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1739" w14:textId="77777777" w:rsidR="005B3BB7" w:rsidRPr="005B3BB7" w:rsidRDefault="005B3BB7" w:rsidP="005B3BB7">
      <w:pPr>
        <w:rPr>
          <w:rFonts w:ascii="Times New Roman" w:hAnsi="Times New Roman" w:cs="Times New Roman"/>
          <w:sz w:val="24"/>
          <w:szCs w:val="24"/>
          <w:lang w:val="lt-LT"/>
        </w:rPr>
      </w:pPr>
      <w:r w:rsidRPr="005B3BB7">
        <w:rPr>
          <w:rFonts w:ascii="Times New Roman" w:hAnsi="Times New Roman" w:cs="Times New Roman"/>
          <w:sz w:val="24"/>
          <w:szCs w:val="24"/>
          <w:lang w:val="lt-LT"/>
        </w:rPr>
        <w:t>Tiekėjams dalyvaujantiems pirkime</w:t>
      </w:r>
    </w:p>
    <w:p w14:paraId="3709A4CC" w14:textId="77777777" w:rsidR="005B3BB7" w:rsidRPr="005B3BB7" w:rsidRDefault="005B3BB7" w:rsidP="005B3BB7">
      <w:pPr>
        <w:rPr>
          <w:rFonts w:ascii="Times New Roman" w:hAnsi="Times New Roman" w:cs="Times New Roman"/>
          <w:i/>
          <w:iCs/>
          <w:sz w:val="24"/>
          <w:szCs w:val="24"/>
          <w:lang w:val="lt-LT"/>
        </w:rPr>
      </w:pPr>
      <w:r w:rsidRPr="005B3BB7">
        <w:rPr>
          <w:rFonts w:ascii="Times New Roman" w:hAnsi="Times New Roman" w:cs="Times New Roman"/>
          <w:i/>
          <w:iCs/>
          <w:sz w:val="24"/>
          <w:szCs w:val="24"/>
          <w:lang w:val="lt-LT"/>
        </w:rPr>
        <w:t>Siunčiama CVP IS priemonėmis</w:t>
      </w:r>
    </w:p>
    <w:p w14:paraId="0803FDB4" w14:textId="77777777" w:rsidR="005B3BB7" w:rsidRPr="005B3BB7" w:rsidRDefault="005B3BB7" w:rsidP="005B3BB7">
      <w:pPr>
        <w:rPr>
          <w:rFonts w:ascii="Times New Roman" w:hAnsi="Times New Roman" w:cs="Times New Roman"/>
          <w:i/>
          <w:iCs/>
          <w:sz w:val="24"/>
          <w:szCs w:val="24"/>
          <w:lang w:val="lt-LT"/>
        </w:rPr>
      </w:pPr>
    </w:p>
    <w:p w14:paraId="1C28A2D5" w14:textId="77777777" w:rsidR="005B3BB7" w:rsidRPr="005B3BB7" w:rsidRDefault="005B3BB7" w:rsidP="005B3BB7">
      <w:pPr>
        <w:rPr>
          <w:rFonts w:ascii="Times New Roman" w:hAnsi="Times New Roman" w:cs="Times New Roman"/>
          <w:i/>
          <w:iCs/>
          <w:sz w:val="24"/>
          <w:szCs w:val="24"/>
          <w:lang w:val="lt-LT"/>
        </w:rPr>
      </w:pPr>
    </w:p>
    <w:p w14:paraId="5DFB80F2" w14:textId="77777777" w:rsidR="005B3BB7" w:rsidRPr="005B3BB7" w:rsidRDefault="005B3BB7" w:rsidP="005B3BB7">
      <w:pPr>
        <w:rPr>
          <w:rFonts w:ascii="Times New Roman" w:hAnsi="Times New Roman" w:cs="Times New Roman"/>
          <w:b/>
          <w:bCs/>
          <w:sz w:val="24"/>
          <w:szCs w:val="24"/>
          <w:lang w:val="lt-LT"/>
        </w:rPr>
      </w:pPr>
      <w:r w:rsidRPr="005B3BB7">
        <w:rPr>
          <w:rFonts w:ascii="Times New Roman" w:hAnsi="Times New Roman" w:cs="Times New Roman"/>
          <w:b/>
          <w:bCs/>
          <w:sz w:val="24"/>
          <w:szCs w:val="24"/>
          <w:lang w:val="lt-LT"/>
        </w:rPr>
        <w:t xml:space="preserve">Klausimas (pranešimo Nr. 576239):  </w:t>
      </w:r>
    </w:p>
    <w:p w14:paraId="148EAD44" w14:textId="77777777" w:rsidR="005B3BB7" w:rsidRPr="005B3BB7" w:rsidRDefault="005B3BB7" w:rsidP="005B3BB7">
      <w:pPr>
        <w:pStyle w:val="NormalWeb"/>
      </w:pPr>
      <w:r w:rsidRPr="005B3BB7">
        <w:t>„Pirkimo techninės specifikacijos (abiejų dalių) 1.4. p. nurodyta - "Atsižvelgiant į tai, kad yra galimybė sutartį pratęsti du kartus po 12 mėnesių vasaros sezono metu, vėlesnių paslaugų teikimo datos gali nežymiai kisti". Prašome patikslinti:</w:t>
      </w:r>
      <w:r w:rsidRPr="005B3BB7">
        <w:br/>
      </w:r>
      <w:r w:rsidRPr="005B3BB7">
        <w:br/>
        <w:t>1) Kokiais kriterijais vadovaujantis bus pratęsiamos arba nepratęsiamos paslaugų teikimo sutartys?</w:t>
      </w:r>
      <w:r w:rsidRPr="005B3BB7">
        <w:br/>
      </w:r>
      <w:r w:rsidRPr="005B3BB7">
        <w:rPr>
          <w:lang w:val="en-US"/>
        </w:rPr>
        <w:t xml:space="preserve">2) </w:t>
      </w:r>
      <w:proofErr w:type="spellStart"/>
      <w:r w:rsidRPr="005B3BB7">
        <w:rPr>
          <w:lang w:val="en-US"/>
        </w:rPr>
        <w:t>Kokia</w:t>
      </w:r>
      <w:proofErr w:type="spellEnd"/>
      <w:r w:rsidRPr="005B3BB7">
        <w:rPr>
          <w:lang w:val="en-US"/>
        </w:rPr>
        <w:t xml:space="preserve"> </w:t>
      </w:r>
      <w:proofErr w:type="spellStart"/>
      <w:r w:rsidRPr="005B3BB7">
        <w:rPr>
          <w:lang w:val="en-US"/>
        </w:rPr>
        <w:t>maksimali</w:t>
      </w:r>
      <w:proofErr w:type="spellEnd"/>
      <w:r w:rsidRPr="005B3BB7">
        <w:rPr>
          <w:lang w:val="en-US"/>
        </w:rPr>
        <w:t xml:space="preserve"> </w:t>
      </w:r>
      <w:proofErr w:type="spellStart"/>
      <w:r w:rsidRPr="005B3BB7">
        <w:rPr>
          <w:lang w:val="en-US"/>
        </w:rPr>
        <w:t>sutarties</w:t>
      </w:r>
      <w:proofErr w:type="spellEnd"/>
      <w:r w:rsidRPr="005B3BB7">
        <w:rPr>
          <w:lang w:val="en-US"/>
        </w:rPr>
        <w:t xml:space="preserve"> </w:t>
      </w:r>
      <w:proofErr w:type="spellStart"/>
      <w:r w:rsidRPr="005B3BB7">
        <w:rPr>
          <w:lang w:val="en-US"/>
        </w:rPr>
        <w:t>vertė</w:t>
      </w:r>
      <w:proofErr w:type="spellEnd"/>
      <w:r w:rsidRPr="005B3BB7">
        <w:rPr>
          <w:lang w:val="en-US"/>
        </w:rPr>
        <w:t xml:space="preserve"> </w:t>
      </w:r>
      <w:proofErr w:type="spellStart"/>
      <w:r w:rsidRPr="005B3BB7">
        <w:rPr>
          <w:lang w:val="en-US"/>
        </w:rPr>
        <w:t>kiekvienai</w:t>
      </w:r>
      <w:proofErr w:type="spellEnd"/>
      <w:r w:rsidRPr="005B3BB7">
        <w:rPr>
          <w:lang w:val="en-US"/>
        </w:rPr>
        <w:t xml:space="preserve"> </w:t>
      </w:r>
      <w:proofErr w:type="spellStart"/>
      <w:r w:rsidRPr="005B3BB7">
        <w:rPr>
          <w:lang w:val="en-US"/>
        </w:rPr>
        <w:t>paslaugų</w:t>
      </w:r>
      <w:proofErr w:type="spellEnd"/>
      <w:r w:rsidRPr="005B3BB7">
        <w:rPr>
          <w:lang w:val="en-US"/>
        </w:rPr>
        <w:t xml:space="preserve"> </w:t>
      </w:r>
      <w:proofErr w:type="spellStart"/>
      <w:r w:rsidRPr="005B3BB7">
        <w:rPr>
          <w:lang w:val="en-US"/>
        </w:rPr>
        <w:t>teikimo</w:t>
      </w:r>
      <w:proofErr w:type="spellEnd"/>
      <w:r w:rsidRPr="005B3BB7">
        <w:rPr>
          <w:lang w:val="en-US"/>
        </w:rPr>
        <w:t xml:space="preserve"> </w:t>
      </w:r>
      <w:proofErr w:type="spellStart"/>
      <w:r w:rsidRPr="005B3BB7">
        <w:rPr>
          <w:lang w:val="en-US"/>
        </w:rPr>
        <w:t>sutarčiai</w:t>
      </w:r>
      <w:proofErr w:type="spellEnd"/>
      <w:r w:rsidRPr="005B3BB7">
        <w:t>?”</w:t>
      </w:r>
    </w:p>
    <w:p w14:paraId="4099CC04" w14:textId="77777777" w:rsidR="005B3BB7" w:rsidRPr="005B3BB7" w:rsidRDefault="005B3BB7" w:rsidP="005B3BB7">
      <w:pPr>
        <w:pStyle w:val="NormalWeb"/>
        <w:rPr>
          <w:b/>
          <w:bCs/>
        </w:rPr>
      </w:pPr>
      <w:r w:rsidRPr="005B3BB7">
        <w:rPr>
          <w:b/>
          <w:bCs/>
        </w:rPr>
        <w:t>Atsakymas:</w:t>
      </w:r>
    </w:p>
    <w:p w14:paraId="673485C6" w14:textId="77777777" w:rsidR="005B3BB7" w:rsidRPr="005B3BB7" w:rsidRDefault="005B3BB7" w:rsidP="005B3BB7">
      <w:pPr>
        <w:pStyle w:val="NormalWeb"/>
        <w:numPr>
          <w:ilvl w:val="0"/>
          <w:numId w:val="1"/>
        </w:numPr>
      </w:pPr>
      <w:r w:rsidRPr="005B3BB7">
        <w:t>Sprendimas dėl paslaugų teikimo sutarties pratęsimo bus priimamas atsižvelgiant į perkančiosios organizacijos poreikį toliau įsigyti paslaugas, sutarties vykdymo metu tiekėjo teikiamų paslaugų kokybę ir sutartinių įsipareigojimų vykdymo tinkamumą, skirtą finansavimą, sutartyje nustatytą maksimalią sutarties vertę bei perkančiosios organizacijos planuojamus vykdyti viešuosius pirkimus šioms paslaugoms.</w:t>
      </w:r>
    </w:p>
    <w:p w14:paraId="64FCF257" w14:textId="77777777" w:rsidR="005B3BB7" w:rsidRPr="005B3BB7" w:rsidRDefault="005B3BB7" w:rsidP="005B3BB7">
      <w:pPr>
        <w:pStyle w:val="NormalWeb"/>
        <w:ind w:left="720"/>
      </w:pPr>
      <w:r w:rsidRPr="005B3BB7">
        <w:t>Sutartis gali būti nepratęsta, jei nebus poreikio paslaugoms, nebus skirta finansavimo, tiekėjas netinkamai vykdys sutartinius įsipareigojimus, bus pasiekta maksimali sutarties vertė arba perkančioji organizacija bus pradėjusi naują viešąjį pirkimą šioms paslaugoms.</w:t>
      </w:r>
    </w:p>
    <w:p w14:paraId="56E9E5A5" w14:textId="77777777" w:rsidR="005B3BB7" w:rsidRPr="005B3BB7" w:rsidRDefault="005B3BB7" w:rsidP="005B3BB7">
      <w:pPr>
        <w:pStyle w:val="NormalWeb"/>
        <w:numPr>
          <w:ilvl w:val="0"/>
          <w:numId w:val="1"/>
        </w:numPr>
      </w:pPr>
      <w:r w:rsidRPr="005B3BB7">
        <w:t xml:space="preserve">Turimas pirkimo biudžetas nėra viešinamas. </w:t>
      </w:r>
    </w:p>
    <w:p w14:paraId="661BD650" w14:textId="77777777" w:rsidR="005B3BB7" w:rsidRPr="005B3BB7" w:rsidRDefault="005B3BB7" w:rsidP="005B3BB7">
      <w:pPr>
        <w:pStyle w:val="NormalWeb"/>
      </w:pPr>
    </w:p>
    <w:p w14:paraId="54F9A011" w14:textId="77777777" w:rsidR="005B3BB7" w:rsidRPr="005B3BB7" w:rsidRDefault="005B3BB7" w:rsidP="005B3BB7">
      <w:pPr>
        <w:pStyle w:val="ListParagraph"/>
        <w:rPr>
          <w:rFonts w:ascii="Times New Roman" w:hAnsi="Times New Roman" w:cs="Times New Roman"/>
          <w:b/>
          <w:bCs/>
          <w:sz w:val="24"/>
          <w:szCs w:val="24"/>
          <w:lang w:val="lt-LT"/>
        </w:rPr>
      </w:pPr>
      <w:r w:rsidRPr="005B3BB7">
        <w:rPr>
          <w:rFonts w:ascii="Times New Roman" w:hAnsi="Times New Roman" w:cs="Times New Roman"/>
          <w:b/>
          <w:bCs/>
          <w:sz w:val="24"/>
          <w:szCs w:val="24"/>
          <w:lang w:val="lt-LT"/>
        </w:rPr>
        <w:t xml:space="preserve">Klausimas (pranešimo Nr. 557092):  </w:t>
      </w:r>
    </w:p>
    <w:p w14:paraId="077E8053" w14:textId="77777777" w:rsidR="005B3BB7" w:rsidRPr="005B3BB7" w:rsidRDefault="005B3BB7" w:rsidP="005B3BB7">
      <w:pPr>
        <w:pStyle w:val="ListParagraph"/>
        <w:rPr>
          <w:rFonts w:ascii="Times New Roman" w:hAnsi="Times New Roman" w:cs="Times New Roman"/>
          <w:b/>
          <w:bCs/>
          <w:sz w:val="24"/>
          <w:szCs w:val="24"/>
          <w:lang w:val="lt-LT"/>
        </w:rPr>
      </w:pPr>
    </w:p>
    <w:p w14:paraId="1B0DA2F5" w14:textId="77777777" w:rsidR="005B3BB7" w:rsidRPr="005B3BB7" w:rsidRDefault="005B3BB7" w:rsidP="005B3BB7">
      <w:pPr>
        <w:pStyle w:val="NormalWeb"/>
      </w:pPr>
      <w:r w:rsidRPr="005B3BB7">
        <w:t>Pirkimo sąlygų 4 punkte nustatytas reikalavimas pateikti ISO 22000:2018 sertifikatą (ar lygiavertį), HACCP taikymo įrodymą arba kitus maisto saugos dokumentus.</w:t>
      </w:r>
      <w:r w:rsidRPr="005B3BB7">
        <w:br/>
      </w:r>
      <w:r w:rsidRPr="005B3BB7">
        <w:br/>
        <w:t>Atkreipiame dėmesį, kad pagal pirkimo dokumentus maitinimo paslaugos bus teikiamos Perkančiosios organizacijos nuomojamose patalpose, naudojantis perduodamu ilgalaikiu ir trumpalaikiu turtu, t. y. tiekėjas paslaugas vykdys ne savo nuolatinėje veiklos vietoje.</w:t>
      </w:r>
      <w:r w:rsidRPr="005B3BB7">
        <w:br/>
      </w:r>
      <w:r w:rsidRPr="005B3BB7">
        <w:br/>
        <w:t xml:space="preserve">Atsižvelgiant į tai, kad ISO 22000 sertifikatas paprastai išduodamas konkrečiai veiklos vykdymo vietai, o maisto tvarkymo subjektams teisės aktų nustatyta tvarka ir taip privaloma taikyti </w:t>
      </w:r>
      <w:r w:rsidRPr="005B3BB7">
        <w:lastRenderedPageBreak/>
        <w:t>HACCP principus, prašome paaiškinti, ar reikalavimas pateikti ISO 22000 sertifikatą šiuo atveju nelaikytinas pertekliniu ir neproporcingu.</w:t>
      </w:r>
    </w:p>
    <w:p w14:paraId="75314A52" w14:textId="77777777" w:rsidR="005B3BB7" w:rsidRPr="005B3BB7" w:rsidRDefault="005B3BB7" w:rsidP="005B3BB7">
      <w:pPr>
        <w:pStyle w:val="NormalWeb"/>
        <w:rPr>
          <w:b/>
          <w:bCs/>
        </w:rPr>
      </w:pPr>
      <w:r w:rsidRPr="005B3BB7">
        <w:rPr>
          <w:b/>
          <w:bCs/>
        </w:rPr>
        <w:t>Atsakymas:</w:t>
      </w:r>
    </w:p>
    <w:p w14:paraId="7EFD2A44" w14:textId="77777777" w:rsidR="005B3BB7" w:rsidRPr="005B3BB7" w:rsidRDefault="005B3BB7" w:rsidP="005B3BB7">
      <w:pPr>
        <w:pStyle w:val="NormalWeb"/>
        <w:framePr w:hSpace="180" w:wrap="around" w:vAnchor="text" w:hAnchor="text" w:y="1"/>
        <w:suppressOverlap/>
        <w:jc w:val="both"/>
      </w:pPr>
      <w:r w:rsidRPr="005B3BB7">
        <w:t xml:space="preserve">Pirkimo sąlygų 7 priede „Pasiūlymų vertinimo kriterijai ir sąlygos“ numatytas trečiasis vertinimo kriterijus – „Tiekėjas turi įsidiegęs kokybės vadybos sistemą, atitinkančią ISO 22000:2018 (LST EN ISO 22000:2018) standarto reikalavimus arba lygiavertę kokybės vadybos sistemą maitinimo paslaugoms vykdyti“ – </w:t>
      </w:r>
      <w:r w:rsidRPr="005B3BB7">
        <w:rPr>
          <w:b/>
          <w:bCs/>
        </w:rPr>
        <w:t>nėra kvalifikacinis reikalavimas</w:t>
      </w:r>
      <w:r w:rsidRPr="005B3BB7">
        <w:t xml:space="preserve">, todėl tiekėjai, neatitinkantys šio kriterijaus, </w:t>
      </w:r>
      <w:r w:rsidRPr="005B3BB7">
        <w:rPr>
          <w:b/>
          <w:bCs/>
        </w:rPr>
        <w:t>nėra šalinami</w:t>
      </w:r>
      <w:r w:rsidRPr="005B3BB7">
        <w:t xml:space="preserve"> iš pirkimo procedūros ir gali dalyvauti pirkimo procedūrose. Kriterijus yra vertinamasis, ir už jį tiekėjai gali gauti iki 2 balų.</w:t>
      </w:r>
    </w:p>
    <w:p w14:paraId="514B63EB" w14:textId="77777777" w:rsidR="005B3BB7" w:rsidRPr="005B3BB7" w:rsidRDefault="005B3BB7" w:rsidP="005B3BB7">
      <w:pPr>
        <w:pStyle w:val="NormalWeb"/>
        <w:framePr w:hSpace="180" w:wrap="around" w:vAnchor="text" w:hAnchor="text" w:y="1"/>
        <w:suppressOverlap/>
        <w:jc w:val="both"/>
      </w:pPr>
      <w:r w:rsidRPr="005B3BB7">
        <w:t xml:space="preserve">Kriterijaus tikslas – skatinti tiekėjus taikyti aukštus maisto saugos vadybos standartus, kurie būtų objektyviai patikrinami ir aiškiai pagrindžiami dokumentais, taip užtikrinant vaikų maitinimo saugą. </w:t>
      </w:r>
    </w:p>
    <w:p w14:paraId="544519E4" w14:textId="77777777" w:rsidR="005B3BB7" w:rsidRPr="005B3BB7" w:rsidRDefault="005B3BB7" w:rsidP="005B3BB7">
      <w:pPr>
        <w:pStyle w:val="NormalWeb"/>
        <w:jc w:val="both"/>
        <w:rPr>
          <w:b/>
          <w:bCs/>
        </w:rPr>
      </w:pPr>
      <w:r w:rsidRPr="005B3BB7">
        <w:t>Maisto higieną ir saugą reglamentuojantys teisės aktai įpareigoja maisto tvarkymo subjektus gaminti ir rinkai tiekti tik saugų maistą, maistas turi būti apsaugotas nuo užteršimo, todėl, prieš pradedant vykdyti maisto tvarkymo veiklą, turi būti identifikuojami rizikos veiksniai ir įvertinamas galimas pavojus visuose maisto tvarkymo etapuose. Perkančioji organizacija neturi nusamdytų ekspertų, kurie galėtų įvertinti šį maisto saugumo etapą ir kaip tiekėjas užtikrins šį saugumą, todėl ISO 22000:2018 standartas puikus instrumentas, kurį gali taikyti Perkančioji organizacija ir taip suderinti maisto saugos sistemų maisto grandinėje sertifikavimo reikalavimus ir metodus, kurie tiesiogiai arba netiesiogiai dalyvauja maisto grandinėje: ūkininkai, maisto produktų gamintojai, perdirbėjai, importuotojai, tiekėjai, mažmenininkai ir t.t. Šis standartas padeda užtikrinti maisto saugą ir Perkančiajai organizacijai apsisaugoti nuo nesaugaus maisto ypač vaikų maitinime. ISO 22000:2018 standarto nauda yra įvairiapusė tokia kaip produkto atitiktis maisto saugos reikalavimams, tiekėjai gali įsivertinti ir demonstruoti savo produktų atitiktį maisto saugos reikalavimams bei įrodyti maisto saugos rizikų kontrolę bei identifikuoti rizikas, todėl, vykdant viešąjį pirkimą, ISO 22000:2018 standarto diegimas nėra konkurencijos ribojimas, o veiksmingas būdas užtikrinti maisto saugą ir pasitikėjimą tiekimo grandinėje.</w:t>
      </w:r>
    </w:p>
    <w:p w14:paraId="79FF32C4" w14:textId="77777777" w:rsidR="005B3BB7" w:rsidRPr="005B3BB7" w:rsidRDefault="005B3BB7" w:rsidP="005B3BB7">
      <w:pPr>
        <w:pStyle w:val="NormalWeb"/>
        <w:rPr>
          <w:b/>
          <w:bCs/>
        </w:rPr>
      </w:pPr>
    </w:p>
    <w:p w14:paraId="4E4B7B78" w14:textId="77777777" w:rsidR="005B3BB7" w:rsidRPr="005B3BB7" w:rsidRDefault="005B3BB7" w:rsidP="005B3BB7">
      <w:pPr>
        <w:pStyle w:val="NormalWeb"/>
      </w:pPr>
    </w:p>
    <w:p w14:paraId="40CC8495" w14:textId="77777777" w:rsidR="005B3BB7" w:rsidRPr="005B3BB7" w:rsidRDefault="005B3BB7" w:rsidP="005B3BB7">
      <w:pPr>
        <w:pStyle w:val="NormalWeb"/>
      </w:pPr>
      <w:r w:rsidRPr="005B3BB7">
        <w:t xml:space="preserve">Papildomai informuojame, kad pasiūlymų pateikimų terminas pratęsiamas iki 2026-03-27 08:00 val. </w:t>
      </w:r>
    </w:p>
    <w:p w14:paraId="010727BE" w14:textId="77777777" w:rsidR="005B3BB7" w:rsidRPr="005B3BB7" w:rsidRDefault="005B3BB7" w:rsidP="005B3BB7">
      <w:pPr>
        <w:pStyle w:val="NormalWeb"/>
      </w:pPr>
    </w:p>
    <w:p w14:paraId="0A8C4ED0" w14:textId="77777777" w:rsidR="005B3BB7" w:rsidRPr="005B3BB7" w:rsidRDefault="005B3BB7" w:rsidP="005B3BB7">
      <w:pPr>
        <w:pStyle w:val="NormalWeb"/>
      </w:pPr>
      <w:r w:rsidRPr="005B3BB7">
        <w:t>Viešojo pirkimo komisija</w:t>
      </w:r>
    </w:p>
    <w:p w14:paraId="43B82A2D" w14:textId="77777777" w:rsidR="005B3BB7" w:rsidRPr="005B3BB7" w:rsidRDefault="005B3BB7" w:rsidP="005B3BB7">
      <w:pPr>
        <w:pStyle w:val="NormalWeb"/>
      </w:pPr>
    </w:p>
    <w:p w14:paraId="0B36D090" w14:textId="77777777" w:rsidR="005B3BB7" w:rsidRPr="005B3BB7" w:rsidRDefault="005B3BB7" w:rsidP="005B3BB7">
      <w:pPr>
        <w:pStyle w:val="NormalWeb"/>
      </w:pPr>
    </w:p>
    <w:p w14:paraId="50EBD5C4" w14:textId="77777777" w:rsidR="005B3BB7" w:rsidRPr="005B3BB7" w:rsidRDefault="005B3BB7" w:rsidP="005B3BB7">
      <w:pPr>
        <w:pStyle w:val="NormalWeb"/>
      </w:pPr>
    </w:p>
    <w:p w14:paraId="117C22C5" w14:textId="77777777" w:rsidR="00487D40" w:rsidRPr="005B3BB7" w:rsidRDefault="00487D40">
      <w:pPr>
        <w:rPr>
          <w:rFonts w:ascii="Times New Roman" w:hAnsi="Times New Roman" w:cs="Times New Roman"/>
          <w:sz w:val="24"/>
          <w:szCs w:val="24"/>
        </w:rPr>
      </w:pPr>
    </w:p>
    <w:sectPr w:rsidR="00487D40" w:rsidRPr="005B3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B6808"/>
    <w:multiLevelType w:val="hybridMultilevel"/>
    <w:tmpl w:val="52FE63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28611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70"/>
    <w:rsid w:val="000B7424"/>
    <w:rsid w:val="00463A91"/>
    <w:rsid w:val="00487D40"/>
    <w:rsid w:val="004D7A70"/>
    <w:rsid w:val="005B3BB7"/>
    <w:rsid w:val="00946A9C"/>
    <w:rsid w:val="00BE0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5665"/>
  <w15:chartTrackingRefBased/>
  <w15:docId w15:val="{D6E54D18-1934-4C85-BF73-4BC0DB9B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B7"/>
    <w:rPr>
      <w:kern w:val="0"/>
      <w14:ligatures w14:val="none"/>
    </w:rPr>
  </w:style>
  <w:style w:type="paragraph" w:styleId="Heading1">
    <w:name w:val="heading 1"/>
    <w:basedOn w:val="Normal"/>
    <w:next w:val="Normal"/>
    <w:link w:val="Heading1Char"/>
    <w:uiPriority w:val="9"/>
    <w:qFormat/>
    <w:rsid w:val="004D7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D7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D7A7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D7A7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D7A7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D7A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7A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7A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7A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7A70"/>
    <w:rPr>
      <w:rFonts w:asciiTheme="majorHAnsi" w:eastAsiaTheme="majorEastAsia" w:hAnsiTheme="majorHAnsi" w:cstheme="majorBidi"/>
      <w:color w:val="2F5496" w:themeColor="accent1" w:themeShade="BF"/>
      <w:sz w:val="40"/>
      <w:szCs w:val="40"/>
      <w:lang w:val="lt-LT"/>
    </w:rPr>
  </w:style>
  <w:style w:type="character" w:customStyle="1" w:styleId="Heading2Char">
    <w:name w:val="Heading 2 Char"/>
    <w:basedOn w:val="DefaultParagraphFont"/>
    <w:link w:val="Heading2"/>
    <w:uiPriority w:val="9"/>
    <w:semiHidden/>
    <w:rsid w:val="004D7A70"/>
    <w:rPr>
      <w:rFonts w:asciiTheme="majorHAnsi" w:eastAsiaTheme="majorEastAsia" w:hAnsiTheme="majorHAnsi" w:cstheme="majorBidi"/>
      <w:color w:val="2F5496" w:themeColor="accent1" w:themeShade="BF"/>
      <w:sz w:val="32"/>
      <w:szCs w:val="32"/>
      <w:lang w:val="lt-LT"/>
    </w:rPr>
  </w:style>
  <w:style w:type="character" w:customStyle="1" w:styleId="Heading3Char">
    <w:name w:val="Heading 3 Char"/>
    <w:basedOn w:val="DefaultParagraphFont"/>
    <w:link w:val="Heading3"/>
    <w:uiPriority w:val="9"/>
    <w:semiHidden/>
    <w:rsid w:val="004D7A70"/>
    <w:rPr>
      <w:rFonts w:eastAsiaTheme="majorEastAsia" w:cstheme="majorBidi"/>
      <w:color w:val="2F5496" w:themeColor="accent1" w:themeShade="BF"/>
      <w:sz w:val="28"/>
      <w:szCs w:val="28"/>
      <w:lang w:val="lt-LT"/>
    </w:rPr>
  </w:style>
  <w:style w:type="character" w:customStyle="1" w:styleId="Heading4Char">
    <w:name w:val="Heading 4 Char"/>
    <w:basedOn w:val="DefaultParagraphFont"/>
    <w:link w:val="Heading4"/>
    <w:uiPriority w:val="9"/>
    <w:semiHidden/>
    <w:rsid w:val="004D7A70"/>
    <w:rPr>
      <w:rFonts w:eastAsiaTheme="majorEastAsia" w:cstheme="majorBidi"/>
      <w:i/>
      <w:iCs/>
      <w:color w:val="2F5496" w:themeColor="accent1" w:themeShade="BF"/>
      <w:lang w:val="lt-LT"/>
    </w:rPr>
  </w:style>
  <w:style w:type="character" w:customStyle="1" w:styleId="Heading5Char">
    <w:name w:val="Heading 5 Char"/>
    <w:basedOn w:val="DefaultParagraphFont"/>
    <w:link w:val="Heading5"/>
    <w:uiPriority w:val="9"/>
    <w:semiHidden/>
    <w:rsid w:val="004D7A70"/>
    <w:rPr>
      <w:rFonts w:eastAsiaTheme="majorEastAsia" w:cstheme="majorBidi"/>
      <w:color w:val="2F5496" w:themeColor="accent1" w:themeShade="BF"/>
      <w:lang w:val="lt-LT"/>
    </w:rPr>
  </w:style>
  <w:style w:type="character" w:customStyle="1" w:styleId="Heading6Char">
    <w:name w:val="Heading 6 Char"/>
    <w:basedOn w:val="DefaultParagraphFont"/>
    <w:link w:val="Heading6"/>
    <w:uiPriority w:val="9"/>
    <w:semiHidden/>
    <w:rsid w:val="004D7A70"/>
    <w:rPr>
      <w:rFonts w:eastAsiaTheme="majorEastAsia" w:cstheme="majorBidi"/>
      <w:i/>
      <w:iCs/>
      <w:color w:val="595959" w:themeColor="text1" w:themeTint="A6"/>
      <w:lang w:val="lt-LT"/>
    </w:rPr>
  </w:style>
  <w:style w:type="character" w:customStyle="1" w:styleId="Heading7Char">
    <w:name w:val="Heading 7 Char"/>
    <w:basedOn w:val="DefaultParagraphFont"/>
    <w:link w:val="Heading7"/>
    <w:uiPriority w:val="9"/>
    <w:semiHidden/>
    <w:rsid w:val="004D7A70"/>
    <w:rPr>
      <w:rFonts w:eastAsiaTheme="majorEastAsia" w:cstheme="majorBidi"/>
      <w:color w:val="595959" w:themeColor="text1" w:themeTint="A6"/>
      <w:lang w:val="lt-LT"/>
    </w:rPr>
  </w:style>
  <w:style w:type="character" w:customStyle="1" w:styleId="Heading8Char">
    <w:name w:val="Heading 8 Char"/>
    <w:basedOn w:val="DefaultParagraphFont"/>
    <w:link w:val="Heading8"/>
    <w:uiPriority w:val="9"/>
    <w:semiHidden/>
    <w:rsid w:val="004D7A70"/>
    <w:rPr>
      <w:rFonts w:eastAsiaTheme="majorEastAsia" w:cstheme="majorBidi"/>
      <w:i/>
      <w:iCs/>
      <w:color w:val="272727" w:themeColor="text1" w:themeTint="D8"/>
      <w:lang w:val="lt-LT"/>
    </w:rPr>
  </w:style>
  <w:style w:type="character" w:customStyle="1" w:styleId="Heading9Char">
    <w:name w:val="Heading 9 Char"/>
    <w:basedOn w:val="DefaultParagraphFont"/>
    <w:link w:val="Heading9"/>
    <w:uiPriority w:val="9"/>
    <w:semiHidden/>
    <w:rsid w:val="004D7A70"/>
    <w:rPr>
      <w:rFonts w:eastAsiaTheme="majorEastAsia" w:cstheme="majorBidi"/>
      <w:color w:val="272727" w:themeColor="text1" w:themeTint="D8"/>
      <w:lang w:val="lt-LT"/>
    </w:rPr>
  </w:style>
  <w:style w:type="paragraph" w:styleId="Title">
    <w:name w:val="Title"/>
    <w:basedOn w:val="Normal"/>
    <w:next w:val="Normal"/>
    <w:link w:val="TitleChar"/>
    <w:uiPriority w:val="10"/>
    <w:qFormat/>
    <w:rsid w:val="004D7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7A70"/>
    <w:rPr>
      <w:rFonts w:asciiTheme="majorHAnsi" w:eastAsiaTheme="majorEastAsia" w:hAnsiTheme="majorHAnsi" w:cstheme="majorBidi"/>
      <w:spacing w:val="-10"/>
      <w:kern w:val="28"/>
      <w:sz w:val="56"/>
      <w:szCs w:val="56"/>
      <w:lang w:val="lt-LT"/>
    </w:rPr>
  </w:style>
  <w:style w:type="paragraph" w:styleId="Subtitle">
    <w:name w:val="Subtitle"/>
    <w:basedOn w:val="Normal"/>
    <w:next w:val="Normal"/>
    <w:link w:val="SubtitleChar"/>
    <w:uiPriority w:val="11"/>
    <w:qFormat/>
    <w:rsid w:val="004D7A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7A70"/>
    <w:rPr>
      <w:rFonts w:eastAsiaTheme="majorEastAsia" w:cstheme="majorBidi"/>
      <w:color w:val="595959" w:themeColor="text1" w:themeTint="A6"/>
      <w:spacing w:val="15"/>
      <w:sz w:val="28"/>
      <w:szCs w:val="28"/>
      <w:lang w:val="lt-LT"/>
    </w:rPr>
  </w:style>
  <w:style w:type="paragraph" w:styleId="Quote">
    <w:name w:val="Quote"/>
    <w:basedOn w:val="Normal"/>
    <w:next w:val="Normal"/>
    <w:link w:val="QuoteChar"/>
    <w:uiPriority w:val="29"/>
    <w:qFormat/>
    <w:rsid w:val="004D7A70"/>
    <w:pPr>
      <w:spacing w:before="160"/>
      <w:jc w:val="center"/>
    </w:pPr>
    <w:rPr>
      <w:i/>
      <w:iCs/>
      <w:color w:val="404040" w:themeColor="text1" w:themeTint="BF"/>
    </w:rPr>
  </w:style>
  <w:style w:type="character" w:customStyle="1" w:styleId="QuoteChar">
    <w:name w:val="Quote Char"/>
    <w:basedOn w:val="DefaultParagraphFont"/>
    <w:link w:val="Quote"/>
    <w:uiPriority w:val="29"/>
    <w:rsid w:val="004D7A70"/>
    <w:rPr>
      <w:i/>
      <w:iCs/>
      <w:color w:val="404040" w:themeColor="text1" w:themeTint="BF"/>
      <w:lang w:val="lt-LT"/>
    </w:rPr>
  </w:style>
  <w:style w:type="paragraph" w:styleId="ListParagraph">
    <w:name w:val="List Paragraph"/>
    <w:basedOn w:val="Normal"/>
    <w:link w:val="ListParagraphChar"/>
    <w:uiPriority w:val="34"/>
    <w:qFormat/>
    <w:rsid w:val="004D7A70"/>
    <w:pPr>
      <w:ind w:left="720"/>
      <w:contextualSpacing/>
    </w:pPr>
  </w:style>
  <w:style w:type="character" w:styleId="IntenseEmphasis">
    <w:name w:val="Intense Emphasis"/>
    <w:basedOn w:val="DefaultParagraphFont"/>
    <w:uiPriority w:val="21"/>
    <w:qFormat/>
    <w:rsid w:val="004D7A70"/>
    <w:rPr>
      <w:i/>
      <w:iCs/>
      <w:color w:val="2F5496" w:themeColor="accent1" w:themeShade="BF"/>
    </w:rPr>
  </w:style>
  <w:style w:type="paragraph" w:styleId="IntenseQuote">
    <w:name w:val="Intense Quote"/>
    <w:basedOn w:val="Normal"/>
    <w:next w:val="Normal"/>
    <w:link w:val="IntenseQuoteChar"/>
    <w:uiPriority w:val="30"/>
    <w:qFormat/>
    <w:rsid w:val="004D7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D7A70"/>
    <w:rPr>
      <w:i/>
      <w:iCs/>
      <w:color w:val="2F5496" w:themeColor="accent1" w:themeShade="BF"/>
      <w:lang w:val="lt-LT"/>
    </w:rPr>
  </w:style>
  <w:style w:type="character" w:styleId="IntenseReference">
    <w:name w:val="Intense Reference"/>
    <w:basedOn w:val="DefaultParagraphFont"/>
    <w:uiPriority w:val="32"/>
    <w:qFormat/>
    <w:rsid w:val="004D7A70"/>
    <w:rPr>
      <w:b/>
      <w:bCs/>
      <w:smallCaps/>
      <w:color w:val="2F5496" w:themeColor="accent1" w:themeShade="BF"/>
      <w:spacing w:val="5"/>
    </w:rPr>
  </w:style>
  <w:style w:type="character" w:customStyle="1" w:styleId="ListParagraphChar">
    <w:name w:val="List Paragraph Char"/>
    <w:link w:val="ListParagraph"/>
    <w:uiPriority w:val="34"/>
    <w:locked/>
    <w:rsid w:val="005B3BB7"/>
    <w:rPr>
      <w:lang w:val="lt-LT"/>
    </w:rPr>
  </w:style>
  <w:style w:type="paragraph" w:styleId="NormalWeb">
    <w:name w:val="Normal (Web)"/>
    <w:basedOn w:val="Normal"/>
    <w:uiPriority w:val="99"/>
    <w:unhideWhenUsed/>
    <w:rsid w:val="005B3BB7"/>
    <w:pPr>
      <w:spacing w:before="100" w:beforeAutospacing="1" w:after="100" w:afterAutospacing="1" w:line="240" w:lineRule="auto"/>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645</Words>
  <Characters>3679</Characters>
  <Application>Microsoft Office Word</Application>
  <DocSecurity>0</DocSecurity>
  <Lines>30</Lines>
  <Paragraphs>8</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Nagelienė</dc:creator>
  <cp:keywords/>
  <dc:description/>
  <cp:lastModifiedBy>Rima Nagelienė</cp:lastModifiedBy>
  <cp:revision>2</cp:revision>
  <dcterms:created xsi:type="dcterms:W3CDTF">2026-03-23T12:40:00Z</dcterms:created>
  <dcterms:modified xsi:type="dcterms:W3CDTF">2026-03-23T12:41:00Z</dcterms:modified>
</cp:coreProperties>
</file>