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6572D175">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462ABFFC" w:rsidR="00867F75" w:rsidRPr="0012478F" w:rsidRDefault="00AC7762"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AC7762">
        <w:rPr>
          <w:rFonts w:ascii="Times New Roman" w:hAnsi="Times New Roman" w:cs="Times New Roman"/>
          <w:b/>
          <w:bCs/>
          <w:i w:val="0"/>
          <w:iCs w:val="0"/>
          <w:caps/>
          <w:color w:val="000000" w:themeColor="text1"/>
          <w:sz w:val="24"/>
          <w:szCs w:val="24"/>
          <w:lang w:val="lt-LT"/>
        </w:rPr>
        <w:t>VP-3701 ADMINISTRACINIŲ PASTATŲ KLAIPĖDOS REGIONE ŠILUMOS PUNKTŲ IR KATILINIŲ KONTROLĖS VALDYMO ĮRENGINIŲ, VALDIKLIŲ KEITIMO DARBŲ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3A1936EE" w:rsidR="00867F75" w:rsidRPr="0086295B" w:rsidRDefault="003E0B3E" w:rsidP="00B73322">
            <w:pPr>
              <w:jc w:val="both"/>
              <w:rPr>
                <w:b/>
                <w:bCs/>
                <w:color w:val="000000" w:themeColor="text1"/>
              </w:rPr>
            </w:pPr>
            <w:r>
              <w:rPr>
                <w:rFonts w:eastAsia="Trebuchet MS"/>
                <w:b/>
                <w:bCs/>
                <w:color w:val="000000" w:themeColor="text1"/>
              </w:rPr>
              <w:t>Administracinių pastatų</w:t>
            </w:r>
            <w:r w:rsidR="00C174C9">
              <w:rPr>
                <w:rFonts w:eastAsia="Trebuchet MS"/>
                <w:b/>
                <w:bCs/>
                <w:color w:val="000000" w:themeColor="text1"/>
              </w:rPr>
              <w:t xml:space="preserve"> Klaipėdos regione </w:t>
            </w:r>
            <w:r w:rsidR="007F238C">
              <w:rPr>
                <w:rFonts w:eastAsia="Trebuchet MS"/>
                <w:b/>
                <w:bCs/>
                <w:color w:val="000000" w:themeColor="text1"/>
              </w:rPr>
              <w:t xml:space="preserve">šilumos punktų </w:t>
            </w:r>
            <w:r w:rsidR="00AC7762">
              <w:rPr>
                <w:rFonts w:eastAsia="Trebuchet MS"/>
                <w:b/>
                <w:bCs/>
                <w:color w:val="000000" w:themeColor="text1"/>
              </w:rPr>
              <w:t xml:space="preserve">ir </w:t>
            </w:r>
            <w:r w:rsidR="001A1364">
              <w:rPr>
                <w:rFonts w:eastAsia="Trebuchet MS"/>
                <w:b/>
                <w:bCs/>
                <w:color w:val="000000" w:themeColor="text1"/>
              </w:rPr>
              <w:t xml:space="preserve">katilinių kontrolės valdymo įrenginių, valdiklių keitimo </w:t>
            </w:r>
            <w:r w:rsidR="007F238C">
              <w:rPr>
                <w:rFonts w:eastAsia="Trebuchet MS"/>
                <w:b/>
                <w:bCs/>
                <w:color w:val="000000" w:themeColor="text1"/>
              </w:rPr>
              <w:t>darbai</w:t>
            </w:r>
            <w:r w:rsidR="001A21F4">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000000"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00D51D0B" w:rsidR="00867F75" w:rsidRPr="004A6DAB" w:rsidRDefault="003A3C59" w:rsidP="00867F75">
      <w:pPr>
        <w:pStyle w:val="Sraopastraipa"/>
        <w:numPr>
          <w:ilvl w:val="1"/>
          <w:numId w:val="27"/>
        </w:numPr>
        <w:tabs>
          <w:tab w:val="left" w:pos="709"/>
        </w:tabs>
        <w:ind w:left="567" w:right="284" w:hanging="567"/>
        <w:jc w:val="both"/>
      </w:pPr>
      <w:r w:rsidRPr="00132989">
        <w:rPr>
          <w:color w:val="000000" w:themeColor="text1"/>
        </w:rPr>
        <w:t>Tiekėjų kvalifikacijos tikrinimo tvarka nurodyta BPS 5 dalyje</w:t>
      </w:r>
      <w:r w:rsidR="004A6DAB" w:rsidRPr="004A6DAB">
        <w:rPr>
          <w:color w:val="000000" w:themeColor="text1"/>
        </w:rPr>
        <w:t>.</w:t>
      </w:r>
    </w:p>
    <w:p w14:paraId="36B4F493" w14:textId="77777777" w:rsidR="00DA2950" w:rsidRDefault="00DA2950" w:rsidP="00DA2950">
      <w:pPr>
        <w:pStyle w:val="Sraopastraipa"/>
        <w:numPr>
          <w:ilvl w:val="1"/>
          <w:numId w:val="27"/>
        </w:numPr>
        <w:tabs>
          <w:tab w:val="left" w:pos="709"/>
        </w:tabs>
        <w:ind w:left="567" w:right="284" w:hanging="567"/>
        <w:jc w:val="both"/>
      </w:pPr>
      <w:r w:rsidRPr="004A6DAB">
        <w:t>Visi reikalavimai tiekėjų kvalifikacijai pateikiami žemiau:</w:t>
      </w:r>
    </w:p>
    <w:p w14:paraId="571786BD" w14:textId="77777777" w:rsidR="00DA2950" w:rsidRDefault="00DA2950" w:rsidP="00DA2950">
      <w:pPr>
        <w:tabs>
          <w:tab w:val="left" w:pos="709"/>
        </w:tabs>
        <w:ind w:right="284"/>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08"/>
        <w:gridCol w:w="3187"/>
        <w:gridCol w:w="3187"/>
        <w:gridCol w:w="2729"/>
      </w:tblGrid>
      <w:tr w:rsidR="00DA2950" w:rsidRPr="00D8235E" w14:paraId="3A1D1188" w14:textId="77777777" w:rsidTr="00F17BDE">
        <w:tc>
          <w:tcPr>
            <w:tcW w:w="407" w:type="pct"/>
            <w:tcBorders>
              <w:top w:val="single" w:sz="4" w:space="0" w:color="000001"/>
              <w:left w:val="single" w:sz="4" w:space="0" w:color="000001"/>
              <w:right w:val="single" w:sz="4" w:space="0" w:color="000001"/>
            </w:tcBorders>
            <w:tcMar>
              <w:left w:w="108" w:type="dxa"/>
            </w:tcMar>
            <w:vAlign w:val="center"/>
          </w:tcPr>
          <w:p w14:paraId="3C98EA9C"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Eil. Nr.</w:t>
            </w:r>
          </w:p>
        </w:tc>
        <w:tc>
          <w:tcPr>
            <w:tcW w:w="1608" w:type="pct"/>
            <w:tcBorders>
              <w:top w:val="single" w:sz="4" w:space="0" w:color="000001"/>
              <w:left w:val="single" w:sz="4" w:space="0" w:color="000001"/>
              <w:right w:val="single" w:sz="4" w:space="0" w:color="000001"/>
            </w:tcBorders>
            <w:tcMar>
              <w:left w:w="108" w:type="dxa"/>
            </w:tcMar>
            <w:vAlign w:val="center"/>
          </w:tcPr>
          <w:p w14:paraId="516D365E"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reikalavimai</w:t>
            </w:r>
          </w:p>
        </w:tc>
        <w:tc>
          <w:tcPr>
            <w:tcW w:w="1608" w:type="pct"/>
            <w:tcBorders>
              <w:top w:val="single" w:sz="4" w:space="0" w:color="000001"/>
              <w:left w:val="single" w:sz="4" w:space="0" w:color="000001"/>
              <w:right w:val="single" w:sz="4" w:space="0" w:color="000001"/>
            </w:tcBorders>
            <w:tcMar>
              <w:left w:w="108" w:type="dxa"/>
            </w:tcMar>
            <w:vAlign w:val="center"/>
          </w:tcPr>
          <w:p w14:paraId="65CB89DD"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reikalavimus įrodantys dokumentai</w:t>
            </w:r>
          </w:p>
        </w:tc>
        <w:tc>
          <w:tcPr>
            <w:tcW w:w="1378" w:type="pct"/>
            <w:tcBorders>
              <w:top w:val="single" w:sz="4" w:space="0" w:color="000001"/>
              <w:left w:val="single" w:sz="4" w:space="0" w:color="000001"/>
              <w:bottom w:val="nil"/>
              <w:right w:val="single" w:sz="4" w:space="0" w:color="000001"/>
            </w:tcBorders>
            <w:vAlign w:val="center"/>
          </w:tcPr>
          <w:p w14:paraId="4C74DBB2"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Subjektas, kuris turi atitikti reikalavimą</w:t>
            </w:r>
          </w:p>
        </w:tc>
      </w:tr>
      <w:tr w:rsidR="00DA2950" w:rsidRPr="00D8235E" w14:paraId="3A9B7FF4" w14:textId="77777777" w:rsidTr="00F17BDE">
        <w:trPr>
          <w:trHeight w:val="1833"/>
        </w:trPr>
        <w:tc>
          <w:tcPr>
            <w:tcW w:w="407" w:type="pct"/>
            <w:tcBorders>
              <w:top w:val="single" w:sz="4" w:space="0" w:color="000001"/>
              <w:left w:val="single" w:sz="4" w:space="0" w:color="000001"/>
              <w:bottom w:val="single" w:sz="4" w:space="0" w:color="000001"/>
              <w:right w:val="single" w:sz="4" w:space="0" w:color="000001"/>
            </w:tcBorders>
            <w:tcMar>
              <w:left w:w="108" w:type="dxa"/>
            </w:tcMar>
          </w:tcPr>
          <w:p w14:paraId="08366E65" w14:textId="77777777" w:rsidR="00DA2950" w:rsidRPr="00D8235E" w:rsidRDefault="00DA2950" w:rsidP="002A6838">
            <w:pPr>
              <w:shd w:val="clear" w:color="auto" w:fill="FFFFFF"/>
              <w:suppressAutoHyphens/>
              <w:jc w:val="both"/>
              <w:rPr>
                <w:rFonts w:eastAsia="Times New Roman"/>
                <w:iCs/>
                <w:sz w:val="22"/>
                <w:szCs w:val="22"/>
                <w:lang w:eastAsia="en-US"/>
              </w:rPr>
            </w:pPr>
            <w:r w:rsidRPr="00D8235E">
              <w:rPr>
                <w:rFonts w:eastAsia="Times New Roman"/>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3FC006B5" w14:textId="5641B9C0" w:rsidR="00AB6F85" w:rsidRPr="00BC5407" w:rsidRDefault="00BC5407" w:rsidP="00BC5407">
            <w:pPr>
              <w:autoSpaceDE w:val="0"/>
              <w:autoSpaceDN w:val="0"/>
              <w:jc w:val="both"/>
              <w:rPr>
                <w:rFonts w:eastAsia="Times New Roman"/>
                <w:sz w:val="22"/>
                <w:szCs w:val="22"/>
                <w:lang w:eastAsia="en-US"/>
              </w:rPr>
            </w:pPr>
            <w:r w:rsidRPr="00BC5407">
              <w:rPr>
                <w:rFonts w:eastAsia="Times New Roman"/>
                <w:sz w:val="22"/>
                <w:szCs w:val="22"/>
                <w:lang w:eastAsia="en-US"/>
              </w:rPr>
              <w:t>Tiekėjas turi turėti ne mažiau</w:t>
            </w:r>
            <w:r>
              <w:rPr>
                <w:rFonts w:eastAsia="Times New Roman"/>
                <w:sz w:val="22"/>
                <w:szCs w:val="22"/>
                <w:lang w:eastAsia="en-US"/>
              </w:rPr>
              <w:t xml:space="preserve"> </w:t>
            </w:r>
            <w:r w:rsidRPr="00BC5407">
              <w:rPr>
                <w:rFonts w:eastAsia="Times New Roman"/>
                <w:sz w:val="22"/>
                <w:szCs w:val="22"/>
                <w:lang w:eastAsia="en-US"/>
              </w:rPr>
              <w:t>kaip 1 (vieną) specialistą arba specialistų komandą, kuris arba kurie kartu turėtų:</w:t>
            </w:r>
          </w:p>
          <w:p w14:paraId="3441DED9" w14:textId="393007C8" w:rsidR="00AB6F85" w:rsidRPr="00BC5407" w:rsidRDefault="00BC5407" w:rsidP="00AB6F85">
            <w:pPr>
              <w:numPr>
                <w:ilvl w:val="0"/>
                <w:numId w:val="34"/>
              </w:numPr>
              <w:ind w:left="362" w:hanging="362"/>
              <w:jc w:val="both"/>
              <w:rPr>
                <w:rFonts w:eastAsia="Times New Roman"/>
                <w:sz w:val="22"/>
                <w:szCs w:val="22"/>
                <w:lang w:eastAsia="en-US"/>
              </w:rPr>
            </w:pPr>
            <w:r w:rsidRPr="00BC5407">
              <w:rPr>
                <w:rFonts w:eastAsia="Times New Roman"/>
                <w:sz w:val="22"/>
                <w:szCs w:val="22"/>
                <w:lang w:eastAsia="en-US"/>
              </w:rPr>
              <w:t>Galiojantį pažymėjimą iki 1000V ne žemesnės nei vidurinės apsaugos nuo elektros kategoriją (VK), įrenginių įrengimo ir/arba eksploatavimo srityje;</w:t>
            </w:r>
          </w:p>
          <w:p w14:paraId="6F439BA3" w14:textId="134F69EA" w:rsidR="00BC5407" w:rsidRDefault="00873295" w:rsidP="00F45484">
            <w:pPr>
              <w:numPr>
                <w:ilvl w:val="0"/>
                <w:numId w:val="34"/>
              </w:numPr>
              <w:ind w:left="362" w:hanging="362"/>
              <w:jc w:val="both"/>
              <w:rPr>
                <w:rFonts w:eastAsia="Times New Roman"/>
                <w:sz w:val="22"/>
                <w:szCs w:val="22"/>
                <w:lang w:eastAsia="en-US"/>
              </w:rPr>
            </w:pPr>
            <w:r>
              <w:rPr>
                <w:rFonts w:eastAsia="Times New Roman"/>
                <w:sz w:val="22"/>
                <w:szCs w:val="22"/>
                <w:lang w:eastAsia="en-US"/>
              </w:rPr>
              <w:t>S</w:t>
            </w:r>
            <w:r w:rsidR="00BC5407" w:rsidRPr="00BC5407">
              <w:rPr>
                <w:rFonts w:eastAsia="Times New Roman"/>
                <w:sz w:val="22"/>
                <w:szCs w:val="22"/>
                <w:lang w:eastAsia="en-US"/>
              </w:rPr>
              <w:t>uteikt</w:t>
            </w:r>
            <w:r w:rsidR="00120A83">
              <w:rPr>
                <w:rFonts w:eastAsia="Times New Roman"/>
                <w:sz w:val="22"/>
                <w:szCs w:val="22"/>
                <w:lang w:eastAsia="en-US"/>
              </w:rPr>
              <w:t>ą</w:t>
            </w:r>
            <w:r w:rsidR="00BC5407" w:rsidRPr="00BC5407">
              <w:rPr>
                <w:rFonts w:eastAsia="Times New Roman"/>
                <w:sz w:val="22"/>
                <w:szCs w:val="22"/>
                <w:lang w:eastAsia="en-US"/>
              </w:rPr>
              <w:t xml:space="preserve"> teis</w:t>
            </w:r>
            <w:r w:rsidR="00120A83">
              <w:rPr>
                <w:rFonts w:eastAsia="Times New Roman"/>
                <w:sz w:val="22"/>
                <w:szCs w:val="22"/>
                <w:lang w:eastAsia="en-US"/>
              </w:rPr>
              <w:t>ę</w:t>
            </w:r>
            <w:r w:rsidR="00BC5407" w:rsidRPr="00BC5407">
              <w:rPr>
                <w:rFonts w:eastAsia="Times New Roman"/>
                <w:sz w:val="22"/>
                <w:szCs w:val="22"/>
                <w:lang w:eastAsia="en-US"/>
              </w:rPr>
              <w:t xml:space="preserve"> eiti neypatingojo statinio specialiųjų statybos darbų vadovo pareigas;</w:t>
            </w:r>
          </w:p>
          <w:p w14:paraId="339F9305" w14:textId="76BDF44C" w:rsidR="00A51A6E" w:rsidRDefault="00A51A6E" w:rsidP="00120A83">
            <w:pPr>
              <w:ind w:left="362"/>
              <w:jc w:val="both"/>
              <w:rPr>
                <w:rFonts w:eastAsia="Times New Roman"/>
                <w:sz w:val="22"/>
                <w:szCs w:val="22"/>
                <w:lang w:eastAsia="en-US"/>
              </w:rPr>
            </w:pPr>
            <w:r w:rsidRPr="00BC5407">
              <w:rPr>
                <w:rFonts w:eastAsia="Times New Roman"/>
                <w:sz w:val="22"/>
                <w:szCs w:val="22"/>
                <w:lang w:eastAsia="en-US"/>
              </w:rPr>
              <w:t>Statiniai: negyvenamieji pastatai</w:t>
            </w:r>
            <w:r>
              <w:rPr>
                <w:rFonts w:eastAsia="Times New Roman"/>
                <w:sz w:val="22"/>
                <w:szCs w:val="22"/>
                <w:lang w:eastAsia="en-US"/>
              </w:rPr>
              <w:t>;</w:t>
            </w:r>
          </w:p>
          <w:p w14:paraId="026B6D01" w14:textId="391B975D" w:rsidR="00A51A6E" w:rsidRPr="00BC5407" w:rsidRDefault="00A51A6E" w:rsidP="00120A83">
            <w:pPr>
              <w:ind w:left="362"/>
              <w:jc w:val="both"/>
              <w:rPr>
                <w:rFonts w:eastAsia="Times New Roman"/>
                <w:sz w:val="22"/>
                <w:szCs w:val="22"/>
                <w:lang w:eastAsia="en-US"/>
              </w:rPr>
            </w:pPr>
            <w:r w:rsidRPr="00A51A6E">
              <w:rPr>
                <w:rFonts w:eastAsia="Times New Roman"/>
                <w:sz w:val="22"/>
                <w:szCs w:val="22"/>
                <w:lang w:eastAsia="en-US"/>
              </w:rPr>
              <w:t>Specialieji statybos darbai: statinio šildymo,  šilumos gamybos (iki 1,0 MW) įrenginių montavimas</w:t>
            </w:r>
            <w:r>
              <w:rPr>
                <w:rFonts w:eastAsia="Times New Roman"/>
                <w:sz w:val="22"/>
                <w:szCs w:val="22"/>
                <w:lang w:eastAsia="en-US"/>
              </w:rPr>
              <w:t>;</w:t>
            </w:r>
          </w:p>
          <w:p w14:paraId="000AF97B" w14:textId="21DA66D2" w:rsidR="00AB6F85" w:rsidRPr="00BC5407" w:rsidRDefault="00BC5407" w:rsidP="00AB6F85">
            <w:pPr>
              <w:numPr>
                <w:ilvl w:val="0"/>
                <w:numId w:val="34"/>
              </w:numPr>
              <w:ind w:left="362" w:hanging="362"/>
              <w:jc w:val="both"/>
              <w:rPr>
                <w:rFonts w:eastAsia="Times New Roman"/>
                <w:sz w:val="22"/>
                <w:szCs w:val="22"/>
                <w:lang w:eastAsia="en-US"/>
              </w:rPr>
            </w:pPr>
            <w:r w:rsidRPr="00BC5407">
              <w:rPr>
                <w:rFonts w:eastAsia="Times New Roman"/>
                <w:sz w:val="22"/>
                <w:szCs w:val="22"/>
                <w:lang w:eastAsia="en-US"/>
              </w:rPr>
              <w:t>Galiojantį akredituotos sertifikavimo įstaigos</w:t>
            </w:r>
            <w:r w:rsidRPr="00BC5407">
              <w:rPr>
                <w:rFonts w:eastAsia="Times New Roman"/>
                <w:sz w:val="22"/>
                <w:szCs w:val="22"/>
                <w:shd w:val="clear" w:color="auto" w:fill="FEFEFE"/>
                <w:lang w:eastAsia="en-US"/>
              </w:rPr>
              <w:t xml:space="preserve"> </w:t>
            </w:r>
            <w:r w:rsidRPr="00BC5407">
              <w:rPr>
                <w:rFonts w:eastAsia="Times New Roman"/>
                <w:sz w:val="22"/>
                <w:szCs w:val="22"/>
                <w:lang w:eastAsia="en-US"/>
              </w:rPr>
              <w:t>išduotą šilumos tinklų ir (ar) karšto vandens vamzdynų priežiūros meistro pažymėjimą;</w:t>
            </w:r>
          </w:p>
          <w:p w14:paraId="6F0D2D74" w14:textId="2D71EA97" w:rsidR="00DA2950" w:rsidRPr="00A51A6E" w:rsidRDefault="00BC5407" w:rsidP="00F45484">
            <w:pPr>
              <w:numPr>
                <w:ilvl w:val="0"/>
                <w:numId w:val="34"/>
              </w:numPr>
              <w:ind w:left="362" w:hanging="362"/>
              <w:jc w:val="both"/>
              <w:rPr>
                <w:rFonts w:eastAsia="Times New Roman"/>
                <w:sz w:val="22"/>
                <w:szCs w:val="22"/>
                <w:lang w:eastAsia="en-US"/>
              </w:rPr>
            </w:pPr>
            <w:r w:rsidRPr="00BC5407">
              <w:rPr>
                <w:rFonts w:eastAsia="Times New Roman"/>
                <w:sz w:val="22"/>
                <w:szCs w:val="22"/>
                <w:lang w:eastAsia="en-US"/>
              </w:rPr>
              <w:t>Galiojantį akredituotos sertifikavimo įstaigos išduotą slėginių indų priežiūros meistro pažymėjimą</w:t>
            </w:r>
            <w:r w:rsidR="00A51A6E">
              <w:rPr>
                <w:rFonts w:eastAsia="Times New Roman"/>
                <w:sz w:val="22"/>
                <w:szCs w:val="22"/>
                <w:lang w:eastAsia="en-US"/>
              </w:rPr>
              <w:t>.</w:t>
            </w:r>
          </w:p>
        </w:tc>
        <w:tc>
          <w:tcPr>
            <w:tcW w:w="1608" w:type="pct"/>
            <w:tcBorders>
              <w:top w:val="single" w:sz="4" w:space="0" w:color="auto"/>
              <w:left w:val="single" w:sz="4" w:space="0" w:color="auto"/>
              <w:bottom w:val="single" w:sz="4" w:space="0" w:color="auto"/>
              <w:right w:val="single" w:sz="4" w:space="0" w:color="auto"/>
            </w:tcBorders>
            <w:tcMar>
              <w:left w:w="108" w:type="dxa"/>
            </w:tcMar>
          </w:tcPr>
          <w:p w14:paraId="6795BF63" w14:textId="4A11A605" w:rsidR="00DA2950" w:rsidRPr="00D8235E" w:rsidRDefault="00DA2950" w:rsidP="00DA2950">
            <w:pPr>
              <w:pStyle w:val="Sraopastraipa"/>
              <w:numPr>
                <w:ilvl w:val="0"/>
                <w:numId w:val="33"/>
              </w:numPr>
              <w:tabs>
                <w:tab w:val="left" w:pos="316"/>
              </w:tabs>
              <w:ind w:left="0" w:firstLine="0"/>
              <w:jc w:val="both"/>
              <w:rPr>
                <w:sz w:val="22"/>
                <w:szCs w:val="22"/>
              </w:rPr>
            </w:pPr>
            <w:r w:rsidRPr="00D8235E">
              <w:rPr>
                <w:sz w:val="22"/>
                <w:szCs w:val="22"/>
              </w:rPr>
              <w:t>Siūlomų specialistų</w:t>
            </w:r>
            <w:r w:rsidR="00F5133F">
              <w:rPr>
                <w:sz w:val="22"/>
                <w:szCs w:val="22"/>
              </w:rPr>
              <w:t xml:space="preserve"> </w:t>
            </w:r>
            <w:r w:rsidRPr="00D8235E">
              <w:rPr>
                <w:sz w:val="22"/>
                <w:szCs w:val="22"/>
              </w:rPr>
              <w:t xml:space="preserve">sąrašas, </w:t>
            </w:r>
            <w:r w:rsidR="005E5D8B" w:rsidRPr="005E5D8B">
              <w:rPr>
                <w:sz w:val="22"/>
                <w:szCs w:val="22"/>
              </w:rPr>
              <w:t>kuriame turi būti nurodyti siūlomų specialistų vardai, pavardės, jiems priskiriama</w:t>
            </w:r>
            <w:r w:rsidR="005E5D8B">
              <w:rPr>
                <w:sz w:val="22"/>
                <w:szCs w:val="22"/>
              </w:rPr>
              <w:t xml:space="preserve"> </w:t>
            </w:r>
            <w:r w:rsidR="005E5D8B" w:rsidRPr="005E5D8B">
              <w:rPr>
                <w:sz w:val="22"/>
                <w:szCs w:val="22"/>
              </w:rPr>
              <w:t>(-os) pozicija (-os) ir pagrindas, kuriuo specialistas yra pasitelkiamas</w:t>
            </w:r>
            <w:r w:rsidRPr="00D8235E">
              <w:rPr>
                <w:sz w:val="22"/>
                <w:szCs w:val="22"/>
              </w:rPr>
              <w:t xml:space="preserve">  (yra įdarbintas tiekėjo, subtiekėjo ar jungtinės veiklos partnerio įmonėje, planuojamas įdarbinti laimėjus konkursą, ar yra pasitelkiamas kaip subtiekėjas) (Pirkimo sąlygų </w:t>
            </w:r>
            <w:r w:rsidR="00373BCC" w:rsidRPr="00373BCC">
              <w:rPr>
                <w:b/>
                <w:bCs/>
                <w:sz w:val="22"/>
                <w:szCs w:val="22"/>
              </w:rPr>
              <w:t>5</w:t>
            </w:r>
            <w:r w:rsidRPr="00373BCC">
              <w:rPr>
                <w:b/>
                <w:bCs/>
                <w:sz w:val="22"/>
                <w:szCs w:val="22"/>
              </w:rPr>
              <w:t> </w:t>
            </w:r>
            <w:r w:rsidRPr="00D8235E">
              <w:rPr>
                <w:b/>
                <w:bCs/>
                <w:sz w:val="22"/>
                <w:szCs w:val="22"/>
              </w:rPr>
              <w:t>priedas</w:t>
            </w:r>
            <w:r w:rsidRPr="00D8235E">
              <w:rPr>
                <w:sz w:val="22"/>
                <w:szCs w:val="22"/>
              </w:rPr>
              <w:t>).</w:t>
            </w:r>
          </w:p>
          <w:p w14:paraId="76DC29BB" w14:textId="706BC426" w:rsidR="00DA2950" w:rsidRDefault="00AF1D0F" w:rsidP="00DA2950">
            <w:pPr>
              <w:pStyle w:val="Sraopastraipa"/>
              <w:numPr>
                <w:ilvl w:val="0"/>
                <w:numId w:val="33"/>
              </w:numPr>
              <w:ind w:left="0" w:firstLine="0"/>
              <w:jc w:val="both"/>
              <w:rPr>
                <w:sz w:val="22"/>
                <w:szCs w:val="22"/>
              </w:rPr>
            </w:pPr>
            <w:r w:rsidRPr="00AF1D0F">
              <w:rPr>
                <w:sz w:val="22"/>
                <w:szCs w:val="22"/>
              </w:rPr>
              <w:t>Energetikos darbuotojo pažymėjimas (VK kategorijos iki 1000V), išduotas Energetikos darbuotojų atestavimo tvarkos aprašo,</w:t>
            </w:r>
            <w:r>
              <w:rPr>
                <w:sz w:val="22"/>
                <w:szCs w:val="22"/>
              </w:rPr>
              <w:t xml:space="preserve"> </w:t>
            </w:r>
            <w:r w:rsidRPr="00AF1D0F">
              <w:rPr>
                <w:sz w:val="22"/>
                <w:szCs w:val="22"/>
              </w:rPr>
              <w:t>patvirtinto Lietuvos Respublikos energetikos ministro 2012 m. lapkričio 7 d. įsakymu Nr. 1-220 nustatyta tvarka.</w:t>
            </w:r>
          </w:p>
          <w:p w14:paraId="46BD1619" w14:textId="2138D5DF" w:rsidR="00AF1D0F" w:rsidRDefault="00B62C26" w:rsidP="00DA2950">
            <w:pPr>
              <w:pStyle w:val="Sraopastraipa"/>
              <w:numPr>
                <w:ilvl w:val="0"/>
                <w:numId w:val="33"/>
              </w:numPr>
              <w:ind w:left="0" w:firstLine="0"/>
              <w:jc w:val="both"/>
              <w:rPr>
                <w:sz w:val="22"/>
                <w:szCs w:val="22"/>
              </w:rPr>
            </w:pPr>
            <w:r w:rsidRPr="00B62C26">
              <w:rPr>
                <w:sz w:val="22"/>
                <w:szCs w:val="22"/>
              </w:rPr>
              <w:t>Lietuvos Respublikos įgaliotos institucijos ar atitinkamos užsienio šalies institucijos nustatyta tvarka išduotas galiojantis atestatas arba lygiavertis dokumentas, suteikiantis teisę eiti neypatingojo statinio specialiųjų statybos darbų vadovo pareigas</w:t>
            </w:r>
            <w:r>
              <w:rPr>
                <w:sz w:val="22"/>
                <w:szCs w:val="22"/>
              </w:rPr>
              <w:t>.</w:t>
            </w:r>
          </w:p>
          <w:p w14:paraId="48F852CC" w14:textId="7E5FA3AF" w:rsidR="00B62C26" w:rsidRDefault="00153CF1" w:rsidP="00DA2950">
            <w:pPr>
              <w:pStyle w:val="Sraopastraipa"/>
              <w:numPr>
                <w:ilvl w:val="0"/>
                <w:numId w:val="33"/>
              </w:numPr>
              <w:ind w:left="0" w:firstLine="0"/>
              <w:jc w:val="both"/>
              <w:rPr>
                <w:sz w:val="22"/>
                <w:szCs w:val="22"/>
              </w:rPr>
            </w:pPr>
            <w:r w:rsidRPr="00153CF1">
              <w:rPr>
                <w:sz w:val="22"/>
                <w:szCs w:val="22"/>
              </w:rPr>
              <w:t>Galiojant</w:t>
            </w:r>
            <w:r>
              <w:rPr>
                <w:sz w:val="22"/>
                <w:szCs w:val="22"/>
              </w:rPr>
              <w:t>is</w:t>
            </w:r>
            <w:r w:rsidRPr="00153CF1">
              <w:rPr>
                <w:sz w:val="22"/>
                <w:szCs w:val="22"/>
              </w:rPr>
              <w:t xml:space="preserve"> akredituotos sertifikavimo įstaigos ar atitinkamos užsienio šalies institucijos nustatyta tvarka išduot</w:t>
            </w:r>
            <w:r>
              <w:rPr>
                <w:sz w:val="22"/>
                <w:szCs w:val="22"/>
              </w:rPr>
              <w:t>as</w:t>
            </w:r>
            <w:r w:rsidRPr="00153CF1">
              <w:rPr>
                <w:sz w:val="22"/>
                <w:szCs w:val="22"/>
              </w:rPr>
              <w:t xml:space="preserve"> karšto vandens vamzdynų priežiūros meistro pažymėjim</w:t>
            </w:r>
            <w:r>
              <w:rPr>
                <w:sz w:val="22"/>
                <w:szCs w:val="22"/>
              </w:rPr>
              <w:t>as</w:t>
            </w:r>
            <w:r w:rsidRPr="00153CF1">
              <w:rPr>
                <w:sz w:val="22"/>
                <w:szCs w:val="22"/>
              </w:rPr>
              <w:t xml:space="preserve"> arba lygiavert</w:t>
            </w:r>
            <w:r>
              <w:rPr>
                <w:sz w:val="22"/>
                <w:szCs w:val="22"/>
              </w:rPr>
              <w:t>is</w:t>
            </w:r>
            <w:r w:rsidRPr="00153CF1">
              <w:rPr>
                <w:sz w:val="22"/>
                <w:szCs w:val="22"/>
              </w:rPr>
              <w:t xml:space="preserve"> dokument</w:t>
            </w:r>
            <w:r>
              <w:rPr>
                <w:sz w:val="22"/>
                <w:szCs w:val="22"/>
              </w:rPr>
              <w:t>as.</w:t>
            </w:r>
          </w:p>
          <w:p w14:paraId="27E02500" w14:textId="7EAAFA8C" w:rsidR="00DA2950" w:rsidRPr="00A01975" w:rsidRDefault="00A01975" w:rsidP="00A01975">
            <w:pPr>
              <w:pStyle w:val="Sraopastraipa"/>
              <w:numPr>
                <w:ilvl w:val="0"/>
                <w:numId w:val="33"/>
              </w:numPr>
              <w:ind w:left="0" w:firstLine="0"/>
              <w:jc w:val="both"/>
              <w:rPr>
                <w:sz w:val="22"/>
                <w:szCs w:val="22"/>
              </w:rPr>
            </w:pPr>
            <w:r w:rsidRPr="00A01975">
              <w:rPr>
                <w:sz w:val="22"/>
                <w:szCs w:val="22"/>
              </w:rPr>
              <w:lastRenderedPageBreak/>
              <w:t>Galiojant</w:t>
            </w:r>
            <w:r>
              <w:rPr>
                <w:sz w:val="22"/>
                <w:szCs w:val="22"/>
              </w:rPr>
              <w:t>is</w:t>
            </w:r>
            <w:r w:rsidRPr="00A01975">
              <w:rPr>
                <w:sz w:val="22"/>
                <w:szCs w:val="22"/>
              </w:rPr>
              <w:t xml:space="preserve"> akredituotos sertifikavimo įstaigos ar atitinkamos užsienio šalies institucijos nustatyta tvarka išduot</w:t>
            </w:r>
            <w:r>
              <w:rPr>
                <w:sz w:val="22"/>
                <w:szCs w:val="22"/>
              </w:rPr>
              <w:t>as</w:t>
            </w:r>
            <w:r w:rsidRPr="00A01975">
              <w:rPr>
                <w:sz w:val="22"/>
                <w:szCs w:val="22"/>
              </w:rPr>
              <w:t xml:space="preserve"> slėginių indų priežiūros meistro pažymėjim</w:t>
            </w:r>
            <w:r>
              <w:rPr>
                <w:sz w:val="22"/>
                <w:szCs w:val="22"/>
              </w:rPr>
              <w:t>as</w:t>
            </w:r>
            <w:r w:rsidRPr="00A01975">
              <w:rPr>
                <w:sz w:val="22"/>
                <w:szCs w:val="22"/>
              </w:rPr>
              <w:t xml:space="preserve"> arba lygiavert</w:t>
            </w:r>
            <w:r>
              <w:rPr>
                <w:sz w:val="22"/>
                <w:szCs w:val="22"/>
              </w:rPr>
              <w:t>is</w:t>
            </w:r>
            <w:r w:rsidRPr="00A01975">
              <w:rPr>
                <w:sz w:val="22"/>
                <w:szCs w:val="22"/>
              </w:rPr>
              <w:t xml:space="preserve"> dokument</w:t>
            </w:r>
            <w:r>
              <w:rPr>
                <w:sz w:val="22"/>
                <w:szCs w:val="22"/>
              </w:rPr>
              <w:t>as.</w:t>
            </w:r>
          </w:p>
        </w:tc>
        <w:tc>
          <w:tcPr>
            <w:tcW w:w="1378" w:type="pct"/>
            <w:tcBorders>
              <w:top w:val="single" w:sz="4" w:space="0" w:color="000001"/>
              <w:left w:val="single" w:sz="4" w:space="0" w:color="000001"/>
              <w:bottom w:val="single" w:sz="4" w:space="0" w:color="000001"/>
              <w:right w:val="single" w:sz="4" w:space="0" w:color="000001"/>
            </w:tcBorders>
          </w:tcPr>
          <w:p w14:paraId="5CF83F26" w14:textId="4E55D389" w:rsidR="00DA2950" w:rsidRPr="00D8235E" w:rsidRDefault="00007068" w:rsidP="002A6838">
            <w:pPr>
              <w:shd w:val="clear" w:color="auto" w:fill="FFFFFF"/>
              <w:jc w:val="both"/>
              <w:rPr>
                <w:rFonts w:eastAsia="Calibri"/>
                <w:iCs/>
                <w:sz w:val="22"/>
                <w:szCs w:val="22"/>
                <w:lang w:eastAsia="en-US"/>
              </w:rPr>
            </w:pPr>
            <w:r w:rsidRPr="00007068">
              <w:rPr>
                <w:rFonts w:eastAsia="Calibri"/>
                <w:iCs/>
                <w:sz w:val="22"/>
                <w:szCs w:val="22"/>
                <w:lang w:eastAsia="en-US"/>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r>
              <w:rPr>
                <w:rFonts w:eastAsia="Calibri"/>
                <w:iCs/>
                <w:sz w:val="22"/>
                <w:szCs w:val="22"/>
                <w:lang w:eastAsia="en-US"/>
              </w:rPr>
              <w:t>.</w:t>
            </w:r>
          </w:p>
        </w:tc>
      </w:tr>
      <w:tr w:rsidR="00F17BDE" w:rsidRPr="00D8235E" w14:paraId="54BAFCD4" w14:textId="77777777" w:rsidTr="00F17BDE">
        <w:trPr>
          <w:trHeight w:val="1833"/>
        </w:trPr>
        <w:tc>
          <w:tcPr>
            <w:tcW w:w="5000" w:type="pct"/>
            <w:gridSpan w:val="4"/>
            <w:tcBorders>
              <w:top w:val="single" w:sz="4" w:space="0" w:color="000001"/>
              <w:left w:val="single" w:sz="4" w:space="0" w:color="000001"/>
              <w:bottom w:val="single" w:sz="4" w:space="0" w:color="000001"/>
              <w:right w:val="single" w:sz="4" w:space="0" w:color="000001"/>
            </w:tcBorders>
            <w:tcMar>
              <w:left w:w="108" w:type="dxa"/>
            </w:tcMar>
          </w:tcPr>
          <w:p w14:paraId="5D43D4C8" w14:textId="77777777" w:rsidR="008E4CBA" w:rsidRPr="008E4CBA" w:rsidRDefault="008E4CBA" w:rsidP="008E4CBA">
            <w:pPr>
              <w:shd w:val="clear" w:color="auto" w:fill="FFFFFF"/>
              <w:jc w:val="both"/>
              <w:rPr>
                <w:rFonts w:eastAsia="Calibri"/>
                <w:color w:val="000000"/>
                <w:sz w:val="22"/>
                <w:szCs w:val="22"/>
                <w:lang w:eastAsia="en-US"/>
              </w:rPr>
            </w:pPr>
            <w:r w:rsidRPr="008E4CBA">
              <w:rPr>
                <w:rFonts w:eastAsia="Calibri"/>
                <w:color w:val="000000"/>
                <w:sz w:val="22"/>
                <w:szCs w:val="22"/>
                <w:lang w:eastAsia="en-US"/>
              </w:rPr>
              <w:t>Pastabos:</w:t>
            </w:r>
          </w:p>
          <w:p w14:paraId="666CE63A" w14:textId="77777777" w:rsidR="008E4CBA" w:rsidRPr="008E4CBA" w:rsidRDefault="008E4CBA" w:rsidP="000F2174">
            <w:pPr>
              <w:numPr>
                <w:ilvl w:val="0"/>
                <w:numId w:val="32"/>
              </w:numPr>
              <w:shd w:val="clear" w:color="auto" w:fill="FFFFFF"/>
              <w:ind w:left="306" w:hanging="306"/>
              <w:jc w:val="both"/>
              <w:rPr>
                <w:rFonts w:eastAsia="Calibri"/>
                <w:sz w:val="22"/>
                <w:szCs w:val="22"/>
                <w:lang w:eastAsia="en-US"/>
              </w:rPr>
            </w:pPr>
            <w:r w:rsidRPr="008E4CBA">
              <w:rPr>
                <w:rFonts w:eastAsia="Calibri"/>
                <w:color w:val="000000"/>
                <w:sz w:val="22"/>
                <w:szCs w:val="22"/>
                <w:lang w:eastAsia="en-US"/>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62BF01F5" w14:textId="675C992B" w:rsidR="00F17BDE" w:rsidRPr="008E4CBA" w:rsidRDefault="008E4CBA" w:rsidP="000F2174">
            <w:pPr>
              <w:numPr>
                <w:ilvl w:val="0"/>
                <w:numId w:val="32"/>
              </w:numPr>
              <w:shd w:val="clear" w:color="auto" w:fill="FFFFFF"/>
              <w:ind w:left="306" w:hanging="306"/>
              <w:jc w:val="both"/>
              <w:rPr>
                <w:rFonts w:eastAsia="Calibri"/>
                <w:sz w:val="22"/>
                <w:szCs w:val="22"/>
                <w:lang w:eastAsia="en-US"/>
              </w:rPr>
            </w:pPr>
            <w:r w:rsidRPr="008E4CBA">
              <w:rPr>
                <w:rFonts w:eastAsia="Times New Roman"/>
                <w:sz w:val="22"/>
                <w:szCs w:val="22"/>
                <w:lang w:eastAsia="en-US"/>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tc>
      </w:tr>
    </w:tbl>
    <w:p w14:paraId="7A8883BC" w14:textId="77777777" w:rsidR="00DA2950" w:rsidRPr="004A6DAB" w:rsidRDefault="00DA2950" w:rsidP="00DA2950">
      <w:pPr>
        <w:tabs>
          <w:tab w:val="left" w:pos="709"/>
        </w:tabs>
        <w:ind w:right="284"/>
        <w:jc w:val="both"/>
      </w:pPr>
    </w:p>
    <w:p w14:paraId="6232CA2B" w14:textId="77777777" w:rsidR="00DA2950" w:rsidRPr="0086295B" w:rsidRDefault="00DA2950" w:rsidP="00DA2950">
      <w:pPr>
        <w:pStyle w:val="Sraopastraipa"/>
        <w:numPr>
          <w:ilvl w:val="1"/>
          <w:numId w:val="27"/>
        </w:numPr>
        <w:tabs>
          <w:tab w:val="left" w:pos="709"/>
        </w:tabs>
        <w:ind w:left="567" w:right="284" w:hanging="567"/>
        <w:jc w:val="both"/>
        <w:rPr>
          <w:i/>
          <w:iCs/>
        </w:rPr>
      </w:pPr>
      <w:r w:rsidRPr="003E5846">
        <w:rPr>
          <w:u w:val="single"/>
        </w:rPr>
        <w:t>Visų pagrindžiančių dokumentų dėl kvalifikacijos atitikimo bus prašoma pateikti tik galimą laimėtoją.</w:t>
      </w:r>
    </w:p>
    <w:p w14:paraId="174D6717" w14:textId="5182ABA9" w:rsidR="00867F75" w:rsidRPr="0086295B" w:rsidRDefault="00DA2950" w:rsidP="00DA2950">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7607CC70" w14:textId="700F0ECA" w:rsidR="00821AD4" w:rsidRDefault="00821AD4"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Pr>
          <w:rFonts w:ascii="Times New Roman" w:eastAsiaTheme="minorEastAsia" w:hAnsi="Times New Roman" w:cs="Times New Roman"/>
          <w:color w:val="000000" w:themeColor="text1"/>
          <w:sz w:val="24"/>
          <w:szCs w:val="24"/>
          <w:lang w:val="lt-LT"/>
        </w:rPr>
        <w:t>KITOS SĄLYGOS</w:t>
      </w:r>
    </w:p>
    <w:p w14:paraId="7163D9AF" w14:textId="77777777" w:rsidR="00821AD4" w:rsidRDefault="00821AD4" w:rsidP="00821AD4">
      <w:pPr>
        <w:rPr>
          <w:lang w:eastAsia="en-US"/>
        </w:rPr>
      </w:pPr>
    </w:p>
    <w:p w14:paraId="6FCB6200" w14:textId="5923F7FD" w:rsidR="00821AD4" w:rsidRDefault="00C419C4" w:rsidP="004E2308">
      <w:pPr>
        <w:pStyle w:val="Sraopastraipa"/>
        <w:numPr>
          <w:ilvl w:val="1"/>
          <w:numId w:val="27"/>
        </w:numPr>
        <w:ind w:left="567" w:hanging="567"/>
        <w:jc w:val="both"/>
        <w:rPr>
          <w:lang w:eastAsia="en-US"/>
        </w:rPr>
      </w:pPr>
      <w:r w:rsidRPr="00C419C4">
        <w:rPr>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lang w:eastAsia="en-US"/>
        </w:rPr>
        <w:t>.</w:t>
      </w:r>
    </w:p>
    <w:p w14:paraId="539C4854" w14:textId="56B4F8C7" w:rsidR="00833768" w:rsidRDefault="006D6B1B" w:rsidP="004E2308">
      <w:pPr>
        <w:pStyle w:val="Sraopastraipa"/>
        <w:numPr>
          <w:ilvl w:val="2"/>
          <w:numId w:val="27"/>
        </w:numPr>
        <w:ind w:left="567" w:hanging="567"/>
        <w:jc w:val="both"/>
        <w:rPr>
          <w:lang w:eastAsia="en-US"/>
        </w:rPr>
      </w:pPr>
      <w:r w:rsidRPr="006D6B1B">
        <w:rPr>
          <w:lang w:eastAsia="en-US"/>
        </w:rPr>
        <w:t>Bendrųjų pirkimo sąlygų 12.4.</w:t>
      </w:r>
      <w:r w:rsidR="00833768">
        <w:rPr>
          <w:lang w:eastAsia="en-US"/>
        </w:rPr>
        <w:t xml:space="preserve"> punkte nurodytu tikslu, Perkančioji organizacija prašys galimo laimėtojo užpildyti šių pirkimo sąlygų </w:t>
      </w:r>
      <w:r w:rsidR="000A0670">
        <w:rPr>
          <w:lang w:eastAsia="en-US"/>
        </w:rPr>
        <w:t>4</w:t>
      </w:r>
      <w:r w:rsidR="00833768">
        <w:rPr>
          <w:lang w:eastAsia="en-US"/>
        </w:rPr>
        <w:t xml:space="preserve"> priede pateiktą Veiklos partnerio pažinimo anketą (toliau </w:t>
      </w:r>
      <w:r w:rsidR="00833768">
        <w:rPr>
          <w:lang w:eastAsia="en-US"/>
        </w:rPr>
        <w:lastRenderedPageBreak/>
        <w:t>– Anketa). Anketa galimam laimėtojui nėra teikiama pildyti, jeigu tiekėjas anketą pildė ir teikė Perkančiajai organizacijai per paskutinius 6 (šešis) mėnesius.</w:t>
      </w:r>
    </w:p>
    <w:p w14:paraId="2D8FA445" w14:textId="77777777" w:rsidR="00833768" w:rsidRDefault="00833768" w:rsidP="004E2308">
      <w:pPr>
        <w:pStyle w:val="Sraopastraipa"/>
        <w:numPr>
          <w:ilvl w:val="2"/>
          <w:numId w:val="27"/>
        </w:numPr>
        <w:ind w:left="567" w:hanging="567"/>
        <w:jc w:val="both"/>
        <w:rPr>
          <w:lang w:eastAsia="en-US"/>
        </w:rPr>
      </w:pPr>
      <w:r>
        <w:rPr>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Default="00833768" w:rsidP="004E2308">
      <w:pPr>
        <w:pStyle w:val="Sraopastraipa"/>
        <w:numPr>
          <w:ilvl w:val="2"/>
          <w:numId w:val="27"/>
        </w:numPr>
        <w:ind w:left="567" w:hanging="567"/>
        <w:jc w:val="both"/>
        <w:rPr>
          <w:lang w:eastAsia="en-US"/>
        </w:rPr>
      </w:pPr>
      <w:r>
        <w:rPr>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821AD4" w:rsidRDefault="00833768" w:rsidP="00833768">
      <w:pPr>
        <w:jc w:val="both"/>
        <w:rPr>
          <w:lang w:eastAsia="en-US"/>
        </w:rPr>
      </w:pPr>
    </w:p>
    <w:p w14:paraId="223AA10F" w14:textId="62D3E512"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3F24CB7A" w14:textId="0F798621" w:rsidR="00833768" w:rsidRDefault="00833768" w:rsidP="000B1485">
      <w:pPr>
        <w:tabs>
          <w:tab w:val="left" w:pos="567"/>
        </w:tabs>
        <w:jc w:val="both"/>
        <w:rPr>
          <w:color w:val="000000" w:themeColor="text1"/>
        </w:rPr>
      </w:pPr>
      <w:r>
        <w:rPr>
          <w:color w:val="000000" w:themeColor="text1"/>
        </w:rPr>
        <w:t xml:space="preserve">Priedas Nr. 4 </w:t>
      </w:r>
      <w:r w:rsidR="00D46EA5">
        <w:rPr>
          <w:color w:val="000000" w:themeColor="text1"/>
        </w:rPr>
        <w:t>–</w:t>
      </w:r>
      <w:r>
        <w:rPr>
          <w:color w:val="000000" w:themeColor="text1"/>
        </w:rPr>
        <w:t xml:space="preserve"> </w:t>
      </w:r>
      <w:r w:rsidR="004E2308" w:rsidRPr="004E2308">
        <w:rPr>
          <w:color w:val="000000" w:themeColor="text1"/>
        </w:rPr>
        <w:t>Veiklos partnerio pažinimo anketa</w:t>
      </w:r>
      <w:r w:rsidR="004E2308">
        <w:rPr>
          <w:color w:val="000000" w:themeColor="text1"/>
        </w:rPr>
        <w:t>.</w:t>
      </w:r>
    </w:p>
    <w:p w14:paraId="2B3E06BD" w14:textId="0F3D8AEB" w:rsidR="00A751ED" w:rsidRDefault="00E07D0B" w:rsidP="000B1485">
      <w:pPr>
        <w:tabs>
          <w:tab w:val="left" w:pos="567"/>
        </w:tabs>
        <w:jc w:val="both"/>
        <w:rPr>
          <w:color w:val="000000" w:themeColor="text1"/>
        </w:rPr>
      </w:pPr>
      <w:r>
        <w:rPr>
          <w:color w:val="000000" w:themeColor="text1"/>
        </w:rPr>
        <w:t>Priedas Nr. 5 – Specialistų sąrašo forma.</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07AA" w14:textId="77777777" w:rsidR="00426E4F" w:rsidRDefault="00426E4F">
      <w:r>
        <w:separator/>
      </w:r>
    </w:p>
  </w:endnote>
  <w:endnote w:type="continuationSeparator" w:id="0">
    <w:p w14:paraId="687B58D6" w14:textId="77777777" w:rsidR="00426E4F" w:rsidRDefault="00426E4F">
      <w:r>
        <w:continuationSeparator/>
      </w:r>
    </w:p>
  </w:endnote>
  <w:endnote w:type="continuationNotice" w:id="1">
    <w:p w14:paraId="6A09300D" w14:textId="77777777" w:rsidR="00426E4F" w:rsidRDefault="00426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E4B2" w14:textId="77777777" w:rsidR="00426E4F" w:rsidRDefault="00426E4F">
      <w:r>
        <w:separator/>
      </w:r>
    </w:p>
  </w:footnote>
  <w:footnote w:type="continuationSeparator" w:id="0">
    <w:p w14:paraId="6ECA6DBE" w14:textId="77777777" w:rsidR="00426E4F" w:rsidRDefault="00426E4F">
      <w:r>
        <w:continuationSeparator/>
      </w:r>
    </w:p>
  </w:footnote>
  <w:footnote w:type="continuationNotice" w:id="1">
    <w:p w14:paraId="614066F0" w14:textId="77777777" w:rsidR="00426E4F" w:rsidRDefault="00426E4F"/>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C29C8A24"/>
    <w:lvl w:ilvl="0" w:tplc="1ED8C3B8">
      <w:start w:val="1"/>
      <w:numFmt w:val="decimal"/>
      <w:lvlText w:val="%1)"/>
      <w:lvlJc w:val="left"/>
      <w:pPr>
        <w:ind w:left="827" w:hanging="360"/>
      </w:pPr>
      <w:rPr>
        <w:rFonts w:hint="default"/>
        <w:b w:val="0"/>
        <w:bCs/>
        <w:i w:val="0"/>
        <w:iCs/>
        <w:color w:val="000000"/>
        <w:sz w:val="22"/>
        <w:szCs w:val="22"/>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9"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25897"/>
    <w:multiLevelType w:val="hybridMultilevel"/>
    <w:tmpl w:val="9CF00AAC"/>
    <w:lvl w:ilvl="0" w:tplc="B2E0CFD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6"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8"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21"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2"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3"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2"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6"/>
  </w:num>
  <w:num w:numId="3" w16cid:durableId="68357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4"/>
  </w:num>
  <w:num w:numId="6" w16cid:durableId="376592265">
    <w:abstractNumId w:val="5"/>
  </w:num>
  <w:num w:numId="7" w16cid:durableId="671490533">
    <w:abstractNumId w:val="24"/>
  </w:num>
  <w:num w:numId="8" w16cid:durableId="1516336124">
    <w:abstractNumId w:val="27"/>
  </w:num>
  <w:num w:numId="9" w16cid:durableId="1503736025">
    <w:abstractNumId w:val="7"/>
  </w:num>
  <w:num w:numId="10" w16cid:durableId="1395078649">
    <w:abstractNumId w:val="19"/>
  </w:num>
  <w:num w:numId="11" w16cid:durableId="785391317">
    <w:abstractNumId w:val="32"/>
  </w:num>
  <w:num w:numId="12" w16cid:durableId="1746610296">
    <w:abstractNumId w:val="3"/>
  </w:num>
  <w:num w:numId="13" w16cid:durableId="1126507972">
    <w:abstractNumId w:val="11"/>
  </w:num>
  <w:num w:numId="14" w16cid:durableId="2141872575">
    <w:abstractNumId w:val="10"/>
  </w:num>
  <w:num w:numId="15" w16cid:durableId="625938466">
    <w:abstractNumId w:val="26"/>
  </w:num>
  <w:num w:numId="16" w16cid:durableId="753284274">
    <w:abstractNumId w:val="18"/>
  </w:num>
  <w:num w:numId="17" w16cid:durableId="78261250">
    <w:abstractNumId w:val="30"/>
  </w:num>
  <w:num w:numId="18" w16cid:durableId="1605768414">
    <w:abstractNumId w:val="12"/>
  </w:num>
  <w:num w:numId="19" w16cid:durableId="744570604">
    <w:abstractNumId w:val="31"/>
  </w:num>
  <w:num w:numId="20" w16cid:durableId="727728785">
    <w:abstractNumId w:val="22"/>
  </w:num>
  <w:num w:numId="21" w16cid:durableId="1439567645">
    <w:abstractNumId w:val="28"/>
  </w:num>
  <w:num w:numId="22" w16cid:durableId="1904565591">
    <w:abstractNumId w:val="21"/>
  </w:num>
  <w:num w:numId="23" w16cid:durableId="1038431738">
    <w:abstractNumId w:val="8"/>
  </w:num>
  <w:num w:numId="24" w16cid:durableId="1689406210">
    <w:abstractNumId w:val="25"/>
  </w:num>
  <w:num w:numId="25" w16cid:durableId="1083407098">
    <w:abstractNumId w:val="6"/>
  </w:num>
  <w:num w:numId="26" w16cid:durableId="1296177899">
    <w:abstractNumId w:val="29"/>
  </w:num>
  <w:num w:numId="27" w16cid:durableId="1227951817">
    <w:abstractNumId w:val="33"/>
  </w:num>
  <w:num w:numId="28" w16cid:durableId="430784422">
    <w:abstractNumId w:val="17"/>
  </w:num>
  <w:num w:numId="29" w16cid:durableId="1688287514">
    <w:abstractNumId w:val="23"/>
  </w:num>
  <w:num w:numId="30" w16cid:durableId="1252620033">
    <w:abstractNumId w:val="20"/>
  </w:num>
  <w:num w:numId="31" w16cid:durableId="1567648594">
    <w:abstractNumId w:val="0"/>
  </w:num>
  <w:num w:numId="32" w16cid:durableId="1352100983">
    <w:abstractNumId w:val="1"/>
  </w:num>
  <w:num w:numId="33" w16cid:durableId="1616516843">
    <w:abstractNumId w:val="4"/>
  </w:num>
  <w:num w:numId="34" w16cid:durableId="208765009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068"/>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2174"/>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0A83"/>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CF1"/>
    <w:rsid w:val="00153E6E"/>
    <w:rsid w:val="00156A8C"/>
    <w:rsid w:val="00157976"/>
    <w:rsid w:val="0016162B"/>
    <w:rsid w:val="0016372C"/>
    <w:rsid w:val="00163F0F"/>
    <w:rsid w:val="00164F54"/>
    <w:rsid w:val="0016575B"/>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364"/>
    <w:rsid w:val="001A15C1"/>
    <w:rsid w:val="001A21F4"/>
    <w:rsid w:val="001A24C3"/>
    <w:rsid w:val="001A34D7"/>
    <w:rsid w:val="001A38E9"/>
    <w:rsid w:val="001B147D"/>
    <w:rsid w:val="001B7403"/>
    <w:rsid w:val="001B7F08"/>
    <w:rsid w:val="001C0570"/>
    <w:rsid w:val="001C0A01"/>
    <w:rsid w:val="001C145C"/>
    <w:rsid w:val="001C6978"/>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73BCC"/>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3C5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0B3E"/>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E4F"/>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294"/>
    <w:rsid w:val="005E0F71"/>
    <w:rsid w:val="005E1F7C"/>
    <w:rsid w:val="005E2509"/>
    <w:rsid w:val="005E3332"/>
    <w:rsid w:val="005E3F25"/>
    <w:rsid w:val="005E5052"/>
    <w:rsid w:val="005E5D8B"/>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39F6"/>
    <w:rsid w:val="00664BCB"/>
    <w:rsid w:val="00665DC1"/>
    <w:rsid w:val="00665E87"/>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59E8"/>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7F238C"/>
    <w:rsid w:val="00801BA0"/>
    <w:rsid w:val="00804EC0"/>
    <w:rsid w:val="00805A4B"/>
    <w:rsid w:val="00806F41"/>
    <w:rsid w:val="00810AE1"/>
    <w:rsid w:val="0081140B"/>
    <w:rsid w:val="00811E17"/>
    <w:rsid w:val="00813B29"/>
    <w:rsid w:val="00814CEB"/>
    <w:rsid w:val="008203B3"/>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3295"/>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4CBA"/>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102A"/>
    <w:rsid w:val="00A01975"/>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A6E"/>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51ED"/>
    <w:rsid w:val="00A76883"/>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6F85"/>
    <w:rsid w:val="00AB7084"/>
    <w:rsid w:val="00AB78D9"/>
    <w:rsid w:val="00AC0118"/>
    <w:rsid w:val="00AC177A"/>
    <w:rsid w:val="00AC1C3F"/>
    <w:rsid w:val="00AC2A9E"/>
    <w:rsid w:val="00AC4F3C"/>
    <w:rsid w:val="00AC5162"/>
    <w:rsid w:val="00AC77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1D0F"/>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2C26"/>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5407"/>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4C9"/>
    <w:rsid w:val="00C17FC0"/>
    <w:rsid w:val="00C207B5"/>
    <w:rsid w:val="00C21A12"/>
    <w:rsid w:val="00C23F11"/>
    <w:rsid w:val="00C2468D"/>
    <w:rsid w:val="00C27033"/>
    <w:rsid w:val="00C31851"/>
    <w:rsid w:val="00C318B1"/>
    <w:rsid w:val="00C3476D"/>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2950"/>
    <w:rsid w:val="00DA4A99"/>
    <w:rsid w:val="00DA5E88"/>
    <w:rsid w:val="00DA7171"/>
    <w:rsid w:val="00DB27BF"/>
    <w:rsid w:val="00DB6A1D"/>
    <w:rsid w:val="00DB6B69"/>
    <w:rsid w:val="00DB7D64"/>
    <w:rsid w:val="00DC4F01"/>
    <w:rsid w:val="00DC5803"/>
    <w:rsid w:val="00DC58E7"/>
    <w:rsid w:val="00DC65F3"/>
    <w:rsid w:val="00DD0EF0"/>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07D0B"/>
    <w:rsid w:val="00E112A9"/>
    <w:rsid w:val="00E12CBE"/>
    <w:rsid w:val="00E15227"/>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17BDE"/>
    <w:rsid w:val="00F21075"/>
    <w:rsid w:val="00F2377A"/>
    <w:rsid w:val="00F246A9"/>
    <w:rsid w:val="00F24CB7"/>
    <w:rsid w:val="00F25695"/>
    <w:rsid w:val="00F25A76"/>
    <w:rsid w:val="00F26D47"/>
    <w:rsid w:val="00F270B3"/>
    <w:rsid w:val="00F347B1"/>
    <w:rsid w:val="00F4106D"/>
    <w:rsid w:val="00F42F14"/>
    <w:rsid w:val="00F43DA4"/>
    <w:rsid w:val="00F45484"/>
    <w:rsid w:val="00F5133F"/>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D1EAA"/>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5E0294"/>
    <w:rsid w:val="0061635D"/>
    <w:rsid w:val="00635323"/>
    <w:rsid w:val="00642C38"/>
    <w:rsid w:val="006529B5"/>
    <w:rsid w:val="006550E9"/>
    <w:rsid w:val="00665E87"/>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D0EF0"/>
    <w:rsid w:val="00DE12F3"/>
    <w:rsid w:val="00E067F0"/>
    <w:rsid w:val="00E24CB4"/>
    <w:rsid w:val="00E34C1B"/>
    <w:rsid w:val="00E539BB"/>
    <w:rsid w:val="00E67494"/>
    <w:rsid w:val="00EB251A"/>
    <w:rsid w:val="00EC2E53"/>
    <w:rsid w:val="00EF30AB"/>
    <w:rsid w:val="00EF4F45"/>
    <w:rsid w:val="00F038DB"/>
    <w:rsid w:val="00F13FEF"/>
    <w:rsid w:val="00F15254"/>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4.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8294</Words>
  <Characters>4728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108</cp:revision>
  <cp:lastPrinted>2019-07-22T09:40:00Z</cp:lastPrinted>
  <dcterms:created xsi:type="dcterms:W3CDTF">2023-11-21T10:45:00Z</dcterms:created>
  <dcterms:modified xsi:type="dcterms:W3CDTF">2026-03-23T12:18:00Z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