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4085E72" w14:textId="3AA561B7" w:rsidR="00DE0852" w:rsidRPr="0047245C" w:rsidRDefault="00DE0852" w:rsidP="00DE0852">
          <w:pPr>
            <w:spacing w:after="120" w:line="20" w:lineRule="atLeast"/>
            <w:contextualSpacing/>
            <w:jc w:val="center"/>
            <w:rPr>
              <w:rFonts w:cstheme="minorHAnsi"/>
              <w:b/>
              <w:bCs/>
              <w:color w:val="000000" w:themeColor="text1"/>
              <w:sz w:val="24"/>
              <w:szCs w:val="24"/>
            </w:rPr>
          </w:pPr>
          <w:r w:rsidRPr="00DE0852">
            <w:rPr>
              <w:rFonts w:cstheme="minorHAnsi"/>
              <w:b/>
              <w:bCs/>
              <w:color w:val="000000" w:themeColor="text1"/>
              <w:sz w:val="24"/>
              <w:szCs w:val="24"/>
            </w:rPr>
            <w:t>LIETUVOS NEFORMALIOJO ŠVIETIMO AGENTŪRA</w:t>
          </w:r>
        </w:p>
        <w:p w14:paraId="701C061D" w14:textId="72F0998B" w:rsidR="00DE0852" w:rsidRPr="0047245C" w:rsidRDefault="00DE0852" w:rsidP="00DE0852">
          <w:pPr>
            <w:spacing w:after="120" w:line="20" w:lineRule="atLeast"/>
            <w:contextualSpacing/>
            <w:jc w:val="center"/>
            <w:rPr>
              <w:rFonts w:cstheme="minorHAnsi"/>
              <w:color w:val="000000" w:themeColor="text1"/>
              <w:sz w:val="22"/>
              <w:szCs w:val="22"/>
            </w:rPr>
          </w:pPr>
          <w:r w:rsidRPr="0047245C">
            <w:rPr>
              <w:rFonts w:cstheme="minorHAnsi"/>
              <w:color w:val="000000" w:themeColor="text1"/>
              <w:sz w:val="22"/>
              <w:szCs w:val="22"/>
            </w:rPr>
            <w:t xml:space="preserve">Biudžetinė įstaiga, </w:t>
          </w:r>
          <w:r w:rsidRPr="00DE0852">
            <w:rPr>
              <w:rFonts w:cstheme="minorHAnsi"/>
              <w:color w:val="000000" w:themeColor="text1"/>
              <w:sz w:val="22"/>
              <w:szCs w:val="22"/>
            </w:rPr>
            <w:t>Žirmūnų g. 1B, Vilnius</w:t>
          </w:r>
          <w:r w:rsidRPr="0047245C">
            <w:rPr>
              <w:rFonts w:cstheme="minorHAnsi"/>
              <w:color w:val="000000" w:themeColor="text1"/>
              <w:sz w:val="22"/>
              <w:szCs w:val="22"/>
            </w:rPr>
            <w:t>, tel.  +370 5 2</w:t>
          </w:r>
          <w:r>
            <w:rPr>
              <w:rFonts w:cstheme="minorHAnsi"/>
              <w:color w:val="000000" w:themeColor="text1"/>
              <w:sz w:val="22"/>
              <w:szCs w:val="22"/>
            </w:rPr>
            <w:t>76</w:t>
          </w:r>
          <w:r w:rsidRPr="0047245C">
            <w:rPr>
              <w:rFonts w:cstheme="minorHAnsi"/>
              <w:color w:val="000000" w:themeColor="text1"/>
              <w:sz w:val="22"/>
              <w:szCs w:val="22"/>
            </w:rPr>
            <w:t xml:space="preserve"> </w:t>
          </w:r>
          <w:r>
            <w:rPr>
              <w:rFonts w:cstheme="minorHAnsi"/>
              <w:color w:val="000000" w:themeColor="text1"/>
              <w:sz w:val="22"/>
              <w:szCs w:val="22"/>
            </w:rPr>
            <w:t>6578</w:t>
          </w:r>
          <w:r w:rsidRPr="0047245C">
            <w:rPr>
              <w:rFonts w:cstheme="minorHAnsi"/>
              <w:color w:val="000000" w:themeColor="text1"/>
              <w:sz w:val="22"/>
              <w:szCs w:val="22"/>
            </w:rPr>
            <w:t>, el. pašt</w:t>
          </w:r>
          <w:r w:rsidR="00056340">
            <w:rPr>
              <w:rFonts w:cstheme="minorHAnsi"/>
              <w:color w:val="000000" w:themeColor="text1"/>
              <w:sz w:val="22"/>
              <w:szCs w:val="22"/>
            </w:rPr>
            <w:t>as info</w:t>
          </w:r>
          <w:r w:rsidR="00056340" w:rsidRPr="00657E76">
            <w:rPr>
              <w:rFonts w:cstheme="minorHAnsi"/>
              <w:color w:val="000000" w:themeColor="text1"/>
              <w:sz w:val="22"/>
              <w:szCs w:val="22"/>
            </w:rPr>
            <w:t xml:space="preserve">@linesa.lt </w:t>
          </w:r>
          <w:r w:rsidRPr="00053518">
            <w:rPr>
              <w:rFonts w:cstheme="minorHAnsi"/>
              <w:color w:val="000000" w:themeColor="text1"/>
              <w:sz w:val="22"/>
              <w:szCs w:val="22"/>
            </w:rPr>
            <w:t xml:space="preserve">, </w:t>
          </w:r>
          <w:r w:rsidRPr="0047245C">
            <w:rPr>
              <w:rFonts w:cstheme="minorHAnsi"/>
              <w:color w:val="000000" w:themeColor="text1"/>
              <w:sz w:val="22"/>
              <w:szCs w:val="22"/>
            </w:rPr>
            <w:t xml:space="preserve">įstaigos kodas </w:t>
          </w:r>
          <w:r w:rsidRPr="00DE0852">
            <w:rPr>
              <w:rFonts w:cstheme="minorHAnsi"/>
              <w:color w:val="000000" w:themeColor="text1"/>
              <w:sz w:val="22"/>
              <w:szCs w:val="22"/>
            </w:rPr>
            <w:t>302848387</w:t>
          </w:r>
        </w:p>
        <w:p w14:paraId="7E238A68" w14:textId="77777777" w:rsidR="00DE0852" w:rsidRPr="0047245C" w:rsidRDefault="00DE0852" w:rsidP="00DE0852">
          <w:pPr>
            <w:spacing w:after="120" w:line="20" w:lineRule="atLeast"/>
            <w:contextualSpacing/>
            <w:jc w:val="center"/>
            <w:rPr>
              <w:rFonts w:cstheme="minorHAnsi"/>
              <w:color w:val="000000" w:themeColor="text1"/>
              <w:sz w:val="24"/>
              <w:szCs w:val="24"/>
            </w:rPr>
          </w:pPr>
        </w:p>
        <w:p w14:paraId="0CE733B5" w14:textId="3481ABFF" w:rsidR="00C32E53" w:rsidRPr="00F0499F" w:rsidRDefault="00C32E53" w:rsidP="00DE0852">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2DED9AD4" w:rsidR="001C24BC" w:rsidRPr="00DE0852" w:rsidRDefault="001C24BC" w:rsidP="004E4612">
          <w:pPr>
            <w:spacing w:after="120" w:line="20" w:lineRule="atLeast"/>
            <w:ind w:left="5245"/>
            <w:contextualSpacing/>
            <w:rPr>
              <w:rFonts w:ascii="Arial" w:hAnsi="Arial" w:cs="Arial"/>
              <w:i/>
              <w:iCs/>
              <w:color w:val="000000" w:themeColor="text1"/>
              <w:sz w:val="20"/>
              <w:szCs w:val="20"/>
            </w:rPr>
          </w:pPr>
          <w:r w:rsidRPr="00DE0852">
            <w:rPr>
              <w:rFonts w:ascii="Arial" w:hAnsi="Arial" w:cs="Arial"/>
              <w:i/>
              <w:iCs/>
              <w:color w:val="000000" w:themeColor="text1"/>
              <w:sz w:val="20"/>
              <w:szCs w:val="20"/>
            </w:rPr>
            <w:t xml:space="preserve">Perkančiosios organizacijos Viešųjų pirkimų komisijos </w:t>
          </w:r>
          <w:r w:rsidR="00DE0852" w:rsidRPr="00E83E83">
            <w:rPr>
              <w:rFonts w:ascii="Arial" w:hAnsi="Arial" w:cs="Arial"/>
              <w:i/>
              <w:iCs/>
              <w:color w:val="000000" w:themeColor="text1"/>
              <w:sz w:val="20"/>
              <w:szCs w:val="20"/>
              <w:highlight w:val="yellow"/>
            </w:rPr>
            <w:t>202</w:t>
          </w:r>
          <w:r w:rsidR="00A066A6">
            <w:rPr>
              <w:rFonts w:ascii="Arial" w:hAnsi="Arial" w:cs="Arial"/>
              <w:i/>
              <w:iCs/>
              <w:color w:val="000000" w:themeColor="text1"/>
              <w:sz w:val="20"/>
              <w:szCs w:val="20"/>
              <w:highlight w:val="yellow"/>
            </w:rPr>
            <w:t>6</w:t>
          </w:r>
          <w:r w:rsidR="00DE0852" w:rsidRPr="00E83E83">
            <w:rPr>
              <w:rFonts w:ascii="Arial" w:hAnsi="Arial" w:cs="Arial"/>
              <w:i/>
              <w:iCs/>
              <w:color w:val="000000" w:themeColor="text1"/>
              <w:sz w:val="20"/>
              <w:szCs w:val="20"/>
              <w:highlight w:val="yellow"/>
            </w:rPr>
            <w:t xml:space="preserve"> m. __  </w:t>
          </w:r>
          <w:r w:rsidRPr="00E83E83">
            <w:rPr>
              <w:rFonts w:ascii="Arial" w:hAnsi="Arial" w:cs="Arial"/>
              <w:i/>
              <w:iCs/>
              <w:color w:val="000000" w:themeColor="text1"/>
              <w:sz w:val="20"/>
              <w:szCs w:val="20"/>
              <w:highlight w:val="yellow"/>
            </w:rPr>
            <w:t xml:space="preserve">protokolu Nr. </w:t>
          </w:r>
          <w:r w:rsidR="00DE0852" w:rsidRPr="00E83E83">
            <w:rPr>
              <w:rFonts w:ascii="Arial" w:hAnsi="Arial" w:cs="Arial"/>
              <w:i/>
              <w:iCs/>
              <w:color w:val="000000" w:themeColor="text1"/>
              <w:sz w:val="20"/>
              <w:szCs w:val="20"/>
              <w:highlight w:val="yellow"/>
            </w:rPr>
            <w:t>______</w:t>
          </w:r>
        </w:p>
        <w:p w14:paraId="47EF0C37" w14:textId="0DDF4AE8" w:rsidR="00D526C8" w:rsidRDefault="00D526C8" w:rsidP="004E4612">
          <w:pPr>
            <w:spacing w:after="120" w:line="20" w:lineRule="atLeast"/>
            <w:contextualSpacing/>
            <w:jc w:val="center"/>
            <w:rPr>
              <w:rFonts w:cstheme="minorHAnsi"/>
              <w:sz w:val="24"/>
              <w:szCs w:val="24"/>
            </w:rPr>
          </w:pPr>
        </w:p>
        <w:p w14:paraId="4A4967B1" w14:textId="77777777" w:rsidR="00DE0852" w:rsidRPr="00F0499F" w:rsidRDefault="00DE085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503536C" w:rsidR="00D526C8" w:rsidRPr="008235BD" w:rsidRDefault="00657E76" w:rsidP="004E4612">
          <w:pPr>
            <w:spacing w:after="120" w:line="20" w:lineRule="atLeast"/>
            <w:contextualSpacing/>
            <w:jc w:val="center"/>
            <w:rPr>
              <w:rFonts w:cstheme="minorHAnsi"/>
              <w:b/>
              <w:bCs/>
              <w:sz w:val="28"/>
              <w:szCs w:val="28"/>
            </w:rPr>
          </w:pPr>
          <w:r w:rsidRPr="008235BD">
            <w:rPr>
              <w:rFonts w:cstheme="minorHAnsi"/>
              <w:b/>
              <w:bCs/>
              <w:sz w:val="28"/>
              <w:szCs w:val="28"/>
            </w:rPr>
            <w:t>ATVIRO (TARPTAUTINIO)</w:t>
          </w:r>
          <w:r w:rsidR="007A130B" w:rsidRPr="008235BD">
            <w:rPr>
              <w:rFonts w:cstheme="minorHAnsi"/>
              <w:b/>
              <w:bCs/>
              <w:sz w:val="28"/>
              <w:szCs w:val="28"/>
            </w:rPr>
            <w:t xml:space="preserve"> </w:t>
          </w:r>
          <w:r w:rsidR="00D526C8" w:rsidRPr="008235BD">
            <w:rPr>
              <w:rFonts w:cstheme="minorHAnsi"/>
              <w:b/>
              <w:bCs/>
              <w:sz w:val="28"/>
              <w:szCs w:val="28"/>
            </w:rPr>
            <w:t>VIEŠOJO PIRKIMO</w:t>
          </w:r>
          <w:r w:rsidR="007300FB">
            <w:rPr>
              <w:rFonts w:cstheme="minorHAnsi"/>
              <w:b/>
              <w:bCs/>
              <w:sz w:val="28"/>
              <w:szCs w:val="28"/>
            </w:rPr>
            <w:t xml:space="preserve"> KVALIFIKACIJOS TOBULINIMO </w:t>
          </w:r>
          <w:r w:rsidR="00C3736E">
            <w:rPr>
              <w:rFonts w:cstheme="minorHAnsi"/>
              <w:b/>
              <w:bCs/>
              <w:sz w:val="28"/>
              <w:szCs w:val="28"/>
            </w:rPr>
            <w:t>PROGRAMOS</w:t>
          </w:r>
          <w:r w:rsidR="00D526C8" w:rsidRPr="008235BD">
            <w:rPr>
              <w:rFonts w:cstheme="minorHAnsi"/>
              <w:b/>
              <w:bCs/>
              <w:sz w:val="28"/>
              <w:szCs w:val="28"/>
            </w:rPr>
            <w:t xml:space="preserve"> „</w:t>
          </w:r>
          <w:r w:rsidR="00A066A6" w:rsidRPr="008235BD">
            <w:rPr>
              <w:rFonts w:eastAsia="Times New Roman" w:cstheme="minorHAnsi"/>
              <w:b/>
              <w:sz w:val="28"/>
              <w:szCs w:val="28"/>
            </w:rPr>
            <w:t>ATEITIES KARJERAI BŪTINŲ KOMPETENCIJŲ UGDYMAS ŠVIETIMO PRAKTIKOJE</w:t>
          </w:r>
          <w:r w:rsidR="003018CD" w:rsidRPr="008235BD">
            <w:rPr>
              <w:rFonts w:eastAsia="Times New Roman" w:cstheme="minorHAnsi"/>
              <w:b/>
              <w:sz w:val="28"/>
              <w:szCs w:val="28"/>
            </w:rPr>
            <w:t xml:space="preserve">“ </w:t>
          </w:r>
          <w:r w:rsidR="00A066A6" w:rsidRPr="008235BD">
            <w:rPr>
              <w:rFonts w:eastAsia="Times New Roman" w:cstheme="minorHAnsi"/>
              <w:b/>
              <w:caps/>
              <w:sz w:val="28"/>
              <w:szCs w:val="28"/>
            </w:rPr>
            <w:t xml:space="preserve">TURINIO IR UŽDUOČIŲ, PRITAIKYTŲ SKAITMENIZAVIMUI,  SUKŪRIMO PASLAUGŲ </w:t>
          </w:r>
          <w:r w:rsidR="003018CD" w:rsidRPr="008235BD">
            <w:rPr>
              <w:rFonts w:cstheme="minorHAnsi"/>
              <w:b/>
              <w:bCs/>
              <w:sz w:val="28"/>
              <w:szCs w:val="28"/>
            </w:rPr>
            <w:t>PIRKIMAS</w:t>
          </w:r>
        </w:p>
        <w:p w14:paraId="18ACC6AD" w14:textId="495153C0" w:rsidR="00D526C8" w:rsidRPr="003018CD" w:rsidRDefault="00EB164F" w:rsidP="004E4612">
          <w:pPr>
            <w:spacing w:after="120" w:line="20" w:lineRule="atLeast"/>
            <w:contextualSpacing/>
            <w:jc w:val="center"/>
            <w:rPr>
              <w:rFonts w:cstheme="minorHAnsi"/>
              <w:b/>
              <w:bCs/>
              <w:sz w:val="28"/>
              <w:szCs w:val="28"/>
            </w:rPr>
          </w:pPr>
          <w:r w:rsidRPr="003018CD">
            <w:rPr>
              <w:rFonts w:cstheme="minorHAnsi"/>
              <w:b/>
              <w:bCs/>
              <w:sz w:val="28"/>
              <w:szCs w:val="28"/>
            </w:rPr>
            <w:t xml:space="preserve">SPECIALIOSIOS </w:t>
          </w:r>
          <w:r w:rsidR="00D526C8" w:rsidRPr="003018CD">
            <w:rPr>
              <w:rFonts w:cstheme="minorHAnsi"/>
              <w:b/>
              <w:bCs/>
              <w:sz w:val="28"/>
              <w:szCs w:val="28"/>
            </w:rPr>
            <w:t>SĄLYGOS</w:t>
          </w:r>
          <w:r w:rsidR="00EC4CB7" w:rsidRPr="003018CD">
            <w:rPr>
              <w:rFonts w:cstheme="minorHAnsi"/>
              <w:b/>
              <w:bCs/>
              <w:sz w:val="28"/>
              <w:szCs w:val="28"/>
            </w:rPr>
            <w:t xml:space="preserve"> </w:t>
          </w:r>
        </w:p>
        <w:p w14:paraId="67D34D7E" w14:textId="2CDE43BD" w:rsidR="00D53BF4" w:rsidRPr="003018CD" w:rsidRDefault="00D53BF4" w:rsidP="004E4612">
          <w:pPr>
            <w:spacing w:after="120" w:line="20" w:lineRule="atLeast"/>
            <w:contextualSpacing/>
            <w:jc w:val="center"/>
            <w:rPr>
              <w:rFonts w:cstheme="minorHAnsi"/>
              <w:b/>
              <w:bCs/>
              <w:sz w:val="28"/>
              <w:szCs w:val="28"/>
            </w:rPr>
          </w:pPr>
          <w:r w:rsidRPr="003018CD">
            <w:rPr>
              <w:rFonts w:cstheme="minorHAnsi"/>
              <w:b/>
              <w:bCs/>
              <w:sz w:val="28"/>
              <w:szCs w:val="28"/>
            </w:rPr>
            <w:t>V</w:t>
          </w:r>
          <w:r w:rsidR="00755F3B" w:rsidRPr="003018CD">
            <w:rPr>
              <w:rFonts w:cstheme="minorHAnsi"/>
              <w:b/>
              <w:bCs/>
              <w:sz w:val="28"/>
              <w:szCs w:val="28"/>
            </w:rPr>
            <w:t>ersija</w:t>
          </w:r>
          <w:r w:rsidRPr="003018CD">
            <w:rPr>
              <w:rFonts w:cstheme="minorHAnsi"/>
              <w:b/>
              <w:bCs/>
              <w:sz w:val="28"/>
              <w:szCs w:val="28"/>
            </w:rPr>
            <w:t xml:space="preserve"> Nr.</w:t>
          </w:r>
          <w:r w:rsidR="004C0E5C">
            <w:rPr>
              <w:rFonts w:cstheme="minorHAnsi"/>
              <w:b/>
              <w:bCs/>
              <w:sz w:val="28"/>
              <w:szCs w:val="28"/>
            </w:rPr>
            <w:t>2</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580E4A94"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2266C2">
                  <w:rPr>
                    <w:noProof/>
                    <w:webHidden/>
                  </w:rPr>
                  <w:t>15</w:t>
                </w:r>
                <w:r w:rsidR="0074475B">
                  <w:rPr>
                    <w:noProof/>
                    <w:webHidden/>
                  </w:rPr>
                  <w:fldChar w:fldCharType="end"/>
                </w:r>
              </w:hyperlink>
            </w:p>
            <w:p w14:paraId="72F5B133" w14:textId="417C9952"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2266C2">
                  <w:rPr>
                    <w:noProof/>
                    <w:webHidden/>
                  </w:rPr>
                  <w:t>15</w:t>
                </w:r>
                <w:r>
                  <w:rPr>
                    <w:noProof/>
                    <w:webHidden/>
                  </w:rPr>
                  <w:fldChar w:fldCharType="end"/>
                </w:r>
              </w:hyperlink>
            </w:p>
            <w:p w14:paraId="569BF15B" w14:textId="3BE5F9CF"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2266C2">
                  <w:rPr>
                    <w:noProof/>
                    <w:webHidden/>
                  </w:rPr>
                  <w:t>15</w:t>
                </w:r>
                <w:r>
                  <w:rPr>
                    <w:noProof/>
                    <w:webHidden/>
                  </w:rPr>
                  <w:fldChar w:fldCharType="end"/>
                </w:r>
              </w:hyperlink>
            </w:p>
            <w:p w14:paraId="37870567" w14:textId="1469B637"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2266C2">
                  <w:rPr>
                    <w:noProof/>
                    <w:webHidden/>
                  </w:rPr>
                  <w:t>16</w:t>
                </w:r>
                <w:r>
                  <w:rPr>
                    <w:noProof/>
                    <w:webHidden/>
                  </w:rPr>
                  <w:fldChar w:fldCharType="end"/>
                </w:r>
              </w:hyperlink>
            </w:p>
            <w:p w14:paraId="51E715FC" w14:textId="685F89E0"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2266C2">
                  <w:rPr>
                    <w:noProof/>
                    <w:webHidden/>
                  </w:rPr>
                  <w:t>16</w:t>
                </w:r>
                <w:r>
                  <w:rPr>
                    <w:noProof/>
                    <w:webHidden/>
                  </w:rPr>
                  <w:fldChar w:fldCharType="end"/>
                </w:r>
              </w:hyperlink>
            </w:p>
            <w:p w14:paraId="29434F06" w14:textId="14C43413"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2266C2">
                  <w:rPr>
                    <w:noProof/>
                    <w:webHidden/>
                  </w:rPr>
                  <w:t>16</w:t>
                </w:r>
                <w:r>
                  <w:rPr>
                    <w:noProof/>
                    <w:webHidden/>
                  </w:rPr>
                  <w:fldChar w:fldCharType="end"/>
                </w:r>
              </w:hyperlink>
            </w:p>
            <w:p w14:paraId="163B50EE" w14:textId="31C0B902"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2266C2">
                  <w:rPr>
                    <w:noProof/>
                    <w:webHidden/>
                  </w:rPr>
                  <w:t>17</w:t>
                </w:r>
                <w:r>
                  <w:rPr>
                    <w:noProof/>
                    <w:webHidden/>
                  </w:rPr>
                  <w:fldChar w:fldCharType="end"/>
                </w:r>
              </w:hyperlink>
            </w:p>
            <w:p w14:paraId="7C9C7354" w14:textId="40B60F65"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2266C2">
                  <w:rPr>
                    <w:noProof/>
                    <w:webHidden/>
                  </w:rPr>
                  <w:t>17</w:t>
                </w:r>
                <w:r>
                  <w:rPr>
                    <w:noProof/>
                    <w:webHidden/>
                  </w:rPr>
                  <w:fldChar w:fldCharType="end"/>
                </w:r>
              </w:hyperlink>
            </w:p>
            <w:p w14:paraId="1901588D" w14:textId="02A4BE0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2266C2">
                  <w:rPr>
                    <w:noProof/>
                    <w:webHidden/>
                  </w:rPr>
                  <w:t>17</w:t>
                </w:r>
                <w:r>
                  <w:rPr>
                    <w:noProof/>
                    <w:webHidden/>
                  </w:rPr>
                  <w:fldChar w:fldCharType="end"/>
                </w:r>
              </w:hyperlink>
            </w:p>
            <w:p w14:paraId="63AED696" w14:textId="51A0B3BF"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2266C2">
                  <w:rPr>
                    <w:noProof/>
                    <w:webHidden/>
                  </w:rPr>
                  <w:t>17</w:t>
                </w:r>
                <w:r>
                  <w:rPr>
                    <w:noProof/>
                    <w:webHidden/>
                  </w:rPr>
                  <w:fldChar w:fldCharType="end"/>
                </w:r>
              </w:hyperlink>
            </w:p>
            <w:p w14:paraId="456B2FA1" w14:textId="6AABD881"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2266C2">
                  <w:rPr>
                    <w:noProof/>
                    <w:webHidden/>
                  </w:rPr>
                  <w:t>17</w:t>
                </w:r>
                <w:r>
                  <w:rPr>
                    <w:noProof/>
                    <w:webHidden/>
                  </w:rPr>
                  <w:fldChar w:fldCharType="end"/>
                </w:r>
              </w:hyperlink>
            </w:p>
            <w:p w14:paraId="3C0F05FC" w14:textId="08D2863A"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hyperlink>
              <w:r w:rsidR="0053761F">
                <w:rPr>
                  <w:noProof/>
                  <w:sz w:val="22"/>
                  <w:szCs w:val="22"/>
                  <w:lang w:val="en-US" w:eastAsia="en-US"/>
                </w:rPr>
                <w:t xml:space="preserve"> </w:t>
              </w:r>
            </w:p>
            <w:p w14:paraId="27656DDD" w14:textId="4611F3DD"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hyperlink>
              <w:r w:rsidR="0053761F">
                <w:rPr>
                  <w:noProof/>
                  <w:sz w:val="22"/>
                  <w:szCs w:val="22"/>
                  <w:lang w:val="en-US" w:eastAsia="en-US"/>
                </w:rPr>
                <w:t xml:space="preserve"> </w:t>
              </w:r>
            </w:p>
            <w:p w14:paraId="79347E8A" w14:textId="0BBDDB7B"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hyperlink>
              <w:r w:rsidR="0053761F">
                <w:rPr>
                  <w:noProof/>
                  <w:sz w:val="22"/>
                  <w:szCs w:val="22"/>
                  <w:lang w:val="en-US" w:eastAsia="en-US"/>
                </w:rPr>
                <w:t xml:space="preserve"> </w:t>
              </w:r>
            </w:p>
            <w:p w14:paraId="6DE76A5E" w14:textId="5B70C517"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w:t>
                </w:r>
              </w:hyperlink>
              <w:r w:rsidR="001E67E5">
                <w:rPr>
                  <w:noProof/>
                </w:rPr>
                <w:t>"</w:t>
              </w:r>
            </w:p>
            <w:p w14:paraId="5F61B9F6" w14:textId="4AFC0C9C" w:rsidR="0074475B" w:rsidRDefault="0074475B" w:rsidP="0030037B">
              <w:pPr>
                <w:pStyle w:val="TOC2"/>
                <w:rPr>
                  <w:noProof/>
                  <w:sz w:val="22"/>
                  <w:szCs w:val="22"/>
                  <w:lang w:val="en-US" w:eastAsia="en-US"/>
                </w:rPr>
              </w:pPr>
              <w:hyperlink w:anchor="_Toc126333944" w:history="1">
                <w:r w:rsidRPr="00FA7F81">
                  <w:rPr>
                    <w:rStyle w:val="Hyperlink"/>
                    <w:rFonts w:eastAsia="Calibri" w:cstheme="minorHAnsi"/>
                    <w:noProof/>
                  </w:rPr>
                  <w:t xml:space="preserve">Pirkimo sąlygų </w:t>
                </w:r>
                <w:r w:rsidR="00AD13E2">
                  <w:rPr>
                    <w:rStyle w:val="Hyperlink"/>
                    <w:rFonts w:eastAsia="Calibri" w:cstheme="minorHAnsi"/>
                    <w:noProof/>
                  </w:rPr>
                  <w:t>5</w:t>
                </w:r>
                <w:r w:rsidRPr="00FA7F81">
                  <w:rPr>
                    <w:rStyle w:val="Hyperlink"/>
                    <w:rFonts w:eastAsia="Calibri" w:cstheme="minorHAnsi"/>
                    <w:noProof/>
                  </w:rPr>
                  <w:t xml:space="preserve"> priedas „Pasiūlymo forma“</w:t>
                </w:r>
              </w:hyperlink>
            </w:p>
            <w:p w14:paraId="1D048E18" w14:textId="4005F881" w:rsidR="0053761F" w:rsidRDefault="0053761F" w:rsidP="0053761F">
              <w:pPr>
                <w:pStyle w:val="TOC2"/>
              </w:pPr>
              <w:r w:rsidRPr="0053761F">
                <w:t xml:space="preserve">Pirkimo sąlygų </w:t>
              </w:r>
              <w:r w:rsidR="00AD13E2">
                <w:t>6</w:t>
              </w:r>
              <w:r w:rsidRPr="0053761F">
                <w:t xml:space="preserve"> priedas „Duomenys apie Tiekėj</w:t>
              </w:r>
              <w:r w:rsidR="000B7FFD">
                <w:t>ą</w:t>
              </w:r>
              <w:r w:rsidRPr="0053761F">
                <w:t>, Tiekėjo siūlomus specialistus ir jų patirtį“</w:t>
              </w:r>
            </w:p>
            <w:bookmarkStart w:id="0" w:name="_Hlk193051334"/>
            <w:p w14:paraId="5199E33C" w14:textId="77777777" w:rsidR="0080610A" w:rsidRDefault="00213154" w:rsidP="00AD60B6">
              <w:pPr>
                <w:pStyle w:val="TOC2"/>
                <w:rPr>
                  <w:rStyle w:val="Hyperlink"/>
                  <w:noProof/>
                </w:rPr>
              </w:pPr>
              <w:r>
                <w:fldChar w:fldCharType="begin"/>
              </w:r>
              <w:r>
                <w:instrText xml:space="preserve"> HYPERLINK \l "_Toc126333948" </w:instrText>
              </w:r>
              <w:r>
                <w:fldChar w:fldCharType="separate"/>
              </w:r>
              <w:r w:rsidR="0053761F" w:rsidRPr="00FA7F81">
                <w:rPr>
                  <w:rStyle w:val="Hyperlink"/>
                  <w:noProof/>
                </w:rPr>
                <w:t xml:space="preserve">Pirkimo sąlygų </w:t>
              </w:r>
              <w:r w:rsidR="00AD13E2">
                <w:rPr>
                  <w:rStyle w:val="Hyperlink"/>
                  <w:noProof/>
                </w:rPr>
                <w:t>7</w:t>
              </w:r>
              <w:r w:rsidR="0053761F" w:rsidRPr="00FA7F81">
                <w:rPr>
                  <w:rStyle w:val="Hyperlink"/>
                  <w:noProof/>
                </w:rPr>
                <w:t xml:space="preserve"> priedas „</w:t>
              </w:r>
              <w:r w:rsidR="00DB4AF3">
                <w:rPr>
                  <w:rStyle w:val="Hyperlink"/>
                  <w:noProof/>
                </w:rPr>
                <w:t>Pasiūlymų vertinimo kriterijai ir sąlygos</w:t>
              </w:r>
              <w:r w:rsidR="0053761F" w:rsidRPr="00FA7F81">
                <w:rPr>
                  <w:rStyle w:val="Hyperlink"/>
                  <w:noProof/>
                </w:rPr>
                <w:t>“</w:t>
              </w:r>
              <w:r>
                <w:rPr>
                  <w:rStyle w:val="Hyperlink"/>
                  <w:noProof/>
                </w:rPr>
                <w:fldChar w:fldCharType="end"/>
              </w:r>
              <w:bookmarkEnd w:id="0"/>
            </w:p>
            <w:p w14:paraId="2FC4EBEA" w14:textId="04FB6A0A" w:rsidR="00EA0B34" w:rsidRPr="00657E76" w:rsidRDefault="0053761F" w:rsidP="00AD60B6">
              <w:pPr>
                <w:pStyle w:val="TOC2"/>
                <w:rPr>
                  <w:noProof/>
                  <w:sz w:val="22"/>
                  <w:szCs w:val="22"/>
                  <w:lang w:eastAsia="en-US"/>
                </w:rPr>
              </w:pPr>
              <w:r w:rsidRPr="00657E76">
                <w:rPr>
                  <w:noProof/>
                  <w:sz w:val="22"/>
                  <w:szCs w:val="22"/>
                  <w:lang w:eastAsia="en-US"/>
                </w:rPr>
                <w:t xml:space="preserve"> </w:t>
              </w:r>
              <w:r w:rsidR="0001064C" w:rsidRPr="00657E76">
                <w:rPr>
                  <w:lang w:eastAsia="en-US"/>
                </w:rPr>
                <w:t>Pirkimo sąlygų 8 priedas</w:t>
              </w:r>
              <w:r w:rsidR="0001064C">
                <w:rPr>
                  <w:lang w:eastAsia="en-US"/>
                </w:rPr>
                <w:t xml:space="preserve"> </w:t>
              </w:r>
              <w:r w:rsidR="0001064C" w:rsidRPr="0001064C">
                <w:rPr>
                  <w:lang w:eastAsia="en-US"/>
                </w:rPr>
                <w:t>„</w:t>
              </w:r>
              <w:r w:rsidR="0001064C">
                <w:rPr>
                  <w:lang w:eastAsia="en-US"/>
                </w:rPr>
                <w:t xml:space="preserve">Paslaugų pirkimo-pardavimo sutarties </w:t>
              </w:r>
              <w:r w:rsidR="004A4169">
                <w:rPr>
                  <w:lang w:eastAsia="en-US"/>
                </w:rPr>
                <w:t>projektas</w:t>
              </w:r>
              <w:r w:rsidR="0001064C">
                <w:rPr>
                  <w:lang w:eastAsia="en-US"/>
                </w:rPr>
                <w:t xml:space="preserve">" </w:t>
              </w:r>
            </w:p>
            <w:p w14:paraId="0A715E4C" w14:textId="686A7D05" w:rsidR="00906C01" w:rsidRPr="00657E76" w:rsidRDefault="00906C01" w:rsidP="00906C01">
              <w:pPr>
                <w:rPr>
                  <w:lang w:eastAsia="en-US"/>
                </w:rPr>
              </w:pPr>
              <w:r w:rsidRPr="00657E76">
                <w:rPr>
                  <w:lang w:eastAsia="en-US"/>
                </w:rPr>
                <w:t xml:space="preserve">     Pirkimo sąlygų </w:t>
              </w:r>
              <w:r w:rsidR="0093039D">
                <w:rPr>
                  <w:lang w:eastAsia="en-US"/>
                </w:rPr>
                <w:t>9</w:t>
              </w:r>
              <w:r w:rsidRPr="00657E76">
                <w:rPr>
                  <w:lang w:eastAsia="en-US"/>
                </w:rPr>
                <w:t xml:space="preserve"> priedas „</w:t>
              </w:r>
              <w:r w:rsidR="003A667B" w:rsidRPr="003A667B">
                <w:rPr>
                  <w:rFonts w:eastAsia="Calibri"/>
                </w:rPr>
                <w:t xml:space="preserve"> VPĮ 45 str. 2¹ d. REIKALAVIMŲ ATITIKTIES DEKLARACIJA"</w:t>
              </w:r>
            </w:p>
            <w:p w14:paraId="0DDC40AE" w14:textId="4FE9476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6DF1B4CF" w:rsidR="005B5ED5" w:rsidRPr="00E27D5C" w:rsidRDefault="00E05E2D" w:rsidP="00E27D5C">
      <w:pPr>
        <w:pStyle w:val="ListParagraph"/>
        <w:numPr>
          <w:ilvl w:val="1"/>
          <w:numId w:val="1"/>
        </w:numPr>
        <w:spacing w:after="0" w:line="20" w:lineRule="atLeast"/>
        <w:ind w:left="0" w:firstLine="709"/>
        <w:jc w:val="both"/>
        <w:rPr>
          <w:rFonts w:cstheme="minorHAnsi"/>
        </w:rPr>
      </w:pPr>
      <w:r w:rsidRPr="00E27D5C">
        <w:rPr>
          <w:rFonts w:cstheme="minorHAnsi"/>
        </w:rPr>
        <w:t xml:space="preserve">Perkančioji organizacija – </w:t>
      </w:r>
      <w:r w:rsidR="00DE0852" w:rsidRPr="00E27D5C">
        <w:rPr>
          <w:rFonts w:cstheme="minorHAnsi"/>
        </w:rPr>
        <w:t>Lietuvos neformaliojo švietimo agentūra</w:t>
      </w:r>
      <w:r w:rsidR="00E56BA8" w:rsidRPr="00E27D5C">
        <w:rPr>
          <w:rFonts w:cstheme="minorHAnsi"/>
        </w:rPr>
        <w:t xml:space="preserve">, juridinio asmens kodas </w:t>
      </w:r>
      <w:r w:rsidR="00DE0852" w:rsidRPr="00E27D5C">
        <w:rPr>
          <w:rFonts w:cstheme="minorHAnsi"/>
        </w:rPr>
        <w:t>302848387</w:t>
      </w:r>
      <w:r w:rsidR="00E56BA8" w:rsidRPr="00E27D5C">
        <w:rPr>
          <w:rFonts w:cstheme="minorHAnsi"/>
        </w:rPr>
        <w:t>, adresas</w:t>
      </w:r>
      <w:r w:rsidR="00DE0852" w:rsidRPr="00E27D5C">
        <w:rPr>
          <w:rFonts w:cstheme="minorHAnsi"/>
        </w:rPr>
        <w:t xml:space="preserve"> Žirmūnų g. 1B, Vilnius</w:t>
      </w:r>
      <w:r w:rsidR="00E56BA8" w:rsidRPr="00E27D5C">
        <w:rPr>
          <w:rFonts w:cstheme="minorHAnsi"/>
        </w:rPr>
        <w:t xml:space="preserve">, darbo laikas </w:t>
      </w:r>
      <w:r w:rsidR="00DE0852" w:rsidRPr="00E27D5C">
        <w:rPr>
          <w:rFonts w:cstheme="minorHAnsi"/>
        </w:rPr>
        <w:t>I-IV 8:00-17:00, V 8:00-15:45</w:t>
      </w:r>
      <w:r w:rsidR="00E56BA8" w:rsidRPr="00E27D5C">
        <w:rPr>
          <w:rFonts w:cstheme="minorHAnsi"/>
        </w:rPr>
        <w:t xml:space="preserve">. </w:t>
      </w:r>
      <w:r w:rsidRPr="00E27D5C">
        <w:rPr>
          <w:rFonts w:cstheme="minorHAnsi"/>
        </w:rPr>
        <w:t>Perkančioji organizacija nėra PVM mokėtoja.</w:t>
      </w:r>
    </w:p>
    <w:p w14:paraId="5D212A04" w14:textId="1D784D1A" w:rsidR="00E446CB" w:rsidRPr="00E27D5C"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Pirkimas neatliekamas naudojantis centralizuotų pirkimų katalogu, nes jame perkančiosios organizacijos perkamų paslaugų nėra</w:t>
      </w:r>
    </w:p>
    <w:p w14:paraId="5C55D18A" w14:textId="1AEA8D9A" w:rsidR="00E446CB" w:rsidRPr="00E27D5C"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Perkančioji organizacija nerezervuoja teisės dalyvauti pirkime.</w:t>
      </w:r>
    </w:p>
    <w:p w14:paraId="63547F29" w14:textId="33470D89" w:rsidR="00E446CB" w:rsidRPr="00E27D5C"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Stebėtojai dalyvauti Komisijos posėdžiuose nėra kviečiami.</w:t>
      </w:r>
    </w:p>
    <w:p w14:paraId="3B9F348B" w14:textId="348006E9" w:rsidR="00E446CB" w:rsidRPr="005A1498" w:rsidRDefault="00E446CB" w:rsidP="00E27D5C">
      <w:pPr>
        <w:pStyle w:val="ListParagraph"/>
        <w:numPr>
          <w:ilvl w:val="1"/>
          <w:numId w:val="1"/>
        </w:numPr>
        <w:spacing w:after="0" w:line="20" w:lineRule="atLeast"/>
        <w:ind w:left="0" w:firstLine="709"/>
        <w:jc w:val="both"/>
        <w:rPr>
          <w:rFonts w:cstheme="minorHAnsi"/>
        </w:rPr>
      </w:pPr>
      <w:r w:rsidRPr="005A1498">
        <w:rPr>
          <w:rFonts w:cstheme="minorHAnsi"/>
        </w:rPr>
        <w:t xml:space="preserve">Atliekamas </w:t>
      </w:r>
      <w:r w:rsidR="00323E2F" w:rsidRPr="005A1498">
        <w:rPr>
          <w:rFonts w:eastAsia="Calibri" w:cstheme="minorHAnsi"/>
        </w:rPr>
        <w:t xml:space="preserve">žaliasis pirkimas. Pirkimas vykdomas vadovaujantis </w:t>
      </w:r>
      <w:hyperlink r:id="rId11" w:history="1">
        <w:r w:rsidR="00323E2F" w:rsidRPr="005A1498">
          <w:rPr>
            <w:rFonts w:eastAsia="Calibri"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323E2F" w:rsidRPr="005A1498">
        <w:rPr>
          <w:rFonts w:eastAsia="Calibri" w:cstheme="minorHAnsi"/>
        </w:rPr>
        <w:t xml:space="preserve">“ </w:t>
      </w:r>
      <w:r w:rsidR="00323E2F" w:rsidRPr="005A1498">
        <w:rPr>
          <w:rFonts w:eastAsia="Calibri" w:cstheme="minorHAnsi"/>
          <w:b/>
        </w:rPr>
        <w:t xml:space="preserve">4.4.3. papunktį:  </w:t>
      </w:r>
      <w:r w:rsidR="00323E2F" w:rsidRPr="005A1498">
        <w:rPr>
          <w:rFonts w:cstheme="minorHAnsi"/>
        </w:rPr>
        <w:t>perkama tik nematerialaus pobūdžio (intelektinė) ar kitokia paslauga, nesusijusi su materialaus objekto sukūrimu, kurios teikimo metu nėra numatomas reikšmingas neigiamas poveikis aplinkai, nesukuriamas taršos šaltinis ir negeneruojamos atliekos.</w:t>
      </w:r>
    </w:p>
    <w:p w14:paraId="65AF7A82" w14:textId="77777777" w:rsidR="00E446CB"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 xml:space="preserve">Išankstinis skelbimas apie pirkimą nebuvo paskelbtas. </w:t>
      </w:r>
    </w:p>
    <w:p w14:paraId="659A3305" w14:textId="4174E90B" w:rsidR="007C61B8" w:rsidRPr="00E27D5C" w:rsidRDefault="007C61B8" w:rsidP="00E27D5C">
      <w:pPr>
        <w:pStyle w:val="ListParagraph"/>
        <w:numPr>
          <w:ilvl w:val="1"/>
          <w:numId w:val="1"/>
        </w:numPr>
        <w:spacing w:after="0" w:line="20" w:lineRule="atLeast"/>
        <w:ind w:left="0" w:firstLine="709"/>
        <w:jc w:val="both"/>
        <w:rPr>
          <w:rFonts w:cstheme="minorHAnsi"/>
        </w:rPr>
      </w:pPr>
      <w:r>
        <w:rPr>
          <w:rFonts w:cstheme="minorHAnsi"/>
        </w:rPr>
        <w:t>Buvo vykdoma rinkos konsultacija</w:t>
      </w:r>
      <w:r w:rsidR="0075268E">
        <w:rPr>
          <w:rFonts w:cstheme="minorHAnsi"/>
        </w:rPr>
        <w:t>.</w:t>
      </w:r>
    </w:p>
    <w:p w14:paraId="17FBA80B" w14:textId="77777777" w:rsidR="00E446CB" w:rsidRPr="00E27D5C"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Pirkime  perkančioji organizacija nenumato skelbti pranešimo dėl savanoriško ex ante skaidrumo.</w:t>
      </w:r>
    </w:p>
    <w:p w14:paraId="2C6A672B" w14:textId="77777777" w:rsidR="00E446CB" w:rsidRPr="00E27D5C" w:rsidRDefault="00E446CB" w:rsidP="00E27D5C">
      <w:pPr>
        <w:pStyle w:val="ListParagraph"/>
        <w:numPr>
          <w:ilvl w:val="1"/>
          <w:numId w:val="1"/>
        </w:numPr>
        <w:spacing w:after="0" w:line="20" w:lineRule="atLeast"/>
        <w:ind w:left="0" w:firstLine="709"/>
        <w:jc w:val="both"/>
        <w:rPr>
          <w:rFonts w:cstheme="minorHAnsi"/>
        </w:rPr>
      </w:pPr>
      <w:r w:rsidRPr="00E27D5C">
        <w:rPr>
          <w:rFonts w:cstheme="minorHAnsi"/>
        </w:rPr>
        <w:t xml:space="preserve">Pirkime neleidžiama pateikti alternatyvių pasiūlymų. </w:t>
      </w:r>
    </w:p>
    <w:p w14:paraId="0C002F05" w14:textId="68A15AD1" w:rsidR="00E32C8E" w:rsidRPr="00E27D5C" w:rsidRDefault="00E32C8E" w:rsidP="00E27D5C">
      <w:pPr>
        <w:pStyle w:val="ListParagraph"/>
        <w:numPr>
          <w:ilvl w:val="1"/>
          <w:numId w:val="1"/>
        </w:numPr>
        <w:spacing w:after="0" w:line="20" w:lineRule="atLeast"/>
        <w:ind w:left="0" w:firstLine="709"/>
        <w:jc w:val="both"/>
        <w:rPr>
          <w:rFonts w:cstheme="minorHAnsi"/>
        </w:rPr>
      </w:pPr>
      <w:r w:rsidRPr="00E27D5C">
        <w:rPr>
          <w:rFonts w:cstheme="minorHAnsi"/>
        </w:rPr>
        <w:t xml:space="preserve">Bendrosios </w:t>
      </w:r>
      <w:r w:rsidR="007E5F55" w:rsidRPr="00E27D5C">
        <w:rPr>
          <w:rFonts w:cstheme="minorHAnsi"/>
        </w:rPr>
        <w:t xml:space="preserve">pirkimo </w:t>
      </w:r>
      <w:r w:rsidRPr="00E27D5C">
        <w:rPr>
          <w:rFonts w:cstheme="minorHAnsi"/>
        </w:rPr>
        <w:t>sąlygos yra neatskiriama ši</w:t>
      </w:r>
      <w:r w:rsidR="00C07F25" w:rsidRPr="00E27D5C">
        <w:rPr>
          <w:rFonts w:cstheme="minorHAnsi"/>
        </w:rPr>
        <w:t>ų</w:t>
      </w:r>
      <w:r w:rsidRPr="00E27D5C">
        <w:rPr>
          <w:rFonts w:cstheme="minorHAnsi"/>
        </w:rPr>
        <w:t xml:space="preserve"> </w:t>
      </w:r>
      <w:r w:rsidR="00F4541C" w:rsidRPr="00E27D5C">
        <w:rPr>
          <w:rFonts w:cstheme="minorHAnsi"/>
        </w:rPr>
        <w:t>p</w:t>
      </w:r>
      <w:r w:rsidRPr="00E27D5C">
        <w:rPr>
          <w:rFonts w:cstheme="minorHAnsi"/>
        </w:rPr>
        <w:t>irkimo sąlygų dalis.</w:t>
      </w:r>
    </w:p>
    <w:p w14:paraId="5DEDEBC7" w14:textId="1ED44FB6" w:rsidR="00B41C66" w:rsidRPr="0030037B" w:rsidRDefault="00507DC9" w:rsidP="00717DCC">
      <w:pPr>
        <w:pStyle w:val="Heading1"/>
        <w:spacing w:line="20" w:lineRule="atLeast"/>
        <w:contextualSpacing/>
        <w:rPr>
          <w:rFonts w:asciiTheme="minorHAnsi" w:hAnsiTheme="minorHAnsi" w:cstheme="minorHAnsi"/>
        </w:rPr>
      </w:pPr>
      <w:bookmarkStart w:id="4" w:name="_Ref39426332"/>
      <w:bookmarkStart w:id="5" w:name="_Ref39426338"/>
      <w:bookmarkStart w:id="6" w:name="_Toc126333929"/>
      <w:bookmarkEnd w:id="2"/>
      <w:r w:rsidRPr="0030037B">
        <w:rPr>
          <w:rFonts w:asciiTheme="minorHAnsi" w:hAnsiTheme="minorHAnsi" w:cstheme="minorHAnsi"/>
        </w:rPr>
        <w:t xml:space="preserve">2. </w:t>
      </w:r>
      <w:r w:rsidR="00B41C66" w:rsidRPr="0030037B">
        <w:rPr>
          <w:rFonts w:asciiTheme="minorHAnsi" w:hAnsiTheme="minorHAnsi" w:cstheme="minorHAnsi"/>
        </w:rPr>
        <w:t>Pirkimo objektas</w:t>
      </w:r>
      <w:bookmarkEnd w:id="4"/>
      <w:bookmarkEnd w:id="5"/>
      <w:bookmarkEnd w:id="6"/>
    </w:p>
    <w:p w14:paraId="0B7B0A50" w14:textId="01F5396F" w:rsidR="00B41C66" w:rsidRDefault="0076456A" w:rsidP="0076456A">
      <w:pPr>
        <w:pStyle w:val="NoSpacing"/>
        <w:spacing w:line="20" w:lineRule="atLeast"/>
        <w:ind w:firstLine="426"/>
        <w:contextualSpacing/>
        <w:jc w:val="both"/>
        <w:rPr>
          <w:rFonts w:eastAsia="Calibri"/>
        </w:rPr>
      </w:pPr>
      <w:r>
        <w:rPr>
          <w:rFonts w:eastAsia="Calibri"/>
        </w:rPr>
        <w:t xml:space="preserve">2.1. </w:t>
      </w:r>
      <w:r w:rsidR="00B41C66" w:rsidRPr="007F3B0D">
        <w:rPr>
          <w:rFonts w:eastAsia="Calibri"/>
        </w:rPr>
        <w:t xml:space="preserve">Perkančioji organizacija numato įsigyti </w:t>
      </w:r>
      <w:r w:rsidR="009D4B98" w:rsidRPr="00BE02C6">
        <w:rPr>
          <w:rFonts w:eastAsia="Times New Roman" w:cstheme="minorHAnsi"/>
          <w:bCs/>
          <w:caps/>
        </w:rPr>
        <w:t xml:space="preserve">Kvalifikacijos tobulinimo programos </w:t>
      </w:r>
      <w:r w:rsidR="009D4B98" w:rsidRPr="00BE02C6">
        <w:rPr>
          <w:rFonts w:eastAsia="Times New Roman" w:cstheme="minorHAnsi"/>
          <w:bCs/>
        </w:rPr>
        <w:t>„</w:t>
      </w:r>
      <w:r w:rsidR="005171B1" w:rsidRPr="00BE02C6">
        <w:rPr>
          <w:rFonts w:eastAsia="Times New Roman" w:cstheme="minorHAnsi"/>
          <w:bCs/>
        </w:rPr>
        <w:t>ATEITIES KARJERAI BŪTINŲ KOMPETENCIJŲ UGDYMAS ŠVIETIMO PRAKTIKOJE</w:t>
      </w:r>
      <w:r w:rsidR="009D4B98" w:rsidRPr="00BE02C6">
        <w:rPr>
          <w:rFonts w:eastAsia="Times New Roman" w:cstheme="minorHAnsi"/>
          <w:bCs/>
        </w:rPr>
        <w:t xml:space="preserve">“ </w:t>
      </w:r>
      <w:r w:rsidR="009D4B98" w:rsidRPr="00BE02C6">
        <w:rPr>
          <w:rFonts w:eastAsia="Times New Roman" w:cstheme="minorHAnsi"/>
          <w:bCs/>
          <w:caps/>
        </w:rPr>
        <w:t>TURINIO IR UŽDUOČIŲ, PRITAIKYTŲ SKAITMENIZAVIMUI,  SUKŪRIMO</w:t>
      </w:r>
      <w:r w:rsidR="009D4B98" w:rsidRPr="00BE02C6">
        <w:rPr>
          <w:rFonts w:cstheme="minorHAnsi"/>
          <w:bCs/>
        </w:rPr>
        <w:t>“ PASLAUG</w:t>
      </w:r>
      <w:r w:rsidR="007F3B0D" w:rsidRPr="00BE02C6">
        <w:rPr>
          <w:rFonts w:cstheme="minorHAnsi"/>
          <w:bCs/>
        </w:rPr>
        <w:t>AS.</w:t>
      </w:r>
      <w:r w:rsidR="00B41C66" w:rsidRPr="00BE02C6">
        <w:rPr>
          <w:rFonts w:eastAsia="Calibri"/>
          <w:bCs/>
        </w:rPr>
        <w:t xml:space="preserve"> </w:t>
      </w:r>
      <w:r w:rsidR="00B41C66" w:rsidRPr="007F3B0D">
        <w:rPr>
          <w:rFonts w:eastAsia="Calibri"/>
          <w:bCs/>
        </w:rPr>
        <w:t>Reikalavimai pirkimo objektui nustatyti</w:t>
      </w:r>
      <w:r w:rsidR="00B41C66" w:rsidRPr="007F3B0D">
        <w:rPr>
          <w:rFonts w:eastAsia="Calibri"/>
        </w:rPr>
        <w:t xml:space="preserve"> </w:t>
      </w:r>
      <w:r w:rsidR="00704310" w:rsidRPr="007F3B0D">
        <w:rPr>
          <w:rFonts w:eastAsia="Calibri"/>
        </w:rPr>
        <w:t>s</w:t>
      </w:r>
      <w:r w:rsidR="00444CAF" w:rsidRPr="007F3B0D">
        <w:rPr>
          <w:rFonts w:eastAsia="Calibri"/>
        </w:rPr>
        <w:t xml:space="preserve">pecialiųjų </w:t>
      </w:r>
      <w:r w:rsidR="00CE7209" w:rsidRPr="007F3B0D">
        <w:rPr>
          <w:rFonts w:eastAsia="Calibri"/>
        </w:rPr>
        <w:t xml:space="preserve">pirkimo </w:t>
      </w:r>
      <w:r w:rsidR="00444CAF" w:rsidRPr="007F3B0D">
        <w:rPr>
          <w:rFonts w:eastAsia="Calibri"/>
        </w:rPr>
        <w:t xml:space="preserve">sąlygų </w:t>
      </w:r>
      <w:r w:rsidR="00CF710C" w:rsidRPr="00190A22">
        <w:rPr>
          <w:rFonts w:eastAsia="Calibri"/>
        </w:rPr>
        <w:t>2</w:t>
      </w:r>
      <w:r w:rsidR="00E27D5C" w:rsidRPr="00190A22">
        <w:rPr>
          <w:rFonts w:eastAsia="Calibri"/>
        </w:rPr>
        <w:t xml:space="preserve"> </w:t>
      </w:r>
      <w:r w:rsidR="00444CAF" w:rsidRPr="00190A22">
        <w:rPr>
          <w:rFonts w:eastAsia="Calibri"/>
        </w:rPr>
        <w:t>priede</w:t>
      </w:r>
      <w:r w:rsidR="00B41C66" w:rsidRPr="00190A22">
        <w:rPr>
          <w:rFonts w:eastAsia="Calibri"/>
        </w:rPr>
        <w:t>.</w:t>
      </w:r>
    </w:p>
    <w:p w14:paraId="4F5B3335" w14:textId="53353A27" w:rsidR="00A63C69" w:rsidRPr="00B261BD" w:rsidRDefault="0076456A" w:rsidP="0076456A">
      <w:pPr>
        <w:pStyle w:val="NoSpacing"/>
        <w:spacing w:line="20" w:lineRule="atLeast"/>
        <w:ind w:firstLine="426"/>
        <w:contextualSpacing/>
        <w:jc w:val="both"/>
        <w:rPr>
          <w:rFonts w:eastAsia="Calibri" w:cstheme="minorHAnsi"/>
        </w:rPr>
      </w:pPr>
      <w:r>
        <w:rPr>
          <w:rFonts w:cstheme="minorHAnsi"/>
        </w:rPr>
        <w:t xml:space="preserve">2.2. </w:t>
      </w:r>
      <w:r w:rsidR="00A63C69" w:rsidRPr="00B261BD">
        <w:rPr>
          <w:rFonts w:cstheme="minorHAnsi"/>
        </w:rPr>
        <w:t xml:space="preserve">Pirkimas atliekamas siekiant įgyvendinti projektą </w:t>
      </w:r>
      <w:r w:rsidR="00CB2940" w:rsidRPr="00B261BD">
        <w:rPr>
          <w:rFonts w:cstheme="minorHAnsi"/>
        </w:rPr>
        <w:t>„</w:t>
      </w:r>
      <w:r w:rsidR="00B261BD" w:rsidRPr="00B261BD">
        <w:rPr>
          <w:rFonts w:eastAsia="Times New Roman" w:cstheme="minorHAnsi"/>
        </w:rPr>
        <w:t xml:space="preserve">Profesinis </w:t>
      </w:r>
      <w:r w:rsidR="00DB014F">
        <w:rPr>
          <w:rFonts w:eastAsia="Times New Roman" w:cstheme="minorHAnsi"/>
        </w:rPr>
        <w:t>ugdymas</w:t>
      </w:r>
      <w:r w:rsidR="00B261BD" w:rsidRPr="00B261BD">
        <w:rPr>
          <w:rFonts w:eastAsia="Times New Roman" w:cstheme="minorHAnsi"/>
        </w:rPr>
        <w:t xml:space="preserve"> – prieinamas visiems“ (10-020-P-0001), </w:t>
      </w:r>
      <w:r w:rsidR="00B261BD" w:rsidRPr="00B261BD">
        <w:rPr>
          <w:rFonts w:cstheme="minorHAnsi"/>
          <w:shd w:val="clear" w:color="auto" w:fill="FFFFFF"/>
        </w:rPr>
        <w:t>finansuojamą Europos Sąjungos fondų „Europos socialinis fondas +“ (ESF+) ir Bendrojo finansavimo lėšomis.</w:t>
      </w:r>
    </w:p>
    <w:p w14:paraId="33EFD763" w14:textId="0E4171F3" w:rsidR="008E5555" w:rsidRPr="00535E87" w:rsidRDefault="0076456A" w:rsidP="0076456A">
      <w:pPr>
        <w:pStyle w:val="NoSpacing"/>
        <w:spacing w:line="20" w:lineRule="atLeast"/>
        <w:ind w:firstLine="426"/>
        <w:contextualSpacing/>
        <w:jc w:val="both"/>
        <w:rPr>
          <w:rFonts w:eastAsia="Calibri"/>
        </w:rPr>
      </w:pPr>
      <w:r>
        <w:rPr>
          <w:rFonts w:eastAsia="Calibri"/>
        </w:rPr>
        <w:t xml:space="preserve">2.3 </w:t>
      </w:r>
      <w:r w:rsidR="000B15B2" w:rsidRPr="000E3292">
        <w:rPr>
          <w:rFonts w:eastAsia="Calibri"/>
        </w:rPr>
        <w:t xml:space="preserve">Pirkimo </w:t>
      </w:r>
      <w:r w:rsidR="00054B21" w:rsidRPr="000E3292">
        <w:rPr>
          <w:rFonts w:cstheme="minorHAnsi"/>
        </w:rPr>
        <w:t xml:space="preserve">objekto kodas pagal Bendrąjį viešųjų pirkimų žodyną: pagrindinis kodas: </w:t>
      </w:r>
      <w:r w:rsidR="005D48BC" w:rsidRPr="00535E87">
        <w:rPr>
          <w:rFonts w:cstheme="minorHAnsi"/>
        </w:rPr>
        <w:t xml:space="preserve">73000000-2 </w:t>
      </w:r>
      <w:r w:rsidR="000E3292" w:rsidRPr="00535E87">
        <w:rPr>
          <w:rFonts w:cstheme="minorHAnsi"/>
        </w:rPr>
        <w:t>Mokslinių tyrimų ir taikomosios veiklos paslaugos bei su jomis susijusios konsultacinės paslaugos.</w:t>
      </w:r>
    </w:p>
    <w:p w14:paraId="5C118698" w14:textId="2259EF68" w:rsidR="00BE26FA" w:rsidRPr="00E27D5C" w:rsidRDefault="00507DC9" w:rsidP="002266C2">
      <w:pPr>
        <w:pStyle w:val="NoSpacing"/>
        <w:spacing w:line="20" w:lineRule="atLeast"/>
        <w:ind w:firstLine="426"/>
        <w:contextualSpacing/>
        <w:jc w:val="both"/>
        <w:rPr>
          <w:rFonts w:eastAsia="Calibri"/>
          <w:color w:val="000000" w:themeColor="text1"/>
        </w:rPr>
      </w:pPr>
      <w:r w:rsidRPr="00E27D5C">
        <w:rPr>
          <w:rFonts w:eastAsia="Calibri"/>
          <w:color w:val="000000" w:themeColor="text1"/>
        </w:rPr>
        <w:t>2.</w:t>
      </w:r>
      <w:r w:rsidR="001F4D80">
        <w:rPr>
          <w:rFonts w:eastAsia="Calibri"/>
          <w:color w:val="000000" w:themeColor="text1"/>
        </w:rPr>
        <w:t>3</w:t>
      </w:r>
      <w:r w:rsidR="00E27D5C" w:rsidRPr="00E27D5C">
        <w:rPr>
          <w:rFonts w:eastAsia="Calibri"/>
          <w:color w:val="000000" w:themeColor="text1"/>
        </w:rPr>
        <w:t xml:space="preserve"> </w:t>
      </w:r>
      <w:r w:rsidR="000A60CE" w:rsidRPr="000A60CE">
        <w:rPr>
          <w:rFonts w:eastAsia="Calibri"/>
          <w:color w:val="000000" w:themeColor="text1"/>
        </w:rPr>
        <w:t xml:space="preserve">Pirkimo objektas į dalis neskaidomas. Perkamos paslaugos yra nedalomos ir pirkimas į atskiras dalis neskaidomas, nes pirkimo objektas yra vienarūšis (homogeniškas). Pirkimo apimtys, reikalavimai ir techninė specifikacija apibrėžti specialiųjų pirkimo sąlygų </w:t>
      </w:r>
      <w:r w:rsidR="000A60CE" w:rsidRPr="00FC52D0">
        <w:rPr>
          <w:rFonts w:eastAsia="Calibri"/>
        </w:rPr>
        <w:t>2 priede</w:t>
      </w:r>
      <w:r w:rsidR="003F7FE3" w:rsidRPr="00FC52D0">
        <w:rPr>
          <w:rFonts w:eastAsia="Calibri"/>
        </w:rPr>
        <w:t>.</w:t>
      </w:r>
    </w:p>
    <w:p w14:paraId="67FE11BE" w14:textId="353D8FC3" w:rsidR="002266C2" w:rsidRPr="0076456A" w:rsidRDefault="002266C2" w:rsidP="0076456A">
      <w:pPr>
        <w:widowControl w:val="0"/>
        <w:tabs>
          <w:tab w:val="left" w:pos="1276"/>
          <w:tab w:val="left" w:pos="1701"/>
          <w:tab w:val="left" w:pos="1903"/>
        </w:tabs>
        <w:autoSpaceDE w:val="0"/>
        <w:autoSpaceDN w:val="0"/>
        <w:spacing w:after="0" w:line="240" w:lineRule="auto"/>
        <w:jc w:val="both"/>
        <w:rPr>
          <w:rFonts w:cstheme="minorHAnsi"/>
        </w:rPr>
      </w:pPr>
      <w:r w:rsidRPr="0076456A">
        <w:rPr>
          <w:rFonts w:cstheme="minorHAnsi"/>
        </w:rPr>
        <w:t>Tiekėjai atsako už rūpestingą visų pirkimo dokumentų išnagrinėjimą. Tiekėjas, teikdamas pasiūlymą, patvirtinta, kad į jo pasiūlymą yra įskaičiuotos visos išlaidos bei mokesčiai ir Tiekėjas</w:t>
      </w:r>
      <w:r w:rsidRPr="0076456A">
        <w:rPr>
          <w:rFonts w:cstheme="minorHAnsi"/>
          <w:spacing w:val="14"/>
        </w:rPr>
        <w:t xml:space="preserve"> </w:t>
      </w:r>
      <w:r w:rsidRPr="0076456A">
        <w:rPr>
          <w:rFonts w:cstheme="minorHAnsi"/>
        </w:rPr>
        <w:t>prisiima</w:t>
      </w:r>
      <w:r w:rsidRPr="0076456A">
        <w:rPr>
          <w:rFonts w:cstheme="minorHAnsi"/>
          <w:spacing w:val="15"/>
        </w:rPr>
        <w:t xml:space="preserve"> </w:t>
      </w:r>
      <w:r w:rsidRPr="0076456A">
        <w:rPr>
          <w:rFonts w:cstheme="minorHAnsi"/>
        </w:rPr>
        <w:t>visą</w:t>
      </w:r>
      <w:r w:rsidRPr="0076456A">
        <w:rPr>
          <w:rFonts w:cstheme="minorHAnsi"/>
          <w:spacing w:val="15"/>
        </w:rPr>
        <w:t xml:space="preserve"> </w:t>
      </w:r>
      <w:r w:rsidRPr="0076456A">
        <w:rPr>
          <w:rFonts w:cstheme="minorHAnsi"/>
        </w:rPr>
        <w:t>riziką</w:t>
      </w:r>
      <w:r w:rsidRPr="0076456A">
        <w:rPr>
          <w:rFonts w:cstheme="minorHAnsi"/>
          <w:spacing w:val="14"/>
        </w:rPr>
        <w:t xml:space="preserve"> </w:t>
      </w:r>
      <w:r w:rsidRPr="0076456A">
        <w:rPr>
          <w:rFonts w:cstheme="minorHAnsi"/>
        </w:rPr>
        <w:t>už</w:t>
      </w:r>
      <w:r w:rsidRPr="0076456A">
        <w:rPr>
          <w:rFonts w:cstheme="minorHAnsi"/>
          <w:spacing w:val="14"/>
        </w:rPr>
        <w:t xml:space="preserve"> </w:t>
      </w:r>
      <w:r w:rsidRPr="0076456A">
        <w:rPr>
          <w:rFonts w:cstheme="minorHAnsi"/>
        </w:rPr>
        <w:t>visas</w:t>
      </w:r>
      <w:r w:rsidRPr="0076456A">
        <w:rPr>
          <w:rFonts w:cstheme="minorHAnsi"/>
          <w:spacing w:val="15"/>
        </w:rPr>
        <w:t xml:space="preserve"> </w:t>
      </w:r>
      <w:r w:rsidRPr="0076456A">
        <w:rPr>
          <w:rFonts w:cstheme="minorHAnsi"/>
        </w:rPr>
        <w:t>išlaidas,</w:t>
      </w:r>
      <w:r w:rsidRPr="0076456A">
        <w:rPr>
          <w:rFonts w:cstheme="minorHAnsi"/>
          <w:spacing w:val="14"/>
        </w:rPr>
        <w:t xml:space="preserve"> </w:t>
      </w:r>
      <w:r w:rsidRPr="0076456A">
        <w:rPr>
          <w:rFonts w:cstheme="minorHAnsi"/>
        </w:rPr>
        <w:t>kurias</w:t>
      </w:r>
      <w:r w:rsidRPr="0076456A">
        <w:rPr>
          <w:rFonts w:cstheme="minorHAnsi"/>
          <w:spacing w:val="15"/>
        </w:rPr>
        <w:t xml:space="preserve"> </w:t>
      </w:r>
      <w:r w:rsidRPr="0076456A">
        <w:rPr>
          <w:rFonts w:cstheme="minorHAnsi"/>
        </w:rPr>
        <w:t>teikdamas</w:t>
      </w:r>
      <w:r w:rsidRPr="0076456A">
        <w:rPr>
          <w:rFonts w:cstheme="minorHAnsi"/>
          <w:spacing w:val="15"/>
        </w:rPr>
        <w:t xml:space="preserve"> </w:t>
      </w:r>
      <w:r w:rsidRPr="0076456A">
        <w:rPr>
          <w:rFonts w:cstheme="minorHAnsi"/>
        </w:rPr>
        <w:t>pasiūlymą</w:t>
      </w:r>
      <w:r w:rsidRPr="0076456A">
        <w:rPr>
          <w:rFonts w:cstheme="minorHAnsi"/>
          <w:spacing w:val="14"/>
        </w:rPr>
        <w:t xml:space="preserve"> </w:t>
      </w:r>
      <w:r w:rsidRPr="0076456A">
        <w:rPr>
          <w:rFonts w:cstheme="minorHAnsi"/>
        </w:rPr>
        <w:t>ir</w:t>
      </w:r>
      <w:r w:rsidRPr="0076456A">
        <w:rPr>
          <w:rFonts w:cstheme="minorHAnsi"/>
          <w:spacing w:val="14"/>
        </w:rPr>
        <w:t xml:space="preserve"> </w:t>
      </w:r>
      <w:r w:rsidRPr="0076456A">
        <w:rPr>
          <w:rFonts w:cstheme="minorHAnsi"/>
        </w:rPr>
        <w:t>laikydamasis</w:t>
      </w:r>
      <w:r w:rsidRPr="0076456A">
        <w:rPr>
          <w:rFonts w:cstheme="minorHAnsi"/>
          <w:spacing w:val="16"/>
        </w:rPr>
        <w:t xml:space="preserve"> </w:t>
      </w:r>
      <w:r w:rsidRPr="0076456A">
        <w:rPr>
          <w:rFonts w:cstheme="minorHAnsi"/>
        </w:rPr>
        <w:t>pirkimo dokumentuose nustatytų reikalavimų, privalėjo įskaičiuoti į pasiūlymo kainą. Jei Tiekėjas laimi pirkimą, nebebus priimtas joks reikalavimas pakeisti pasiūlymo sumą arba sąlygas, grindžiamas klaidomis ar praleidimais.</w:t>
      </w:r>
    </w:p>
    <w:p w14:paraId="18FB8C01" w14:textId="1152CA3B" w:rsidR="002266C2" w:rsidRPr="00ED232E" w:rsidRDefault="00486066" w:rsidP="00ED232E">
      <w:pPr>
        <w:widowControl w:val="0"/>
        <w:tabs>
          <w:tab w:val="left" w:pos="1276"/>
          <w:tab w:val="left" w:pos="1701"/>
          <w:tab w:val="left" w:pos="1903"/>
        </w:tabs>
        <w:autoSpaceDE w:val="0"/>
        <w:autoSpaceDN w:val="0"/>
        <w:spacing w:after="0" w:line="240" w:lineRule="auto"/>
        <w:jc w:val="both"/>
        <w:rPr>
          <w:rFonts w:cstheme="minorHAnsi"/>
        </w:rPr>
      </w:pPr>
      <w:r>
        <w:rPr>
          <w:rFonts w:cstheme="minorHAnsi"/>
          <w:color w:val="000000"/>
        </w:rPr>
        <w:t xml:space="preserve">         2.4. </w:t>
      </w:r>
      <w:r w:rsidR="002266C2" w:rsidRPr="00ED232E">
        <w:rPr>
          <w:rFonts w:cstheme="minorHAnsi"/>
          <w:color w:val="000000"/>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246D23C4" w14:textId="4BE6350A" w:rsidR="002266C2" w:rsidRPr="00DE2EF8" w:rsidRDefault="00155135" w:rsidP="00DE2EF8">
      <w:pPr>
        <w:widowControl w:val="0"/>
        <w:tabs>
          <w:tab w:val="left" w:pos="1276"/>
          <w:tab w:val="left" w:pos="1701"/>
          <w:tab w:val="left" w:pos="1903"/>
        </w:tabs>
        <w:autoSpaceDE w:val="0"/>
        <w:autoSpaceDN w:val="0"/>
        <w:spacing w:after="0" w:line="240" w:lineRule="auto"/>
        <w:jc w:val="both"/>
        <w:rPr>
          <w:rFonts w:cstheme="minorHAnsi"/>
        </w:rPr>
      </w:pPr>
      <w:r>
        <w:rPr>
          <w:rFonts w:cstheme="minorHAnsi"/>
        </w:rPr>
        <w:t xml:space="preserve">        2.5. </w:t>
      </w:r>
      <w:r w:rsidR="002266C2" w:rsidRPr="00486066">
        <w:rPr>
          <w:rFonts w:cstheme="minorHAnsi"/>
        </w:rPr>
        <w:t xml:space="preserve">Techninėje specifikacijoje (Pirkimo sąlygų </w:t>
      </w:r>
      <w:r w:rsidR="00B67638">
        <w:rPr>
          <w:rFonts w:cstheme="minorHAnsi"/>
        </w:rPr>
        <w:t>2</w:t>
      </w:r>
      <w:r w:rsidR="002266C2" w:rsidRPr="00486066">
        <w:rPr>
          <w:rFonts w:cstheme="minorHAnsi"/>
        </w:rPr>
        <w:t xml:space="preserve"> priedas) nurodytų paslaugų ekonomiškai naudingiausi pasiūlymai bus vertinami pagal kainos</w:t>
      </w:r>
      <w:r w:rsidR="002266C2" w:rsidRPr="00486066">
        <w:rPr>
          <w:rFonts w:cstheme="minorHAnsi"/>
          <w:spacing w:val="-2"/>
        </w:rPr>
        <w:t xml:space="preserve"> </w:t>
      </w:r>
      <w:r w:rsidR="002266C2" w:rsidRPr="00486066">
        <w:rPr>
          <w:rFonts w:cstheme="minorHAnsi"/>
        </w:rPr>
        <w:t>kriterijų.</w:t>
      </w:r>
    </w:p>
    <w:p w14:paraId="5734BACD" w14:textId="356FFF1E" w:rsidR="0083071D" w:rsidRPr="002266C2" w:rsidRDefault="00155135" w:rsidP="00155135">
      <w:pPr>
        <w:pStyle w:val="ListParagraph"/>
        <w:spacing w:after="0" w:line="240" w:lineRule="auto"/>
        <w:ind w:left="0"/>
        <w:jc w:val="both"/>
        <w:rPr>
          <w:rFonts w:cstheme="minorHAnsi"/>
        </w:rPr>
      </w:pPr>
      <w:r>
        <w:rPr>
          <w:rFonts w:eastAsia="Calibri" w:cstheme="minorHAnsi"/>
        </w:rPr>
        <w:t xml:space="preserve">         2.</w:t>
      </w:r>
      <w:r w:rsidR="00DE2EF8" w:rsidRPr="00535E87">
        <w:rPr>
          <w:rFonts w:eastAsia="Calibri" w:cstheme="minorHAnsi"/>
        </w:rPr>
        <w:t>6</w:t>
      </w:r>
      <w:r>
        <w:rPr>
          <w:rFonts w:eastAsia="Calibri" w:cstheme="minorHAnsi"/>
        </w:rPr>
        <w:t xml:space="preserve">. </w:t>
      </w:r>
      <w:r w:rsidR="002266C2" w:rsidRPr="002266C2">
        <w:rPr>
          <w:rFonts w:eastAsia="Calibri" w:cstheme="minorHAnsi"/>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įranga ir pan.) nurodytajam. Lygiavertiškumo įrodymas yra tiekėjo pareiga. Tiekėjas turi pateikti siūlomos prekės ir (ar) paslaugos lygiavertiškumo aprašymą ar kitus dokumentus, įrodančius atitikimą techniniams reikalavimams.</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11E4C228" w14:textId="77777777" w:rsidR="00E27D5C" w:rsidRPr="00253967" w:rsidRDefault="00E27D5C" w:rsidP="00E27D5C">
      <w:pPr>
        <w:pStyle w:val="ListParagraph"/>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275642B" w:rsidR="002C5249" w:rsidRPr="00285E0F"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CF710C">
        <w:t>p</w:t>
      </w:r>
      <w:r w:rsidR="00551FA7" w:rsidRPr="00CF710C">
        <w:t xml:space="preserve">irkimo </w:t>
      </w:r>
      <w:r w:rsidR="006773B6" w:rsidRPr="00CF710C">
        <w:t xml:space="preserve">sąlygų </w:t>
      </w:r>
      <w:r w:rsidR="00CF710C" w:rsidRPr="00285E0F">
        <w:t>3</w:t>
      </w:r>
      <w:r w:rsidR="00984B02" w:rsidRPr="00285E0F">
        <w:t xml:space="preserve">  </w:t>
      </w:r>
      <w:r w:rsidR="006773B6" w:rsidRPr="00285E0F">
        <w:t>priede</w:t>
      </w:r>
      <w:r w:rsidR="002C5249" w:rsidRPr="00285E0F">
        <w:t xml:space="preserve">. </w:t>
      </w:r>
    </w:p>
    <w:p w14:paraId="34E32D48" w14:textId="1B8ACDCB" w:rsidR="007B6F6D" w:rsidRPr="00CF710C" w:rsidRDefault="00970624" w:rsidP="00970624">
      <w:pPr>
        <w:pStyle w:val="ListParagraph"/>
        <w:tabs>
          <w:tab w:val="left" w:pos="851"/>
        </w:tabs>
        <w:spacing w:after="0" w:line="20" w:lineRule="atLeast"/>
        <w:ind w:left="0" w:firstLine="567"/>
        <w:jc w:val="both"/>
      </w:pPr>
      <w:r>
        <w:t>4.2.</w:t>
      </w:r>
      <w:r w:rsidR="00990E9B" w:rsidRPr="00016FDD">
        <w:t xml:space="preserve"> </w:t>
      </w:r>
      <w:r w:rsidR="00A6625B" w:rsidRPr="00CF710C">
        <w:t xml:space="preserve">Tiekėjams nustatomi kvalifikacijos reikalavimai ir jų atitiktį patvirtinantys dokumentai nurodyti </w:t>
      </w:r>
      <w:r w:rsidR="00765189" w:rsidRPr="00CF710C">
        <w:t>specialiųjų p</w:t>
      </w:r>
      <w:r w:rsidR="00551FA7" w:rsidRPr="00CF710C">
        <w:t xml:space="preserve">irkimo </w:t>
      </w:r>
      <w:r w:rsidR="00A6625B" w:rsidRPr="00CF710C">
        <w:t xml:space="preserve">sąlygų </w:t>
      </w:r>
      <w:r w:rsidR="00CF710C" w:rsidRPr="00B72595">
        <w:t>4</w:t>
      </w:r>
      <w:r w:rsidR="00A6625B" w:rsidRPr="00B72595">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0738F532" w14:textId="77777777" w:rsidR="00BF0421" w:rsidRDefault="00BF0421" w:rsidP="00CF710C">
      <w:pPr>
        <w:spacing w:after="0" w:line="20" w:lineRule="atLeast"/>
        <w:ind w:firstLine="567"/>
        <w:jc w:val="both"/>
        <w:rPr>
          <w:rFonts w:cstheme="minorHAnsi"/>
          <w:color w:val="000000" w:themeColor="text1"/>
        </w:rPr>
      </w:pPr>
    </w:p>
    <w:p w14:paraId="1D6BB502" w14:textId="6784BF39" w:rsidR="00CF710C" w:rsidRPr="00CF710C" w:rsidRDefault="00CF710C" w:rsidP="00CF710C">
      <w:pPr>
        <w:spacing w:after="0" w:line="20" w:lineRule="atLeast"/>
        <w:ind w:firstLine="567"/>
        <w:jc w:val="both"/>
        <w:rPr>
          <w:rFonts w:cstheme="minorHAnsi"/>
          <w:iCs/>
        </w:rPr>
      </w:pPr>
      <w:r w:rsidRPr="00CF710C">
        <w:rPr>
          <w:rFonts w:cstheme="minorHAnsi"/>
          <w:color w:val="000000" w:themeColor="text1"/>
        </w:rPr>
        <w:t xml:space="preserve">5.1. </w:t>
      </w:r>
      <w:r w:rsidRPr="00CF710C">
        <w:rPr>
          <w:rFonts w:cstheme="minorHAnsi"/>
          <w:iCs/>
        </w:rPr>
        <w:t>Perkančioji organizacija atmes tiekėjo pasiūlymą, jei bus tenkinama bent viena VPĮ 45 straipsnio 2</w:t>
      </w:r>
      <w:r w:rsidRPr="00CF710C">
        <w:rPr>
          <w:rFonts w:cstheme="minorHAnsi"/>
          <w:iCs/>
          <w:vertAlign w:val="superscript"/>
        </w:rPr>
        <w:t>1</w:t>
      </w:r>
      <w:r w:rsidRPr="00CF710C">
        <w:rPr>
          <w:rFonts w:cstheme="minorHAnsi"/>
          <w:iCs/>
        </w:rPr>
        <w:t xml:space="preserve"> dalies 1-6 punktuose nurodytų sąlygų.  </w:t>
      </w:r>
      <w:r w:rsidRPr="00CF710C">
        <w:rPr>
          <w:rFonts w:cstheme="minorHAnsi"/>
          <w:b/>
          <w:bCs/>
          <w:i/>
        </w:rPr>
        <w:t xml:space="preserve">Tiekėjas kartu su pasiūlymu turi pateikti </w:t>
      </w:r>
      <w:bookmarkStart w:id="17" w:name="_Hlk193050435"/>
      <w:r w:rsidR="007E53E2">
        <w:rPr>
          <w:rFonts w:cstheme="minorHAnsi"/>
          <w:b/>
          <w:bCs/>
          <w:i/>
        </w:rPr>
        <w:t>užpildytą</w:t>
      </w:r>
      <w:r w:rsidRPr="00CF710C">
        <w:rPr>
          <w:rFonts w:cstheme="minorHAnsi"/>
          <w:b/>
          <w:bCs/>
          <w:i/>
        </w:rPr>
        <w:t xml:space="preserve"> atitikties deklaraciją </w:t>
      </w:r>
      <w:bookmarkStart w:id="18" w:name="_Hlk172103513"/>
      <w:r w:rsidRPr="00CF710C">
        <w:rPr>
          <w:rFonts w:cstheme="minorHAnsi"/>
          <w:b/>
          <w:bCs/>
          <w:i/>
        </w:rPr>
        <w:t>dėl atitikties VPĮ 45 straipsnio 2</w:t>
      </w:r>
      <w:r w:rsidRPr="00CF710C">
        <w:rPr>
          <w:rFonts w:cstheme="minorHAnsi"/>
          <w:b/>
          <w:bCs/>
          <w:i/>
          <w:vertAlign w:val="superscript"/>
        </w:rPr>
        <w:t>1</w:t>
      </w:r>
      <w:r w:rsidRPr="00CF710C">
        <w:rPr>
          <w:rFonts w:cstheme="minorHAnsi"/>
          <w:b/>
          <w:bCs/>
          <w:i/>
        </w:rPr>
        <w:t xml:space="preserve"> dalies 1, 2, 3 ir 6 punktams</w:t>
      </w:r>
      <w:bookmarkEnd w:id="17"/>
      <w:bookmarkEnd w:id="18"/>
      <w:r w:rsidR="00243B90">
        <w:rPr>
          <w:rFonts w:cstheme="minorHAnsi"/>
          <w:iCs/>
        </w:rPr>
        <w:t xml:space="preserve"> (Pirkimo sąlygų 8 priedas).</w:t>
      </w:r>
    </w:p>
    <w:p w14:paraId="4D4F16E3" w14:textId="201574C7" w:rsidR="00701577" w:rsidRPr="00CF710C" w:rsidRDefault="00CF710C" w:rsidP="00CF710C">
      <w:pPr>
        <w:spacing w:after="0" w:line="20" w:lineRule="atLeast"/>
        <w:ind w:firstLine="567"/>
        <w:contextualSpacing/>
        <w:jc w:val="both"/>
        <w:rPr>
          <w:rFonts w:cstheme="minorHAnsi"/>
        </w:rPr>
      </w:pPr>
      <w:r w:rsidRPr="00CF710C">
        <w:rPr>
          <w:rFonts w:cstheme="minorHAnsi"/>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CF710C">
        <w:rPr>
          <w:color w:val="000000"/>
        </w:rPr>
        <w:t>ir (ar) paaiškinimus</w:t>
      </w:r>
      <w:r w:rsidRPr="00CF710C">
        <w:rPr>
          <w:rFonts w:cstheme="minorHAnsi"/>
        </w:rPr>
        <w:t xml:space="preserve">. Tokių dokumentų </w:t>
      </w:r>
      <w:r w:rsidRPr="00CF710C">
        <w:rPr>
          <w:color w:val="000000"/>
        </w:rPr>
        <w:t>ir (ar) paaiškinimų</w:t>
      </w:r>
      <w:r w:rsidRPr="00CF710C">
        <w:rPr>
          <w:rFonts w:cstheme="minorHAnsi"/>
        </w:rPr>
        <w:t xml:space="preserve"> perkančioji organizacija gali prašyti bet kuriuo pirkimo procedūros metu siekdama užtikrinti tinkamą pirkimo procedūros atlikimą.</w:t>
      </w:r>
    </w:p>
    <w:p w14:paraId="4BEDE7AF" w14:textId="457E0FAE" w:rsidR="00AF62E6" w:rsidRDefault="00245E8F" w:rsidP="00142AB7">
      <w:pPr>
        <w:pStyle w:val="Heading1"/>
        <w:spacing w:line="20" w:lineRule="atLeast"/>
        <w:contextualSpacing/>
        <w:rPr>
          <w:rFonts w:asciiTheme="minorHAnsi" w:hAnsiTheme="minorHAnsi" w:cstheme="minorBidi"/>
        </w:rPr>
      </w:pPr>
      <w:bookmarkStart w:id="19" w:name="_Ref39666794"/>
      <w:bookmarkStart w:id="20" w:name="_Ref39666796"/>
      <w:bookmarkStart w:id="21"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6C909992" w14:textId="10A14E81" w:rsidR="005C6189" w:rsidRPr="001E514B" w:rsidRDefault="00CA4739" w:rsidP="001E514B">
      <w:pPr>
        <w:spacing w:after="0"/>
        <w:ind w:firstLine="709"/>
        <w:jc w:val="both"/>
        <w:rPr>
          <w:rFonts w:cstheme="minorHAnsi"/>
        </w:rPr>
      </w:pPr>
      <w:r w:rsidRPr="00CA4739">
        <w:rPr>
          <w:rFonts w:cstheme="minorHAnsi"/>
        </w:rPr>
        <w:t>6.1. Tiekėjo pasiūlymą sudaro CVP IS pateikiamų ir žemiau nurodytų dokumentų visuma:</w:t>
      </w:r>
    </w:p>
    <w:p w14:paraId="2A233A2B" w14:textId="4EE741AD" w:rsidR="00CA4739" w:rsidRPr="00CA4739" w:rsidRDefault="00CA4739" w:rsidP="00CA4739">
      <w:pPr>
        <w:pStyle w:val="ListParagraph"/>
        <w:numPr>
          <w:ilvl w:val="2"/>
          <w:numId w:val="8"/>
        </w:numPr>
        <w:spacing w:after="0"/>
        <w:ind w:left="0" w:firstLine="709"/>
        <w:jc w:val="both"/>
        <w:rPr>
          <w:rFonts w:cstheme="minorHAnsi"/>
          <w:u w:val="single"/>
        </w:rPr>
      </w:pPr>
      <w:r w:rsidRPr="00CA4739">
        <w:rPr>
          <w:rFonts w:cstheme="minorHAnsi"/>
        </w:rPr>
        <w:t xml:space="preserve">tiekėjo pasirašytas pasiūlymas, parengtas pagal </w:t>
      </w:r>
      <w:bookmarkStart w:id="22" w:name="_Hlk181131015"/>
      <w:r w:rsidRPr="00CA4739">
        <w:rPr>
          <w:rFonts w:cstheme="minorHAnsi"/>
        </w:rPr>
        <w:t xml:space="preserve">specialiųjų pirkimo </w:t>
      </w:r>
      <w:r w:rsidRPr="00285E0F">
        <w:rPr>
          <w:rFonts w:cstheme="minorHAnsi"/>
        </w:rPr>
        <w:t xml:space="preserve">sąlygų </w:t>
      </w:r>
      <w:r w:rsidR="00361A71">
        <w:rPr>
          <w:rFonts w:cstheme="minorHAnsi"/>
        </w:rPr>
        <w:t>5</w:t>
      </w:r>
      <w:r w:rsidRPr="00285E0F">
        <w:rPr>
          <w:rFonts w:cstheme="minorHAnsi"/>
        </w:rPr>
        <w:t xml:space="preserve"> priede „</w:t>
      </w:r>
      <w:r w:rsidRPr="00CA4739">
        <w:rPr>
          <w:rFonts w:cstheme="minorHAnsi"/>
        </w:rPr>
        <w:t>Pasiūlymo forma“</w:t>
      </w:r>
      <w:bookmarkEnd w:id="22"/>
      <w:r w:rsidRPr="00CA4739">
        <w:rPr>
          <w:rFonts w:cstheme="minorHAnsi"/>
        </w:rPr>
        <w:t xml:space="preserve"> pateiktą pasiūlymo formą.</w:t>
      </w:r>
    </w:p>
    <w:p w14:paraId="247B5A2A" w14:textId="79087E91" w:rsidR="00CA4739" w:rsidRPr="00CA4739" w:rsidRDefault="00CA4739" w:rsidP="00CA4739">
      <w:pPr>
        <w:pStyle w:val="ListParagraph"/>
        <w:numPr>
          <w:ilvl w:val="2"/>
          <w:numId w:val="8"/>
        </w:numPr>
        <w:spacing w:after="0"/>
        <w:ind w:left="0" w:firstLine="709"/>
        <w:jc w:val="both"/>
        <w:rPr>
          <w:rFonts w:cstheme="minorHAnsi"/>
          <w:u w:val="single"/>
        </w:rPr>
      </w:pPr>
      <w:r w:rsidRPr="00CA4739">
        <w:rPr>
          <w:rFonts w:cstheme="minorHAnsi"/>
        </w:rPr>
        <w:t>užpildytas EBVPD</w:t>
      </w:r>
      <w:r w:rsidR="004F0205">
        <w:rPr>
          <w:rFonts w:cstheme="minorHAnsi"/>
        </w:rPr>
        <w:t xml:space="preserve">. </w:t>
      </w:r>
      <w:r w:rsidRPr="00CA4739">
        <w:rPr>
          <w:rFonts w:cstheme="minorHAnsi"/>
        </w:rPr>
        <w:t>Pasirašydamas pasiūlymą, tiekėjas patvirtina ir EBVPD tikrumą;</w:t>
      </w:r>
    </w:p>
    <w:p w14:paraId="2B3ECF3B" w14:textId="77777777" w:rsidR="00CA4739" w:rsidRPr="00CA4739" w:rsidRDefault="00CA4739" w:rsidP="00CA4739">
      <w:pPr>
        <w:pStyle w:val="ListParagraph"/>
        <w:numPr>
          <w:ilvl w:val="2"/>
          <w:numId w:val="8"/>
        </w:numPr>
        <w:spacing w:after="0"/>
        <w:ind w:left="0" w:firstLine="709"/>
        <w:jc w:val="both"/>
        <w:rPr>
          <w:rFonts w:cstheme="minorHAnsi"/>
          <w:u w:val="single"/>
        </w:rPr>
      </w:pPr>
      <w:r w:rsidRPr="00CA4739">
        <w:rPr>
          <w:rFonts w:cstheme="minorHAnsi"/>
        </w:rPr>
        <w:t>jungtinės veiklos sutarties kopija (jeigu pirkime dalyvauja ūkio subjektų grupė jungtinės veiklos sutarties pagrindu);</w:t>
      </w:r>
    </w:p>
    <w:p w14:paraId="23A0D956" w14:textId="77777777" w:rsidR="00CA4739" w:rsidRPr="00CA4739" w:rsidRDefault="00CA4739" w:rsidP="00CA4739">
      <w:pPr>
        <w:pStyle w:val="ListParagraph"/>
        <w:numPr>
          <w:ilvl w:val="2"/>
          <w:numId w:val="8"/>
        </w:numPr>
        <w:spacing w:after="0"/>
        <w:ind w:left="0" w:firstLine="709"/>
        <w:jc w:val="both"/>
        <w:rPr>
          <w:rFonts w:cstheme="minorHAnsi"/>
          <w:u w:val="single"/>
        </w:rPr>
      </w:pPr>
      <w:r w:rsidRPr="00CA4739">
        <w:rPr>
          <w:rFonts w:cstheme="minorHAnsi"/>
        </w:rPr>
        <w:t>dokumentas, patvirtinantis, kad asmuo, kuris pasirašė pasiūlymą (jei jis ne tiekėjo vadovas), turėjo teisę jį pasirašyti;</w:t>
      </w:r>
    </w:p>
    <w:p w14:paraId="6CBE75FB" w14:textId="6057DBF0" w:rsidR="00CA4739" w:rsidRPr="00CA4739" w:rsidRDefault="00CA4739" w:rsidP="00CA4739">
      <w:pPr>
        <w:pStyle w:val="ListParagraph"/>
        <w:numPr>
          <w:ilvl w:val="2"/>
          <w:numId w:val="8"/>
        </w:numPr>
        <w:tabs>
          <w:tab w:val="left" w:pos="1276"/>
        </w:tabs>
        <w:spacing w:after="0"/>
        <w:ind w:left="2127" w:hanging="1431"/>
        <w:jc w:val="both"/>
        <w:rPr>
          <w:rFonts w:cstheme="minorHAnsi"/>
          <w:u w:val="single"/>
        </w:rPr>
      </w:pPr>
      <w:r w:rsidRPr="00CA4739">
        <w:rPr>
          <w:rFonts w:cstheme="minorHAnsi"/>
        </w:rPr>
        <w:t>pasiūlymo galiojimą užtikrinantis dokumentas</w:t>
      </w:r>
      <w:r w:rsidR="00A4687D">
        <w:rPr>
          <w:rFonts w:cstheme="minorHAnsi"/>
        </w:rPr>
        <w:t xml:space="preserve"> (jeigu reikalaujama)</w:t>
      </w:r>
      <w:r w:rsidRPr="00CA4739">
        <w:rPr>
          <w:rFonts w:cstheme="minorHAnsi"/>
        </w:rPr>
        <w:t>;</w:t>
      </w:r>
    </w:p>
    <w:p w14:paraId="61C111CC" w14:textId="77777777" w:rsidR="00CA4739" w:rsidRPr="00CA4739" w:rsidRDefault="00CA4739" w:rsidP="00CA4739">
      <w:pPr>
        <w:pStyle w:val="ListParagraph"/>
        <w:numPr>
          <w:ilvl w:val="2"/>
          <w:numId w:val="8"/>
        </w:numPr>
        <w:spacing w:after="0"/>
        <w:ind w:left="0" w:firstLine="709"/>
        <w:jc w:val="both"/>
        <w:rPr>
          <w:rFonts w:cstheme="minorHAnsi"/>
          <w:u w:val="single"/>
        </w:rPr>
      </w:pPr>
      <w:r w:rsidRPr="00CA4739">
        <w:rPr>
          <w:rFonts w:cstheme="minorHAnsi"/>
        </w:rPr>
        <w:t>jei tiekėjas pasitelkia ūkio subjektus, kurių pajėgumais remiasi – įrodymai, kad šie ištekliai bus prieinami per visą sutartinių įsipareigojimų vykdymo laikotarpį;</w:t>
      </w:r>
    </w:p>
    <w:p w14:paraId="46D4A370" w14:textId="77777777" w:rsidR="00CA4739" w:rsidRPr="00CA4739" w:rsidRDefault="00CA4739" w:rsidP="00CA4739">
      <w:pPr>
        <w:pStyle w:val="ListParagraph"/>
        <w:numPr>
          <w:ilvl w:val="2"/>
          <w:numId w:val="8"/>
        </w:numPr>
        <w:spacing w:after="0"/>
        <w:ind w:left="0" w:firstLine="709"/>
        <w:jc w:val="both"/>
        <w:rPr>
          <w:rFonts w:cstheme="minorHAnsi"/>
          <w:u w:val="single"/>
        </w:rPr>
      </w:pPr>
      <w:r w:rsidRPr="00CA4739">
        <w:rPr>
          <w:rFonts w:cstheme="minorHAnsi"/>
        </w:rPr>
        <w:t xml:space="preserve"> jei tiekėjas pasitelkia subtiekėjus, subtiekėjo deklaracija ar kitas dokumentas, patvirtinantis jo sutikimą būti subtiekėju pirkime;</w:t>
      </w:r>
    </w:p>
    <w:p w14:paraId="7D132413" w14:textId="77777777" w:rsidR="00D940FC" w:rsidRPr="00D940FC" w:rsidRDefault="00CA4739" w:rsidP="00CA4739">
      <w:pPr>
        <w:pStyle w:val="ListParagraph"/>
        <w:numPr>
          <w:ilvl w:val="2"/>
          <w:numId w:val="8"/>
        </w:numPr>
        <w:spacing w:after="0"/>
        <w:ind w:left="0" w:firstLine="709"/>
        <w:jc w:val="both"/>
        <w:rPr>
          <w:rFonts w:cstheme="minorHAnsi"/>
          <w:u w:val="single"/>
        </w:rPr>
      </w:pPr>
      <w:r w:rsidRPr="00CA4739">
        <w:rPr>
          <w:rFonts w:cstheme="minorHAnsi"/>
        </w:rPr>
        <w:t xml:space="preserve">dokumentai, patvirtinantys, kad ūkio subjektas, kurio pajėgumais tiekėjas remiasi, atsižvelgdamas į specialiųjų pirkimo sąlygų </w:t>
      </w:r>
      <w:r w:rsidRPr="00285E0F">
        <w:rPr>
          <w:rFonts w:cstheme="minorHAnsi"/>
        </w:rPr>
        <w:t xml:space="preserve">4 priede „Tiekėjų kvalifikacijos reikalavimai“ </w:t>
      </w:r>
      <w:r w:rsidRPr="00CA4739">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68EE1D7" w14:textId="22000D60" w:rsidR="00CA4739" w:rsidRPr="001F0580" w:rsidRDefault="00D940FC" w:rsidP="00CA4739">
      <w:pPr>
        <w:pStyle w:val="ListParagraph"/>
        <w:numPr>
          <w:ilvl w:val="2"/>
          <w:numId w:val="8"/>
        </w:numPr>
        <w:spacing w:after="0"/>
        <w:ind w:left="0" w:firstLine="709"/>
        <w:jc w:val="both"/>
        <w:rPr>
          <w:rFonts w:cstheme="minorHAnsi"/>
          <w:u w:val="single"/>
        </w:rPr>
      </w:pPr>
      <w:r w:rsidRPr="00BF0421">
        <w:rPr>
          <w:rFonts w:ascii="Calibri" w:hAnsi="Calibri" w:cs="Calibri"/>
          <w:color w:val="000000"/>
        </w:rPr>
        <w:t xml:space="preserve">užpildyta ir pasirašyta pasiūlymo formos, </w:t>
      </w:r>
      <w:r w:rsidRPr="00BF0421">
        <w:rPr>
          <w:rFonts w:ascii="Calibri" w:hAnsi="Calibri" w:cs="Calibri"/>
        </w:rPr>
        <w:t xml:space="preserve">pateiktos specialiųjų pirkimo </w:t>
      </w:r>
      <w:r w:rsidRPr="001F0580">
        <w:rPr>
          <w:rFonts w:ascii="Calibri" w:hAnsi="Calibri" w:cs="Calibri"/>
        </w:rPr>
        <w:t>sąlygų 6 priede („Pasiūlymo forma“ (B dalis)), dalis, kurioje įrašoma pasiūlymo kaina ar sąnaudos;</w:t>
      </w:r>
      <w:r w:rsidR="00CA4739" w:rsidRPr="001F0580">
        <w:rPr>
          <w:rFonts w:cstheme="minorHAnsi"/>
          <w:i/>
          <w:iCs/>
        </w:rPr>
        <w:t xml:space="preserve"> </w:t>
      </w:r>
    </w:p>
    <w:p w14:paraId="18E71326" w14:textId="060E1631" w:rsidR="00725F17" w:rsidRPr="001F0580" w:rsidRDefault="00725F17" w:rsidP="00CA4739">
      <w:pPr>
        <w:pStyle w:val="ListParagraph"/>
        <w:numPr>
          <w:ilvl w:val="2"/>
          <w:numId w:val="8"/>
        </w:numPr>
        <w:spacing w:after="0"/>
        <w:ind w:left="0" w:firstLine="709"/>
        <w:jc w:val="both"/>
        <w:rPr>
          <w:rFonts w:cstheme="minorHAnsi"/>
          <w:u w:val="single"/>
        </w:rPr>
      </w:pPr>
      <w:r w:rsidRPr="001F0580">
        <w:rPr>
          <w:rFonts w:ascii="Calibri" w:hAnsi="Calibri" w:cs="Calibri"/>
        </w:rPr>
        <w:lastRenderedPageBreak/>
        <w:t>užpildyta ir pasirašyta pasiūlymo formos, pateiktos specialiųjų pirkimo sąlygų 6 priede („Pasiūlymo forma“ (A dalis)</w:t>
      </w:r>
      <w:r w:rsidR="00B45C2C" w:rsidRPr="001F0580">
        <w:rPr>
          <w:rFonts w:ascii="Calibri" w:hAnsi="Calibri" w:cs="Calibri"/>
        </w:rPr>
        <w:t>;</w:t>
      </w:r>
    </w:p>
    <w:p w14:paraId="15C43261" w14:textId="40C672D7" w:rsidR="00ED5CA3" w:rsidRPr="00497711" w:rsidRDefault="00ED5CA3" w:rsidP="00497711">
      <w:pPr>
        <w:pStyle w:val="ListParagraph"/>
        <w:numPr>
          <w:ilvl w:val="1"/>
          <w:numId w:val="8"/>
        </w:numPr>
        <w:jc w:val="both"/>
        <w:rPr>
          <w:rFonts w:cstheme="minorHAnsi"/>
        </w:rPr>
      </w:pPr>
      <w:r w:rsidRPr="001F0580">
        <w:rPr>
          <w:rFonts w:cstheme="minorHAnsi"/>
        </w:rPr>
        <w:t>Kartu su pasiūlymu turi būti pateiktas užpildytas Pirkimo sąlygų 6 priedas „Duomenys apie Tiekėją</w:t>
      </w:r>
      <w:r w:rsidRPr="00466339">
        <w:rPr>
          <w:rFonts w:cstheme="minorHAnsi"/>
        </w:rPr>
        <w:t>, Tiekėjo siūlomus specialistus ir jų patirtį</w:t>
      </w:r>
      <w:r>
        <w:rPr>
          <w:rFonts w:cstheme="minorHAnsi"/>
        </w:rPr>
        <w:t>“ .</w:t>
      </w:r>
    </w:p>
    <w:p w14:paraId="127AF35D" w14:textId="7A68F051" w:rsidR="00CA4739" w:rsidRPr="00CA4739" w:rsidRDefault="00CA4739" w:rsidP="00B45C2C">
      <w:pPr>
        <w:spacing w:after="0"/>
        <w:ind w:firstLine="710"/>
        <w:jc w:val="both"/>
        <w:rPr>
          <w:rFonts w:cstheme="minorHAnsi"/>
          <w:u w:val="single"/>
        </w:rPr>
      </w:pPr>
      <w:r w:rsidRPr="00CA4739">
        <w:rPr>
          <w:rFonts w:cstheme="minorHAnsi"/>
        </w:rPr>
        <w:t>6.</w:t>
      </w:r>
      <w:r w:rsidR="00B45C2C">
        <w:rPr>
          <w:rFonts w:cstheme="minorHAnsi"/>
        </w:rPr>
        <w:t>3</w:t>
      </w:r>
      <w:r w:rsidRPr="00CA4739">
        <w:rPr>
          <w:rFonts w:cstheme="minorHAnsi"/>
        </w:rPr>
        <w:t xml:space="preserve">. </w:t>
      </w:r>
      <w:r w:rsidRPr="00CA4739">
        <w:rPr>
          <w:rFonts w:eastAsia="Calibri"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A4739">
        <w:rPr>
          <w:rFonts w:cstheme="minorHAnsi"/>
        </w:rPr>
        <w:t>Perkančiajai organizacijai kilus abejonių dėl dokumentų tikrumo, ji turi teisę reikalauti pateikti dokumentų originalus.</w:t>
      </w:r>
      <w:r w:rsidRPr="00CA4739">
        <w:rPr>
          <w:rFonts w:eastAsia="Calibri" w:cstheme="minorHAnsi"/>
        </w:rPr>
        <w:t xml:space="preserve"> Gali būti:</w:t>
      </w:r>
    </w:p>
    <w:p w14:paraId="11D6ECBD" w14:textId="54DEEFB8" w:rsidR="00CA4739" w:rsidRPr="00CA4739" w:rsidRDefault="00CA4739" w:rsidP="00CA4739">
      <w:pPr>
        <w:pStyle w:val="ListParagraph"/>
        <w:spacing w:after="0"/>
        <w:ind w:left="0" w:firstLine="851"/>
        <w:jc w:val="both"/>
        <w:rPr>
          <w:rFonts w:cstheme="minorHAnsi"/>
          <w:bCs/>
          <w:iCs/>
          <w:u w:val="single"/>
        </w:rPr>
      </w:pPr>
      <w:r w:rsidRPr="00CA4739">
        <w:rPr>
          <w:rFonts w:eastAsia="Calibri" w:cstheme="minorHAnsi"/>
          <w:bCs/>
          <w:iCs/>
        </w:rPr>
        <w:t>6.</w:t>
      </w:r>
      <w:r w:rsidR="00B45C2C">
        <w:rPr>
          <w:rFonts w:eastAsia="Calibri" w:cstheme="minorHAnsi"/>
          <w:bCs/>
          <w:iCs/>
        </w:rPr>
        <w:t>3</w:t>
      </w:r>
      <w:r w:rsidRPr="00CA4739">
        <w:rPr>
          <w:rFonts w:eastAsia="Calibri" w:cstheme="minorHAnsi"/>
          <w:bCs/>
          <w:iCs/>
        </w:rPr>
        <w:t>.1 pateikiami kvalifikuotu elektroniniu parašu pasirašyti elektroninėmis priemonėmis suformuoti dokumentai;</w:t>
      </w:r>
    </w:p>
    <w:p w14:paraId="7D44B9BE" w14:textId="45E45A19" w:rsidR="00CA4739" w:rsidRPr="00CA4739" w:rsidRDefault="00123F75" w:rsidP="00123F75">
      <w:pPr>
        <w:pStyle w:val="ListParagraph"/>
        <w:tabs>
          <w:tab w:val="left" w:pos="1418"/>
        </w:tabs>
        <w:spacing w:after="0"/>
        <w:ind w:left="851"/>
        <w:jc w:val="both"/>
        <w:rPr>
          <w:rFonts w:cstheme="minorHAnsi"/>
          <w:bCs/>
          <w:iCs/>
        </w:rPr>
      </w:pPr>
      <w:r>
        <w:rPr>
          <w:rFonts w:eastAsia="Calibri" w:cstheme="minorHAnsi"/>
          <w:bCs/>
          <w:iCs/>
        </w:rPr>
        <w:t xml:space="preserve">6.3.2 </w:t>
      </w:r>
      <w:r w:rsidR="00CA4739" w:rsidRPr="00CA4739">
        <w:rPr>
          <w:rFonts w:eastAsia="Calibri" w:cstheme="minorHAnsi"/>
          <w:bCs/>
          <w:iCs/>
        </w:rPr>
        <w:t>skaitmeninės dokumentų kopijos (</w:t>
      </w:r>
      <w:r w:rsidR="00CA4739" w:rsidRPr="00CA4739">
        <w:rPr>
          <w:rFonts w:eastAsia="Calibri" w:cstheme="minorHAnsi"/>
          <w:iCs/>
        </w:rPr>
        <w:t>fiziniu parašu tvirtinami dokumentai turi būti pateikiami pasirašyti ir nuskenuoti)</w:t>
      </w:r>
      <w:r w:rsidR="00CA4739" w:rsidRPr="00CA4739">
        <w:rPr>
          <w:rFonts w:eastAsia="Calibri" w:cstheme="minorHAnsi"/>
          <w:bCs/>
          <w:iCs/>
        </w:rPr>
        <w:t>.</w:t>
      </w:r>
    </w:p>
    <w:p w14:paraId="509698DF" w14:textId="15C01202" w:rsidR="00CA4739" w:rsidRPr="00123F75" w:rsidRDefault="00CA4739" w:rsidP="00123F75">
      <w:pPr>
        <w:pStyle w:val="ListParagraph"/>
        <w:numPr>
          <w:ilvl w:val="1"/>
          <w:numId w:val="19"/>
        </w:numPr>
        <w:jc w:val="both"/>
        <w:rPr>
          <w:rFonts w:cstheme="minorHAnsi"/>
        </w:rPr>
      </w:pPr>
      <w:r w:rsidRPr="00123F75">
        <w:rPr>
          <w:rFonts w:cstheme="minorHAnsi"/>
        </w:rPr>
        <w:t>Pasiūlymas turi būti parengtas lietuvių kalba.</w:t>
      </w:r>
      <w:r w:rsidRPr="00123F75">
        <w:rPr>
          <w:rFonts w:cstheme="minorHAnsi"/>
          <w:color w:val="00B050"/>
        </w:rPr>
        <w:t xml:space="preserve"> </w:t>
      </w:r>
      <w:r w:rsidRPr="00123F75">
        <w:rPr>
          <w:rFonts w:eastAsia="Arial" w:cstheme="minorHAnsi"/>
        </w:rPr>
        <w:t xml:space="preserve">Jei kurie nors su pasiūlymu teikiami dokumentai parengti ne ta kalba, kuria reikalaujama, turi būti pateiktas tikslus vertimas į reikalaujamą kalbą. </w:t>
      </w:r>
      <w:r w:rsidRPr="00123F75">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C737DC0" w14:textId="26EFC7BF" w:rsidR="00CA4739" w:rsidRPr="00123F75" w:rsidRDefault="00CA4739" w:rsidP="00E03953">
      <w:pPr>
        <w:pStyle w:val="ListParagraph"/>
        <w:numPr>
          <w:ilvl w:val="1"/>
          <w:numId w:val="19"/>
        </w:numPr>
        <w:jc w:val="both"/>
        <w:rPr>
          <w:rFonts w:cstheme="minorHAnsi"/>
        </w:rPr>
      </w:pPr>
      <w:r w:rsidRPr="00123F75">
        <w:rPr>
          <w:rFonts w:eastAsia="Arial" w:cstheme="minorHAnsi"/>
        </w:rPr>
        <w:t xml:space="preserve">Bendra pasiūlymo kaina (sąnaudos) su PVM turi būti nurodoma dviejų skaičių po kablelio tikslumu. Šią kainą sudarančios kainos sudedamosios dalys ar įkainiai gali būti išreikštos neribojant skaičių po kablelio kiekio. </w:t>
      </w:r>
    </w:p>
    <w:p w14:paraId="4255D541" w14:textId="7833B391" w:rsidR="00CA4739" w:rsidRPr="00E03953" w:rsidRDefault="00CA4739" w:rsidP="00E03953">
      <w:pPr>
        <w:pStyle w:val="ListParagraph"/>
        <w:numPr>
          <w:ilvl w:val="1"/>
          <w:numId w:val="19"/>
        </w:numPr>
        <w:jc w:val="both"/>
        <w:rPr>
          <w:rFonts w:cstheme="minorHAnsi"/>
        </w:rPr>
      </w:pPr>
      <w:r w:rsidRPr="00E03953">
        <w:rPr>
          <w:rFonts w:eastAsia="Arial" w:cstheme="minorHAnsi"/>
        </w:rPr>
        <w:t xml:space="preserve">Tiekėjų pasiūlymuose nurodytos kainos bus vertinamos </w:t>
      </w:r>
      <w:r w:rsidRPr="00E03953">
        <w:rPr>
          <w:rFonts w:cstheme="minorHAnsi"/>
        </w:rPr>
        <w:t xml:space="preserve">ir lyginamos su visais mokesčiais, įskaitant PVM. </w:t>
      </w:r>
    </w:p>
    <w:p w14:paraId="0EE9989E" w14:textId="3004A9D6" w:rsidR="001E514B" w:rsidRPr="00E03953" w:rsidRDefault="00E03953" w:rsidP="00E03953">
      <w:pPr>
        <w:ind w:left="709"/>
        <w:jc w:val="both"/>
        <w:rPr>
          <w:rFonts w:cstheme="minorHAnsi"/>
        </w:rPr>
      </w:pPr>
      <w:r>
        <w:rPr>
          <w:rFonts w:cstheme="minorHAnsi"/>
        </w:rPr>
        <w:t xml:space="preserve">6.7 </w:t>
      </w:r>
      <w:r w:rsidR="001E514B" w:rsidRPr="00E03953">
        <w:rPr>
          <w:rFonts w:cstheme="minorHAnsi"/>
        </w:rPr>
        <w:t>Pasiūlymai teikiami viename voke.</w:t>
      </w:r>
    </w:p>
    <w:p w14:paraId="7A15AE0A" w14:textId="70E9AA9F" w:rsidR="00EE1C85" w:rsidRPr="00F0499F" w:rsidRDefault="00EE1C85" w:rsidP="00E03953">
      <w:pPr>
        <w:pStyle w:val="Heading1"/>
        <w:numPr>
          <w:ilvl w:val="0"/>
          <w:numId w:val="19"/>
        </w:numPr>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F0499F">
        <w:rPr>
          <w:rFonts w:asciiTheme="minorHAnsi" w:hAnsiTheme="minorHAnsi" w:cstheme="minorHAnsi"/>
        </w:rPr>
        <w:t>Pasiūlymo galiojimo užtikrinimas</w:t>
      </w:r>
      <w:bookmarkEnd w:id="28"/>
      <w:bookmarkEnd w:id="29"/>
      <w:bookmarkEnd w:id="30"/>
    </w:p>
    <w:p w14:paraId="41AEACF3" w14:textId="77777777" w:rsidR="00BF0421" w:rsidRPr="00A26506" w:rsidRDefault="00BF0421" w:rsidP="00BF0421">
      <w:pPr>
        <w:tabs>
          <w:tab w:val="left" w:pos="1418"/>
        </w:tabs>
        <w:spacing w:after="0" w:line="240" w:lineRule="auto"/>
        <w:ind w:firstLine="709"/>
        <w:contextualSpacing/>
        <w:jc w:val="both"/>
        <w:rPr>
          <w:rFonts w:eastAsia="Calibri" w:cstheme="minorHAnsi"/>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A26506">
        <w:rPr>
          <w:rFonts w:eastAsia="Calibri" w:cstheme="minorHAnsi"/>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E03953">
      <w:pPr>
        <w:pStyle w:val="Heading1"/>
        <w:numPr>
          <w:ilvl w:val="0"/>
          <w:numId w:val="19"/>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31"/>
      <w:bookmarkEnd w:id="32"/>
      <w:bookmarkEnd w:id="33"/>
      <w:bookmarkEnd w:id="34"/>
      <w:bookmarkEnd w:id="35"/>
    </w:p>
    <w:p w14:paraId="78EB3475" w14:textId="77777777" w:rsidR="00BF0421" w:rsidRPr="00A26506" w:rsidRDefault="00BF0421" w:rsidP="00BF0421">
      <w:pPr>
        <w:tabs>
          <w:tab w:val="left" w:pos="1418"/>
        </w:tabs>
        <w:spacing w:after="0" w:line="240" w:lineRule="auto"/>
        <w:ind w:firstLine="709"/>
        <w:contextualSpacing/>
        <w:jc w:val="both"/>
        <w:rPr>
          <w:rFonts w:eastAsia="Calibri" w:cstheme="minorHAnsi"/>
        </w:rPr>
      </w:pPr>
      <w:bookmarkStart w:id="38" w:name="_Ref39667303"/>
      <w:bookmarkStart w:id="39" w:name="_Ref39667308"/>
      <w:bookmarkStart w:id="40" w:name="_Toc126333936"/>
      <w:r w:rsidRPr="00A26506">
        <w:rPr>
          <w:rFonts w:eastAsia="Calibri" w:cstheme="minorHAnsi"/>
        </w:rPr>
        <w:t>8.1. Perkančioji organizacija pirkime netaikys elektroninio aukciono.</w:t>
      </w:r>
    </w:p>
    <w:p w14:paraId="14CBD3AD" w14:textId="23B8A7AF" w:rsidR="009D0DC5" w:rsidRDefault="00EA001C" w:rsidP="00E03953">
      <w:pPr>
        <w:pStyle w:val="Heading1"/>
        <w:numPr>
          <w:ilvl w:val="0"/>
          <w:numId w:val="19"/>
        </w:numPr>
        <w:tabs>
          <w:tab w:val="left" w:pos="709"/>
        </w:tabs>
        <w:spacing w:line="20" w:lineRule="atLeast"/>
        <w:contextualSpacing/>
        <w:rPr>
          <w:rFonts w:asciiTheme="minorHAnsi" w:hAnsiTheme="minorHAnsi" w:cstheme="minorHAnsi"/>
        </w:rPr>
      </w:pPr>
      <w:r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6D406906" w14:textId="1AD6D4DB" w:rsidR="008F4E48" w:rsidRPr="008F263E" w:rsidRDefault="008F4E48" w:rsidP="008F4E48">
      <w:pPr>
        <w:spacing w:after="0"/>
        <w:ind w:firstLine="709"/>
        <w:jc w:val="both"/>
        <w:rPr>
          <w:rFonts w:cstheme="minorHAnsi"/>
          <w:strike/>
          <w:color w:val="EE0000"/>
        </w:rPr>
      </w:pPr>
      <w:r w:rsidRPr="00921C0D">
        <w:rPr>
          <w:rFonts w:eastAsia="Calibri" w:cstheme="minorHAnsi"/>
          <w:strike/>
          <w:color w:val="EE0000"/>
        </w:rPr>
        <w:t>9.1</w:t>
      </w:r>
      <w:r w:rsidRPr="008F263E">
        <w:rPr>
          <w:rFonts w:eastAsia="Calibri" w:cstheme="minorHAnsi"/>
          <w:strike/>
          <w:color w:val="EE0000"/>
        </w:rPr>
        <w:t>. Perkančioji organizacija ekonomiškai naudingiausią pasiūlymą išrenka pagal tiekėjo pasiūlyme nurodytą kainą (mažiausią kainą). Pasiūlymuose kainos turi būti nurodytos eurais.</w:t>
      </w:r>
    </w:p>
    <w:p w14:paraId="5B09EDC9" w14:textId="77777777" w:rsidR="008F4E48" w:rsidRPr="00921C0D" w:rsidRDefault="008F4E48" w:rsidP="00E03953">
      <w:pPr>
        <w:pStyle w:val="ListParagraph"/>
        <w:numPr>
          <w:ilvl w:val="1"/>
          <w:numId w:val="19"/>
        </w:numPr>
        <w:spacing w:after="0"/>
        <w:ind w:left="0" w:firstLine="709"/>
        <w:jc w:val="both"/>
        <w:rPr>
          <w:rFonts w:eastAsiaTheme="minorHAnsi" w:cstheme="minorHAnsi"/>
          <w:bCs/>
          <w:iCs/>
          <w:strike/>
          <w:color w:val="EE0000"/>
        </w:rPr>
      </w:pPr>
      <w:r w:rsidRPr="008F263E">
        <w:rPr>
          <w:rFonts w:cstheme="minorHAnsi"/>
          <w:strike/>
          <w:color w:val="EE0000"/>
        </w:rPr>
        <w:t xml:space="preserve">Laimėjusiu pasiūlymu galės būti pripažintas tik 1 (vienas) ekonomiškai naudingiausias pasiūlymas, esantis pasiūlymų eilės pirmojoje vietoje. </w:t>
      </w:r>
    </w:p>
    <w:p w14:paraId="729EA924" w14:textId="7CFD5214" w:rsidR="00921C0D" w:rsidRPr="005E041D" w:rsidRDefault="00921C0D" w:rsidP="005E041D">
      <w:pPr>
        <w:pStyle w:val="ListParagraph"/>
        <w:numPr>
          <w:ilvl w:val="1"/>
          <w:numId w:val="21"/>
        </w:numPr>
        <w:spacing w:after="0" w:line="20" w:lineRule="atLeast"/>
        <w:jc w:val="both"/>
        <w:rPr>
          <w:rFonts w:eastAsia="Calibri"/>
          <w:color w:val="EE0000"/>
        </w:rPr>
      </w:pPr>
      <w:r w:rsidRPr="005E041D">
        <w:rPr>
          <w:rFonts w:eastAsia="Calibri"/>
          <w:color w:val="EE0000"/>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priede. </w:t>
      </w:r>
    </w:p>
    <w:p w14:paraId="329D2509" w14:textId="77777777" w:rsidR="005E041D" w:rsidRPr="00935CFC" w:rsidRDefault="005E041D" w:rsidP="005E041D">
      <w:pPr>
        <w:pStyle w:val="ListParagraph"/>
        <w:numPr>
          <w:ilvl w:val="1"/>
          <w:numId w:val="21"/>
        </w:numPr>
        <w:spacing w:after="0"/>
        <w:jc w:val="both"/>
        <w:rPr>
          <w:rFonts w:eastAsiaTheme="minorHAnsi" w:cstheme="minorHAnsi"/>
          <w:bCs/>
          <w:iCs/>
          <w:color w:val="EE0000"/>
        </w:rPr>
      </w:pPr>
      <w:r w:rsidRPr="00935CFC">
        <w:rPr>
          <w:rFonts w:cstheme="minorHAnsi"/>
          <w:color w:val="EE0000"/>
        </w:rPr>
        <w:t xml:space="preserve">Laimėjusiu pasiūlymu galės būti pripažintas tik 1 (vienas) ekonomiškai naudingiausias pasiūlymas, esantis pasiūlymų eilės pirmojoje vietoje. </w:t>
      </w:r>
    </w:p>
    <w:p w14:paraId="5F23D709" w14:textId="77777777" w:rsidR="005E041D" w:rsidRPr="00935CFC" w:rsidRDefault="005E041D" w:rsidP="005E041D">
      <w:pPr>
        <w:spacing w:after="0" w:line="20" w:lineRule="atLeast"/>
        <w:jc w:val="both"/>
        <w:rPr>
          <w:rFonts w:eastAsia="Calibri"/>
          <w:color w:val="EE0000"/>
        </w:rPr>
      </w:pPr>
    </w:p>
    <w:p w14:paraId="26F4135C" w14:textId="69A0901B" w:rsidR="008F4E48" w:rsidRPr="00935CFC" w:rsidRDefault="008F4E48" w:rsidP="005E041D">
      <w:pPr>
        <w:pStyle w:val="NoSpacing"/>
        <w:numPr>
          <w:ilvl w:val="1"/>
          <w:numId w:val="21"/>
        </w:numPr>
        <w:spacing w:line="276" w:lineRule="auto"/>
        <w:contextualSpacing/>
        <w:jc w:val="both"/>
        <w:rPr>
          <w:rFonts w:cstheme="minorHAnsi"/>
          <w:i/>
          <w:iCs/>
          <w:color w:val="EE0000"/>
        </w:rPr>
      </w:pPr>
      <w:r w:rsidRPr="00935CFC">
        <w:rPr>
          <w:rStyle w:val="cf01"/>
          <w:rFonts w:asciiTheme="minorHAnsi" w:hAnsiTheme="minorHAnsi" w:cstheme="minorHAnsi"/>
          <w:color w:val="EE0000"/>
          <w:sz w:val="21"/>
          <w:szCs w:val="21"/>
        </w:rPr>
        <w:t xml:space="preserve">Perkančioji organizacija atmes tiekėjo pasiūlymą, jeigu kartu su pasiūlymu nebus pateiktas specialiųjų pirkimo sąlygų </w:t>
      </w:r>
      <w:r w:rsidR="00E929D6" w:rsidRPr="00935CFC">
        <w:rPr>
          <w:rStyle w:val="cf01"/>
          <w:rFonts w:asciiTheme="minorHAnsi" w:hAnsiTheme="minorHAnsi" w:cstheme="minorHAnsi"/>
          <w:color w:val="EE0000"/>
          <w:sz w:val="21"/>
          <w:szCs w:val="21"/>
        </w:rPr>
        <w:t>5</w:t>
      </w:r>
      <w:r w:rsidRPr="00935CFC">
        <w:rPr>
          <w:rStyle w:val="cf01"/>
          <w:rFonts w:asciiTheme="minorHAnsi" w:hAnsiTheme="minorHAnsi" w:cstheme="minorHAnsi"/>
          <w:color w:val="EE0000"/>
          <w:sz w:val="21"/>
          <w:szCs w:val="21"/>
        </w:rPr>
        <w:t xml:space="preserve"> priedas „Pasiūlymo forma“.</w:t>
      </w:r>
    </w:p>
    <w:p w14:paraId="03D0DB2F" w14:textId="77777777" w:rsidR="00216D0F" w:rsidRPr="00216D0F" w:rsidRDefault="00216D0F" w:rsidP="00216D0F"/>
    <w:p w14:paraId="678C44CA" w14:textId="6EB53055" w:rsidR="00FE7908" w:rsidRPr="00F065D6" w:rsidRDefault="00FE7908" w:rsidP="008F263E">
      <w:pPr>
        <w:pStyle w:val="Heading1"/>
        <w:numPr>
          <w:ilvl w:val="0"/>
          <w:numId w:val="21"/>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06ED7A48" w14:textId="469BBFA0" w:rsidR="0009068A" w:rsidRPr="00E71CFC" w:rsidRDefault="00BF0421" w:rsidP="00E71CFC">
      <w:pPr>
        <w:ind w:firstLine="709"/>
        <w:rPr>
          <w:rFonts w:cstheme="minorHAnsi"/>
          <w:color w:val="000000" w:themeColor="text1"/>
        </w:rPr>
      </w:pPr>
      <w:bookmarkStart w:id="44" w:name="_Toc126333938"/>
      <w:bookmarkEnd w:id="3"/>
      <w:r>
        <w:rPr>
          <w:rFonts w:cstheme="minorHAnsi"/>
          <w:color w:val="000000" w:themeColor="text1"/>
        </w:rPr>
        <w:t xml:space="preserve">10.1. </w:t>
      </w:r>
      <w:r w:rsidRPr="00453D46">
        <w:rPr>
          <w:rFonts w:cstheme="minorHAnsi"/>
          <w:color w:val="000000" w:themeColor="text1"/>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E929D6">
        <w:rPr>
          <w:rFonts w:cstheme="minorHAnsi"/>
        </w:rPr>
        <w:t>7</w:t>
      </w:r>
      <w:r w:rsidRPr="00285E0F">
        <w:rPr>
          <w:rFonts w:cstheme="minorHAnsi"/>
        </w:rPr>
        <w:t xml:space="preserve"> priede „Sutarties projektas“.</w:t>
      </w:r>
    </w:p>
    <w:p w14:paraId="1640F94B" w14:textId="0A648F85" w:rsidR="00640DBD" w:rsidRPr="00F065D6" w:rsidRDefault="00E71CFC" w:rsidP="00E71CFC">
      <w:pPr>
        <w:pStyle w:val="Heading1"/>
        <w:tabs>
          <w:tab w:val="left" w:pos="567"/>
        </w:tabs>
        <w:spacing w:line="20" w:lineRule="atLeast"/>
        <w:contextualSpacing/>
        <w:jc w:val="both"/>
        <w:rPr>
          <w:rFonts w:asciiTheme="minorHAnsi" w:hAnsiTheme="minorHAnsi" w:cstheme="minorHAnsi"/>
          <w:b/>
          <w:bCs/>
        </w:rPr>
      </w:pPr>
      <w:r>
        <w:rPr>
          <w:rFonts w:asciiTheme="minorHAnsi" w:hAnsiTheme="minorHAnsi" w:cstheme="minorHAnsi"/>
        </w:rPr>
        <w:t xml:space="preserve">11. </w:t>
      </w:r>
      <w:r w:rsidR="00640DBD" w:rsidRPr="00F065D6">
        <w:rPr>
          <w:rFonts w:asciiTheme="minorHAnsi" w:hAnsiTheme="minorHAnsi" w:cstheme="minorHAnsi"/>
        </w:rPr>
        <w:t>Kitos sąlygos</w:t>
      </w:r>
      <w:bookmarkEnd w:id="44"/>
    </w:p>
    <w:p w14:paraId="2494067B" w14:textId="77777777" w:rsidR="0009068A" w:rsidRPr="00453D46" w:rsidRDefault="0009068A" w:rsidP="0009068A">
      <w:pPr>
        <w:ind w:firstLine="709"/>
        <w:rPr>
          <w:rFonts w:cstheme="minorHAnsi"/>
          <w:color w:val="000000" w:themeColor="text1"/>
        </w:rPr>
      </w:pPr>
      <w:r w:rsidRPr="00453D46">
        <w:rPr>
          <w:rFonts w:cstheme="minorHAnsi"/>
          <w:color w:val="000000" w:themeColor="text1"/>
        </w:rPr>
        <w:t>11.1. Perkančioji organizacija bet kuriuo metu iki Pirkimo sutarties sudarymo turi teisę nutraukti Pirkimo procedūras, jeigu atsirado aplinkybių, kurių nebuvo galima numatyti.</w:t>
      </w:r>
    </w:p>
    <w:p w14:paraId="460A6DF3" w14:textId="44E822F4" w:rsidR="00E71CFC" w:rsidRDefault="008D704D" w:rsidP="00E71CFC">
      <w:pPr>
        <w:shd w:val="clear" w:color="auto" w:fill="FFFFFF"/>
        <w:spacing w:after="0" w:line="240" w:lineRule="auto"/>
        <w:jc w:val="center"/>
        <w:rPr>
          <w:rFonts w:asciiTheme="majorHAnsi" w:eastAsia="Calibri" w:hAnsiTheme="majorHAnsi" w:cstheme="minorHAnsi"/>
          <w:color w:val="0070C0"/>
          <w:sz w:val="40"/>
          <w:szCs w:val="40"/>
        </w:rPr>
      </w:pPr>
      <w:r w:rsidRPr="00F0499F">
        <w:rPr>
          <w:rFonts w:eastAsia="Calibri" w:cstheme="minorHAnsi"/>
        </w:rPr>
        <w:t>______</w:t>
      </w:r>
    </w:p>
    <w:p w14:paraId="50E56BFE" w14:textId="77777777" w:rsidR="00E71CFC" w:rsidRPr="00E71CFC" w:rsidRDefault="00E71CFC" w:rsidP="00E71CFC"/>
    <w:sectPr w:rsidR="00E71CFC" w:rsidRPr="00E71CFC" w:rsidSect="00E71CFC">
      <w:headerReference w:type="first" r:id="rId12"/>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76507" w14:textId="77777777" w:rsidR="009D36EE" w:rsidRDefault="009D36EE" w:rsidP="00D05666">
      <w:r>
        <w:separator/>
      </w:r>
    </w:p>
  </w:endnote>
  <w:endnote w:type="continuationSeparator" w:id="0">
    <w:p w14:paraId="38385B72" w14:textId="77777777" w:rsidR="009D36EE" w:rsidRDefault="009D36EE" w:rsidP="00D05666">
      <w:r>
        <w:continuationSeparator/>
      </w:r>
    </w:p>
  </w:endnote>
  <w:endnote w:type="continuationNotice" w:id="1">
    <w:p w14:paraId="0AA27801" w14:textId="77777777" w:rsidR="009D36EE" w:rsidRDefault="009D3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5F67" w14:textId="77777777" w:rsidR="009D36EE" w:rsidRDefault="009D36EE" w:rsidP="00D05666">
      <w:r>
        <w:separator/>
      </w:r>
    </w:p>
  </w:footnote>
  <w:footnote w:type="continuationSeparator" w:id="0">
    <w:p w14:paraId="2262B3DA" w14:textId="77777777" w:rsidR="009D36EE" w:rsidRDefault="009D36EE" w:rsidP="00D05666">
      <w:r>
        <w:continuationSeparator/>
      </w:r>
    </w:p>
  </w:footnote>
  <w:footnote w:type="continuationNotice" w:id="1">
    <w:p w14:paraId="2662ADCC" w14:textId="77777777" w:rsidR="009D36EE" w:rsidRDefault="009D36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7854" w14:textId="5C8711CB" w:rsidR="00AF41FD" w:rsidRDefault="00AF41FD">
    <w:pPr>
      <w:pStyle w:val="Header"/>
    </w:pPr>
    <w:r w:rsidRPr="00E41858">
      <w:rPr>
        <w:noProof/>
        <w:sz w:val="28"/>
        <w:szCs w:val="28"/>
      </w:rPr>
      <w:drawing>
        <wp:inline distT="0" distB="0" distL="0" distR="0" wp14:anchorId="44C28C6F" wp14:editId="7692698B">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788"/>
    <w:multiLevelType w:val="multilevel"/>
    <w:tmpl w:val="DE96B6B0"/>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230ECF"/>
    <w:multiLevelType w:val="multilevel"/>
    <w:tmpl w:val="9C1A060E"/>
    <w:lvl w:ilvl="0">
      <w:start w:val="6"/>
      <w:numFmt w:val="decimal"/>
      <w:lvlText w:val="%1."/>
      <w:lvlJc w:val="left"/>
      <w:pPr>
        <w:ind w:left="360" w:hanging="360"/>
      </w:pPr>
      <w:rPr>
        <w:rFonts w:eastAsia="Arial" w:hint="default"/>
      </w:rPr>
    </w:lvl>
    <w:lvl w:ilvl="1">
      <w:start w:val="5"/>
      <w:numFmt w:val="decimal"/>
      <w:lvlText w:val="%1.%2."/>
      <w:lvlJc w:val="left"/>
      <w:pPr>
        <w:ind w:left="1069" w:hanging="360"/>
      </w:pPr>
      <w:rPr>
        <w:rFonts w:eastAsia="Arial" w:hint="default"/>
      </w:rPr>
    </w:lvl>
    <w:lvl w:ilvl="2">
      <w:start w:val="1"/>
      <w:numFmt w:val="decimal"/>
      <w:lvlText w:val="%1.%2.%3."/>
      <w:lvlJc w:val="left"/>
      <w:pPr>
        <w:ind w:left="2138" w:hanging="720"/>
      </w:pPr>
      <w:rPr>
        <w:rFonts w:eastAsia="Arial" w:hint="default"/>
      </w:rPr>
    </w:lvl>
    <w:lvl w:ilvl="3">
      <w:start w:val="1"/>
      <w:numFmt w:val="decimal"/>
      <w:lvlText w:val="%1.%2.%3.%4."/>
      <w:lvlJc w:val="left"/>
      <w:pPr>
        <w:ind w:left="2847" w:hanging="720"/>
      </w:pPr>
      <w:rPr>
        <w:rFonts w:eastAsia="Arial" w:hint="default"/>
      </w:rPr>
    </w:lvl>
    <w:lvl w:ilvl="4">
      <w:start w:val="1"/>
      <w:numFmt w:val="decimal"/>
      <w:lvlText w:val="%1.%2.%3.%4.%5."/>
      <w:lvlJc w:val="left"/>
      <w:pPr>
        <w:ind w:left="3916" w:hanging="1080"/>
      </w:pPr>
      <w:rPr>
        <w:rFonts w:eastAsia="Arial" w:hint="default"/>
      </w:rPr>
    </w:lvl>
    <w:lvl w:ilvl="5">
      <w:start w:val="1"/>
      <w:numFmt w:val="decimal"/>
      <w:lvlText w:val="%1.%2.%3.%4.%5.%6."/>
      <w:lvlJc w:val="left"/>
      <w:pPr>
        <w:ind w:left="4625" w:hanging="1080"/>
      </w:pPr>
      <w:rPr>
        <w:rFonts w:eastAsia="Arial" w:hint="default"/>
      </w:rPr>
    </w:lvl>
    <w:lvl w:ilvl="6">
      <w:start w:val="1"/>
      <w:numFmt w:val="decimal"/>
      <w:lvlText w:val="%1.%2.%3.%4.%5.%6.%7."/>
      <w:lvlJc w:val="left"/>
      <w:pPr>
        <w:ind w:left="5694" w:hanging="1440"/>
      </w:pPr>
      <w:rPr>
        <w:rFonts w:eastAsia="Arial" w:hint="default"/>
      </w:rPr>
    </w:lvl>
    <w:lvl w:ilvl="7">
      <w:start w:val="1"/>
      <w:numFmt w:val="decimal"/>
      <w:lvlText w:val="%1.%2.%3.%4.%5.%6.%7.%8."/>
      <w:lvlJc w:val="left"/>
      <w:pPr>
        <w:ind w:left="6403" w:hanging="1440"/>
      </w:pPr>
      <w:rPr>
        <w:rFonts w:eastAsia="Arial" w:hint="default"/>
      </w:rPr>
    </w:lvl>
    <w:lvl w:ilvl="8">
      <w:start w:val="1"/>
      <w:numFmt w:val="decimal"/>
      <w:lvlText w:val="%1.%2.%3.%4.%5.%6.%7.%8.%9."/>
      <w:lvlJc w:val="left"/>
      <w:pPr>
        <w:ind w:left="7112" w:hanging="1440"/>
      </w:pPr>
      <w:rPr>
        <w:rFonts w:eastAsia="Arial"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B5471AE"/>
    <w:multiLevelType w:val="multilevel"/>
    <w:tmpl w:val="4FC247C8"/>
    <w:lvl w:ilvl="0">
      <w:start w:val="2"/>
      <w:numFmt w:val="decimal"/>
      <w:lvlText w:val="%1."/>
      <w:lvlJc w:val="left"/>
      <w:pPr>
        <w:ind w:left="360" w:hanging="360"/>
      </w:pPr>
      <w:rPr>
        <w:rFonts w:hint="default"/>
        <w:color w:val="auto"/>
      </w:rPr>
    </w:lvl>
    <w:lvl w:ilvl="1">
      <w:start w:val="2"/>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7" w15:restartNumberingAfterBreak="0">
    <w:nsid w:val="2EA643C3"/>
    <w:multiLevelType w:val="multilevel"/>
    <w:tmpl w:val="2154F8A8"/>
    <w:lvl w:ilvl="0">
      <w:start w:val="9"/>
      <w:numFmt w:val="decimal"/>
      <w:lvlText w:val="%1"/>
      <w:lvlJc w:val="left"/>
      <w:pPr>
        <w:ind w:left="360" w:hanging="360"/>
      </w:pPr>
      <w:rPr>
        <w:rFonts w:hint="default"/>
        <w:i w:val="0"/>
        <w:color w:val="auto"/>
      </w:rPr>
    </w:lvl>
    <w:lvl w:ilvl="1">
      <w:start w:val="1"/>
      <w:numFmt w:val="decimal"/>
      <w:lvlText w:val="%1.%2"/>
      <w:lvlJc w:val="left"/>
      <w:pPr>
        <w:ind w:left="1069" w:hanging="360"/>
      </w:pPr>
      <w:rPr>
        <w:rFonts w:hint="default"/>
        <w:i w:val="0"/>
        <w:color w:val="auto"/>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2847" w:hanging="720"/>
      </w:pPr>
      <w:rPr>
        <w:rFonts w:hint="default"/>
        <w:i w:val="0"/>
        <w:color w:val="auto"/>
      </w:rPr>
    </w:lvl>
    <w:lvl w:ilvl="4">
      <w:start w:val="1"/>
      <w:numFmt w:val="decimal"/>
      <w:lvlText w:val="%1.%2.%3.%4.%5"/>
      <w:lvlJc w:val="left"/>
      <w:pPr>
        <w:ind w:left="3916" w:hanging="1080"/>
      </w:pPr>
      <w:rPr>
        <w:rFonts w:hint="default"/>
        <w:i w:val="0"/>
        <w:color w:val="auto"/>
      </w:rPr>
    </w:lvl>
    <w:lvl w:ilvl="5">
      <w:start w:val="1"/>
      <w:numFmt w:val="decimal"/>
      <w:lvlText w:val="%1.%2.%3.%4.%5.%6"/>
      <w:lvlJc w:val="left"/>
      <w:pPr>
        <w:ind w:left="4625" w:hanging="1080"/>
      </w:pPr>
      <w:rPr>
        <w:rFonts w:hint="default"/>
        <w:i w:val="0"/>
        <w:color w:val="auto"/>
      </w:rPr>
    </w:lvl>
    <w:lvl w:ilvl="6">
      <w:start w:val="1"/>
      <w:numFmt w:val="decimal"/>
      <w:lvlText w:val="%1.%2.%3.%4.%5.%6.%7"/>
      <w:lvlJc w:val="left"/>
      <w:pPr>
        <w:ind w:left="5334" w:hanging="1080"/>
      </w:pPr>
      <w:rPr>
        <w:rFonts w:hint="default"/>
        <w:i w:val="0"/>
        <w:color w:val="auto"/>
      </w:rPr>
    </w:lvl>
    <w:lvl w:ilvl="7">
      <w:start w:val="1"/>
      <w:numFmt w:val="decimal"/>
      <w:lvlText w:val="%1.%2.%3.%4.%5.%6.%7.%8"/>
      <w:lvlJc w:val="left"/>
      <w:pPr>
        <w:ind w:left="6403" w:hanging="1440"/>
      </w:pPr>
      <w:rPr>
        <w:rFonts w:hint="default"/>
        <w:i w:val="0"/>
        <w:color w:val="auto"/>
      </w:rPr>
    </w:lvl>
    <w:lvl w:ilvl="8">
      <w:start w:val="1"/>
      <w:numFmt w:val="decimal"/>
      <w:lvlText w:val="%1.%2.%3.%4.%5.%6.%7.%8.%9"/>
      <w:lvlJc w:val="left"/>
      <w:pPr>
        <w:ind w:left="7112" w:hanging="1440"/>
      </w:pPr>
      <w:rPr>
        <w:rFonts w:hint="default"/>
        <w:i w:val="0"/>
        <w:color w:val="auto"/>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805F78"/>
    <w:multiLevelType w:val="multilevel"/>
    <w:tmpl w:val="98404C90"/>
    <w:lvl w:ilvl="0">
      <w:start w:val="9"/>
      <w:numFmt w:val="decimal"/>
      <w:lvlText w:val="%1"/>
      <w:lvlJc w:val="left"/>
      <w:pPr>
        <w:ind w:left="360" w:hanging="360"/>
      </w:pPr>
      <w:rPr>
        <w:rFonts w:hint="default"/>
        <w:i w:val="0"/>
        <w:color w:val="auto"/>
      </w:rPr>
    </w:lvl>
    <w:lvl w:ilvl="1">
      <w:start w:val="3"/>
      <w:numFmt w:val="decimal"/>
      <w:lvlText w:val="%1.%2"/>
      <w:lvlJc w:val="left"/>
      <w:pPr>
        <w:ind w:left="1069" w:hanging="360"/>
      </w:pPr>
      <w:rPr>
        <w:rFonts w:hint="default"/>
        <w:i w:val="0"/>
        <w:color w:val="auto"/>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2847" w:hanging="720"/>
      </w:pPr>
      <w:rPr>
        <w:rFonts w:hint="default"/>
        <w:i w:val="0"/>
        <w:color w:val="auto"/>
      </w:rPr>
    </w:lvl>
    <w:lvl w:ilvl="4">
      <w:start w:val="1"/>
      <w:numFmt w:val="decimal"/>
      <w:lvlText w:val="%1.%2.%3.%4.%5"/>
      <w:lvlJc w:val="left"/>
      <w:pPr>
        <w:ind w:left="3916" w:hanging="1080"/>
      </w:pPr>
      <w:rPr>
        <w:rFonts w:hint="default"/>
        <w:i w:val="0"/>
        <w:color w:val="auto"/>
      </w:rPr>
    </w:lvl>
    <w:lvl w:ilvl="5">
      <w:start w:val="1"/>
      <w:numFmt w:val="decimal"/>
      <w:lvlText w:val="%1.%2.%3.%4.%5.%6"/>
      <w:lvlJc w:val="left"/>
      <w:pPr>
        <w:ind w:left="4625" w:hanging="1080"/>
      </w:pPr>
      <w:rPr>
        <w:rFonts w:hint="default"/>
        <w:i w:val="0"/>
        <w:color w:val="auto"/>
      </w:rPr>
    </w:lvl>
    <w:lvl w:ilvl="6">
      <w:start w:val="1"/>
      <w:numFmt w:val="decimal"/>
      <w:lvlText w:val="%1.%2.%3.%4.%5.%6.%7"/>
      <w:lvlJc w:val="left"/>
      <w:pPr>
        <w:ind w:left="5334" w:hanging="1080"/>
      </w:pPr>
      <w:rPr>
        <w:rFonts w:hint="default"/>
        <w:i w:val="0"/>
        <w:color w:val="auto"/>
      </w:rPr>
    </w:lvl>
    <w:lvl w:ilvl="7">
      <w:start w:val="1"/>
      <w:numFmt w:val="decimal"/>
      <w:lvlText w:val="%1.%2.%3.%4.%5.%6.%7.%8"/>
      <w:lvlJc w:val="left"/>
      <w:pPr>
        <w:ind w:left="6403" w:hanging="1440"/>
      </w:pPr>
      <w:rPr>
        <w:rFonts w:hint="default"/>
        <w:i w:val="0"/>
        <w:color w:val="auto"/>
      </w:rPr>
    </w:lvl>
    <w:lvl w:ilvl="8">
      <w:start w:val="1"/>
      <w:numFmt w:val="decimal"/>
      <w:lvlText w:val="%1.%2.%3.%4.%5.%6.%7.%8.%9"/>
      <w:lvlJc w:val="left"/>
      <w:pPr>
        <w:ind w:left="7112" w:hanging="1440"/>
      </w:pPr>
      <w:rPr>
        <w:rFonts w:hint="default"/>
        <w:i w:val="0"/>
        <w:color w:val="auto"/>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479"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3"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189904168">
    <w:abstractNumId w:val="8"/>
  </w:num>
  <w:num w:numId="2" w16cid:durableId="130945186">
    <w:abstractNumId w:val="3"/>
  </w:num>
  <w:num w:numId="3" w16cid:durableId="162361847">
    <w:abstractNumId w:val="13"/>
  </w:num>
  <w:num w:numId="4" w16cid:durableId="2009094356">
    <w:abstractNumId w:val="16"/>
  </w:num>
  <w:num w:numId="5" w16cid:durableId="275796517">
    <w:abstractNumId w:val="12"/>
  </w:num>
  <w:num w:numId="6" w16cid:durableId="796534157">
    <w:abstractNumId w:val="21"/>
  </w:num>
  <w:num w:numId="7" w16cid:durableId="1036269585">
    <w:abstractNumId w:val="19"/>
  </w:num>
  <w:num w:numId="8" w16cid:durableId="420838296">
    <w:abstractNumId w:val="1"/>
  </w:num>
  <w:num w:numId="9" w16cid:durableId="864825582">
    <w:abstractNumId w:val="20"/>
  </w:num>
  <w:num w:numId="10" w16cid:durableId="607858661">
    <w:abstractNumId w:val="18"/>
  </w:num>
  <w:num w:numId="11" w16cid:durableId="1245456480">
    <w:abstractNumId w:val="15"/>
  </w:num>
  <w:num w:numId="12" w16cid:durableId="764809448">
    <w:abstractNumId w:val="9"/>
  </w:num>
  <w:num w:numId="13" w16cid:durableId="731925147">
    <w:abstractNumId w:val="11"/>
  </w:num>
  <w:num w:numId="14" w16cid:durableId="1575626273">
    <w:abstractNumId w:val="17"/>
  </w:num>
  <w:num w:numId="15" w16cid:durableId="1052458463">
    <w:abstractNumId w:val="4"/>
  </w:num>
  <w:num w:numId="16" w16cid:durableId="1200509403">
    <w:abstractNumId w:val="5"/>
  </w:num>
  <w:num w:numId="17" w16cid:durableId="1562399590">
    <w:abstractNumId w:val="10"/>
  </w:num>
  <w:num w:numId="18" w16cid:durableId="204293912">
    <w:abstractNumId w:val="6"/>
  </w:num>
  <w:num w:numId="19" w16cid:durableId="2076930870">
    <w:abstractNumId w:val="0"/>
  </w:num>
  <w:num w:numId="20" w16cid:durableId="1592087617">
    <w:abstractNumId w:val="2"/>
  </w:num>
  <w:num w:numId="21" w16cid:durableId="1037047544">
    <w:abstractNumId w:val="7"/>
  </w:num>
  <w:num w:numId="22" w16cid:durableId="156591759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AD"/>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4C"/>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1AA8"/>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945"/>
    <w:rsid w:val="00042D50"/>
    <w:rsid w:val="000431AC"/>
    <w:rsid w:val="00043C51"/>
    <w:rsid w:val="00043D65"/>
    <w:rsid w:val="00044728"/>
    <w:rsid w:val="00044B63"/>
    <w:rsid w:val="00044D8E"/>
    <w:rsid w:val="00044F08"/>
    <w:rsid w:val="0004533C"/>
    <w:rsid w:val="000455B9"/>
    <w:rsid w:val="00045ED4"/>
    <w:rsid w:val="000461D0"/>
    <w:rsid w:val="000464E8"/>
    <w:rsid w:val="00046522"/>
    <w:rsid w:val="000466D2"/>
    <w:rsid w:val="00046DDC"/>
    <w:rsid w:val="0004774A"/>
    <w:rsid w:val="00047F6B"/>
    <w:rsid w:val="00047F87"/>
    <w:rsid w:val="000505C0"/>
    <w:rsid w:val="00051151"/>
    <w:rsid w:val="0005148B"/>
    <w:rsid w:val="00051544"/>
    <w:rsid w:val="00051A51"/>
    <w:rsid w:val="00051E9D"/>
    <w:rsid w:val="00051F2D"/>
    <w:rsid w:val="000521F2"/>
    <w:rsid w:val="00052365"/>
    <w:rsid w:val="0005295E"/>
    <w:rsid w:val="00053139"/>
    <w:rsid w:val="00053518"/>
    <w:rsid w:val="0005396D"/>
    <w:rsid w:val="00053ABC"/>
    <w:rsid w:val="000543B5"/>
    <w:rsid w:val="00054B21"/>
    <w:rsid w:val="00055235"/>
    <w:rsid w:val="000561CC"/>
    <w:rsid w:val="00056340"/>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6FF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68A"/>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0CE"/>
    <w:rsid w:val="000A6BBE"/>
    <w:rsid w:val="000A76C1"/>
    <w:rsid w:val="000A7BF8"/>
    <w:rsid w:val="000A7E99"/>
    <w:rsid w:val="000B01A0"/>
    <w:rsid w:val="000B049C"/>
    <w:rsid w:val="000B0CED"/>
    <w:rsid w:val="000B15B2"/>
    <w:rsid w:val="000B2E23"/>
    <w:rsid w:val="000B36CB"/>
    <w:rsid w:val="000B4A3A"/>
    <w:rsid w:val="000B4E01"/>
    <w:rsid w:val="000B4E6D"/>
    <w:rsid w:val="000B4E90"/>
    <w:rsid w:val="000B51DF"/>
    <w:rsid w:val="000B5255"/>
    <w:rsid w:val="000B685D"/>
    <w:rsid w:val="000B7223"/>
    <w:rsid w:val="000B7FFD"/>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5F4D"/>
    <w:rsid w:val="000D638A"/>
    <w:rsid w:val="000D71C2"/>
    <w:rsid w:val="000D7494"/>
    <w:rsid w:val="000D7AD2"/>
    <w:rsid w:val="000E083B"/>
    <w:rsid w:val="000E0EAE"/>
    <w:rsid w:val="000E10BD"/>
    <w:rsid w:val="000E149B"/>
    <w:rsid w:val="000E1743"/>
    <w:rsid w:val="000E2119"/>
    <w:rsid w:val="000E266E"/>
    <w:rsid w:val="000E2FD9"/>
    <w:rsid w:val="000E31D4"/>
    <w:rsid w:val="000E3292"/>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E53"/>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F75"/>
    <w:rsid w:val="00124338"/>
    <w:rsid w:val="00124345"/>
    <w:rsid w:val="00124FB1"/>
    <w:rsid w:val="00125082"/>
    <w:rsid w:val="0012584E"/>
    <w:rsid w:val="00126169"/>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44"/>
    <w:rsid w:val="00146BC9"/>
    <w:rsid w:val="00147552"/>
    <w:rsid w:val="00147A63"/>
    <w:rsid w:val="00147A8C"/>
    <w:rsid w:val="0015079A"/>
    <w:rsid w:val="00150D95"/>
    <w:rsid w:val="00150E77"/>
    <w:rsid w:val="00152836"/>
    <w:rsid w:val="0015376E"/>
    <w:rsid w:val="001538C5"/>
    <w:rsid w:val="00153D1C"/>
    <w:rsid w:val="00153FC8"/>
    <w:rsid w:val="00154487"/>
    <w:rsid w:val="00155135"/>
    <w:rsid w:val="0015529C"/>
    <w:rsid w:val="00155354"/>
    <w:rsid w:val="00156148"/>
    <w:rsid w:val="00156AC9"/>
    <w:rsid w:val="00156D4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38F"/>
    <w:rsid w:val="00176FD3"/>
    <w:rsid w:val="00177EC6"/>
    <w:rsid w:val="001801B7"/>
    <w:rsid w:val="00180282"/>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A2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BA4"/>
    <w:rsid w:val="001A6CC7"/>
    <w:rsid w:val="001A7088"/>
    <w:rsid w:val="001A710C"/>
    <w:rsid w:val="001A7678"/>
    <w:rsid w:val="001A7B3D"/>
    <w:rsid w:val="001B1895"/>
    <w:rsid w:val="001B2074"/>
    <w:rsid w:val="001B2226"/>
    <w:rsid w:val="001B28F9"/>
    <w:rsid w:val="001B3250"/>
    <w:rsid w:val="001B33A4"/>
    <w:rsid w:val="001B370C"/>
    <w:rsid w:val="001B3C7D"/>
    <w:rsid w:val="001B3F4C"/>
    <w:rsid w:val="001B4266"/>
    <w:rsid w:val="001B50F3"/>
    <w:rsid w:val="001B53D6"/>
    <w:rsid w:val="001B59DE"/>
    <w:rsid w:val="001B7318"/>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14B"/>
    <w:rsid w:val="001E5701"/>
    <w:rsid w:val="001E61DF"/>
    <w:rsid w:val="001E67E5"/>
    <w:rsid w:val="001E76C7"/>
    <w:rsid w:val="001E7E24"/>
    <w:rsid w:val="001F04C1"/>
    <w:rsid w:val="001F0580"/>
    <w:rsid w:val="001F15A0"/>
    <w:rsid w:val="001F1D6C"/>
    <w:rsid w:val="001F1DB6"/>
    <w:rsid w:val="001F1FB1"/>
    <w:rsid w:val="001F2168"/>
    <w:rsid w:val="001F2E11"/>
    <w:rsid w:val="001F2EB6"/>
    <w:rsid w:val="001F3174"/>
    <w:rsid w:val="001F4D8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154"/>
    <w:rsid w:val="002135C6"/>
    <w:rsid w:val="002140C5"/>
    <w:rsid w:val="00214B9D"/>
    <w:rsid w:val="00214D4B"/>
    <w:rsid w:val="00215B09"/>
    <w:rsid w:val="00215FB5"/>
    <w:rsid w:val="002163DC"/>
    <w:rsid w:val="00216766"/>
    <w:rsid w:val="00216820"/>
    <w:rsid w:val="00216D0F"/>
    <w:rsid w:val="00217893"/>
    <w:rsid w:val="00220588"/>
    <w:rsid w:val="00220B88"/>
    <w:rsid w:val="002211A8"/>
    <w:rsid w:val="00221235"/>
    <w:rsid w:val="00221CC0"/>
    <w:rsid w:val="0022234B"/>
    <w:rsid w:val="00223614"/>
    <w:rsid w:val="00223D79"/>
    <w:rsid w:val="0022452B"/>
    <w:rsid w:val="00224F0F"/>
    <w:rsid w:val="002256CF"/>
    <w:rsid w:val="002257D8"/>
    <w:rsid w:val="00225BEF"/>
    <w:rsid w:val="002266C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B9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0F"/>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26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DA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FF2"/>
    <w:rsid w:val="002E4A5A"/>
    <w:rsid w:val="002E5C9B"/>
    <w:rsid w:val="002E5EA9"/>
    <w:rsid w:val="002E6BB6"/>
    <w:rsid w:val="002F05C1"/>
    <w:rsid w:val="002F0663"/>
    <w:rsid w:val="002F0FBA"/>
    <w:rsid w:val="002F12E7"/>
    <w:rsid w:val="002F148F"/>
    <w:rsid w:val="002F1998"/>
    <w:rsid w:val="002F1CD9"/>
    <w:rsid w:val="002F1D5C"/>
    <w:rsid w:val="002F2BAC"/>
    <w:rsid w:val="002F396F"/>
    <w:rsid w:val="002F44C0"/>
    <w:rsid w:val="002F536E"/>
    <w:rsid w:val="002F5A85"/>
    <w:rsid w:val="002F5E32"/>
    <w:rsid w:val="002F5EE2"/>
    <w:rsid w:val="002F5F47"/>
    <w:rsid w:val="002F5F8E"/>
    <w:rsid w:val="002F67FD"/>
    <w:rsid w:val="002F6EDD"/>
    <w:rsid w:val="002F7A04"/>
    <w:rsid w:val="002F7B28"/>
    <w:rsid w:val="002F7D23"/>
    <w:rsid w:val="0030037B"/>
    <w:rsid w:val="00300FEF"/>
    <w:rsid w:val="00301185"/>
    <w:rsid w:val="003018CD"/>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E2F"/>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A7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67B"/>
    <w:rsid w:val="003A683D"/>
    <w:rsid w:val="003A6BC4"/>
    <w:rsid w:val="003B03D1"/>
    <w:rsid w:val="003B0F1F"/>
    <w:rsid w:val="003B12DE"/>
    <w:rsid w:val="003B160F"/>
    <w:rsid w:val="003B3624"/>
    <w:rsid w:val="003B3660"/>
    <w:rsid w:val="003B386F"/>
    <w:rsid w:val="003B39F9"/>
    <w:rsid w:val="003B4138"/>
    <w:rsid w:val="003B558D"/>
    <w:rsid w:val="003B6924"/>
    <w:rsid w:val="003B6F97"/>
    <w:rsid w:val="003B73B7"/>
    <w:rsid w:val="003B7634"/>
    <w:rsid w:val="003B78AD"/>
    <w:rsid w:val="003C018A"/>
    <w:rsid w:val="003C07A3"/>
    <w:rsid w:val="003C126F"/>
    <w:rsid w:val="003C1AB1"/>
    <w:rsid w:val="003C1B53"/>
    <w:rsid w:val="003C1BAA"/>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DD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929"/>
    <w:rsid w:val="00425CFB"/>
    <w:rsid w:val="0042788E"/>
    <w:rsid w:val="00431627"/>
    <w:rsid w:val="00432574"/>
    <w:rsid w:val="0043288C"/>
    <w:rsid w:val="0043335A"/>
    <w:rsid w:val="00433493"/>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339"/>
    <w:rsid w:val="0046726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066"/>
    <w:rsid w:val="0048654D"/>
    <w:rsid w:val="004867B9"/>
    <w:rsid w:val="00486B0D"/>
    <w:rsid w:val="00486DCD"/>
    <w:rsid w:val="004873D5"/>
    <w:rsid w:val="004905CE"/>
    <w:rsid w:val="004909FF"/>
    <w:rsid w:val="004923AA"/>
    <w:rsid w:val="00493E55"/>
    <w:rsid w:val="0049538A"/>
    <w:rsid w:val="00495F71"/>
    <w:rsid w:val="00496EFB"/>
    <w:rsid w:val="00497711"/>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169"/>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13F"/>
    <w:rsid w:val="004C076A"/>
    <w:rsid w:val="004C0B12"/>
    <w:rsid w:val="004C0BB9"/>
    <w:rsid w:val="004C0E5C"/>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205"/>
    <w:rsid w:val="004F0C1D"/>
    <w:rsid w:val="004F1077"/>
    <w:rsid w:val="004F1635"/>
    <w:rsid w:val="004F1855"/>
    <w:rsid w:val="004F1982"/>
    <w:rsid w:val="004F1E4F"/>
    <w:rsid w:val="004F30E1"/>
    <w:rsid w:val="004F33F0"/>
    <w:rsid w:val="004F473D"/>
    <w:rsid w:val="004F4D51"/>
    <w:rsid w:val="004F50BE"/>
    <w:rsid w:val="004F64E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49"/>
    <w:rsid w:val="00513D2A"/>
    <w:rsid w:val="0051416C"/>
    <w:rsid w:val="0051508F"/>
    <w:rsid w:val="00515C55"/>
    <w:rsid w:val="00515CBD"/>
    <w:rsid w:val="00515ED0"/>
    <w:rsid w:val="00516043"/>
    <w:rsid w:val="0051611C"/>
    <w:rsid w:val="0051688D"/>
    <w:rsid w:val="005171B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770"/>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E87"/>
    <w:rsid w:val="0053761F"/>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AE7"/>
    <w:rsid w:val="005505A6"/>
    <w:rsid w:val="005505BF"/>
    <w:rsid w:val="0055130B"/>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FAB"/>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49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1E"/>
    <w:rsid w:val="005B5ED5"/>
    <w:rsid w:val="005C0258"/>
    <w:rsid w:val="005C0B37"/>
    <w:rsid w:val="005C17C2"/>
    <w:rsid w:val="005C1E12"/>
    <w:rsid w:val="005C3F18"/>
    <w:rsid w:val="005C5BD5"/>
    <w:rsid w:val="005C6189"/>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8BC"/>
    <w:rsid w:val="005D4AB8"/>
    <w:rsid w:val="005D511B"/>
    <w:rsid w:val="005D5B36"/>
    <w:rsid w:val="005D5E51"/>
    <w:rsid w:val="005D5FBB"/>
    <w:rsid w:val="005D6204"/>
    <w:rsid w:val="005D65CB"/>
    <w:rsid w:val="005D6A47"/>
    <w:rsid w:val="005D7383"/>
    <w:rsid w:val="005D7998"/>
    <w:rsid w:val="005D7A77"/>
    <w:rsid w:val="005D7D8C"/>
    <w:rsid w:val="005E041D"/>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E76"/>
    <w:rsid w:val="00660F6D"/>
    <w:rsid w:val="006616B4"/>
    <w:rsid w:val="0066179A"/>
    <w:rsid w:val="00661860"/>
    <w:rsid w:val="00661FC2"/>
    <w:rsid w:val="00662163"/>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7E9"/>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0FE"/>
    <w:rsid w:val="006D224F"/>
    <w:rsid w:val="006D2363"/>
    <w:rsid w:val="006D3202"/>
    <w:rsid w:val="006D3C8B"/>
    <w:rsid w:val="006D463E"/>
    <w:rsid w:val="006D5AF9"/>
    <w:rsid w:val="006D5E06"/>
    <w:rsid w:val="006D65C1"/>
    <w:rsid w:val="006D65C7"/>
    <w:rsid w:val="006D6694"/>
    <w:rsid w:val="006D675E"/>
    <w:rsid w:val="006D775B"/>
    <w:rsid w:val="006E04DD"/>
    <w:rsid w:val="006E0C9B"/>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5CF"/>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F17"/>
    <w:rsid w:val="00726D3A"/>
    <w:rsid w:val="00726E9F"/>
    <w:rsid w:val="007270DC"/>
    <w:rsid w:val="00727CEA"/>
    <w:rsid w:val="007300FB"/>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68E"/>
    <w:rsid w:val="00752758"/>
    <w:rsid w:val="00752BFC"/>
    <w:rsid w:val="00752DE9"/>
    <w:rsid w:val="00752E01"/>
    <w:rsid w:val="00752FCB"/>
    <w:rsid w:val="00753357"/>
    <w:rsid w:val="007538D2"/>
    <w:rsid w:val="00753948"/>
    <w:rsid w:val="00754259"/>
    <w:rsid w:val="007545D6"/>
    <w:rsid w:val="00754ABA"/>
    <w:rsid w:val="00754F0F"/>
    <w:rsid w:val="00754FE4"/>
    <w:rsid w:val="007552F1"/>
    <w:rsid w:val="007554D6"/>
    <w:rsid w:val="00755ABF"/>
    <w:rsid w:val="00755F3B"/>
    <w:rsid w:val="007560A1"/>
    <w:rsid w:val="007566CB"/>
    <w:rsid w:val="0075678B"/>
    <w:rsid w:val="00757947"/>
    <w:rsid w:val="00757968"/>
    <w:rsid w:val="00760829"/>
    <w:rsid w:val="007620BE"/>
    <w:rsid w:val="0076216E"/>
    <w:rsid w:val="0076284D"/>
    <w:rsid w:val="00762B52"/>
    <w:rsid w:val="007630E3"/>
    <w:rsid w:val="0076456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B78"/>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1B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3E2"/>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81D"/>
    <w:rsid w:val="007F3B0D"/>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0A"/>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5BD"/>
    <w:rsid w:val="00823BF2"/>
    <w:rsid w:val="0082502F"/>
    <w:rsid w:val="008253EC"/>
    <w:rsid w:val="0082571E"/>
    <w:rsid w:val="00825FEE"/>
    <w:rsid w:val="0082692A"/>
    <w:rsid w:val="00826A7E"/>
    <w:rsid w:val="00826C98"/>
    <w:rsid w:val="008272CE"/>
    <w:rsid w:val="00827AF2"/>
    <w:rsid w:val="00827FB2"/>
    <w:rsid w:val="00830090"/>
    <w:rsid w:val="008305F0"/>
    <w:rsid w:val="0083071D"/>
    <w:rsid w:val="00830CAF"/>
    <w:rsid w:val="00830D3F"/>
    <w:rsid w:val="00831187"/>
    <w:rsid w:val="00831650"/>
    <w:rsid w:val="008320EC"/>
    <w:rsid w:val="0083270B"/>
    <w:rsid w:val="0083310A"/>
    <w:rsid w:val="008335C6"/>
    <w:rsid w:val="008339A0"/>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88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AA"/>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977"/>
    <w:rsid w:val="008E1BD3"/>
    <w:rsid w:val="008E2035"/>
    <w:rsid w:val="008E3081"/>
    <w:rsid w:val="008E31B9"/>
    <w:rsid w:val="008E42F1"/>
    <w:rsid w:val="008E479D"/>
    <w:rsid w:val="008E4A13"/>
    <w:rsid w:val="008E4A3C"/>
    <w:rsid w:val="008E4CB4"/>
    <w:rsid w:val="008E5555"/>
    <w:rsid w:val="008E654F"/>
    <w:rsid w:val="008E656A"/>
    <w:rsid w:val="008E6D07"/>
    <w:rsid w:val="008E7746"/>
    <w:rsid w:val="008E7939"/>
    <w:rsid w:val="008E79CC"/>
    <w:rsid w:val="008E7C2A"/>
    <w:rsid w:val="008E7D27"/>
    <w:rsid w:val="008E7D87"/>
    <w:rsid w:val="008E7DB3"/>
    <w:rsid w:val="008F02EA"/>
    <w:rsid w:val="008F0404"/>
    <w:rsid w:val="008F0B38"/>
    <w:rsid w:val="008F18F2"/>
    <w:rsid w:val="008F1C0B"/>
    <w:rsid w:val="008F242E"/>
    <w:rsid w:val="008F2477"/>
    <w:rsid w:val="008F263E"/>
    <w:rsid w:val="008F27A4"/>
    <w:rsid w:val="008F2900"/>
    <w:rsid w:val="008F329D"/>
    <w:rsid w:val="008F32D0"/>
    <w:rsid w:val="008F34D6"/>
    <w:rsid w:val="008F35AA"/>
    <w:rsid w:val="008F38C8"/>
    <w:rsid w:val="008F4194"/>
    <w:rsid w:val="008F4D52"/>
    <w:rsid w:val="008F4E48"/>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C01"/>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C0D"/>
    <w:rsid w:val="00921C26"/>
    <w:rsid w:val="00922326"/>
    <w:rsid w:val="00922922"/>
    <w:rsid w:val="00923A02"/>
    <w:rsid w:val="00924445"/>
    <w:rsid w:val="00925348"/>
    <w:rsid w:val="00925B89"/>
    <w:rsid w:val="009265B6"/>
    <w:rsid w:val="00927DE7"/>
    <w:rsid w:val="00927FB2"/>
    <w:rsid w:val="00927FFC"/>
    <w:rsid w:val="009302A6"/>
    <w:rsid w:val="0093039D"/>
    <w:rsid w:val="0093049E"/>
    <w:rsid w:val="00930569"/>
    <w:rsid w:val="009310C6"/>
    <w:rsid w:val="00931518"/>
    <w:rsid w:val="00931E5B"/>
    <w:rsid w:val="00931F19"/>
    <w:rsid w:val="009323DD"/>
    <w:rsid w:val="0093261C"/>
    <w:rsid w:val="00934599"/>
    <w:rsid w:val="00935371"/>
    <w:rsid w:val="00935826"/>
    <w:rsid w:val="00935CF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A62"/>
    <w:rsid w:val="009A180D"/>
    <w:rsid w:val="009A201E"/>
    <w:rsid w:val="009A3252"/>
    <w:rsid w:val="009A3A73"/>
    <w:rsid w:val="009A43BF"/>
    <w:rsid w:val="009A50B5"/>
    <w:rsid w:val="009A61DC"/>
    <w:rsid w:val="009A6678"/>
    <w:rsid w:val="009A7D11"/>
    <w:rsid w:val="009B0D1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D3D"/>
    <w:rsid w:val="009C2357"/>
    <w:rsid w:val="009C2518"/>
    <w:rsid w:val="009C30B3"/>
    <w:rsid w:val="009C3882"/>
    <w:rsid w:val="009C436F"/>
    <w:rsid w:val="009C43B4"/>
    <w:rsid w:val="009C4A6D"/>
    <w:rsid w:val="009C5825"/>
    <w:rsid w:val="009C5AA9"/>
    <w:rsid w:val="009C5E7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6EE"/>
    <w:rsid w:val="009D4B98"/>
    <w:rsid w:val="009D5909"/>
    <w:rsid w:val="009D5D9E"/>
    <w:rsid w:val="009D61CE"/>
    <w:rsid w:val="009D62CF"/>
    <w:rsid w:val="009D6598"/>
    <w:rsid w:val="009D7294"/>
    <w:rsid w:val="009D73D9"/>
    <w:rsid w:val="009D779F"/>
    <w:rsid w:val="009E064A"/>
    <w:rsid w:val="009E1FFB"/>
    <w:rsid w:val="009E20B7"/>
    <w:rsid w:val="009E2403"/>
    <w:rsid w:val="009E29AF"/>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6A6"/>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87D"/>
    <w:rsid w:val="00A478DF"/>
    <w:rsid w:val="00A47A63"/>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9D8"/>
    <w:rsid w:val="00A57036"/>
    <w:rsid w:val="00A571AB"/>
    <w:rsid w:val="00A5749C"/>
    <w:rsid w:val="00A5751B"/>
    <w:rsid w:val="00A60616"/>
    <w:rsid w:val="00A6076B"/>
    <w:rsid w:val="00A6180D"/>
    <w:rsid w:val="00A628D0"/>
    <w:rsid w:val="00A62C51"/>
    <w:rsid w:val="00A63571"/>
    <w:rsid w:val="00A637A9"/>
    <w:rsid w:val="00A63C55"/>
    <w:rsid w:val="00A63C69"/>
    <w:rsid w:val="00A63C9A"/>
    <w:rsid w:val="00A64641"/>
    <w:rsid w:val="00A646E1"/>
    <w:rsid w:val="00A649F1"/>
    <w:rsid w:val="00A6570E"/>
    <w:rsid w:val="00A65868"/>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14"/>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3E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0B6"/>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FD"/>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16"/>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1BD"/>
    <w:rsid w:val="00B27D89"/>
    <w:rsid w:val="00B30554"/>
    <w:rsid w:val="00B3055F"/>
    <w:rsid w:val="00B3068F"/>
    <w:rsid w:val="00B30979"/>
    <w:rsid w:val="00B30AC8"/>
    <w:rsid w:val="00B30CEA"/>
    <w:rsid w:val="00B31908"/>
    <w:rsid w:val="00B31D3E"/>
    <w:rsid w:val="00B31D5E"/>
    <w:rsid w:val="00B321BA"/>
    <w:rsid w:val="00B3233B"/>
    <w:rsid w:val="00B3287D"/>
    <w:rsid w:val="00B33394"/>
    <w:rsid w:val="00B33EAC"/>
    <w:rsid w:val="00B34FE6"/>
    <w:rsid w:val="00B3551C"/>
    <w:rsid w:val="00B359A7"/>
    <w:rsid w:val="00B35FC1"/>
    <w:rsid w:val="00B368D9"/>
    <w:rsid w:val="00B3699E"/>
    <w:rsid w:val="00B374A1"/>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C2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B45"/>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638"/>
    <w:rsid w:val="00B67D76"/>
    <w:rsid w:val="00B70104"/>
    <w:rsid w:val="00B712C7"/>
    <w:rsid w:val="00B71986"/>
    <w:rsid w:val="00B71B06"/>
    <w:rsid w:val="00B72595"/>
    <w:rsid w:val="00B72BAC"/>
    <w:rsid w:val="00B73A00"/>
    <w:rsid w:val="00B741D0"/>
    <w:rsid w:val="00B7494D"/>
    <w:rsid w:val="00B7560A"/>
    <w:rsid w:val="00B75AF1"/>
    <w:rsid w:val="00B75C57"/>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F20"/>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2C6"/>
    <w:rsid w:val="00BE0587"/>
    <w:rsid w:val="00BE180E"/>
    <w:rsid w:val="00BE1858"/>
    <w:rsid w:val="00BE190E"/>
    <w:rsid w:val="00BE2540"/>
    <w:rsid w:val="00BE2699"/>
    <w:rsid w:val="00BE26FA"/>
    <w:rsid w:val="00BE2D5F"/>
    <w:rsid w:val="00BE3B73"/>
    <w:rsid w:val="00BE3C0E"/>
    <w:rsid w:val="00BE598F"/>
    <w:rsid w:val="00BE6552"/>
    <w:rsid w:val="00BE7C72"/>
    <w:rsid w:val="00BF0421"/>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52A"/>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8E0"/>
    <w:rsid w:val="00C16987"/>
    <w:rsid w:val="00C16D04"/>
    <w:rsid w:val="00C171EA"/>
    <w:rsid w:val="00C179C4"/>
    <w:rsid w:val="00C20A3F"/>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6E"/>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8BF"/>
    <w:rsid w:val="00C6399F"/>
    <w:rsid w:val="00C63C45"/>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34E"/>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39"/>
    <w:rsid w:val="00CA47CB"/>
    <w:rsid w:val="00CA5166"/>
    <w:rsid w:val="00CA64E1"/>
    <w:rsid w:val="00CA77FA"/>
    <w:rsid w:val="00CB1979"/>
    <w:rsid w:val="00CB1BFC"/>
    <w:rsid w:val="00CB1C73"/>
    <w:rsid w:val="00CB20ED"/>
    <w:rsid w:val="00CB21ED"/>
    <w:rsid w:val="00CB2940"/>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F72"/>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64C"/>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10C"/>
    <w:rsid w:val="00CF7B33"/>
    <w:rsid w:val="00D00392"/>
    <w:rsid w:val="00D00B14"/>
    <w:rsid w:val="00D01D6B"/>
    <w:rsid w:val="00D021AA"/>
    <w:rsid w:val="00D0274C"/>
    <w:rsid w:val="00D029A4"/>
    <w:rsid w:val="00D02B3D"/>
    <w:rsid w:val="00D0345C"/>
    <w:rsid w:val="00D03640"/>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BA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0FC"/>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14F"/>
    <w:rsid w:val="00DB03BC"/>
    <w:rsid w:val="00DB0683"/>
    <w:rsid w:val="00DB27C4"/>
    <w:rsid w:val="00DB2857"/>
    <w:rsid w:val="00DB374C"/>
    <w:rsid w:val="00DB3DC2"/>
    <w:rsid w:val="00DB48B9"/>
    <w:rsid w:val="00DB4AF3"/>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852"/>
    <w:rsid w:val="00DE0954"/>
    <w:rsid w:val="00DE0A53"/>
    <w:rsid w:val="00DE1720"/>
    <w:rsid w:val="00DE18FF"/>
    <w:rsid w:val="00DE2046"/>
    <w:rsid w:val="00DE290C"/>
    <w:rsid w:val="00DE29F0"/>
    <w:rsid w:val="00DE2EF8"/>
    <w:rsid w:val="00DE34A5"/>
    <w:rsid w:val="00DE36F4"/>
    <w:rsid w:val="00DE37BE"/>
    <w:rsid w:val="00DE3D84"/>
    <w:rsid w:val="00DE4696"/>
    <w:rsid w:val="00DE4BE1"/>
    <w:rsid w:val="00DE4C4E"/>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537"/>
    <w:rsid w:val="00DF4D30"/>
    <w:rsid w:val="00DF5388"/>
    <w:rsid w:val="00DF5705"/>
    <w:rsid w:val="00DF58E2"/>
    <w:rsid w:val="00DF6558"/>
    <w:rsid w:val="00DF690E"/>
    <w:rsid w:val="00DF6A09"/>
    <w:rsid w:val="00DF6C8C"/>
    <w:rsid w:val="00DF75AC"/>
    <w:rsid w:val="00DF7C5F"/>
    <w:rsid w:val="00DF7D38"/>
    <w:rsid w:val="00DF7FC3"/>
    <w:rsid w:val="00E0152E"/>
    <w:rsid w:val="00E01599"/>
    <w:rsid w:val="00E0179C"/>
    <w:rsid w:val="00E02773"/>
    <w:rsid w:val="00E0288C"/>
    <w:rsid w:val="00E02E87"/>
    <w:rsid w:val="00E0395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D5C"/>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6CB"/>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CFC"/>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83"/>
    <w:rsid w:val="00E8432A"/>
    <w:rsid w:val="00E85013"/>
    <w:rsid w:val="00E85E8B"/>
    <w:rsid w:val="00E865C4"/>
    <w:rsid w:val="00E865CE"/>
    <w:rsid w:val="00E86A92"/>
    <w:rsid w:val="00E86BCE"/>
    <w:rsid w:val="00E871A9"/>
    <w:rsid w:val="00E9025B"/>
    <w:rsid w:val="00E909CE"/>
    <w:rsid w:val="00E90D60"/>
    <w:rsid w:val="00E91223"/>
    <w:rsid w:val="00E915FB"/>
    <w:rsid w:val="00E91791"/>
    <w:rsid w:val="00E929D6"/>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34"/>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32E"/>
    <w:rsid w:val="00ED2787"/>
    <w:rsid w:val="00ED2CE2"/>
    <w:rsid w:val="00ED2DE8"/>
    <w:rsid w:val="00ED315B"/>
    <w:rsid w:val="00ED33FC"/>
    <w:rsid w:val="00ED4A3A"/>
    <w:rsid w:val="00ED4CED"/>
    <w:rsid w:val="00ED51C8"/>
    <w:rsid w:val="00ED55DB"/>
    <w:rsid w:val="00ED5A55"/>
    <w:rsid w:val="00ED5B78"/>
    <w:rsid w:val="00ED5C67"/>
    <w:rsid w:val="00ED5CA3"/>
    <w:rsid w:val="00ED5EE0"/>
    <w:rsid w:val="00ED697D"/>
    <w:rsid w:val="00ED6CEC"/>
    <w:rsid w:val="00ED73B9"/>
    <w:rsid w:val="00ED74A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DF9"/>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831"/>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4F9D"/>
    <w:rsid w:val="00F4541C"/>
    <w:rsid w:val="00F45ADC"/>
    <w:rsid w:val="00F45EB2"/>
    <w:rsid w:val="00F46943"/>
    <w:rsid w:val="00F46984"/>
    <w:rsid w:val="00F46CA3"/>
    <w:rsid w:val="00F46E88"/>
    <w:rsid w:val="00F472AA"/>
    <w:rsid w:val="00F47D98"/>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FB2"/>
    <w:rsid w:val="00F644F1"/>
    <w:rsid w:val="00F650C8"/>
    <w:rsid w:val="00F65227"/>
    <w:rsid w:val="00F65FF2"/>
    <w:rsid w:val="00F6698E"/>
    <w:rsid w:val="00F67417"/>
    <w:rsid w:val="00F678A1"/>
    <w:rsid w:val="00F701DB"/>
    <w:rsid w:val="00F71307"/>
    <w:rsid w:val="00F71B90"/>
    <w:rsid w:val="00F7215F"/>
    <w:rsid w:val="00F72EA8"/>
    <w:rsid w:val="00F73B04"/>
    <w:rsid w:val="00F75592"/>
    <w:rsid w:val="00F7599F"/>
    <w:rsid w:val="00F75FB4"/>
    <w:rsid w:val="00F761A4"/>
    <w:rsid w:val="00F7680D"/>
    <w:rsid w:val="00F76C42"/>
    <w:rsid w:val="00F7725C"/>
    <w:rsid w:val="00F775B8"/>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2D0"/>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513"/>
    <w:rsid w:val="00FE18D2"/>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4EC"/>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7AAD845-4E9E-495F-9E3C-EB8FC438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2009</Words>
  <Characters>11455</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Nagelienė</dc:creator>
  <cp:lastModifiedBy>Rima Nagelienė</cp:lastModifiedBy>
  <cp:revision>9</cp:revision>
  <dcterms:created xsi:type="dcterms:W3CDTF">2026-03-23T07:24:00Z</dcterms:created>
  <dcterms:modified xsi:type="dcterms:W3CDTF">2026-03-23T12:59:00Z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