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98D41" w14:textId="3BB18879" w:rsidR="001957F8" w:rsidRPr="008E7340" w:rsidRDefault="001957F8" w:rsidP="004E4612">
      <w:pPr>
        <w:spacing w:after="120" w:line="20" w:lineRule="atLeast"/>
        <w:contextualSpacing/>
        <w:jc w:val="center"/>
        <w:rPr>
          <w:rFonts w:ascii="Times New Roman" w:hAnsi="Times New Roman" w:cs="Times New Roman"/>
          <w:b/>
          <w:bCs/>
          <w:sz w:val="20"/>
          <w:szCs w:val="20"/>
          <w:lang w:val="en-GB"/>
        </w:rPr>
      </w:pPr>
    </w:p>
    <w:sdt>
      <w:sdtPr>
        <w:rPr>
          <w:rFonts w:ascii="Times New Roman" w:hAnsi="Times New Roman" w:cs="Times New Roman"/>
          <w:b/>
          <w:bCs/>
          <w:sz w:val="20"/>
          <w:szCs w:val="20"/>
          <w:lang w:val="en-GB"/>
        </w:rPr>
        <w:id w:val="-808551268"/>
        <w:docPartObj>
          <w:docPartGallery w:val="Cover Pages"/>
          <w:docPartUnique/>
        </w:docPartObj>
      </w:sdtPr>
      <w:sdtEndPr>
        <w:rPr>
          <w:b w:val="0"/>
          <w:bCs w:val="0"/>
        </w:rPr>
      </w:sdtEndPr>
      <w:sdtContent>
        <w:p w14:paraId="46315E48" w14:textId="59387125" w:rsidR="00C32E53" w:rsidRPr="008E7340" w:rsidRDefault="00C32E53" w:rsidP="004E4612">
          <w:pPr>
            <w:spacing w:after="120" w:line="20" w:lineRule="atLeast"/>
            <w:contextualSpacing/>
            <w:jc w:val="center"/>
            <w:rPr>
              <w:rFonts w:ascii="Times New Roman" w:hAnsi="Times New Roman" w:cs="Times New Roman"/>
              <w:sz w:val="20"/>
              <w:szCs w:val="20"/>
              <w:lang w:val="en-GB"/>
            </w:rPr>
          </w:pPr>
        </w:p>
        <w:p w14:paraId="47B8E29B" w14:textId="31674039" w:rsidR="00D526C8" w:rsidRPr="008E7340" w:rsidRDefault="00EB164F" w:rsidP="008C3784">
          <w:pPr>
            <w:tabs>
              <w:tab w:val="left" w:pos="870"/>
            </w:tabs>
            <w:spacing w:after="120" w:line="20" w:lineRule="atLeast"/>
            <w:contextualSpacing/>
            <w:rPr>
              <w:rFonts w:ascii="Times New Roman" w:hAnsi="Times New Roman" w:cs="Times New Roman"/>
              <w:sz w:val="20"/>
              <w:szCs w:val="20"/>
              <w:lang w:val="en-GB"/>
            </w:rPr>
          </w:pPr>
          <w:r w:rsidRPr="008E7340">
            <w:rPr>
              <w:rFonts w:ascii="Times New Roman" w:hAnsi="Times New Roman" w:cs="Times New Roman"/>
              <w:sz w:val="20"/>
              <w:szCs w:val="20"/>
              <w:lang w:val="en-GB"/>
            </w:rPr>
            <w:tab/>
          </w:r>
        </w:p>
        <w:p w14:paraId="669F4908" w14:textId="77777777" w:rsidR="005B7086" w:rsidRPr="008E7340" w:rsidRDefault="005B7086" w:rsidP="005B7086">
          <w:pPr>
            <w:spacing w:after="120" w:line="20" w:lineRule="atLeast"/>
            <w:ind w:left="5245"/>
            <w:contextualSpacing/>
            <w:rPr>
              <w:rFonts w:ascii="Times New Roman" w:hAnsi="Times New Roman" w:cs="Times New Roman"/>
              <w:sz w:val="20"/>
              <w:szCs w:val="20"/>
              <w:lang w:val="en-GB"/>
            </w:rPr>
          </w:pPr>
          <w:r w:rsidRPr="008E7340">
            <w:rPr>
              <w:rFonts w:ascii="Times New Roman" w:hAnsi="Times New Roman" w:cs="Times New Roman"/>
              <w:sz w:val="20"/>
              <w:szCs w:val="20"/>
              <w:lang w:val="en-GB"/>
            </w:rPr>
            <w:t xml:space="preserve">APPROVED </w:t>
          </w:r>
        </w:p>
        <w:p w14:paraId="1580ED72" w14:textId="384AA3DA" w:rsidR="001C24BC" w:rsidRPr="008E7340" w:rsidRDefault="005B7086" w:rsidP="005B7086">
          <w:pPr>
            <w:spacing w:after="120" w:line="20" w:lineRule="atLeast"/>
            <w:ind w:left="5245"/>
            <w:contextualSpacing/>
            <w:rPr>
              <w:rFonts w:ascii="Times New Roman" w:hAnsi="Times New Roman" w:cs="Times New Roman"/>
              <w:sz w:val="20"/>
              <w:szCs w:val="20"/>
              <w:lang w:val="en-GB"/>
            </w:rPr>
          </w:pPr>
          <w:r w:rsidRPr="008E7340">
            <w:rPr>
              <w:rFonts w:ascii="Times New Roman" w:hAnsi="Times New Roman" w:cs="Times New Roman"/>
              <w:sz w:val="20"/>
              <w:szCs w:val="20"/>
              <w:lang w:val="en-GB"/>
            </w:rPr>
            <w:t xml:space="preserve">by the Procurement Commission of the Contracting Authority, Protocol of </w:t>
          </w:r>
          <w:r w:rsidRPr="008E7340">
            <w:rPr>
              <w:rFonts w:ascii="Times New Roman" w:hAnsi="Times New Roman" w:cs="Times New Roman"/>
              <w:sz w:val="20"/>
              <w:szCs w:val="20"/>
              <w:highlight w:val="yellow"/>
              <w:lang w:val="en-GB"/>
            </w:rPr>
            <w:t>.../0.../2</w:t>
          </w:r>
          <w:r w:rsidR="008174A5" w:rsidRPr="008E7340">
            <w:rPr>
              <w:rFonts w:ascii="Times New Roman" w:hAnsi="Times New Roman" w:cs="Times New Roman"/>
              <w:sz w:val="20"/>
              <w:szCs w:val="20"/>
              <w:highlight w:val="yellow"/>
              <w:lang w:val="en-GB"/>
            </w:rPr>
            <w:t>026</w:t>
          </w:r>
          <w:r w:rsidR="001C24BC" w:rsidRPr="008E7340">
            <w:rPr>
              <w:rFonts w:ascii="Times New Roman" w:hAnsi="Times New Roman" w:cs="Times New Roman"/>
              <w:sz w:val="20"/>
              <w:szCs w:val="20"/>
              <w:lang w:val="en-GB"/>
            </w:rPr>
            <w:t xml:space="preserve"> </w:t>
          </w:r>
        </w:p>
        <w:p w14:paraId="47EF0C37" w14:textId="19126F9D" w:rsidR="00D526C8" w:rsidRPr="008E7340" w:rsidRDefault="00D526C8" w:rsidP="004E4612">
          <w:pPr>
            <w:spacing w:after="120" w:line="20" w:lineRule="atLeast"/>
            <w:contextualSpacing/>
            <w:jc w:val="center"/>
            <w:rPr>
              <w:rFonts w:ascii="Times New Roman" w:hAnsi="Times New Roman" w:cs="Times New Roman"/>
              <w:sz w:val="20"/>
              <w:szCs w:val="20"/>
              <w:lang w:val="en-GB"/>
            </w:rPr>
          </w:pPr>
        </w:p>
        <w:p w14:paraId="7350A7E2" w14:textId="78457EBC" w:rsidR="00D526C8" w:rsidRPr="008E7340" w:rsidRDefault="00D526C8" w:rsidP="004E4612">
          <w:pPr>
            <w:spacing w:after="120" w:line="20" w:lineRule="atLeast"/>
            <w:contextualSpacing/>
            <w:jc w:val="center"/>
            <w:rPr>
              <w:rFonts w:ascii="Times New Roman" w:hAnsi="Times New Roman" w:cs="Times New Roman"/>
              <w:sz w:val="20"/>
              <w:szCs w:val="20"/>
              <w:lang w:val="en-GB"/>
            </w:rPr>
          </w:pPr>
        </w:p>
        <w:p w14:paraId="4F74120B" w14:textId="77777777" w:rsidR="005B7086" w:rsidRPr="008E7340" w:rsidRDefault="005B7086" w:rsidP="005B7086">
          <w:pPr>
            <w:spacing w:after="120" w:line="20" w:lineRule="atLeast"/>
            <w:contextualSpacing/>
            <w:jc w:val="center"/>
            <w:rPr>
              <w:rFonts w:ascii="Times New Roman" w:hAnsi="Times New Roman" w:cs="Times New Roman"/>
              <w:b/>
              <w:bCs/>
              <w:sz w:val="24"/>
              <w:szCs w:val="24"/>
              <w:lang w:val="en-GB"/>
            </w:rPr>
          </w:pPr>
          <w:r w:rsidRPr="008E7340">
            <w:rPr>
              <w:rFonts w:ascii="Times New Roman" w:hAnsi="Times New Roman" w:cs="Times New Roman"/>
              <w:b/>
              <w:bCs/>
              <w:sz w:val="24"/>
              <w:szCs w:val="24"/>
              <w:lang w:val="en-GB"/>
            </w:rPr>
            <w:t>SPECIAL CONDITIONS OF THE OPEN CALL</w:t>
          </w:r>
        </w:p>
        <w:p w14:paraId="32E51154" w14:textId="6DA3914F" w:rsidR="005B7086" w:rsidRPr="008E7340" w:rsidRDefault="005B7086" w:rsidP="005B7086">
          <w:pPr>
            <w:spacing w:after="120" w:line="20" w:lineRule="atLeast"/>
            <w:contextualSpacing/>
            <w:jc w:val="center"/>
            <w:rPr>
              <w:rFonts w:ascii="Times New Roman" w:hAnsi="Times New Roman" w:cs="Times New Roman"/>
              <w:b/>
              <w:bCs/>
              <w:sz w:val="24"/>
              <w:szCs w:val="24"/>
              <w:lang w:val="en-GB"/>
            </w:rPr>
          </w:pPr>
          <w:r w:rsidRPr="008E7340">
            <w:rPr>
              <w:rFonts w:ascii="Times New Roman" w:hAnsi="Times New Roman" w:cs="Times New Roman"/>
              <w:b/>
              <w:bCs/>
              <w:sz w:val="24"/>
              <w:szCs w:val="24"/>
              <w:lang w:val="en-GB"/>
            </w:rPr>
            <w:t>FOR THE PUBLIC PROCUREMENT ‘PROCUREMENT OF BUSINESS TRAVEL SERVICES’</w:t>
          </w:r>
        </w:p>
        <w:p w14:paraId="13F5901F" w14:textId="18D69B7C" w:rsidR="00301B29" w:rsidRPr="008E7340" w:rsidRDefault="005B7086" w:rsidP="005B7086">
          <w:pPr>
            <w:spacing w:after="120" w:line="20" w:lineRule="atLeast"/>
            <w:contextualSpacing/>
            <w:jc w:val="center"/>
            <w:rPr>
              <w:rFonts w:ascii="Times New Roman" w:hAnsi="Times New Roman" w:cs="Times New Roman"/>
              <w:b/>
              <w:bCs/>
              <w:sz w:val="20"/>
              <w:szCs w:val="20"/>
              <w:lang w:val="en-GB"/>
            </w:rPr>
          </w:pPr>
          <w:r w:rsidRPr="008E7340">
            <w:rPr>
              <w:rFonts w:ascii="Times New Roman" w:hAnsi="Times New Roman" w:cs="Times New Roman"/>
              <w:b/>
              <w:bCs/>
              <w:sz w:val="24"/>
              <w:szCs w:val="24"/>
              <w:lang w:val="en-GB"/>
            </w:rPr>
            <w:t>Version 1</w:t>
          </w:r>
        </w:p>
        <w:p w14:paraId="517C01D9" w14:textId="6BA9CDBC" w:rsidR="001C24BC" w:rsidRPr="008E7340" w:rsidRDefault="00000000" w:rsidP="004E4612">
          <w:pPr>
            <w:spacing w:after="120" w:line="20" w:lineRule="atLeast"/>
            <w:contextualSpacing/>
            <w:rPr>
              <w:rFonts w:ascii="Times New Roman" w:hAnsi="Times New Roman" w:cs="Times New Roman"/>
              <w:sz w:val="20"/>
              <w:szCs w:val="20"/>
              <w:lang w:val="en-GB"/>
            </w:rPr>
          </w:pPr>
        </w:p>
      </w:sdtContent>
    </w:sdt>
    <w:p w14:paraId="7DBFF88B" w14:textId="2C934CF1" w:rsidR="002415C7" w:rsidRPr="008E7340" w:rsidRDefault="007A3C36" w:rsidP="00457163">
      <w:pPr>
        <w:pStyle w:val="Heading1"/>
        <w:numPr>
          <w:ilvl w:val="0"/>
          <w:numId w:val="1"/>
        </w:numPr>
        <w:spacing w:line="20" w:lineRule="atLeast"/>
        <w:ind w:left="567" w:hanging="567"/>
        <w:contextualSpacing/>
        <w:rPr>
          <w:rFonts w:ascii="Times New Roman" w:hAnsi="Times New Roman" w:cs="Times New Roman"/>
          <w:b/>
          <w:bCs/>
          <w:color w:val="auto"/>
          <w:sz w:val="20"/>
          <w:szCs w:val="20"/>
          <w:lang w:val="en-GB"/>
        </w:rPr>
      </w:pPr>
      <w:bookmarkStart w:id="0" w:name="_Toc335201954"/>
      <w:bookmarkStart w:id="1" w:name="_Toc147739116"/>
      <w:r w:rsidRPr="008E7340">
        <w:rPr>
          <w:rFonts w:ascii="Times New Roman" w:hAnsi="Times New Roman" w:cs="Times New Roman"/>
          <w:b/>
          <w:bCs/>
          <w:color w:val="auto"/>
          <w:sz w:val="20"/>
          <w:szCs w:val="20"/>
          <w:lang w:val="en-GB"/>
        </w:rPr>
        <w:t>General information</w:t>
      </w:r>
    </w:p>
    <w:p w14:paraId="20B4CC80" w14:textId="33625B92" w:rsidR="008272CE" w:rsidRPr="008E7340" w:rsidRDefault="007A3C36" w:rsidP="007A3C36">
      <w:pPr>
        <w:pStyle w:val="ListParagraph"/>
        <w:numPr>
          <w:ilvl w:val="1"/>
          <w:numId w:val="1"/>
        </w:numPr>
        <w:spacing w:after="0" w:line="240" w:lineRule="auto"/>
        <w:ind w:left="0" w:hanging="1"/>
        <w:jc w:val="both"/>
        <w:rPr>
          <w:rFonts w:ascii="Times New Roman" w:hAnsi="Times New Roman" w:cs="Times New Roman"/>
          <w:sz w:val="20"/>
          <w:szCs w:val="20"/>
          <w:lang w:val="en-GB"/>
        </w:rPr>
      </w:pPr>
      <w:r w:rsidRPr="008E7340">
        <w:rPr>
          <w:rFonts w:ascii="Times New Roman" w:hAnsi="Times New Roman" w:cs="Times New Roman"/>
          <w:sz w:val="20"/>
          <w:szCs w:val="20"/>
          <w:lang w:val="en-GB"/>
        </w:rPr>
        <w:t>The Contracting Authority is the European Social Fund Agency, legal entity code: 192050725, address: M. Katkaus g. 44, Vilnius. The Contracting Authority is a VAT-registered entity</w:t>
      </w:r>
      <w:r w:rsidR="009C69A4" w:rsidRPr="008E7340">
        <w:rPr>
          <w:rFonts w:ascii="Times New Roman" w:eastAsia="Calibri" w:hAnsi="Times New Roman" w:cs="Times New Roman"/>
          <w:sz w:val="20"/>
          <w:szCs w:val="20"/>
          <w:lang w:val="en-GB"/>
        </w:rPr>
        <w:t>.</w:t>
      </w:r>
    </w:p>
    <w:p w14:paraId="0BD7E283" w14:textId="059B6B27" w:rsidR="00AB6D5E" w:rsidRPr="008E7340" w:rsidRDefault="00B73147" w:rsidP="007A3C36">
      <w:pPr>
        <w:pStyle w:val="ListParagraph"/>
        <w:numPr>
          <w:ilvl w:val="1"/>
          <w:numId w:val="1"/>
        </w:numPr>
        <w:spacing w:after="0" w:line="240" w:lineRule="auto"/>
        <w:ind w:left="0" w:hanging="1"/>
        <w:jc w:val="both"/>
        <w:rPr>
          <w:rFonts w:ascii="Times New Roman" w:hAnsi="Times New Roman" w:cs="Times New Roman"/>
          <w:color w:val="FF0000"/>
          <w:sz w:val="20"/>
          <w:szCs w:val="20"/>
          <w:lang w:val="en-GB"/>
        </w:rPr>
      </w:pPr>
      <w:r w:rsidRPr="008E7340">
        <w:rPr>
          <w:rFonts w:ascii="Times New Roman" w:hAnsi="Times New Roman" w:cs="Times New Roman"/>
          <w:sz w:val="20"/>
          <w:szCs w:val="20"/>
          <w:lang w:val="en-GB"/>
        </w:rPr>
        <w:t>The Procurement shall not be carried out using the Centralised Procurement Catalogue</w:t>
      </w:r>
      <w:r w:rsidR="007D6857" w:rsidRPr="008E7340">
        <w:rPr>
          <w:rFonts w:ascii="Times New Roman" w:hAnsi="Times New Roman" w:cs="Times New Roman"/>
          <w:sz w:val="20"/>
          <w:szCs w:val="20"/>
          <w:lang w:val="en-GB"/>
        </w:rPr>
        <w:t xml:space="preserve">, </w:t>
      </w:r>
      <w:r w:rsidR="004425E0" w:rsidRPr="008E7340">
        <w:rPr>
          <w:rFonts w:ascii="Times New Roman" w:hAnsi="Times New Roman" w:cs="Times New Roman"/>
          <w:sz w:val="20"/>
          <w:szCs w:val="20"/>
          <w:lang w:val="en-GB"/>
        </w:rPr>
        <w:t>as the scope of the services to be procured is large: the routes cover several cities, and there are persons arriving from abroad, for whom separate travel routes and times must be coordinated and adapted</w:t>
      </w:r>
      <w:r w:rsidR="00A526DA" w:rsidRPr="008E7340">
        <w:rPr>
          <w:rFonts w:ascii="Times New Roman" w:hAnsi="Times New Roman" w:cs="Times New Roman"/>
          <w:sz w:val="20"/>
          <w:szCs w:val="20"/>
          <w:lang w:val="en-GB"/>
        </w:rPr>
        <w:t xml:space="preserve">. </w:t>
      </w:r>
    </w:p>
    <w:p w14:paraId="3172A3A7" w14:textId="5142F45D" w:rsidR="00AA23FB" w:rsidRPr="008E7340" w:rsidRDefault="00AC6D50" w:rsidP="007A3C36">
      <w:pPr>
        <w:pStyle w:val="ListParagraph"/>
        <w:numPr>
          <w:ilvl w:val="1"/>
          <w:numId w:val="1"/>
        </w:numPr>
        <w:spacing w:after="0" w:line="240" w:lineRule="auto"/>
        <w:ind w:left="0" w:hanging="1"/>
        <w:jc w:val="both"/>
        <w:rPr>
          <w:rFonts w:ascii="Times New Roman" w:hAnsi="Times New Roman" w:cs="Times New Roman"/>
          <w:color w:val="FF0000"/>
          <w:sz w:val="20"/>
          <w:szCs w:val="20"/>
          <w:lang w:val="en-GB"/>
        </w:rPr>
      </w:pPr>
      <w:r w:rsidRPr="008E7340">
        <w:rPr>
          <w:rFonts w:ascii="Times New Roman" w:eastAsia="Times New Roman" w:hAnsi="Times New Roman" w:cs="Times New Roman"/>
          <w:sz w:val="20"/>
          <w:szCs w:val="20"/>
          <w:lang w:val="en-GB"/>
        </w:rPr>
        <w:t>The Contracting Authority shall not reserve the right to participate in the Procurement</w:t>
      </w:r>
      <w:r w:rsidR="00AA23FB" w:rsidRPr="008E7340">
        <w:rPr>
          <w:rFonts w:ascii="Times New Roman" w:eastAsia="Times New Roman" w:hAnsi="Times New Roman" w:cs="Times New Roman"/>
          <w:sz w:val="20"/>
          <w:szCs w:val="20"/>
          <w:lang w:val="en-GB"/>
        </w:rPr>
        <w:t>.</w:t>
      </w:r>
    </w:p>
    <w:p w14:paraId="3790536C" w14:textId="755AAFA7" w:rsidR="00EB5C85" w:rsidRPr="008E7340" w:rsidRDefault="00AC6D50" w:rsidP="007A3C36">
      <w:pPr>
        <w:pStyle w:val="ListParagraph"/>
        <w:numPr>
          <w:ilvl w:val="1"/>
          <w:numId w:val="1"/>
        </w:numPr>
        <w:spacing w:after="0" w:line="240" w:lineRule="auto"/>
        <w:ind w:left="0" w:hanging="1"/>
        <w:jc w:val="both"/>
        <w:rPr>
          <w:rFonts w:ascii="Times New Roman" w:hAnsi="Times New Roman" w:cs="Times New Roman"/>
          <w:sz w:val="20"/>
          <w:szCs w:val="20"/>
          <w:lang w:val="en-GB"/>
        </w:rPr>
      </w:pPr>
      <w:r w:rsidRPr="008E7340">
        <w:rPr>
          <w:rFonts w:ascii="Times New Roman" w:hAnsi="Times New Roman" w:cs="Times New Roman"/>
          <w:sz w:val="20"/>
          <w:szCs w:val="20"/>
          <w:lang w:val="en-GB"/>
        </w:rPr>
        <w:t>Observers shall not be invited to attend Commission meetings</w:t>
      </w:r>
      <w:r w:rsidR="00E32C8E" w:rsidRPr="008E7340">
        <w:rPr>
          <w:rFonts w:ascii="Times New Roman" w:hAnsi="Times New Roman" w:cs="Times New Roman"/>
          <w:sz w:val="20"/>
          <w:szCs w:val="20"/>
          <w:lang w:val="en-GB"/>
        </w:rPr>
        <w:t>.</w:t>
      </w:r>
    </w:p>
    <w:p w14:paraId="39603E6D" w14:textId="62B9EC6E" w:rsidR="005E62F0" w:rsidRPr="008E7340" w:rsidRDefault="00AC6D50" w:rsidP="007A3C36">
      <w:pPr>
        <w:pStyle w:val="ListParagraph"/>
        <w:numPr>
          <w:ilvl w:val="1"/>
          <w:numId w:val="1"/>
        </w:numPr>
        <w:tabs>
          <w:tab w:val="left" w:pos="1134"/>
        </w:tabs>
        <w:spacing w:after="0" w:line="240" w:lineRule="auto"/>
        <w:ind w:left="0" w:hanging="1"/>
        <w:jc w:val="both"/>
        <w:rPr>
          <w:rFonts w:ascii="Times New Roman" w:hAnsi="Times New Roman" w:cs="Times New Roman"/>
          <w:sz w:val="20"/>
          <w:szCs w:val="20"/>
          <w:lang w:val="en-GB"/>
        </w:rPr>
      </w:pPr>
      <w:r w:rsidRPr="008E7340">
        <w:rPr>
          <w:rFonts w:ascii="Times New Roman" w:hAnsi="Times New Roman" w:cs="Times New Roman"/>
          <w:sz w:val="20"/>
          <w:szCs w:val="20"/>
          <w:lang w:val="en-GB"/>
        </w:rPr>
        <w:t>This shall be a green procurement. The procurement process shall be carried out in accordance with Order No D1-508 ‘</w:t>
      </w:r>
      <w:hyperlink r:id="rId11" w:history="1">
        <w:r w:rsidRPr="008E7340">
          <w:rPr>
            <w:rStyle w:val="Hyperlink"/>
            <w:rFonts w:ascii="Times New Roman" w:hAnsi="Times New Roman" w:cs="Times New Roman"/>
            <w:color w:val="0070C0"/>
            <w:sz w:val="20"/>
            <w:szCs w:val="20"/>
            <w:u w:val="single"/>
            <w:lang w:val="en-GB"/>
          </w:rPr>
          <w:t>On the approval of the procedure for the application of environmental criteria in green procurement</w:t>
        </w:r>
      </w:hyperlink>
      <w:r w:rsidRPr="008E7340">
        <w:rPr>
          <w:rFonts w:ascii="Times New Roman" w:hAnsi="Times New Roman" w:cs="Times New Roman"/>
          <w:sz w:val="20"/>
          <w:szCs w:val="20"/>
          <w:lang w:val="en-GB"/>
        </w:rPr>
        <w:t>’</w:t>
      </w:r>
      <w:r w:rsidR="000D2744" w:rsidRPr="008E7340">
        <w:rPr>
          <w:rFonts w:ascii="Times New Roman" w:hAnsi="Times New Roman" w:cs="Times New Roman"/>
          <w:sz w:val="20"/>
          <w:szCs w:val="20"/>
          <w:lang w:val="en-GB"/>
        </w:rPr>
        <w:t xml:space="preserve"> </w:t>
      </w:r>
      <w:r w:rsidRPr="008E7340">
        <w:rPr>
          <w:rFonts w:ascii="Times New Roman" w:hAnsi="Times New Roman" w:cs="Times New Roman"/>
          <w:sz w:val="20"/>
          <w:szCs w:val="20"/>
          <w:lang w:val="en-GB"/>
        </w:rPr>
        <w:t>of the Minister of Environment of the Republic of Lithuania of 28 June 2011. The environmental protection criteria are set out in Annex 2</w:t>
      </w:r>
      <w:r w:rsidR="00F33B73" w:rsidRPr="008E7340">
        <w:rPr>
          <w:rFonts w:ascii="Times New Roman" w:hAnsi="Times New Roman" w:cs="Times New Roman"/>
          <w:sz w:val="20"/>
          <w:szCs w:val="20"/>
          <w:lang w:val="en-GB"/>
        </w:rPr>
        <w:t>.</w:t>
      </w:r>
    </w:p>
    <w:p w14:paraId="2413C02D" w14:textId="1CDC7849" w:rsidR="00E32C8E" w:rsidRPr="008E7340" w:rsidRDefault="00AC6D50" w:rsidP="007A3C36">
      <w:pPr>
        <w:pStyle w:val="ListParagraph"/>
        <w:numPr>
          <w:ilvl w:val="1"/>
          <w:numId w:val="1"/>
        </w:numPr>
        <w:tabs>
          <w:tab w:val="left" w:pos="993"/>
        </w:tabs>
        <w:spacing w:after="0" w:line="240" w:lineRule="auto"/>
        <w:ind w:left="0" w:hanging="1"/>
        <w:jc w:val="both"/>
        <w:rPr>
          <w:rFonts w:ascii="Times New Roman" w:eastAsia="Arial" w:hAnsi="Times New Roman" w:cs="Times New Roman"/>
          <w:sz w:val="20"/>
          <w:szCs w:val="20"/>
          <w:lang w:val="en-GB"/>
        </w:rPr>
      </w:pPr>
      <w:r w:rsidRPr="008E7340">
        <w:rPr>
          <w:rFonts w:ascii="Times New Roman" w:eastAsia="Arial" w:hAnsi="Times New Roman" w:cs="Times New Roman"/>
          <w:sz w:val="20"/>
          <w:szCs w:val="20"/>
          <w:lang w:val="en-GB"/>
        </w:rPr>
        <w:t>No prior Procurement Notice has been published</w:t>
      </w:r>
      <w:r w:rsidR="00E32C8E" w:rsidRPr="008E7340">
        <w:rPr>
          <w:rFonts w:ascii="Times New Roman" w:eastAsia="Arial" w:hAnsi="Times New Roman" w:cs="Times New Roman"/>
          <w:sz w:val="20"/>
          <w:szCs w:val="20"/>
          <w:lang w:val="en-GB"/>
        </w:rPr>
        <w:t>.</w:t>
      </w:r>
    </w:p>
    <w:p w14:paraId="022067DB" w14:textId="35797078" w:rsidR="00EA4838" w:rsidRPr="008E7340" w:rsidRDefault="001D0179" w:rsidP="007A3C36">
      <w:pPr>
        <w:pStyle w:val="ListParagraph"/>
        <w:numPr>
          <w:ilvl w:val="1"/>
          <w:numId w:val="1"/>
        </w:numPr>
        <w:tabs>
          <w:tab w:val="left" w:pos="993"/>
        </w:tabs>
        <w:spacing w:after="0" w:line="240" w:lineRule="auto"/>
        <w:ind w:left="0" w:hanging="1"/>
        <w:jc w:val="both"/>
        <w:rPr>
          <w:rFonts w:ascii="Times New Roman" w:eastAsia="Arial" w:hAnsi="Times New Roman" w:cs="Times New Roman"/>
          <w:sz w:val="20"/>
          <w:szCs w:val="20"/>
          <w:lang w:val="en-GB"/>
        </w:rPr>
      </w:pPr>
      <w:r w:rsidRPr="008E7340">
        <w:rPr>
          <w:rFonts w:ascii="Times New Roman" w:eastAsia="Arial" w:hAnsi="Times New Roman" w:cs="Times New Roman"/>
          <w:sz w:val="20"/>
          <w:szCs w:val="20"/>
          <w:lang w:val="en-GB"/>
        </w:rPr>
        <w:t>The procurement market has not been consulted prior to the publication of the Procurement</w:t>
      </w:r>
      <w:r w:rsidR="00386972" w:rsidRPr="008E7340">
        <w:rPr>
          <w:rFonts w:ascii="Times New Roman" w:eastAsia="Arial" w:hAnsi="Times New Roman" w:cs="Times New Roman"/>
          <w:sz w:val="20"/>
          <w:szCs w:val="20"/>
          <w:lang w:val="en-GB"/>
        </w:rPr>
        <w:t xml:space="preserve">, </w:t>
      </w:r>
      <w:r w:rsidRPr="008E7340">
        <w:rPr>
          <w:rFonts w:ascii="Times New Roman" w:eastAsia="Arial" w:hAnsi="Times New Roman" w:cs="Times New Roman"/>
          <w:sz w:val="20"/>
          <w:szCs w:val="20"/>
          <w:lang w:val="en-GB"/>
        </w:rPr>
        <w:t>as no identical or similar service procurement had been conducted in the past 12 months</w:t>
      </w:r>
      <w:r w:rsidR="000C4536" w:rsidRPr="008E7340">
        <w:rPr>
          <w:rFonts w:ascii="Times New Roman" w:eastAsia="Arial" w:hAnsi="Times New Roman" w:cs="Times New Roman"/>
          <w:sz w:val="20"/>
          <w:szCs w:val="20"/>
          <w:lang w:val="en-GB"/>
        </w:rPr>
        <w:t>.</w:t>
      </w:r>
    </w:p>
    <w:p w14:paraId="72EF28E7" w14:textId="1441D9D6" w:rsidR="00AF1430" w:rsidRPr="008E7340" w:rsidRDefault="006962B4" w:rsidP="007A3C36">
      <w:pPr>
        <w:pStyle w:val="ListParagraph"/>
        <w:numPr>
          <w:ilvl w:val="1"/>
          <w:numId w:val="1"/>
        </w:numPr>
        <w:tabs>
          <w:tab w:val="left" w:pos="851"/>
          <w:tab w:val="left" w:pos="993"/>
        </w:tabs>
        <w:spacing w:after="0" w:line="240" w:lineRule="auto"/>
        <w:ind w:left="0" w:hanging="1"/>
        <w:jc w:val="both"/>
        <w:rPr>
          <w:rFonts w:ascii="Times New Roman" w:hAnsi="Times New Roman" w:cs="Times New Roman"/>
          <w:sz w:val="20"/>
          <w:szCs w:val="20"/>
          <w:lang w:val="en-GB"/>
        </w:rPr>
      </w:pPr>
      <w:r w:rsidRPr="008E7340">
        <w:rPr>
          <w:rFonts w:ascii="Times New Roman" w:hAnsi="Times New Roman" w:cs="Times New Roman"/>
          <w:sz w:val="20"/>
          <w:szCs w:val="20"/>
          <w:lang w:val="en-GB" w:eastAsia="en-US"/>
        </w:rPr>
        <w:t xml:space="preserve">The Contracting Authority shall not publish a Notice on voluntary </w:t>
      </w:r>
      <w:r w:rsidRPr="008E7340">
        <w:rPr>
          <w:rFonts w:ascii="Times New Roman" w:hAnsi="Times New Roman" w:cs="Times New Roman"/>
          <w:i/>
          <w:iCs/>
          <w:sz w:val="20"/>
          <w:szCs w:val="20"/>
          <w:lang w:val="en-GB" w:eastAsia="en-US"/>
        </w:rPr>
        <w:t>ex ante</w:t>
      </w:r>
      <w:r w:rsidRPr="008E7340">
        <w:rPr>
          <w:rFonts w:ascii="Times New Roman" w:hAnsi="Times New Roman" w:cs="Times New Roman"/>
          <w:sz w:val="20"/>
          <w:szCs w:val="20"/>
          <w:lang w:val="en-GB" w:eastAsia="en-US"/>
        </w:rPr>
        <w:t xml:space="preserve"> transparency in the procurement process</w:t>
      </w:r>
      <w:r w:rsidR="00E32C8E" w:rsidRPr="008E7340">
        <w:rPr>
          <w:rFonts w:ascii="Times New Roman" w:hAnsi="Times New Roman" w:cs="Times New Roman"/>
          <w:sz w:val="20"/>
          <w:szCs w:val="20"/>
          <w:lang w:val="en-GB" w:eastAsia="en-US"/>
        </w:rPr>
        <w:t>.</w:t>
      </w:r>
    </w:p>
    <w:p w14:paraId="278EA4A0" w14:textId="73876D29" w:rsidR="00AF1430" w:rsidRPr="008E7340" w:rsidRDefault="006962B4" w:rsidP="007A3C36">
      <w:pPr>
        <w:pStyle w:val="ListParagraph"/>
        <w:numPr>
          <w:ilvl w:val="1"/>
          <w:numId w:val="1"/>
        </w:numPr>
        <w:tabs>
          <w:tab w:val="left" w:pos="851"/>
          <w:tab w:val="left" w:pos="993"/>
        </w:tabs>
        <w:spacing w:after="0" w:line="240" w:lineRule="auto"/>
        <w:ind w:left="0" w:hanging="1"/>
        <w:jc w:val="both"/>
        <w:rPr>
          <w:rFonts w:ascii="Times New Roman" w:hAnsi="Times New Roman" w:cs="Times New Roman"/>
          <w:color w:val="7030A0"/>
          <w:sz w:val="20"/>
          <w:szCs w:val="20"/>
          <w:lang w:val="en-GB"/>
        </w:rPr>
      </w:pPr>
      <w:r w:rsidRPr="008E7340">
        <w:rPr>
          <w:rFonts w:ascii="Times New Roman" w:hAnsi="Times New Roman" w:cs="Times New Roman"/>
          <w:sz w:val="20"/>
          <w:szCs w:val="20"/>
          <w:lang w:val="en-GB"/>
        </w:rPr>
        <w:t>No alternative tenders shall be allowed in the Procurement</w:t>
      </w:r>
      <w:r w:rsidR="007466F8" w:rsidRPr="008E7340">
        <w:rPr>
          <w:rFonts w:ascii="Times New Roman" w:hAnsi="Times New Roman" w:cs="Times New Roman"/>
          <w:sz w:val="20"/>
          <w:szCs w:val="20"/>
          <w:lang w:val="en-GB"/>
        </w:rPr>
        <w:t>.</w:t>
      </w:r>
    </w:p>
    <w:p w14:paraId="1EBD261F" w14:textId="4781167F" w:rsidR="00E44FE6" w:rsidRPr="008E7340" w:rsidRDefault="006962B4" w:rsidP="007A3C36">
      <w:pPr>
        <w:pStyle w:val="ListParagraph"/>
        <w:numPr>
          <w:ilvl w:val="1"/>
          <w:numId w:val="1"/>
        </w:numPr>
        <w:tabs>
          <w:tab w:val="left" w:pos="993"/>
        </w:tabs>
        <w:spacing w:after="0" w:line="240" w:lineRule="auto"/>
        <w:ind w:left="0" w:hanging="1"/>
        <w:jc w:val="both"/>
        <w:rPr>
          <w:rFonts w:ascii="Times New Roman" w:hAnsi="Times New Roman" w:cs="Times New Roman"/>
          <w:sz w:val="20"/>
          <w:szCs w:val="20"/>
          <w:lang w:val="en-GB"/>
        </w:rPr>
      </w:pPr>
      <w:r w:rsidRPr="008E7340">
        <w:rPr>
          <w:rFonts w:ascii="Times New Roman" w:hAnsi="Times New Roman" w:cs="Times New Roman"/>
          <w:sz w:val="20"/>
          <w:szCs w:val="20"/>
          <w:lang w:val="en-GB"/>
        </w:rPr>
        <w:t>All communications with suppliers shall be conducted in the language specified in the Procurement Notice. If tenders can be submitted in more than one language, the Contracting Authority shall communicate with the supplier in the language used for the Notice or the tender</w:t>
      </w:r>
      <w:r w:rsidR="00E44FE6" w:rsidRPr="008E7340">
        <w:rPr>
          <w:rFonts w:ascii="Times New Roman" w:hAnsi="Times New Roman" w:cs="Times New Roman"/>
          <w:sz w:val="20"/>
          <w:szCs w:val="20"/>
          <w:lang w:val="en-GB"/>
        </w:rPr>
        <w:t>.</w:t>
      </w:r>
    </w:p>
    <w:p w14:paraId="0C002F05" w14:textId="7FC17961" w:rsidR="00E32C8E" w:rsidRPr="008E7340" w:rsidRDefault="006962B4" w:rsidP="007A3C36">
      <w:pPr>
        <w:pStyle w:val="ListParagraph"/>
        <w:numPr>
          <w:ilvl w:val="1"/>
          <w:numId w:val="1"/>
        </w:numPr>
        <w:tabs>
          <w:tab w:val="left" w:pos="993"/>
        </w:tabs>
        <w:spacing w:after="0" w:line="240" w:lineRule="auto"/>
        <w:ind w:left="0" w:hanging="1"/>
        <w:jc w:val="both"/>
        <w:rPr>
          <w:rFonts w:ascii="Times New Roman" w:hAnsi="Times New Roman" w:cs="Times New Roman"/>
          <w:sz w:val="20"/>
          <w:szCs w:val="20"/>
          <w:lang w:val="en-GB"/>
        </w:rPr>
      </w:pPr>
      <w:r w:rsidRPr="008E7340">
        <w:rPr>
          <w:rFonts w:ascii="Times New Roman" w:eastAsia="Arial" w:hAnsi="Times New Roman" w:cs="Times New Roman"/>
          <w:color w:val="333333"/>
          <w:sz w:val="20"/>
          <w:szCs w:val="20"/>
          <w:lang w:val="en-GB"/>
        </w:rPr>
        <w:t>The General Conditions of the Procurement shall form an integral part of these procurement conditions</w:t>
      </w:r>
      <w:r w:rsidR="00E32C8E" w:rsidRPr="008E7340">
        <w:rPr>
          <w:rFonts w:ascii="Times New Roman" w:eastAsia="Arial" w:hAnsi="Times New Roman" w:cs="Times New Roman"/>
          <w:color w:val="333333"/>
          <w:sz w:val="20"/>
          <w:szCs w:val="20"/>
          <w:lang w:val="en-GB"/>
        </w:rPr>
        <w:t>.</w:t>
      </w:r>
    </w:p>
    <w:p w14:paraId="5F65A8C1" w14:textId="3B78814C" w:rsidR="00655614" w:rsidRPr="008E7340" w:rsidRDefault="006962B4" w:rsidP="007A3C36">
      <w:pPr>
        <w:pStyle w:val="ListParagraph"/>
        <w:numPr>
          <w:ilvl w:val="1"/>
          <w:numId w:val="1"/>
        </w:numPr>
        <w:spacing w:after="0" w:line="240" w:lineRule="auto"/>
        <w:ind w:left="0" w:hanging="1"/>
        <w:jc w:val="both"/>
        <w:rPr>
          <w:rFonts w:ascii="Times New Roman" w:hAnsi="Times New Roman" w:cs="Times New Roman"/>
          <w:sz w:val="20"/>
          <w:szCs w:val="20"/>
          <w:lang w:val="en-GB"/>
        </w:rPr>
      </w:pPr>
      <w:r w:rsidRPr="008E7340">
        <w:rPr>
          <w:rFonts w:ascii="Times New Roman" w:eastAsia="Arial" w:hAnsi="Times New Roman" w:cs="Times New Roman"/>
          <w:color w:val="333333"/>
          <w:sz w:val="20"/>
          <w:szCs w:val="20"/>
          <w:lang w:val="en-GB"/>
        </w:rPr>
        <w:t xml:space="preserve">This Procurement </w:t>
      </w:r>
      <w:r w:rsidR="00F21CA5">
        <w:rPr>
          <w:rFonts w:ascii="Times New Roman" w:eastAsia="Arial" w:hAnsi="Times New Roman" w:cs="Times New Roman"/>
          <w:color w:val="333333"/>
          <w:sz w:val="20"/>
          <w:szCs w:val="20"/>
          <w:lang w:val="en-GB"/>
        </w:rPr>
        <w:t>is</w:t>
      </w:r>
      <w:r w:rsidRPr="008E7340">
        <w:rPr>
          <w:rFonts w:ascii="Times New Roman" w:eastAsia="Arial" w:hAnsi="Times New Roman" w:cs="Times New Roman"/>
          <w:color w:val="333333"/>
          <w:sz w:val="20"/>
          <w:szCs w:val="20"/>
          <w:lang w:val="en-GB"/>
        </w:rPr>
        <w:t xml:space="preserve"> not</w:t>
      </w:r>
      <w:r w:rsidR="00783186">
        <w:rPr>
          <w:rFonts w:ascii="Times New Roman" w:eastAsia="Arial" w:hAnsi="Times New Roman" w:cs="Times New Roman"/>
          <w:color w:val="333333"/>
          <w:sz w:val="20"/>
          <w:szCs w:val="20"/>
          <w:lang w:val="en-GB"/>
        </w:rPr>
        <w:t xml:space="preserve"> </w:t>
      </w:r>
      <w:r w:rsidRPr="008E7340">
        <w:rPr>
          <w:rFonts w:ascii="Times New Roman" w:eastAsia="Arial" w:hAnsi="Times New Roman" w:cs="Times New Roman"/>
          <w:color w:val="333333"/>
          <w:sz w:val="20"/>
          <w:szCs w:val="20"/>
          <w:lang w:val="en-GB"/>
        </w:rPr>
        <w:t xml:space="preserve">divided into </w:t>
      </w:r>
      <w:r w:rsidR="008E7340" w:rsidRPr="008E7340">
        <w:rPr>
          <w:rFonts w:ascii="Times New Roman" w:eastAsia="Arial" w:hAnsi="Times New Roman" w:cs="Times New Roman"/>
          <w:color w:val="333333"/>
          <w:sz w:val="20"/>
          <w:szCs w:val="20"/>
          <w:lang w:val="en-GB"/>
        </w:rPr>
        <w:t>l</w:t>
      </w:r>
      <w:r w:rsidRPr="008E7340">
        <w:rPr>
          <w:rFonts w:ascii="Times New Roman" w:eastAsia="Arial" w:hAnsi="Times New Roman" w:cs="Times New Roman"/>
          <w:color w:val="333333"/>
          <w:sz w:val="20"/>
          <w:szCs w:val="20"/>
          <w:lang w:val="en-GB"/>
        </w:rPr>
        <w:t>ots</w:t>
      </w:r>
      <w:r w:rsidR="008E7340" w:rsidRPr="008E7340">
        <w:rPr>
          <w:rFonts w:ascii="Times New Roman" w:hAnsi="Times New Roman" w:cs="Times New Roman"/>
          <w:sz w:val="20"/>
          <w:szCs w:val="20"/>
          <w:lang w:val="en-GB"/>
        </w:rPr>
        <w:t>.</w:t>
      </w:r>
      <w:r w:rsidR="008A32A6" w:rsidRPr="008E7340">
        <w:rPr>
          <w:rFonts w:ascii="Times New Roman" w:hAnsi="Times New Roman" w:cs="Times New Roman"/>
          <w:sz w:val="20"/>
          <w:szCs w:val="20"/>
          <w:lang w:val="en-GB"/>
        </w:rPr>
        <w:t xml:space="preserve"> </w:t>
      </w:r>
      <w:r w:rsidR="008E7340" w:rsidRPr="008E7340">
        <w:rPr>
          <w:rFonts w:ascii="Times New Roman" w:hAnsi="Times New Roman" w:cs="Times New Roman"/>
          <w:sz w:val="20"/>
          <w:szCs w:val="20"/>
          <w:lang w:val="en-GB"/>
        </w:rPr>
        <w:t>As the services to be procured are uniform, it is not possible to divide them into lots from a technical point of view, and the compatibility of separate lots would not be possible;</w:t>
      </w:r>
      <w:r w:rsidR="008A32A6" w:rsidRPr="008E7340">
        <w:rPr>
          <w:rFonts w:ascii="Times New Roman" w:hAnsi="Times New Roman" w:cs="Times New Roman"/>
          <w:sz w:val="20"/>
          <w:szCs w:val="20"/>
          <w:lang w:val="en-GB"/>
        </w:rPr>
        <w:t xml:space="preserve"> </w:t>
      </w:r>
      <w:r w:rsidR="008E7340" w:rsidRPr="008E7340">
        <w:rPr>
          <w:rFonts w:ascii="Times New Roman" w:hAnsi="Times New Roman" w:cs="Times New Roman"/>
          <w:sz w:val="20"/>
          <w:szCs w:val="20"/>
          <w:lang w:val="en-GB"/>
        </w:rPr>
        <w:t>therefore, it is requested that tenders be submitted for the entire specified scope of the Services</w:t>
      </w:r>
      <w:r w:rsidR="002772A4" w:rsidRPr="008E7340">
        <w:rPr>
          <w:rFonts w:ascii="Times New Roman" w:hAnsi="Times New Roman" w:cs="Times New Roman"/>
          <w:sz w:val="20"/>
          <w:szCs w:val="20"/>
          <w:lang w:val="en-GB"/>
        </w:rPr>
        <w:t xml:space="preserve"> </w:t>
      </w:r>
      <w:r w:rsidR="00155439" w:rsidRPr="008E7340">
        <w:rPr>
          <w:rFonts w:ascii="Times New Roman" w:eastAsia="Arial" w:hAnsi="Times New Roman" w:cs="Times New Roman"/>
          <w:color w:val="333333"/>
          <w:sz w:val="20"/>
          <w:szCs w:val="20"/>
          <w:lang w:val="en-GB"/>
        </w:rPr>
        <w:t>(</w:t>
      </w:r>
      <w:r w:rsidR="008E7340" w:rsidRPr="008E7340">
        <w:rPr>
          <w:rFonts w:ascii="Times New Roman" w:eastAsia="Arial" w:hAnsi="Times New Roman" w:cs="Times New Roman"/>
          <w:color w:val="333333"/>
          <w:sz w:val="20"/>
          <w:szCs w:val="20"/>
          <w:lang w:val="en-GB"/>
        </w:rPr>
        <w:t>the justification is attached as Annex </w:t>
      </w:r>
      <w:r w:rsidR="00306736" w:rsidRPr="008E7340">
        <w:rPr>
          <w:rFonts w:ascii="Times New Roman" w:eastAsia="Arial" w:hAnsi="Times New Roman" w:cs="Times New Roman"/>
          <w:color w:val="333333"/>
          <w:sz w:val="20"/>
          <w:szCs w:val="20"/>
          <w:lang w:val="en-GB"/>
        </w:rPr>
        <w:t>11</w:t>
      </w:r>
      <w:r w:rsidR="00384A0B" w:rsidRPr="008E7340">
        <w:rPr>
          <w:rFonts w:ascii="Times New Roman" w:eastAsia="Arial" w:hAnsi="Times New Roman" w:cs="Times New Roman"/>
          <w:color w:val="333333"/>
          <w:sz w:val="20"/>
          <w:szCs w:val="20"/>
          <w:lang w:val="en-GB"/>
        </w:rPr>
        <w:t>).</w:t>
      </w:r>
    </w:p>
    <w:bookmarkEnd w:id="0"/>
    <w:p w14:paraId="5DEDEBC7" w14:textId="4AF143CD" w:rsidR="00B41C66" w:rsidRPr="008E7340" w:rsidRDefault="00B755AB" w:rsidP="00F32FBA">
      <w:pPr>
        <w:pStyle w:val="Heading1"/>
        <w:numPr>
          <w:ilvl w:val="0"/>
          <w:numId w:val="1"/>
        </w:numPr>
        <w:spacing w:line="20" w:lineRule="atLeast"/>
        <w:contextualSpacing/>
        <w:rPr>
          <w:rFonts w:ascii="Times New Roman" w:hAnsi="Times New Roman" w:cs="Times New Roman"/>
          <w:b/>
          <w:bCs/>
          <w:sz w:val="20"/>
          <w:szCs w:val="20"/>
          <w:lang w:val="en-GB"/>
        </w:rPr>
      </w:pPr>
      <w:r w:rsidRPr="00B755AB">
        <w:rPr>
          <w:rFonts w:ascii="Times New Roman" w:hAnsi="Times New Roman" w:cs="Times New Roman"/>
          <w:b/>
          <w:bCs/>
          <w:sz w:val="20"/>
          <w:szCs w:val="20"/>
          <w:lang w:val="en-GB"/>
        </w:rPr>
        <w:t>Subject matter of the Procurement</w:t>
      </w:r>
    </w:p>
    <w:p w14:paraId="0B7B0A50" w14:textId="2476C016" w:rsidR="00B41C66" w:rsidRPr="008E7340" w:rsidRDefault="00B755AB" w:rsidP="00B755AB">
      <w:pPr>
        <w:pStyle w:val="NoSpacing"/>
        <w:numPr>
          <w:ilvl w:val="1"/>
          <w:numId w:val="1"/>
        </w:numPr>
        <w:ind w:left="0" w:firstLine="0"/>
        <w:contextualSpacing/>
        <w:jc w:val="both"/>
        <w:rPr>
          <w:rFonts w:ascii="Times New Roman" w:eastAsia="Calibri" w:hAnsi="Times New Roman" w:cs="Times New Roman"/>
          <w:sz w:val="20"/>
          <w:szCs w:val="20"/>
          <w:lang w:val="en-GB"/>
        </w:rPr>
      </w:pPr>
      <w:r w:rsidRPr="00B755AB">
        <w:rPr>
          <w:rFonts w:ascii="Times New Roman" w:eastAsia="Calibri" w:hAnsi="Times New Roman" w:cs="Times New Roman"/>
          <w:color w:val="000000" w:themeColor="text1"/>
          <w:sz w:val="20"/>
          <w:szCs w:val="20"/>
          <w:lang w:val="en-GB"/>
        </w:rPr>
        <w:t>The Contracting Authority intends to procure business travel services</w:t>
      </w:r>
      <w:r>
        <w:rPr>
          <w:rFonts w:ascii="Times New Roman" w:eastAsia="Calibri" w:hAnsi="Times New Roman" w:cs="Times New Roman"/>
          <w:color w:val="000000" w:themeColor="text1"/>
          <w:sz w:val="20"/>
          <w:szCs w:val="20"/>
          <w:lang w:val="en-GB"/>
        </w:rPr>
        <w:t>.</w:t>
      </w:r>
      <w:r w:rsidRPr="00B755AB">
        <w:rPr>
          <w:rFonts w:ascii="Times New Roman" w:eastAsia="Calibri" w:hAnsi="Times New Roman" w:cs="Times New Roman"/>
          <w:color w:val="000000" w:themeColor="text1"/>
          <w:sz w:val="20"/>
          <w:szCs w:val="20"/>
          <w:lang w:val="en-GB"/>
        </w:rPr>
        <w:t xml:space="preserve"> The requirements for the subject matter of the Procurement are set out in Annex</w:t>
      </w:r>
      <w:r>
        <w:rPr>
          <w:rFonts w:ascii="Times New Roman" w:eastAsia="Calibri" w:hAnsi="Times New Roman" w:cs="Times New Roman"/>
          <w:color w:val="000000" w:themeColor="text1"/>
          <w:sz w:val="20"/>
          <w:szCs w:val="20"/>
          <w:lang w:val="en-GB"/>
        </w:rPr>
        <w:t> </w:t>
      </w:r>
      <w:r w:rsidRPr="00B755AB">
        <w:rPr>
          <w:rFonts w:ascii="Times New Roman" w:eastAsia="Calibri" w:hAnsi="Times New Roman" w:cs="Times New Roman"/>
          <w:color w:val="000000" w:themeColor="text1"/>
          <w:sz w:val="20"/>
          <w:szCs w:val="20"/>
          <w:lang w:val="en-GB"/>
        </w:rPr>
        <w:t xml:space="preserve">2 to the procurement conditions ‘Technical </w:t>
      </w:r>
      <w:r w:rsidR="004520F1">
        <w:rPr>
          <w:rFonts w:ascii="Times New Roman" w:eastAsia="Calibri" w:hAnsi="Times New Roman" w:cs="Times New Roman"/>
          <w:color w:val="000000" w:themeColor="text1"/>
          <w:sz w:val="20"/>
          <w:szCs w:val="20"/>
          <w:lang w:val="en-GB"/>
        </w:rPr>
        <w:t>s</w:t>
      </w:r>
      <w:r w:rsidRPr="00B755AB">
        <w:rPr>
          <w:rFonts w:ascii="Times New Roman" w:eastAsia="Calibri" w:hAnsi="Times New Roman" w:cs="Times New Roman"/>
          <w:color w:val="000000" w:themeColor="text1"/>
          <w:sz w:val="20"/>
          <w:szCs w:val="20"/>
          <w:lang w:val="en-GB"/>
        </w:rPr>
        <w:t>pecification’ for the procurement of business travel services</w:t>
      </w:r>
      <w:r>
        <w:rPr>
          <w:rFonts w:ascii="Times New Roman" w:eastAsia="Calibri" w:hAnsi="Times New Roman" w:cs="Times New Roman"/>
          <w:color w:val="000000" w:themeColor="text1"/>
          <w:sz w:val="20"/>
          <w:szCs w:val="20"/>
          <w:lang w:val="en-GB"/>
        </w:rPr>
        <w:t>.</w:t>
      </w:r>
    </w:p>
    <w:p w14:paraId="48EEE6C2" w14:textId="490ECE04" w:rsidR="00B41C66" w:rsidRPr="008E7340" w:rsidRDefault="00B755AB" w:rsidP="00B755AB">
      <w:pPr>
        <w:pStyle w:val="NoSpacing"/>
        <w:numPr>
          <w:ilvl w:val="1"/>
          <w:numId w:val="1"/>
        </w:numPr>
        <w:ind w:left="0" w:firstLine="0"/>
        <w:contextualSpacing/>
        <w:jc w:val="both"/>
        <w:rPr>
          <w:rFonts w:ascii="Times New Roman" w:hAnsi="Times New Roman" w:cs="Times New Roman"/>
          <w:sz w:val="20"/>
          <w:szCs w:val="20"/>
          <w:lang w:val="en-GB"/>
        </w:rPr>
      </w:pPr>
      <w:r w:rsidRPr="00B755AB">
        <w:rPr>
          <w:rFonts w:ascii="Times New Roman" w:hAnsi="Times New Roman" w:cs="Times New Roman"/>
          <w:sz w:val="20"/>
          <w:szCs w:val="20"/>
          <w:lang w:val="en-GB"/>
        </w:rPr>
        <w:t xml:space="preserve">The subject matter of the Procurement </w:t>
      </w:r>
      <w:r w:rsidR="00F21CA5">
        <w:rPr>
          <w:rFonts w:ascii="Times New Roman" w:hAnsi="Times New Roman" w:cs="Times New Roman"/>
          <w:sz w:val="20"/>
          <w:szCs w:val="20"/>
          <w:lang w:val="en-GB"/>
        </w:rPr>
        <w:t>is</w:t>
      </w:r>
      <w:r w:rsidRPr="00B755AB">
        <w:rPr>
          <w:rFonts w:ascii="Times New Roman" w:hAnsi="Times New Roman" w:cs="Times New Roman"/>
          <w:sz w:val="20"/>
          <w:szCs w:val="20"/>
          <w:lang w:val="en-GB"/>
        </w:rPr>
        <w:t xml:space="preserve"> not divided into lots. The scope, requirements and Technical Specification of the Procurement are defined in Annex</w:t>
      </w:r>
      <w:r>
        <w:rPr>
          <w:rFonts w:ascii="Times New Roman" w:hAnsi="Times New Roman" w:cs="Times New Roman"/>
          <w:sz w:val="20"/>
          <w:szCs w:val="20"/>
          <w:lang w:val="en-GB"/>
        </w:rPr>
        <w:t> </w:t>
      </w:r>
      <w:r w:rsidRPr="00B755AB">
        <w:rPr>
          <w:rFonts w:ascii="Times New Roman" w:hAnsi="Times New Roman" w:cs="Times New Roman"/>
          <w:sz w:val="20"/>
          <w:szCs w:val="20"/>
          <w:lang w:val="en-GB"/>
        </w:rPr>
        <w:t xml:space="preserve">2 to the procurement conditions ‘Technical </w:t>
      </w:r>
      <w:r w:rsidR="004520F1">
        <w:rPr>
          <w:rFonts w:ascii="Times New Roman" w:hAnsi="Times New Roman" w:cs="Times New Roman"/>
          <w:sz w:val="20"/>
          <w:szCs w:val="20"/>
          <w:lang w:val="en-GB"/>
        </w:rPr>
        <w:t>s</w:t>
      </w:r>
      <w:r w:rsidRPr="00B755AB">
        <w:rPr>
          <w:rFonts w:ascii="Times New Roman" w:hAnsi="Times New Roman" w:cs="Times New Roman"/>
          <w:sz w:val="20"/>
          <w:szCs w:val="20"/>
          <w:lang w:val="en-GB"/>
        </w:rPr>
        <w:t>pecification’</w:t>
      </w:r>
      <w:r w:rsidR="007554D6" w:rsidRPr="008E7340">
        <w:rPr>
          <w:rFonts w:ascii="Times New Roman" w:hAnsi="Times New Roman" w:cs="Times New Roman"/>
          <w:sz w:val="20"/>
          <w:szCs w:val="20"/>
          <w:lang w:val="en-GB"/>
        </w:rPr>
        <w:t>.</w:t>
      </w:r>
    </w:p>
    <w:p w14:paraId="43712D0F" w14:textId="6B3982E8" w:rsidR="00056CC9" w:rsidRPr="008E7340" w:rsidRDefault="008E7340" w:rsidP="00B755AB">
      <w:pPr>
        <w:pStyle w:val="NoSpacing"/>
        <w:numPr>
          <w:ilvl w:val="1"/>
          <w:numId w:val="1"/>
        </w:numPr>
        <w:ind w:left="0" w:firstLine="0"/>
        <w:contextualSpacing/>
        <w:jc w:val="both"/>
        <w:rPr>
          <w:rFonts w:ascii="Times New Roman" w:hAnsi="Times New Roman" w:cs="Times New Roman"/>
          <w:color w:val="FF0000"/>
          <w:sz w:val="20"/>
          <w:szCs w:val="20"/>
          <w:lang w:val="en-GB"/>
        </w:rPr>
      </w:pPr>
      <w:r w:rsidRPr="008E7340">
        <w:rPr>
          <w:rFonts w:ascii="Times New Roman" w:hAnsi="Times New Roman" w:cs="Times New Roman"/>
          <w:sz w:val="20"/>
          <w:szCs w:val="20"/>
          <w:lang w:val="en-GB"/>
        </w:rPr>
        <w:t xml:space="preserve">The amount allocated for the </w:t>
      </w:r>
      <w:r>
        <w:rPr>
          <w:rFonts w:ascii="Times New Roman" w:hAnsi="Times New Roman" w:cs="Times New Roman"/>
          <w:sz w:val="20"/>
          <w:szCs w:val="20"/>
          <w:lang w:val="en-GB"/>
        </w:rPr>
        <w:t>P</w:t>
      </w:r>
      <w:r w:rsidRPr="008E7340">
        <w:rPr>
          <w:rFonts w:ascii="Times New Roman" w:hAnsi="Times New Roman" w:cs="Times New Roman"/>
          <w:sz w:val="20"/>
          <w:szCs w:val="20"/>
          <w:lang w:val="en-GB"/>
        </w:rPr>
        <w:t>rocurement is EUR</w:t>
      </w:r>
      <w:r>
        <w:rPr>
          <w:rFonts w:ascii="Times New Roman" w:hAnsi="Times New Roman" w:cs="Times New Roman"/>
          <w:sz w:val="20"/>
          <w:szCs w:val="20"/>
          <w:lang w:val="en-GB"/>
        </w:rPr>
        <w:t> </w:t>
      </w:r>
      <w:r w:rsidR="009A1697" w:rsidRPr="008E7340">
        <w:rPr>
          <w:rFonts w:ascii="Times New Roman" w:hAnsi="Times New Roman" w:cs="Times New Roman"/>
          <w:sz w:val="20"/>
          <w:szCs w:val="20"/>
          <w:lang w:val="en-GB"/>
        </w:rPr>
        <w:t>3 </w:t>
      </w:r>
      <w:r w:rsidR="00306736" w:rsidRPr="008E7340">
        <w:rPr>
          <w:rFonts w:ascii="Times New Roman" w:hAnsi="Times New Roman" w:cs="Times New Roman"/>
          <w:sz w:val="20"/>
          <w:szCs w:val="20"/>
          <w:lang w:val="en-GB"/>
        </w:rPr>
        <w:t>9</w:t>
      </w:r>
      <w:r w:rsidR="009A1697" w:rsidRPr="008E7340">
        <w:rPr>
          <w:rFonts w:ascii="Times New Roman" w:hAnsi="Times New Roman" w:cs="Times New Roman"/>
          <w:sz w:val="20"/>
          <w:szCs w:val="20"/>
          <w:lang w:val="en-GB"/>
        </w:rPr>
        <w:t>00</w:t>
      </w:r>
      <w:r>
        <w:rPr>
          <w:rFonts w:ascii="Times New Roman" w:hAnsi="Times New Roman" w:cs="Times New Roman"/>
          <w:sz w:val="20"/>
          <w:szCs w:val="20"/>
          <w:lang w:val="en-GB"/>
        </w:rPr>
        <w:t> </w:t>
      </w:r>
      <w:r w:rsidR="002B5AE3" w:rsidRPr="008E7340">
        <w:rPr>
          <w:rFonts w:ascii="Times New Roman" w:hAnsi="Times New Roman" w:cs="Times New Roman"/>
          <w:sz w:val="20"/>
          <w:szCs w:val="20"/>
          <w:lang w:val="en-GB"/>
        </w:rPr>
        <w:t>000</w:t>
      </w:r>
      <w:r>
        <w:rPr>
          <w:rFonts w:ascii="Times New Roman" w:hAnsi="Times New Roman" w:cs="Times New Roman"/>
          <w:sz w:val="20"/>
          <w:szCs w:val="20"/>
          <w:lang w:val="en-GB"/>
        </w:rPr>
        <w:t>.</w:t>
      </w:r>
      <w:r w:rsidR="002B5AE3" w:rsidRPr="008E7340">
        <w:rPr>
          <w:rFonts w:ascii="Times New Roman" w:hAnsi="Times New Roman" w:cs="Times New Roman"/>
          <w:sz w:val="20"/>
          <w:szCs w:val="20"/>
          <w:lang w:val="en-GB"/>
        </w:rPr>
        <w:t>00</w:t>
      </w:r>
      <w:r w:rsidR="00056CC9" w:rsidRPr="008E7340">
        <w:rPr>
          <w:rFonts w:ascii="Times New Roman" w:hAnsi="Times New Roman" w:cs="Times New Roman"/>
          <w:sz w:val="20"/>
          <w:szCs w:val="20"/>
          <w:lang w:val="en-GB"/>
        </w:rPr>
        <w:t xml:space="preserve"> (</w:t>
      </w:r>
      <w:r>
        <w:rPr>
          <w:rFonts w:ascii="Times New Roman" w:hAnsi="Times New Roman" w:cs="Times New Roman"/>
          <w:sz w:val="20"/>
          <w:szCs w:val="20"/>
          <w:lang w:val="en-GB"/>
        </w:rPr>
        <w:t>three million</w:t>
      </w:r>
      <w:r w:rsidR="009A1697" w:rsidRPr="008E7340">
        <w:rPr>
          <w:rFonts w:ascii="Times New Roman" w:hAnsi="Times New Roman" w:cs="Times New Roman"/>
          <w:sz w:val="20"/>
          <w:szCs w:val="20"/>
          <w:lang w:val="en-GB"/>
        </w:rPr>
        <w:t xml:space="preserve"> </w:t>
      </w:r>
      <w:r>
        <w:rPr>
          <w:rFonts w:ascii="Times New Roman" w:hAnsi="Times New Roman" w:cs="Times New Roman"/>
          <w:sz w:val="20"/>
          <w:szCs w:val="20"/>
          <w:lang w:val="en-GB"/>
        </w:rPr>
        <w:t>nine</w:t>
      </w:r>
      <w:r w:rsidR="009A1697" w:rsidRPr="008E7340">
        <w:rPr>
          <w:rFonts w:ascii="Times New Roman" w:hAnsi="Times New Roman" w:cs="Times New Roman"/>
          <w:sz w:val="20"/>
          <w:szCs w:val="20"/>
          <w:lang w:val="en-GB"/>
        </w:rPr>
        <w:t xml:space="preserve"> </w:t>
      </w:r>
      <w:r>
        <w:rPr>
          <w:rFonts w:ascii="Times New Roman" w:hAnsi="Times New Roman" w:cs="Times New Roman"/>
          <w:sz w:val="20"/>
          <w:szCs w:val="20"/>
          <w:lang w:val="en-GB"/>
        </w:rPr>
        <w:t>hundred</w:t>
      </w:r>
      <w:r w:rsidR="009A1697" w:rsidRPr="008E7340">
        <w:rPr>
          <w:rFonts w:ascii="Times New Roman" w:hAnsi="Times New Roman" w:cs="Times New Roman"/>
          <w:sz w:val="20"/>
          <w:szCs w:val="20"/>
          <w:lang w:val="en-GB"/>
        </w:rPr>
        <w:t xml:space="preserve"> </w:t>
      </w:r>
      <w:r>
        <w:rPr>
          <w:rFonts w:ascii="Times New Roman" w:hAnsi="Times New Roman" w:cs="Times New Roman"/>
          <w:sz w:val="20"/>
          <w:szCs w:val="20"/>
          <w:lang w:val="en-GB"/>
        </w:rPr>
        <w:t>thousand</w:t>
      </w:r>
      <w:r w:rsidR="009A1697" w:rsidRPr="008E7340">
        <w:rPr>
          <w:rFonts w:ascii="Times New Roman" w:hAnsi="Times New Roman" w:cs="Times New Roman"/>
          <w:sz w:val="20"/>
          <w:szCs w:val="20"/>
          <w:lang w:val="en-GB"/>
        </w:rPr>
        <w:t xml:space="preserve"> </w:t>
      </w:r>
      <w:r w:rsidRPr="008E7340">
        <w:rPr>
          <w:rFonts w:ascii="Times New Roman" w:hAnsi="Times New Roman" w:cs="Times New Roman"/>
          <w:sz w:val="20"/>
          <w:szCs w:val="20"/>
          <w:lang w:val="en-GB"/>
        </w:rPr>
        <w:t xml:space="preserve">euro </w:t>
      </w:r>
      <w:r w:rsidR="00B755AB">
        <w:rPr>
          <w:rFonts w:ascii="Times New Roman" w:hAnsi="Times New Roman" w:cs="Times New Roman"/>
          <w:sz w:val="20"/>
          <w:szCs w:val="20"/>
          <w:lang w:val="en-GB"/>
        </w:rPr>
        <w:t xml:space="preserve">and </w:t>
      </w:r>
      <w:r w:rsidRPr="008E7340">
        <w:rPr>
          <w:rFonts w:ascii="Times New Roman" w:hAnsi="Times New Roman" w:cs="Times New Roman"/>
          <w:sz w:val="20"/>
          <w:szCs w:val="20"/>
          <w:lang w:val="en-GB"/>
        </w:rPr>
        <w:t>00 cents), excluding VAT</w:t>
      </w:r>
      <w:r w:rsidR="00056CC9" w:rsidRPr="008E7340">
        <w:rPr>
          <w:rFonts w:ascii="Times New Roman" w:hAnsi="Times New Roman" w:cs="Times New Roman"/>
          <w:sz w:val="20"/>
          <w:szCs w:val="20"/>
          <w:lang w:val="en-GB"/>
        </w:rPr>
        <w:t xml:space="preserve">. </w:t>
      </w:r>
    </w:p>
    <w:p w14:paraId="0CA81FB8" w14:textId="05491161" w:rsidR="00325243" w:rsidRPr="008E7340" w:rsidRDefault="008E7340" w:rsidP="00B755AB">
      <w:pPr>
        <w:pStyle w:val="ListParagraph"/>
        <w:numPr>
          <w:ilvl w:val="1"/>
          <w:numId w:val="1"/>
        </w:numPr>
        <w:spacing w:after="0" w:line="240" w:lineRule="auto"/>
        <w:ind w:left="0" w:firstLine="0"/>
        <w:jc w:val="both"/>
        <w:rPr>
          <w:rFonts w:ascii="Times New Roman" w:hAnsi="Times New Roman" w:cs="Times New Roman"/>
          <w:sz w:val="20"/>
          <w:szCs w:val="20"/>
          <w:lang w:val="en-GB"/>
        </w:rPr>
      </w:pPr>
      <w:r w:rsidRPr="008E7340">
        <w:rPr>
          <w:rFonts w:ascii="Times New Roman" w:hAnsi="Times New Roman" w:cs="Times New Roman"/>
          <w:sz w:val="20"/>
          <w:szCs w:val="20"/>
          <w:lang w:val="en-GB"/>
        </w:rPr>
        <w:lastRenderedPageBreak/>
        <w:t>Where, in describing the subject matter of the Procurement, the technical specification refers to a specific model or source of supply, or a particular process inherent to the goods or services supplied by a specific Supplier, trademark, patent, type, or specific origin or production, these indications shall be considered to be accompanied by the words ‘or equivalent’</w:t>
      </w:r>
      <w:r w:rsidR="00AE7624" w:rsidRPr="008E7340">
        <w:rPr>
          <w:rFonts w:ascii="Times New Roman" w:hAnsi="Times New Roman" w:cs="Times New Roman"/>
          <w:sz w:val="20"/>
          <w:szCs w:val="20"/>
          <w:lang w:val="en-GB"/>
        </w:rPr>
        <w:t xml:space="preserve">. </w:t>
      </w:r>
    </w:p>
    <w:p w14:paraId="3031DC86" w14:textId="63C203DB" w:rsidR="00004521" w:rsidRPr="008E7340" w:rsidRDefault="008E7340" w:rsidP="00B755AB">
      <w:pPr>
        <w:pStyle w:val="ListParagraph"/>
        <w:numPr>
          <w:ilvl w:val="1"/>
          <w:numId w:val="1"/>
        </w:numPr>
        <w:spacing w:after="0" w:line="240" w:lineRule="auto"/>
        <w:ind w:left="0" w:firstLine="0"/>
        <w:jc w:val="both"/>
        <w:rPr>
          <w:rFonts w:ascii="Times New Roman" w:hAnsi="Times New Roman" w:cs="Times New Roman"/>
          <w:sz w:val="20"/>
          <w:szCs w:val="20"/>
          <w:lang w:val="en-GB"/>
        </w:rPr>
      </w:pPr>
      <w:r w:rsidRPr="008E7340">
        <w:rPr>
          <w:rFonts w:ascii="Times New Roman" w:hAnsi="Times New Roman" w:cs="Times New Roman"/>
          <w:sz w:val="20"/>
          <w:szCs w:val="20"/>
          <w:lang w:val="en-GB"/>
        </w:rPr>
        <w:t>Where, in describing the subject matter of the Procurement, the technical specification refers to a standard, technical approval or common technical specifications (Lithuanian standard taking over of a European standard, European Technical Assessment, common technical specifications for information and communication technologies, an international standard, other technical reference systems established by the European standardisation organisations, national standards, national technical approvals or national technical specifications relating to the design of the works, the calculation and execution of estimates and the use of the supplies), these indications shall be considered to be accompanied by the words ‘or equivalent’</w:t>
      </w:r>
      <w:r w:rsidR="00245655" w:rsidRPr="008E7340">
        <w:rPr>
          <w:rFonts w:ascii="Times New Roman" w:hAnsi="Times New Roman" w:cs="Times New Roman"/>
          <w:sz w:val="20"/>
          <w:szCs w:val="20"/>
          <w:lang w:val="en-GB"/>
        </w:rPr>
        <w:t xml:space="preserve">. </w:t>
      </w:r>
    </w:p>
    <w:p w14:paraId="7B478B03" w14:textId="483ABDC2" w:rsidR="00D22226" w:rsidRPr="008E7340" w:rsidRDefault="00583295" w:rsidP="00AB1BF7">
      <w:pPr>
        <w:pStyle w:val="Heading1"/>
        <w:numPr>
          <w:ilvl w:val="0"/>
          <w:numId w:val="1"/>
        </w:numPr>
        <w:spacing w:line="20" w:lineRule="atLeast"/>
        <w:contextualSpacing/>
        <w:rPr>
          <w:rFonts w:ascii="Times New Roman" w:hAnsi="Times New Roman" w:cs="Times New Roman"/>
          <w:b/>
          <w:bCs/>
          <w:sz w:val="20"/>
          <w:szCs w:val="20"/>
          <w:lang w:val="en-GB"/>
        </w:rPr>
      </w:pPr>
      <w:r w:rsidRPr="00583295">
        <w:rPr>
          <w:rFonts w:ascii="Times New Roman" w:hAnsi="Times New Roman" w:cs="Times New Roman"/>
          <w:b/>
          <w:bCs/>
          <w:sz w:val="20"/>
          <w:szCs w:val="20"/>
          <w:lang w:val="en-GB"/>
        </w:rPr>
        <w:t xml:space="preserve">Meetings with </w:t>
      </w:r>
      <w:r>
        <w:rPr>
          <w:rFonts w:ascii="Times New Roman" w:hAnsi="Times New Roman" w:cs="Times New Roman"/>
          <w:b/>
          <w:bCs/>
          <w:sz w:val="20"/>
          <w:szCs w:val="20"/>
          <w:lang w:val="en-GB"/>
        </w:rPr>
        <w:t>S</w:t>
      </w:r>
      <w:r w:rsidRPr="00583295">
        <w:rPr>
          <w:rFonts w:ascii="Times New Roman" w:hAnsi="Times New Roman" w:cs="Times New Roman"/>
          <w:b/>
          <w:bCs/>
          <w:sz w:val="20"/>
          <w:szCs w:val="20"/>
          <w:lang w:val="en-GB"/>
        </w:rPr>
        <w:t xml:space="preserve">uppliers and </w:t>
      </w:r>
      <w:r>
        <w:rPr>
          <w:rFonts w:ascii="Times New Roman" w:hAnsi="Times New Roman" w:cs="Times New Roman"/>
          <w:b/>
          <w:bCs/>
          <w:sz w:val="20"/>
          <w:szCs w:val="20"/>
          <w:lang w:val="en-GB"/>
        </w:rPr>
        <w:t>site visit</w:t>
      </w:r>
    </w:p>
    <w:p w14:paraId="0C296A49" w14:textId="6CA4CF03" w:rsidR="00B176FD" w:rsidRPr="008E7340" w:rsidRDefault="00583295" w:rsidP="00277A9A">
      <w:pPr>
        <w:pStyle w:val="ListParagraph"/>
        <w:numPr>
          <w:ilvl w:val="1"/>
          <w:numId w:val="1"/>
        </w:numPr>
        <w:spacing w:after="0" w:line="240" w:lineRule="auto"/>
        <w:ind w:left="0" w:hanging="1"/>
        <w:jc w:val="both"/>
        <w:rPr>
          <w:rFonts w:ascii="Times New Roman" w:hAnsi="Times New Roman" w:cs="Times New Roman"/>
          <w:sz w:val="20"/>
          <w:szCs w:val="20"/>
          <w:lang w:val="en-GB"/>
        </w:rPr>
      </w:pPr>
      <w:r w:rsidRPr="00583295">
        <w:rPr>
          <w:rFonts w:ascii="Times New Roman" w:hAnsi="Times New Roman" w:cs="Times New Roman"/>
          <w:sz w:val="20"/>
          <w:szCs w:val="20"/>
          <w:lang w:val="en-GB"/>
        </w:rPr>
        <w:t xml:space="preserve">The Contracting Authority shall not hold a meeting with Suppliers for the clarification of the </w:t>
      </w:r>
      <w:r w:rsidR="004C1F14">
        <w:rPr>
          <w:rFonts w:ascii="Times New Roman" w:hAnsi="Times New Roman" w:cs="Times New Roman"/>
          <w:sz w:val="20"/>
          <w:szCs w:val="20"/>
          <w:lang w:val="en-GB"/>
        </w:rPr>
        <w:t>p</w:t>
      </w:r>
      <w:r w:rsidRPr="00583295">
        <w:rPr>
          <w:rFonts w:ascii="Times New Roman" w:hAnsi="Times New Roman" w:cs="Times New Roman"/>
          <w:sz w:val="20"/>
          <w:szCs w:val="20"/>
          <w:lang w:val="en-GB"/>
        </w:rPr>
        <w:t xml:space="preserve">rocurement </w:t>
      </w:r>
      <w:r w:rsidR="004C1F14">
        <w:rPr>
          <w:rFonts w:ascii="Times New Roman" w:hAnsi="Times New Roman" w:cs="Times New Roman"/>
          <w:sz w:val="20"/>
          <w:szCs w:val="20"/>
          <w:lang w:val="en-GB"/>
        </w:rPr>
        <w:t>c</w:t>
      </w:r>
      <w:r w:rsidRPr="00583295">
        <w:rPr>
          <w:rFonts w:ascii="Times New Roman" w:hAnsi="Times New Roman" w:cs="Times New Roman"/>
          <w:sz w:val="20"/>
          <w:szCs w:val="20"/>
          <w:lang w:val="en-GB"/>
        </w:rPr>
        <w:t>onditions</w:t>
      </w:r>
      <w:r w:rsidR="00B176FD" w:rsidRPr="008E7340">
        <w:rPr>
          <w:rFonts w:ascii="Times New Roman" w:hAnsi="Times New Roman" w:cs="Times New Roman"/>
          <w:sz w:val="20"/>
          <w:szCs w:val="20"/>
          <w:lang w:val="en-GB"/>
        </w:rPr>
        <w:t>.</w:t>
      </w:r>
      <w:r w:rsidR="002868AB" w:rsidRPr="008E7340">
        <w:rPr>
          <w:rFonts w:ascii="Times New Roman" w:hAnsi="Times New Roman" w:cs="Times New Roman"/>
          <w:sz w:val="20"/>
          <w:szCs w:val="20"/>
          <w:lang w:val="en-GB"/>
        </w:rPr>
        <w:t xml:space="preserve"> </w:t>
      </w:r>
    </w:p>
    <w:p w14:paraId="24A7FE06" w14:textId="2B76593B" w:rsidR="00BE0587" w:rsidRPr="008E7340" w:rsidRDefault="00583295" w:rsidP="00277A9A">
      <w:pPr>
        <w:pStyle w:val="Body2"/>
        <w:numPr>
          <w:ilvl w:val="1"/>
          <w:numId w:val="1"/>
        </w:numPr>
        <w:spacing w:after="0"/>
        <w:ind w:left="0" w:hanging="1"/>
        <w:rPr>
          <w:rFonts w:eastAsiaTheme="minorHAnsi" w:cs="Times New Roman"/>
          <w:sz w:val="20"/>
          <w:szCs w:val="20"/>
          <w:lang w:val="en-GB"/>
        </w:rPr>
      </w:pPr>
      <w:r w:rsidRPr="00583295">
        <w:rPr>
          <w:rFonts w:eastAsiaTheme="minorHAnsi" w:cs="Times New Roman"/>
          <w:sz w:val="20"/>
          <w:szCs w:val="20"/>
          <w:lang w:val="en-GB"/>
        </w:rPr>
        <w:t>The Contracting Authority shall not hold a site visit</w:t>
      </w:r>
      <w:r w:rsidR="00BE0587" w:rsidRPr="008E7340">
        <w:rPr>
          <w:rFonts w:cs="Times New Roman"/>
          <w:sz w:val="20"/>
          <w:szCs w:val="20"/>
          <w:lang w:val="en-GB"/>
        </w:rPr>
        <w:t>.</w:t>
      </w:r>
    </w:p>
    <w:p w14:paraId="6443D2FF" w14:textId="021DDE3F" w:rsidR="00C94B9F" w:rsidRPr="008E7340" w:rsidRDefault="00583295" w:rsidP="00AB1BF7">
      <w:pPr>
        <w:pStyle w:val="Heading1"/>
        <w:numPr>
          <w:ilvl w:val="0"/>
          <w:numId w:val="1"/>
        </w:numPr>
        <w:spacing w:line="20" w:lineRule="atLeast"/>
        <w:contextualSpacing/>
        <w:rPr>
          <w:rFonts w:ascii="Times New Roman" w:hAnsi="Times New Roman" w:cs="Times New Roman"/>
          <w:b/>
          <w:bCs/>
          <w:sz w:val="20"/>
          <w:szCs w:val="20"/>
          <w:lang w:val="en-GB"/>
        </w:rPr>
      </w:pPr>
      <w:r w:rsidRPr="00583295">
        <w:rPr>
          <w:rFonts w:ascii="Times New Roman" w:hAnsi="Times New Roman" w:cs="Times New Roman"/>
          <w:b/>
          <w:bCs/>
          <w:sz w:val="20"/>
          <w:szCs w:val="20"/>
          <w:lang w:val="en-GB"/>
        </w:rPr>
        <w:t>Grounds for exclusion</w:t>
      </w:r>
      <w:r>
        <w:rPr>
          <w:rFonts w:ascii="Times New Roman" w:hAnsi="Times New Roman" w:cs="Times New Roman"/>
          <w:b/>
          <w:bCs/>
          <w:sz w:val="20"/>
          <w:szCs w:val="20"/>
          <w:lang w:val="en-GB"/>
        </w:rPr>
        <w:t>,</w:t>
      </w:r>
      <w:r w:rsidRPr="00583295">
        <w:rPr>
          <w:rFonts w:ascii="Times New Roman" w:hAnsi="Times New Roman" w:cs="Times New Roman"/>
          <w:b/>
          <w:bCs/>
          <w:sz w:val="20"/>
          <w:szCs w:val="20"/>
          <w:lang w:val="en-GB"/>
        </w:rPr>
        <w:t xml:space="preserve"> qualification requirements</w:t>
      </w:r>
      <w:r>
        <w:rPr>
          <w:rFonts w:ascii="Times New Roman" w:hAnsi="Times New Roman" w:cs="Times New Roman"/>
          <w:b/>
          <w:bCs/>
          <w:sz w:val="20"/>
          <w:szCs w:val="20"/>
          <w:lang w:val="en-GB"/>
        </w:rPr>
        <w:t xml:space="preserve"> and</w:t>
      </w:r>
      <w:r w:rsidR="0037333D" w:rsidRPr="008E7340">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social</w:t>
      </w:r>
      <w:r w:rsidR="0037333D" w:rsidRPr="008E7340">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requirements</w:t>
      </w:r>
    </w:p>
    <w:p w14:paraId="72BBC08B" w14:textId="75524E1A" w:rsidR="00954329" w:rsidRPr="008E7340" w:rsidRDefault="00E84F72" w:rsidP="00277A9A">
      <w:pPr>
        <w:pStyle w:val="ListParagraph"/>
        <w:numPr>
          <w:ilvl w:val="1"/>
          <w:numId w:val="1"/>
        </w:numPr>
        <w:spacing w:after="0" w:line="240" w:lineRule="auto"/>
        <w:ind w:left="0" w:hanging="1"/>
        <w:jc w:val="both"/>
        <w:rPr>
          <w:rFonts w:ascii="Times New Roman" w:hAnsi="Times New Roman" w:cs="Times New Roman"/>
          <w:sz w:val="20"/>
          <w:szCs w:val="20"/>
          <w:lang w:val="en-GB"/>
        </w:rPr>
      </w:pPr>
      <w:r w:rsidRPr="00E84F72">
        <w:rPr>
          <w:rFonts w:ascii="Times New Roman" w:hAnsi="Times New Roman" w:cs="Times New Roman"/>
          <w:sz w:val="20"/>
          <w:szCs w:val="20"/>
          <w:lang w:val="en-GB"/>
        </w:rPr>
        <w:t>The requirements relating to the absence of grounds for exclusion of the Supplier and Subcontractors (if applicable), the economic operators whose capacity the Supplier relies on, and the absence thereof are set out in Annex 4 to the procurement conditions</w:t>
      </w:r>
      <w:r w:rsidR="002C5249" w:rsidRPr="008E7340">
        <w:rPr>
          <w:rFonts w:ascii="Times New Roman" w:hAnsi="Times New Roman" w:cs="Times New Roman"/>
          <w:sz w:val="20"/>
          <w:szCs w:val="20"/>
          <w:lang w:val="en-GB"/>
        </w:rPr>
        <w:t>.</w:t>
      </w:r>
    </w:p>
    <w:p w14:paraId="34E32D48" w14:textId="718B3101" w:rsidR="007B6F6D" w:rsidRPr="008E7340" w:rsidRDefault="00E84F72" w:rsidP="00277A9A">
      <w:pPr>
        <w:pStyle w:val="ListParagraph"/>
        <w:numPr>
          <w:ilvl w:val="1"/>
          <w:numId w:val="1"/>
        </w:numPr>
        <w:spacing w:after="0" w:line="240" w:lineRule="auto"/>
        <w:ind w:left="0" w:hanging="1"/>
        <w:jc w:val="both"/>
        <w:rPr>
          <w:rFonts w:ascii="Times New Roman" w:hAnsi="Times New Roman" w:cs="Times New Roman"/>
          <w:sz w:val="20"/>
          <w:szCs w:val="20"/>
          <w:lang w:val="en-GB"/>
        </w:rPr>
      </w:pPr>
      <w:r w:rsidRPr="00E84F72">
        <w:rPr>
          <w:rFonts w:ascii="Times New Roman" w:hAnsi="Times New Roman" w:cs="Times New Roman"/>
          <w:sz w:val="20"/>
          <w:szCs w:val="20"/>
          <w:lang w:val="en-GB"/>
        </w:rPr>
        <w:t>Qualification requirements for Suppliers and documentation attesting to their compliance are set out in Annex 8 to the procurement conditions</w:t>
      </w:r>
      <w:r w:rsidR="00A6625B" w:rsidRPr="008E7340">
        <w:rPr>
          <w:rFonts w:ascii="Times New Roman" w:hAnsi="Times New Roman" w:cs="Times New Roman"/>
          <w:sz w:val="20"/>
          <w:szCs w:val="20"/>
          <w:lang w:val="en-GB"/>
        </w:rPr>
        <w:t>.</w:t>
      </w:r>
    </w:p>
    <w:p w14:paraId="7B98C1AE" w14:textId="6A50AC5D" w:rsidR="007F5AEB" w:rsidRPr="008E7340" w:rsidRDefault="00D6788B" w:rsidP="00277A9A">
      <w:pPr>
        <w:pStyle w:val="ListParagraph"/>
        <w:numPr>
          <w:ilvl w:val="1"/>
          <w:numId w:val="1"/>
        </w:numPr>
        <w:spacing w:after="0" w:line="240" w:lineRule="auto"/>
        <w:ind w:left="0" w:hanging="1"/>
        <w:jc w:val="both"/>
        <w:rPr>
          <w:rFonts w:ascii="Times New Roman" w:hAnsi="Times New Roman" w:cs="Times New Roman"/>
          <w:sz w:val="20"/>
          <w:szCs w:val="20"/>
          <w:lang w:val="en-GB"/>
        </w:rPr>
      </w:pPr>
      <w:r w:rsidRPr="00D6788B">
        <w:rPr>
          <w:rFonts w:ascii="Times New Roman" w:hAnsi="Times New Roman" w:cs="Times New Roman"/>
          <w:sz w:val="20"/>
          <w:szCs w:val="20"/>
          <w:lang w:val="en-GB"/>
        </w:rPr>
        <w:t>This is a social procurement</w:t>
      </w:r>
      <w:r w:rsidR="007F5AEB" w:rsidRPr="008E7340">
        <w:rPr>
          <w:rFonts w:ascii="Times New Roman" w:hAnsi="Times New Roman" w:cs="Times New Roman"/>
          <w:sz w:val="20"/>
          <w:szCs w:val="20"/>
          <w:lang w:val="en-GB"/>
        </w:rPr>
        <w:t xml:space="preserve">. </w:t>
      </w:r>
      <w:r w:rsidRPr="00D6788B">
        <w:rPr>
          <w:rFonts w:ascii="Times New Roman" w:hAnsi="Times New Roman" w:cs="Times New Roman"/>
          <w:sz w:val="20"/>
          <w:szCs w:val="20"/>
          <w:lang w:val="en-GB"/>
        </w:rPr>
        <w:t>The Supplier, their Subcontractor or the economic operator whose capacity they rely on must meet at least one of the social requirements specified in Table</w:t>
      </w:r>
      <w:r>
        <w:rPr>
          <w:rFonts w:ascii="Times New Roman" w:hAnsi="Times New Roman" w:cs="Times New Roman"/>
          <w:sz w:val="20"/>
          <w:szCs w:val="20"/>
          <w:lang w:val="en-GB"/>
        </w:rPr>
        <w:t> </w:t>
      </w:r>
      <w:r w:rsidRPr="00D6788B">
        <w:rPr>
          <w:rFonts w:ascii="Times New Roman" w:hAnsi="Times New Roman" w:cs="Times New Roman"/>
          <w:sz w:val="20"/>
          <w:szCs w:val="20"/>
          <w:lang w:val="en-GB"/>
        </w:rPr>
        <w:t xml:space="preserve">6 of the </w:t>
      </w:r>
      <w:r w:rsidR="00BF305F">
        <w:rPr>
          <w:rFonts w:ascii="Times New Roman" w:hAnsi="Times New Roman" w:cs="Times New Roman"/>
          <w:sz w:val="20"/>
          <w:szCs w:val="20"/>
          <w:lang w:val="en-GB"/>
        </w:rPr>
        <w:t>t</w:t>
      </w:r>
      <w:r w:rsidRPr="00D6788B">
        <w:rPr>
          <w:rFonts w:ascii="Times New Roman" w:hAnsi="Times New Roman" w:cs="Times New Roman"/>
          <w:sz w:val="20"/>
          <w:szCs w:val="20"/>
          <w:lang w:val="en-GB"/>
        </w:rPr>
        <w:t>ender</w:t>
      </w:r>
      <w:r w:rsidR="007F5AEB" w:rsidRPr="00D6788B">
        <w:rPr>
          <w:rFonts w:ascii="Times New Roman" w:hAnsi="Times New Roman" w:cs="Times New Roman"/>
          <w:sz w:val="20"/>
          <w:szCs w:val="20"/>
          <w:lang w:val="en-GB"/>
        </w:rPr>
        <w:t>,</w:t>
      </w:r>
      <w:r w:rsidRPr="00D6788B">
        <w:rPr>
          <w:rFonts w:ascii="Times New Roman" w:hAnsi="Times New Roman" w:cs="Times New Roman"/>
          <w:sz w:val="20"/>
          <w:szCs w:val="20"/>
          <w:lang w:val="en-GB"/>
        </w:rPr>
        <w:t xml:space="preserve"> i.e</w:t>
      </w:r>
      <w:r>
        <w:rPr>
          <w:rFonts w:ascii="Times New Roman" w:hAnsi="Times New Roman" w:cs="Times New Roman"/>
          <w:sz w:val="20"/>
          <w:szCs w:val="20"/>
          <w:lang w:val="en-GB"/>
        </w:rPr>
        <w:t>.</w:t>
      </w:r>
      <w:r w:rsidR="007F5AEB" w:rsidRPr="008E7340">
        <w:rPr>
          <w:rFonts w:ascii="Times New Roman" w:hAnsi="Times New Roman" w:cs="Times New Roman"/>
          <w:sz w:val="20"/>
          <w:szCs w:val="20"/>
          <w:lang w:val="en-GB"/>
        </w:rPr>
        <w:t xml:space="preserve"> </w:t>
      </w:r>
      <w:r w:rsidRPr="00D6788B">
        <w:rPr>
          <w:rFonts w:ascii="Times New Roman" w:hAnsi="Times New Roman" w:cs="Times New Roman"/>
          <w:sz w:val="20"/>
          <w:szCs w:val="20"/>
          <w:lang w:val="en-GB"/>
        </w:rPr>
        <w:t>at least one of the measures for reconciling family and work commitments set out in point</w:t>
      </w:r>
      <w:r>
        <w:rPr>
          <w:rFonts w:ascii="Times New Roman" w:hAnsi="Times New Roman" w:cs="Times New Roman"/>
          <w:sz w:val="20"/>
          <w:szCs w:val="20"/>
          <w:lang w:val="en-GB"/>
        </w:rPr>
        <w:t> </w:t>
      </w:r>
      <w:r w:rsidRPr="00D6788B">
        <w:rPr>
          <w:rFonts w:ascii="Times New Roman" w:hAnsi="Times New Roman" w:cs="Times New Roman"/>
          <w:sz w:val="20"/>
          <w:szCs w:val="20"/>
          <w:lang w:val="en-GB"/>
        </w:rPr>
        <w:t>1 of Table</w:t>
      </w:r>
      <w:r>
        <w:rPr>
          <w:rFonts w:ascii="Times New Roman" w:hAnsi="Times New Roman" w:cs="Times New Roman"/>
          <w:sz w:val="20"/>
          <w:szCs w:val="20"/>
          <w:lang w:val="en-GB"/>
        </w:rPr>
        <w:t> </w:t>
      </w:r>
      <w:r w:rsidRPr="00D6788B">
        <w:rPr>
          <w:rFonts w:ascii="Times New Roman" w:hAnsi="Times New Roman" w:cs="Times New Roman"/>
          <w:sz w:val="20"/>
          <w:szCs w:val="20"/>
          <w:lang w:val="en-GB"/>
        </w:rPr>
        <w:t>6 and/or at least one of the measures set out in point</w:t>
      </w:r>
      <w:r>
        <w:rPr>
          <w:rFonts w:ascii="Times New Roman" w:hAnsi="Times New Roman" w:cs="Times New Roman"/>
          <w:sz w:val="20"/>
          <w:szCs w:val="20"/>
          <w:lang w:val="en-GB"/>
        </w:rPr>
        <w:t> </w:t>
      </w:r>
      <w:r w:rsidRPr="00D6788B">
        <w:rPr>
          <w:rFonts w:ascii="Times New Roman" w:hAnsi="Times New Roman" w:cs="Times New Roman"/>
          <w:sz w:val="20"/>
          <w:szCs w:val="20"/>
          <w:lang w:val="en-GB"/>
        </w:rPr>
        <w:t>2 of Table</w:t>
      </w:r>
      <w:r>
        <w:rPr>
          <w:rFonts w:ascii="Times New Roman" w:hAnsi="Times New Roman" w:cs="Times New Roman"/>
          <w:sz w:val="20"/>
          <w:szCs w:val="20"/>
          <w:lang w:val="en-GB"/>
        </w:rPr>
        <w:t> </w:t>
      </w:r>
      <w:r w:rsidRPr="00D6788B">
        <w:rPr>
          <w:rFonts w:ascii="Times New Roman" w:hAnsi="Times New Roman" w:cs="Times New Roman"/>
          <w:sz w:val="20"/>
          <w:szCs w:val="20"/>
          <w:lang w:val="en-GB"/>
        </w:rPr>
        <w:t>6</w:t>
      </w:r>
      <w:r>
        <w:rPr>
          <w:rFonts w:ascii="Times New Roman" w:hAnsi="Times New Roman" w:cs="Times New Roman"/>
          <w:sz w:val="20"/>
          <w:szCs w:val="20"/>
          <w:lang w:val="en-GB"/>
        </w:rPr>
        <w:t xml:space="preserve"> </w:t>
      </w:r>
      <w:r w:rsidRPr="00D6788B">
        <w:rPr>
          <w:rFonts w:ascii="Times New Roman" w:hAnsi="Times New Roman" w:cs="Times New Roman"/>
          <w:sz w:val="20"/>
          <w:szCs w:val="20"/>
          <w:lang w:val="en-GB"/>
        </w:rPr>
        <w:t>intended to ensure the prevention of psychological violence and to provide active support to persons who have experienced psychological violence</w:t>
      </w:r>
      <w:r w:rsidR="007F5AEB" w:rsidRPr="008E7340">
        <w:rPr>
          <w:rFonts w:ascii="Times New Roman" w:hAnsi="Times New Roman" w:cs="Times New Roman"/>
          <w:sz w:val="20"/>
          <w:szCs w:val="20"/>
          <w:lang w:val="en-GB"/>
        </w:rPr>
        <w:t xml:space="preserve">. </w:t>
      </w:r>
      <w:r w:rsidRPr="00D6788B">
        <w:rPr>
          <w:rFonts w:ascii="Times New Roman" w:hAnsi="Times New Roman" w:cs="Times New Roman"/>
          <w:sz w:val="20"/>
          <w:szCs w:val="20"/>
          <w:lang w:val="en-GB"/>
        </w:rPr>
        <w:t xml:space="preserve">Compliance with this requirement must be declared in the </w:t>
      </w:r>
      <w:r w:rsidR="00BF305F">
        <w:rPr>
          <w:rFonts w:ascii="Times New Roman" w:hAnsi="Times New Roman" w:cs="Times New Roman"/>
          <w:sz w:val="20"/>
          <w:szCs w:val="20"/>
          <w:lang w:val="en-GB"/>
        </w:rPr>
        <w:t>t</w:t>
      </w:r>
      <w:r w:rsidRPr="00D6788B">
        <w:rPr>
          <w:rFonts w:ascii="Times New Roman" w:hAnsi="Times New Roman" w:cs="Times New Roman"/>
          <w:sz w:val="20"/>
          <w:szCs w:val="20"/>
          <w:lang w:val="en-GB"/>
        </w:rPr>
        <w:t>ender</w:t>
      </w:r>
      <w:r w:rsidR="007F5AEB" w:rsidRPr="008E7340">
        <w:rPr>
          <w:rFonts w:ascii="Times New Roman" w:hAnsi="Times New Roman" w:cs="Times New Roman"/>
          <w:sz w:val="20"/>
          <w:szCs w:val="20"/>
          <w:lang w:val="en-GB"/>
        </w:rPr>
        <w:t xml:space="preserve">. </w:t>
      </w:r>
      <w:r w:rsidRPr="00D6788B">
        <w:rPr>
          <w:rFonts w:ascii="Times New Roman" w:hAnsi="Times New Roman" w:cs="Times New Roman"/>
          <w:sz w:val="20"/>
          <w:szCs w:val="20"/>
          <w:lang w:val="en-GB"/>
        </w:rPr>
        <w:t>The other documents (one or more) indicated in Table</w:t>
      </w:r>
      <w:r>
        <w:rPr>
          <w:rFonts w:ascii="Times New Roman" w:hAnsi="Times New Roman" w:cs="Times New Roman"/>
          <w:sz w:val="20"/>
          <w:szCs w:val="20"/>
          <w:lang w:val="en-GB"/>
        </w:rPr>
        <w:t> </w:t>
      </w:r>
      <w:r w:rsidRPr="00D6788B">
        <w:rPr>
          <w:rFonts w:ascii="Times New Roman" w:hAnsi="Times New Roman" w:cs="Times New Roman"/>
          <w:sz w:val="20"/>
          <w:szCs w:val="20"/>
          <w:lang w:val="en-GB"/>
        </w:rPr>
        <w:t xml:space="preserve">6 of the </w:t>
      </w:r>
      <w:r w:rsidR="00BF305F">
        <w:rPr>
          <w:rFonts w:ascii="Times New Roman" w:hAnsi="Times New Roman" w:cs="Times New Roman"/>
          <w:sz w:val="20"/>
          <w:szCs w:val="20"/>
          <w:lang w:val="en-GB"/>
        </w:rPr>
        <w:t>t</w:t>
      </w:r>
      <w:r w:rsidRPr="00D6788B">
        <w:rPr>
          <w:rFonts w:ascii="Times New Roman" w:hAnsi="Times New Roman" w:cs="Times New Roman"/>
          <w:sz w:val="20"/>
          <w:szCs w:val="20"/>
          <w:lang w:val="en-GB"/>
        </w:rPr>
        <w:t xml:space="preserve">ender shall be requested only from the Supplier who, as determined by the ranking of </w:t>
      </w:r>
      <w:r w:rsidR="00BF305F">
        <w:rPr>
          <w:rFonts w:ascii="Times New Roman" w:hAnsi="Times New Roman" w:cs="Times New Roman"/>
          <w:sz w:val="20"/>
          <w:szCs w:val="20"/>
          <w:lang w:val="en-GB"/>
        </w:rPr>
        <w:t>t</w:t>
      </w:r>
      <w:r w:rsidRPr="00D6788B">
        <w:rPr>
          <w:rFonts w:ascii="Times New Roman" w:hAnsi="Times New Roman" w:cs="Times New Roman"/>
          <w:sz w:val="20"/>
          <w:szCs w:val="20"/>
          <w:lang w:val="en-GB"/>
        </w:rPr>
        <w:t xml:space="preserve">enders, has submitted the most economically advantageous </w:t>
      </w:r>
      <w:r w:rsidR="00BF305F">
        <w:rPr>
          <w:rFonts w:ascii="Times New Roman" w:hAnsi="Times New Roman" w:cs="Times New Roman"/>
          <w:sz w:val="20"/>
          <w:szCs w:val="20"/>
          <w:lang w:val="en-GB"/>
        </w:rPr>
        <w:t>t</w:t>
      </w:r>
      <w:r w:rsidRPr="00D6788B">
        <w:rPr>
          <w:rFonts w:ascii="Times New Roman" w:hAnsi="Times New Roman" w:cs="Times New Roman"/>
          <w:sz w:val="20"/>
          <w:szCs w:val="20"/>
          <w:lang w:val="en-GB"/>
        </w:rPr>
        <w:t xml:space="preserve">ender. If the Supplier fails to submit the supporting documents specified in Annex 13 to the </w:t>
      </w:r>
      <w:r w:rsidR="00F0690E">
        <w:rPr>
          <w:rFonts w:ascii="Times New Roman" w:hAnsi="Times New Roman" w:cs="Times New Roman"/>
          <w:sz w:val="20"/>
          <w:szCs w:val="20"/>
          <w:lang w:val="en-GB"/>
        </w:rPr>
        <w:t>p</w:t>
      </w:r>
      <w:r w:rsidRPr="00D6788B">
        <w:rPr>
          <w:rFonts w:ascii="Times New Roman" w:hAnsi="Times New Roman" w:cs="Times New Roman"/>
          <w:sz w:val="20"/>
          <w:szCs w:val="20"/>
          <w:lang w:val="en-GB"/>
        </w:rPr>
        <w:t xml:space="preserve">rocurement </w:t>
      </w:r>
      <w:r w:rsidR="00F0690E">
        <w:rPr>
          <w:rFonts w:ascii="Times New Roman" w:hAnsi="Times New Roman" w:cs="Times New Roman"/>
          <w:sz w:val="20"/>
          <w:szCs w:val="20"/>
          <w:lang w:val="en-GB"/>
        </w:rPr>
        <w:t>c</w:t>
      </w:r>
      <w:r w:rsidRPr="00D6788B">
        <w:rPr>
          <w:rFonts w:ascii="Times New Roman" w:hAnsi="Times New Roman" w:cs="Times New Roman"/>
          <w:sz w:val="20"/>
          <w:szCs w:val="20"/>
          <w:lang w:val="en-GB"/>
        </w:rPr>
        <w:t xml:space="preserve">onditions for the chosen social requirements from the list, its </w:t>
      </w:r>
      <w:r w:rsidR="00BF305F">
        <w:rPr>
          <w:rFonts w:ascii="Times New Roman" w:hAnsi="Times New Roman" w:cs="Times New Roman"/>
          <w:sz w:val="20"/>
          <w:szCs w:val="20"/>
          <w:lang w:val="en-GB"/>
        </w:rPr>
        <w:t>t</w:t>
      </w:r>
      <w:r w:rsidRPr="00D6788B">
        <w:rPr>
          <w:rFonts w:ascii="Times New Roman" w:hAnsi="Times New Roman" w:cs="Times New Roman"/>
          <w:sz w:val="20"/>
          <w:szCs w:val="20"/>
          <w:lang w:val="en-GB"/>
        </w:rPr>
        <w:t>ender shall be rejected</w:t>
      </w:r>
      <w:r w:rsidR="00E32550" w:rsidRPr="008E7340">
        <w:rPr>
          <w:rFonts w:ascii="Times New Roman" w:hAnsi="Times New Roman" w:cs="Times New Roman"/>
          <w:sz w:val="20"/>
          <w:szCs w:val="20"/>
          <w:lang w:val="en-GB"/>
        </w:rPr>
        <w:t>.</w:t>
      </w:r>
    </w:p>
    <w:p w14:paraId="69D62E2B" w14:textId="4636D92F" w:rsidR="00A000BE" w:rsidRPr="008E7340" w:rsidRDefault="00F0690E" w:rsidP="00AB1BF7">
      <w:pPr>
        <w:pStyle w:val="Heading1"/>
        <w:numPr>
          <w:ilvl w:val="0"/>
          <w:numId w:val="1"/>
        </w:numPr>
        <w:tabs>
          <w:tab w:val="left" w:pos="567"/>
        </w:tabs>
        <w:spacing w:after="0"/>
        <w:contextualSpacing/>
        <w:jc w:val="both"/>
        <w:rPr>
          <w:rFonts w:ascii="Times New Roman" w:hAnsi="Times New Roman" w:cs="Times New Roman"/>
          <w:b/>
          <w:bCs/>
          <w:color w:val="auto"/>
          <w:sz w:val="20"/>
          <w:szCs w:val="20"/>
          <w:lang w:val="en-GB"/>
        </w:rPr>
      </w:pPr>
      <w:r w:rsidRPr="00F0690E">
        <w:rPr>
          <w:rFonts w:ascii="Times New Roman" w:hAnsi="Times New Roman" w:cs="Times New Roman"/>
          <w:b/>
          <w:bCs/>
          <w:color w:val="auto"/>
          <w:sz w:val="20"/>
          <w:szCs w:val="20"/>
          <w:lang w:val="en-GB"/>
        </w:rPr>
        <w:t>Requirements relating to national security</w:t>
      </w:r>
    </w:p>
    <w:p w14:paraId="26E843B2" w14:textId="64FFDA93" w:rsidR="00C80603" w:rsidRPr="008E7340" w:rsidRDefault="00277A9A" w:rsidP="00277A9A">
      <w:pPr>
        <w:pStyle w:val="ListParagraph"/>
        <w:numPr>
          <w:ilvl w:val="1"/>
          <w:numId w:val="1"/>
        </w:numPr>
        <w:spacing w:after="0" w:line="240" w:lineRule="auto"/>
        <w:ind w:left="0" w:hanging="1"/>
        <w:jc w:val="both"/>
        <w:rPr>
          <w:rFonts w:ascii="Times New Roman" w:hAnsi="Times New Roman" w:cs="Times New Roman"/>
          <w:sz w:val="20"/>
          <w:szCs w:val="20"/>
          <w:lang w:val="en-GB"/>
        </w:rPr>
      </w:pPr>
      <w:r w:rsidRPr="00277A9A">
        <w:rPr>
          <w:rFonts w:ascii="Times New Roman" w:hAnsi="Times New Roman" w:cs="Times New Roman"/>
          <w:sz w:val="20"/>
          <w:szCs w:val="20"/>
          <w:lang w:val="en-GB"/>
        </w:rPr>
        <w:t>The provisions of the Regulation apply to the Procurement</w:t>
      </w:r>
      <w:r w:rsidR="00C80603" w:rsidRPr="008E7340">
        <w:rPr>
          <w:rFonts w:ascii="Times New Roman" w:hAnsi="Times New Roman" w:cs="Times New Roman"/>
          <w:sz w:val="20"/>
          <w:szCs w:val="20"/>
          <w:lang w:val="en-GB"/>
        </w:rPr>
        <w:t xml:space="preserve">. </w:t>
      </w:r>
      <w:r w:rsidRPr="00277A9A">
        <w:rPr>
          <w:rFonts w:ascii="Times New Roman" w:hAnsi="Times New Roman" w:cs="Times New Roman"/>
          <w:sz w:val="20"/>
          <w:szCs w:val="20"/>
          <w:lang w:val="en-GB"/>
        </w:rPr>
        <w:t xml:space="preserve">Together with the </w:t>
      </w:r>
      <w:r w:rsidR="00BF305F">
        <w:rPr>
          <w:rFonts w:ascii="Times New Roman" w:hAnsi="Times New Roman" w:cs="Times New Roman"/>
          <w:sz w:val="20"/>
          <w:szCs w:val="20"/>
          <w:lang w:val="en-GB"/>
        </w:rPr>
        <w:t>t</w:t>
      </w:r>
      <w:r w:rsidRPr="00277A9A">
        <w:rPr>
          <w:rFonts w:ascii="Times New Roman" w:hAnsi="Times New Roman" w:cs="Times New Roman"/>
          <w:sz w:val="20"/>
          <w:szCs w:val="20"/>
          <w:lang w:val="en-GB"/>
        </w:rPr>
        <w:t>ender, the Supplier must submit a completed declaration on (non)compliance with the provisions of the Regulation, which is provided in Annex</w:t>
      </w:r>
      <w:r w:rsidR="007E63CA">
        <w:rPr>
          <w:rFonts w:ascii="Times New Roman" w:hAnsi="Times New Roman" w:cs="Times New Roman"/>
          <w:sz w:val="20"/>
          <w:szCs w:val="20"/>
          <w:lang w:val="en-GB"/>
        </w:rPr>
        <w:t> </w:t>
      </w:r>
      <w:r w:rsidRPr="00277A9A">
        <w:rPr>
          <w:rFonts w:ascii="Times New Roman" w:hAnsi="Times New Roman" w:cs="Times New Roman"/>
          <w:sz w:val="20"/>
          <w:szCs w:val="20"/>
          <w:lang w:val="en-GB"/>
        </w:rPr>
        <w:t>9 or Annex</w:t>
      </w:r>
      <w:r w:rsidR="007E63CA">
        <w:rPr>
          <w:rFonts w:ascii="Times New Roman" w:hAnsi="Times New Roman" w:cs="Times New Roman"/>
          <w:sz w:val="20"/>
          <w:szCs w:val="20"/>
          <w:lang w:val="en-GB"/>
        </w:rPr>
        <w:t> </w:t>
      </w:r>
      <w:r w:rsidRPr="00277A9A">
        <w:rPr>
          <w:rFonts w:ascii="Times New Roman" w:hAnsi="Times New Roman" w:cs="Times New Roman"/>
          <w:sz w:val="20"/>
          <w:szCs w:val="20"/>
          <w:lang w:val="en-GB"/>
        </w:rPr>
        <w:t>10 to the Special Procurement Conditions</w:t>
      </w:r>
      <w:r w:rsidR="00C80603" w:rsidRPr="008E7340">
        <w:rPr>
          <w:rFonts w:ascii="Times New Roman" w:hAnsi="Times New Roman" w:cs="Times New Roman"/>
          <w:sz w:val="20"/>
          <w:szCs w:val="20"/>
          <w:lang w:val="en-GB"/>
        </w:rPr>
        <w:t xml:space="preserve">. </w:t>
      </w:r>
      <w:r w:rsidR="007E63CA" w:rsidRPr="007E63CA">
        <w:rPr>
          <w:rFonts w:ascii="Times New Roman" w:hAnsi="Times New Roman" w:cs="Times New Roman"/>
          <w:sz w:val="20"/>
          <w:szCs w:val="20"/>
          <w:lang w:val="en-GB"/>
        </w:rPr>
        <w:t xml:space="preserve">If any doubts arise concerning the Supplier’s (non)compliance with the provisions of the Regulation, the Contracting Authority shall request the potential winner to submit documents </w:t>
      </w:r>
      <w:r w:rsidR="007E63CA">
        <w:rPr>
          <w:rFonts w:ascii="Times New Roman" w:hAnsi="Times New Roman" w:cs="Times New Roman"/>
          <w:sz w:val="20"/>
          <w:szCs w:val="20"/>
          <w:lang w:val="en-GB"/>
        </w:rPr>
        <w:t>attesting to</w:t>
      </w:r>
      <w:r w:rsidR="007E63CA" w:rsidRPr="007E63CA">
        <w:rPr>
          <w:rFonts w:ascii="Times New Roman" w:hAnsi="Times New Roman" w:cs="Times New Roman"/>
          <w:sz w:val="20"/>
          <w:szCs w:val="20"/>
          <w:lang w:val="en-GB"/>
        </w:rPr>
        <w:t xml:space="preserve"> the accuracy of the data provided in the declaration</w:t>
      </w:r>
      <w:r w:rsidR="00C80603" w:rsidRPr="008E7340">
        <w:rPr>
          <w:rFonts w:ascii="Times New Roman" w:hAnsi="Times New Roman" w:cs="Times New Roman"/>
          <w:sz w:val="20"/>
          <w:szCs w:val="20"/>
          <w:lang w:val="en-GB"/>
        </w:rPr>
        <w:t>.</w:t>
      </w:r>
    </w:p>
    <w:p w14:paraId="3A724E18" w14:textId="7D3564F9" w:rsidR="00E43E42" w:rsidRPr="008E7340" w:rsidRDefault="007E63CA" w:rsidP="00277A9A">
      <w:pPr>
        <w:pStyle w:val="ListParagraph"/>
        <w:numPr>
          <w:ilvl w:val="1"/>
          <w:numId w:val="1"/>
        </w:numPr>
        <w:spacing w:line="240" w:lineRule="auto"/>
        <w:ind w:left="0" w:hanging="1"/>
        <w:rPr>
          <w:rFonts w:ascii="Times New Roman" w:hAnsi="Times New Roman" w:cs="Times New Roman"/>
          <w:sz w:val="20"/>
          <w:szCs w:val="20"/>
          <w:lang w:val="en-GB"/>
        </w:rPr>
      </w:pPr>
      <w:r w:rsidRPr="007E63CA">
        <w:rPr>
          <w:rFonts w:ascii="Times New Roman" w:hAnsi="Times New Roman" w:cs="Times New Roman"/>
          <w:sz w:val="20"/>
          <w:szCs w:val="20"/>
          <w:lang w:val="en-GB"/>
        </w:rPr>
        <w:t>Where the Contracting Authority establishes that the Sub</w:t>
      </w:r>
      <w:r>
        <w:rPr>
          <w:rFonts w:ascii="Times New Roman" w:hAnsi="Times New Roman" w:cs="Times New Roman"/>
          <w:sz w:val="20"/>
          <w:szCs w:val="20"/>
          <w:lang w:val="en-GB"/>
        </w:rPr>
        <w:t>contractor</w:t>
      </w:r>
      <w:r w:rsidRPr="007E63CA">
        <w:rPr>
          <w:rFonts w:ascii="Times New Roman" w:hAnsi="Times New Roman" w:cs="Times New Roman"/>
          <w:sz w:val="20"/>
          <w:szCs w:val="20"/>
          <w:lang w:val="en-GB"/>
        </w:rPr>
        <w:t xml:space="preserve"> engaged by the Supplier, or the economic operator whose capacities </w:t>
      </w:r>
      <w:r>
        <w:rPr>
          <w:rFonts w:ascii="Times New Roman" w:hAnsi="Times New Roman" w:cs="Times New Roman"/>
          <w:sz w:val="20"/>
          <w:szCs w:val="20"/>
          <w:lang w:val="en-GB"/>
        </w:rPr>
        <w:t>they</w:t>
      </w:r>
      <w:r w:rsidRPr="007E63CA">
        <w:rPr>
          <w:rFonts w:ascii="Times New Roman" w:hAnsi="Times New Roman" w:cs="Times New Roman"/>
          <w:sz w:val="20"/>
          <w:szCs w:val="20"/>
          <w:lang w:val="en-GB"/>
        </w:rPr>
        <w:t xml:space="preserve"> rel</w:t>
      </w:r>
      <w:r>
        <w:rPr>
          <w:rFonts w:ascii="Times New Roman" w:hAnsi="Times New Roman" w:cs="Times New Roman"/>
          <w:sz w:val="20"/>
          <w:szCs w:val="20"/>
          <w:lang w:val="en-GB"/>
        </w:rPr>
        <w:t xml:space="preserve">y </w:t>
      </w:r>
      <w:r w:rsidRPr="007E63CA">
        <w:rPr>
          <w:rFonts w:ascii="Times New Roman" w:hAnsi="Times New Roman" w:cs="Times New Roman"/>
          <w:sz w:val="20"/>
          <w:szCs w:val="20"/>
          <w:lang w:val="en-GB"/>
        </w:rPr>
        <w:t xml:space="preserve">on, is subject to the restrictions laid down in Article 5(k) of the Regulation, it shall require the Supplier to replace them with other entities that meet the requirements of the </w:t>
      </w:r>
      <w:r>
        <w:rPr>
          <w:rFonts w:ascii="Times New Roman" w:hAnsi="Times New Roman" w:cs="Times New Roman"/>
          <w:sz w:val="20"/>
          <w:szCs w:val="20"/>
          <w:lang w:val="en-GB"/>
        </w:rPr>
        <w:t>p</w:t>
      </w:r>
      <w:r w:rsidRPr="007E63CA">
        <w:rPr>
          <w:rFonts w:ascii="Times New Roman" w:hAnsi="Times New Roman" w:cs="Times New Roman"/>
          <w:sz w:val="20"/>
          <w:szCs w:val="20"/>
          <w:lang w:val="en-GB"/>
        </w:rPr>
        <w:t xml:space="preserve">rocurement </w:t>
      </w:r>
      <w:r>
        <w:rPr>
          <w:rFonts w:ascii="Times New Roman" w:hAnsi="Times New Roman" w:cs="Times New Roman"/>
          <w:sz w:val="20"/>
          <w:szCs w:val="20"/>
          <w:lang w:val="en-GB"/>
        </w:rPr>
        <w:t>c</w:t>
      </w:r>
      <w:r w:rsidRPr="007E63CA">
        <w:rPr>
          <w:rFonts w:ascii="Times New Roman" w:hAnsi="Times New Roman" w:cs="Times New Roman"/>
          <w:sz w:val="20"/>
          <w:szCs w:val="20"/>
          <w:lang w:val="en-GB"/>
        </w:rPr>
        <w:t>onditions</w:t>
      </w:r>
      <w:r w:rsidR="00C80603" w:rsidRPr="008E7340">
        <w:rPr>
          <w:rFonts w:ascii="Times New Roman" w:hAnsi="Times New Roman" w:cs="Times New Roman"/>
          <w:sz w:val="20"/>
          <w:szCs w:val="20"/>
          <w:lang w:val="en-GB"/>
        </w:rPr>
        <w:t>.</w:t>
      </w:r>
    </w:p>
    <w:p w14:paraId="4BEDE7AF" w14:textId="67A3EA39" w:rsidR="00AF62E6" w:rsidRPr="008E7340" w:rsidRDefault="00A1663B" w:rsidP="00AB1BF7">
      <w:pPr>
        <w:pStyle w:val="Heading1"/>
        <w:numPr>
          <w:ilvl w:val="0"/>
          <w:numId w:val="1"/>
        </w:numPr>
        <w:spacing w:line="20" w:lineRule="atLeast"/>
        <w:contextualSpacing/>
        <w:rPr>
          <w:rFonts w:ascii="Times New Roman" w:hAnsi="Times New Roman" w:cs="Times New Roman"/>
          <w:b/>
          <w:bCs/>
          <w:sz w:val="20"/>
          <w:szCs w:val="20"/>
          <w:lang w:val="en-GB"/>
        </w:rPr>
      </w:pPr>
      <w:r w:rsidRPr="00A1663B">
        <w:rPr>
          <w:rFonts w:ascii="Times New Roman" w:hAnsi="Times New Roman" w:cs="Times New Roman"/>
          <w:b/>
          <w:bCs/>
          <w:sz w:val="20"/>
          <w:szCs w:val="20"/>
          <w:lang w:val="en-GB"/>
        </w:rPr>
        <w:t>Special requirements for the preparation and submission of tenders</w:t>
      </w:r>
    </w:p>
    <w:p w14:paraId="3D47F821" w14:textId="1BE723D6" w:rsidR="00EF5623" w:rsidRPr="008E7340" w:rsidRDefault="007E63CA" w:rsidP="00277A9A">
      <w:pPr>
        <w:pStyle w:val="ListParagraph"/>
        <w:numPr>
          <w:ilvl w:val="1"/>
          <w:numId w:val="1"/>
        </w:numPr>
        <w:spacing w:after="0" w:line="240" w:lineRule="auto"/>
        <w:ind w:left="0" w:hanging="1"/>
        <w:jc w:val="both"/>
        <w:rPr>
          <w:rFonts w:ascii="Times New Roman" w:hAnsi="Times New Roman" w:cs="Times New Roman"/>
          <w:i/>
          <w:iCs/>
          <w:color w:val="7030A0"/>
          <w:sz w:val="20"/>
          <w:szCs w:val="20"/>
          <w:lang w:val="en-GB"/>
        </w:rPr>
      </w:pPr>
      <w:r w:rsidRPr="007E63CA">
        <w:rPr>
          <w:rFonts w:ascii="Times New Roman" w:hAnsi="Times New Roman" w:cs="Times New Roman"/>
          <w:sz w:val="20"/>
          <w:szCs w:val="20"/>
          <w:lang w:val="en-GB"/>
        </w:rPr>
        <w:t>The Supplier’s tender shall consist of a set of documents submitted through the CVP IS and listed below</w:t>
      </w:r>
      <w:r w:rsidR="0027739D" w:rsidRPr="008E7340">
        <w:rPr>
          <w:rFonts w:ascii="Times New Roman" w:hAnsi="Times New Roman" w:cs="Times New Roman"/>
          <w:sz w:val="20"/>
          <w:szCs w:val="20"/>
          <w:lang w:val="en-GB"/>
        </w:rPr>
        <w:t>*</w:t>
      </w:r>
      <w:r w:rsidR="00FD53CF" w:rsidRPr="008E7340">
        <w:rPr>
          <w:rFonts w:ascii="Times New Roman" w:hAnsi="Times New Roman" w:cs="Times New Roman"/>
          <w:sz w:val="20"/>
          <w:szCs w:val="20"/>
          <w:lang w:val="en-GB"/>
        </w:rPr>
        <w:t>:</w:t>
      </w:r>
    </w:p>
    <w:p w14:paraId="0B17BEF7" w14:textId="60B0CD02" w:rsidR="00FF12F1" w:rsidRPr="008E7340" w:rsidRDefault="007E63CA" w:rsidP="00277A9A">
      <w:pPr>
        <w:pStyle w:val="ListParagraph"/>
        <w:numPr>
          <w:ilvl w:val="2"/>
          <w:numId w:val="1"/>
        </w:numPr>
        <w:spacing w:after="0" w:line="240" w:lineRule="auto"/>
        <w:ind w:hanging="1"/>
        <w:jc w:val="both"/>
        <w:rPr>
          <w:rFonts w:ascii="Times New Roman" w:hAnsi="Times New Roman" w:cs="Times New Roman"/>
          <w:sz w:val="20"/>
          <w:szCs w:val="20"/>
          <w:u w:val="single"/>
          <w:lang w:val="en-GB"/>
        </w:rPr>
      </w:pPr>
      <w:r w:rsidRPr="007E63CA">
        <w:rPr>
          <w:rFonts w:ascii="Times New Roman" w:hAnsi="Times New Roman" w:cs="Times New Roman"/>
          <w:sz w:val="20"/>
          <w:szCs w:val="20"/>
          <w:lang w:val="en-GB"/>
        </w:rPr>
        <w:t>The tender signed by the Supplier, drawn up in accordance with the tender form set out in Annex 3 to the procurement conditions</w:t>
      </w:r>
      <w:r>
        <w:rPr>
          <w:rFonts w:ascii="Times New Roman" w:hAnsi="Times New Roman" w:cs="Times New Roman"/>
          <w:sz w:val="20"/>
          <w:szCs w:val="20"/>
          <w:lang w:val="en-GB"/>
        </w:rPr>
        <w:t>;</w:t>
      </w:r>
    </w:p>
    <w:p w14:paraId="3459FD0B" w14:textId="2DB191F6" w:rsidR="009C1155" w:rsidRPr="008E7340" w:rsidRDefault="007E63CA" w:rsidP="00277A9A">
      <w:pPr>
        <w:pStyle w:val="ListParagraph"/>
        <w:numPr>
          <w:ilvl w:val="2"/>
          <w:numId w:val="1"/>
        </w:numPr>
        <w:spacing w:after="0" w:line="240" w:lineRule="auto"/>
        <w:ind w:hanging="1"/>
        <w:jc w:val="both"/>
        <w:rPr>
          <w:rFonts w:ascii="Times New Roman" w:hAnsi="Times New Roman" w:cs="Times New Roman"/>
          <w:sz w:val="20"/>
          <w:szCs w:val="20"/>
          <w:u w:val="single"/>
          <w:lang w:val="en-GB"/>
        </w:rPr>
      </w:pPr>
      <w:r w:rsidRPr="007E63CA">
        <w:rPr>
          <w:rFonts w:ascii="Times New Roman" w:hAnsi="Times New Roman" w:cs="Times New Roman"/>
          <w:sz w:val="20"/>
          <w:szCs w:val="20"/>
          <w:lang w:val="en-GB"/>
        </w:rPr>
        <w:t xml:space="preserve">Completed </w:t>
      </w:r>
      <w:r>
        <w:rPr>
          <w:rFonts w:ascii="Times New Roman" w:hAnsi="Times New Roman" w:cs="Times New Roman"/>
          <w:sz w:val="20"/>
          <w:szCs w:val="20"/>
          <w:lang w:val="en-GB"/>
        </w:rPr>
        <w:t xml:space="preserve">and signed </w:t>
      </w:r>
      <w:r w:rsidRPr="007E63CA">
        <w:rPr>
          <w:rFonts w:ascii="Times New Roman" w:hAnsi="Times New Roman" w:cs="Times New Roman"/>
          <w:sz w:val="20"/>
          <w:szCs w:val="20"/>
          <w:lang w:val="en-GB"/>
        </w:rPr>
        <w:t>ESPD (Annex 5 to the procurement conditions). By signing the tender, the Supplier shall also confirm the authenticity of the ESPD</w:t>
      </w:r>
      <w:r w:rsidR="009C1155" w:rsidRPr="008E7340">
        <w:rPr>
          <w:rFonts w:ascii="Times New Roman" w:hAnsi="Times New Roman" w:cs="Times New Roman"/>
          <w:sz w:val="20"/>
          <w:szCs w:val="20"/>
          <w:lang w:val="en-GB"/>
        </w:rPr>
        <w:t>;</w:t>
      </w:r>
    </w:p>
    <w:p w14:paraId="021CA68F" w14:textId="2BC9DF18" w:rsidR="007C1C57" w:rsidRPr="008E7340" w:rsidRDefault="007E63CA" w:rsidP="00277A9A">
      <w:pPr>
        <w:pStyle w:val="ListParagraph"/>
        <w:numPr>
          <w:ilvl w:val="2"/>
          <w:numId w:val="1"/>
        </w:numPr>
        <w:spacing w:after="0" w:line="240" w:lineRule="auto"/>
        <w:ind w:hanging="1"/>
        <w:jc w:val="both"/>
        <w:rPr>
          <w:rFonts w:ascii="Times New Roman" w:hAnsi="Times New Roman" w:cs="Times New Roman"/>
          <w:sz w:val="20"/>
          <w:szCs w:val="20"/>
          <w:u w:val="single"/>
          <w:lang w:val="en-GB"/>
        </w:rPr>
      </w:pPr>
      <w:r w:rsidRPr="007E63CA">
        <w:rPr>
          <w:rFonts w:ascii="Times New Roman" w:hAnsi="Times New Roman" w:cs="Times New Roman"/>
          <w:sz w:val="20"/>
          <w:szCs w:val="20"/>
          <w:lang w:val="en-GB"/>
        </w:rPr>
        <w:t>A copy of the joint activity agreement (if the procurement involves a group of economic operators on the basis of a joint activity agreement</w:t>
      </w:r>
      <w:r w:rsidR="000C55D6" w:rsidRPr="008E7340">
        <w:rPr>
          <w:rFonts w:ascii="Times New Roman" w:hAnsi="Times New Roman" w:cs="Times New Roman"/>
          <w:sz w:val="20"/>
          <w:szCs w:val="20"/>
          <w:lang w:val="en-GB"/>
        </w:rPr>
        <w:t>)</w:t>
      </w:r>
      <w:r w:rsidR="007C1C57" w:rsidRPr="008E7340">
        <w:rPr>
          <w:rFonts w:ascii="Times New Roman" w:hAnsi="Times New Roman" w:cs="Times New Roman"/>
          <w:sz w:val="20"/>
          <w:szCs w:val="20"/>
          <w:lang w:val="en-GB"/>
        </w:rPr>
        <w:t>;</w:t>
      </w:r>
    </w:p>
    <w:p w14:paraId="50A0B33A" w14:textId="0BADCB75" w:rsidR="006D0EC0" w:rsidRPr="008E7340" w:rsidRDefault="007E63CA" w:rsidP="00277A9A">
      <w:pPr>
        <w:pStyle w:val="ListParagraph"/>
        <w:numPr>
          <w:ilvl w:val="2"/>
          <w:numId w:val="1"/>
        </w:numPr>
        <w:spacing w:after="0" w:line="240" w:lineRule="auto"/>
        <w:ind w:hanging="1"/>
        <w:jc w:val="both"/>
        <w:rPr>
          <w:rFonts w:ascii="Times New Roman" w:hAnsi="Times New Roman" w:cs="Times New Roman"/>
          <w:sz w:val="20"/>
          <w:szCs w:val="20"/>
          <w:u w:val="single"/>
          <w:lang w:val="en-GB"/>
        </w:rPr>
      </w:pPr>
      <w:r w:rsidRPr="007E63CA">
        <w:rPr>
          <w:rFonts w:ascii="Times New Roman" w:hAnsi="Times New Roman" w:cs="Times New Roman"/>
          <w:sz w:val="20"/>
          <w:szCs w:val="20"/>
          <w:lang w:val="en-GB"/>
        </w:rPr>
        <w:t>A document certifying that the person who signed the tender (if different from the Supplier’s manager) was entitled to sign it</w:t>
      </w:r>
      <w:r w:rsidR="006D0EC0" w:rsidRPr="008E7340">
        <w:rPr>
          <w:rFonts w:ascii="Times New Roman" w:hAnsi="Times New Roman" w:cs="Times New Roman"/>
          <w:sz w:val="20"/>
          <w:szCs w:val="20"/>
          <w:lang w:val="en-GB"/>
        </w:rPr>
        <w:t>;</w:t>
      </w:r>
    </w:p>
    <w:p w14:paraId="0997451A" w14:textId="0ACDF5CB" w:rsidR="006D0EC0" w:rsidRPr="008E7340" w:rsidRDefault="007E63CA" w:rsidP="00277A9A">
      <w:pPr>
        <w:pStyle w:val="ListParagraph"/>
        <w:numPr>
          <w:ilvl w:val="2"/>
          <w:numId w:val="1"/>
        </w:numPr>
        <w:tabs>
          <w:tab w:val="left" w:pos="1276"/>
        </w:tabs>
        <w:spacing w:after="0" w:line="240" w:lineRule="auto"/>
        <w:ind w:hanging="1"/>
        <w:jc w:val="both"/>
        <w:rPr>
          <w:rFonts w:ascii="Times New Roman" w:hAnsi="Times New Roman" w:cs="Times New Roman"/>
          <w:sz w:val="20"/>
          <w:szCs w:val="20"/>
          <w:u w:val="single"/>
          <w:lang w:val="en-GB"/>
        </w:rPr>
      </w:pPr>
      <w:r w:rsidRPr="007E63CA">
        <w:rPr>
          <w:rFonts w:ascii="Times New Roman" w:hAnsi="Times New Roman" w:cs="Times New Roman"/>
          <w:sz w:val="20"/>
          <w:szCs w:val="20"/>
          <w:lang w:val="en-GB"/>
        </w:rPr>
        <w:t>The document guaranteeing the validity of the tender (if required</w:t>
      </w:r>
      <w:r w:rsidR="006D0EC0" w:rsidRPr="008E7340">
        <w:rPr>
          <w:rFonts w:ascii="Times New Roman" w:hAnsi="Times New Roman" w:cs="Times New Roman"/>
          <w:sz w:val="20"/>
          <w:szCs w:val="20"/>
          <w:lang w:val="en-GB"/>
        </w:rPr>
        <w:t>);</w:t>
      </w:r>
    </w:p>
    <w:p w14:paraId="53A8B5A3" w14:textId="265420D0" w:rsidR="00450415" w:rsidRPr="008E7340" w:rsidRDefault="007E63CA" w:rsidP="00277A9A">
      <w:pPr>
        <w:pStyle w:val="ListParagraph"/>
        <w:numPr>
          <w:ilvl w:val="2"/>
          <w:numId w:val="1"/>
        </w:numPr>
        <w:spacing w:after="0" w:line="240" w:lineRule="auto"/>
        <w:ind w:hanging="1"/>
        <w:jc w:val="both"/>
        <w:rPr>
          <w:rFonts w:ascii="Times New Roman" w:hAnsi="Times New Roman" w:cs="Times New Roman"/>
          <w:sz w:val="20"/>
          <w:szCs w:val="20"/>
          <w:u w:val="single"/>
          <w:lang w:val="en-GB"/>
        </w:rPr>
      </w:pPr>
      <w:r w:rsidRPr="007E63CA">
        <w:rPr>
          <w:rFonts w:ascii="Times New Roman" w:hAnsi="Times New Roman" w:cs="Times New Roman"/>
          <w:sz w:val="20"/>
          <w:szCs w:val="20"/>
          <w:lang w:val="en-GB"/>
        </w:rPr>
        <w:t>Where the Supplier relies on the capacity of economic operators, evidence shall be provided that these resources will be available throughout the performance of the contractual obligations</w:t>
      </w:r>
      <w:r w:rsidR="00450415" w:rsidRPr="008E7340">
        <w:rPr>
          <w:rFonts w:ascii="Times New Roman" w:hAnsi="Times New Roman" w:cs="Times New Roman"/>
          <w:sz w:val="20"/>
          <w:szCs w:val="20"/>
          <w:lang w:val="en-GB"/>
        </w:rPr>
        <w:t>;</w:t>
      </w:r>
    </w:p>
    <w:p w14:paraId="3D9A51CC" w14:textId="6DF7FA32" w:rsidR="00C76811" w:rsidRPr="008E7340" w:rsidRDefault="007E63CA" w:rsidP="00277A9A">
      <w:pPr>
        <w:pStyle w:val="ListParagraph"/>
        <w:numPr>
          <w:ilvl w:val="2"/>
          <w:numId w:val="1"/>
        </w:numPr>
        <w:spacing w:after="0" w:line="240" w:lineRule="auto"/>
        <w:ind w:hanging="1"/>
        <w:jc w:val="both"/>
        <w:rPr>
          <w:rFonts w:ascii="Times New Roman" w:hAnsi="Times New Roman" w:cs="Times New Roman"/>
          <w:sz w:val="20"/>
          <w:szCs w:val="20"/>
          <w:u w:val="single"/>
          <w:lang w:val="en-GB"/>
        </w:rPr>
      </w:pPr>
      <w:r w:rsidRPr="007E63CA">
        <w:rPr>
          <w:rFonts w:ascii="Times New Roman" w:hAnsi="Times New Roman" w:cs="Times New Roman"/>
          <w:sz w:val="20"/>
          <w:szCs w:val="20"/>
          <w:lang w:val="en-GB"/>
        </w:rPr>
        <w:lastRenderedPageBreak/>
        <w:t>Where the Supplier employs Subcontractors, a declaration or other document from the Subcontractor confirming their agreement to act as a Subcontractor in the Procurement</w:t>
      </w:r>
      <w:r>
        <w:rPr>
          <w:rFonts w:ascii="Times New Roman" w:hAnsi="Times New Roman" w:cs="Times New Roman"/>
          <w:sz w:val="20"/>
          <w:szCs w:val="20"/>
          <w:lang w:val="en-GB"/>
        </w:rPr>
        <w:t>;</w:t>
      </w:r>
    </w:p>
    <w:p w14:paraId="0A4D1BFD" w14:textId="107AF361" w:rsidR="00450415" w:rsidRPr="008E7340" w:rsidRDefault="007E63CA" w:rsidP="00277A9A">
      <w:pPr>
        <w:pStyle w:val="ListParagraph"/>
        <w:numPr>
          <w:ilvl w:val="2"/>
          <w:numId w:val="1"/>
        </w:numPr>
        <w:spacing w:after="0" w:line="240" w:lineRule="auto"/>
        <w:ind w:hanging="1"/>
        <w:jc w:val="both"/>
        <w:rPr>
          <w:rFonts w:ascii="Times New Roman" w:hAnsi="Times New Roman" w:cs="Times New Roman"/>
          <w:sz w:val="20"/>
          <w:szCs w:val="20"/>
          <w:u w:val="single"/>
          <w:lang w:val="en-GB"/>
        </w:rPr>
      </w:pPr>
      <w:r w:rsidRPr="007E63CA">
        <w:rPr>
          <w:rFonts w:ascii="Times New Roman" w:hAnsi="Times New Roman" w:cs="Times New Roman"/>
          <w:sz w:val="20"/>
          <w:szCs w:val="20"/>
          <w:lang w:val="en-GB"/>
        </w:rPr>
        <w:t xml:space="preserve">Completed </w:t>
      </w:r>
      <w:r>
        <w:rPr>
          <w:rFonts w:ascii="Times New Roman" w:hAnsi="Times New Roman" w:cs="Times New Roman"/>
          <w:sz w:val="20"/>
          <w:szCs w:val="20"/>
          <w:lang w:val="en-GB"/>
        </w:rPr>
        <w:t>declaration</w:t>
      </w:r>
      <w:r w:rsidR="00D3035F" w:rsidRPr="008E7340">
        <w:rPr>
          <w:rFonts w:ascii="Times New Roman" w:hAnsi="Times New Roman" w:cs="Times New Roman"/>
          <w:sz w:val="20"/>
          <w:szCs w:val="20"/>
          <w:lang w:val="en-GB"/>
        </w:rPr>
        <w:t xml:space="preserve"> </w:t>
      </w:r>
      <w:r w:rsidRPr="007E63CA">
        <w:rPr>
          <w:rFonts w:ascii="Times New Roman" w:hAnsi="Times New Roman" w:cs="Times New Roman"/>
          <w:sz w:val="20"/>
          <w:szCs w:val="20"/>
          <w:lang w:val="en-GB"/>
        </w:rPr>
        <w:t>on (non)compliance with the provisions of the Regulation, which is provided in Annex 9 or Annex 10 to the Special Procurement Conditions</w:t>
      </w:r>
      <w:r w:rsidR="00450415" w:rsidRPr="008E7340">
        <w:rPr>
          <w:rFonts w:ascii="Times New Roman" w:hAnsi="Times New Roman" w:cs="Times New Roman"/>
          <w:sz w:val="20"/>
          <w:szCs w:val="20"/>
          <w:lang w:val="en-GB"/>
        </w:rPr>
        <w:t>;</w:t>
      </w:r>
    </w:p>
    <w:p w14:paraId="01D7448B" w14:textId="064C9F34" w:rsidR="00511183" w:rsidRPr="008E7340" w:rsidRDefault="007E63CA" w:rsidP="00277A9A">
      <w:pPr>
        <w:pStyle w:val="ListParagraph"/>
        <w:numPr>
          <w:ilvl w:val="2"/>
          <w:numId w:val="1"/>
        </w:numPr>
        <w:spacing w:after="0" w:line="240" w:lineRule="auto"/>
        <w:ind w:hanging="1"/>
        <w:jc w:val="both"/>
        <w:rPr>
          <w:rFonts w:ascii="Times New Roman" w:hAnsi="Times New Roman" w:cs="Times New Roman"/>
          <w:color w:val="7030A0"/>
          <w:sz w:val="20"/>
          <w:szCs w:val="20"/>
          <w:lang w:val="en-GB"/>
        </w:rPr>
      </w:pPr>
      <w:r w:rsidRPr="007E63CA">
        <w:rPr>
          <w:rFonts w:ascii="Times New Roman" w:hAnsi="Times New Roman" w:cs="Times New Roman"/>
          <w:sz w:val="20"/>
          <w:szCs w:val="20"/>
          <w:lang w:val="en-GB"/>
        </w:rPr>
        <w:t>Any documents and/or data required to support the tender in accordance with the procurement documents</w:t>
      </w:r>
      <w:r w:rsidR="00511183" w:rsidRPr="008E7340">
        <w:rPr>
          <w:rFonts w:ascii="Times New Roman" w:hAnsi="Times New Roman" w:cs="Times New Roman"/>
          <w:sz w:val="20"/>
          <w:szCs w:val="20"/>
          <w:lang w:val="en-GB"/>
        </w:rPr>
        <w:t>.</w:t>
      </w:r>
    </w:p>
    <w:p w14:paraId="10DA34FA" w14:textId="2D203CCF" w:rsidR="0027739D" w:rsidRPr="008E7340" w:rsidRDefault="0027739D" w:rsidP="00277A9A">
      <w:pPr>
        <w:pStyle w:val="ListParagraph"/>
        <w:spacing w:after="0" w:line="240" w:lineRule="auto"/>
        <w:ind w:left="0" w:hanging="1"/>
        <w:jc w:val="both"/>
        <w:rPr>
          <w:rFonts w:ascii="Times New Roman" w:hAnsi="Times New Roman" w:cs="Times New Roman"/>
          <w:color w:val="7030A0"/>
          <w:sz w:val="20"/>
          <w:szCs w:val="20"/>
          <w:lang w:val="en-GB"/>
        </w:rPr>
      </w:pPr>
      <w:r w:rsidRPr="008E7340">
        <w:rPr>
          <w:rFonts w:ascii="Times New Roman" w:hAnsi="Times New Roman" w:cs="Times New Roman"/>
          <w:b/>
          <w:bCs/>
          <w:sz w:val="20"/>
          <w:szCs w:val="20"/>
          <w:lang w:val="en-GB"/>
        </w:rPr>
        <w:t>*</w:t>
      </w:r>
      <w:r w:rsidR="007E63CA">
        <w:rPr>
          <w:rFonts w:ascii="Times New Roman" w:hAnsi="Times New Roman" w:cs="Times New Roman"/>
          <w:b/>
          <w:bCs/>
          <w:sz w:val="20"/>
          <w:szCs w:val="20"/>
          <w:lang w:val="en-GB"/>
        </w:rPr>
        <w:t>Note:</w:t>
      </w:r>
      <w:r w:rsidRPr="008E7340">
        <w:rPr>
          <w:rFonts w:ascii="Times New Roman" w:hAnsi="Times New Roman" w:cs="Times New Roman"/>
          <w:sz w:val="20"/>
          <w:szCs w:val="20"/>
          <w:lang w:val="en-GB"/>
        </w:rPr>
        <w:t xml:space="preserve"> </w:t>
      </w:r>
      <w:r w:rsidR="00BF305F" w:rsidRPr="00BF305F">
        <w:rPr>
          <w:rFonts w:ascii="Times New Roman" w:hAnsi="Times New Roman" w:cs="Times New Roman"/>
          <w:sz w:val="20"/>
          <w:szCs w:val="20"/>
          <w:lang w:val="en-GB"/>
        </w:rPr>
        <w:t xml:space="preserve">the Supplier is required to submit only the documents referred to in </w:t>
      </w:r>
      <w:r w:rsidR="000D6D17">
        <w:rPr>
          <w:rFonts w:ascii="Times New Roman" w:hAnsi="Times New Roman" w:cs="Times New Roman"/>
          <w:sz w:val="20"/>
          <w:szCs w:val="20"/>
          <w:lang w:val="en-GB"/>
        </w:rPr>
        <w:t>Clause</w:t>
      </w:r>
      <w:r w:rsidR="00BF305F" w:rsidRPr="00BF305F">
        <w:rPr>
          <w:rFonts w:ascii="Times New Roman" w:hAnsi="Times New Roman" w:cs="Times New Roman"/>
          <w:sz w:val="20"/>
          <w:szCs w:val="20"/>
          <w:lang w:val="en-GB"/>
        </w:rPr>
        <w:t xml:space="preserve"> 6.1 of the Special Conditions of the Procurement with their tender. The whole set of documents required (where applicable) under Annexe 4</w:t>
      </w:r>
      <w:r w:rsidR="00BF305F">
        <w:rPr>
          <w:rFonts w:ascii="Times New Roman" w:hAnsi="Times New Roman" w:cs="Times New Roman"/>
          <w:sz w:val="20"/>
          <w:szCs w:val="20"/>
          <w:lang w:val="en-GB"/>
        </w:rPr>
        <w:t xml:space="preserve"> </w:t>
      </w:r>
      <w:r w:rsidR="00BF305F" w:rsidRPr="00BF305F">
        <w:rPr>
          <w:rFonts w:ascii="Times New Roman" w:hAnsi="Times New Roman" w:cs="Times New Roman"/>
          <w:bCs/>
          <w:sz w:val="20"/>
          <w:szCs w:val="20"/>
          <w:lang w:val="en-GB"/>
        </w:rPr>
        <w:t>of the procurement documents shall only be requested from the potentially successful Supplier</w:t>
      </w:r>
      <w:r w:rsidRPr="008E7340">
        <w:rPr>
          <w:rFonts w:ascii="Times New Roman" w:hAnsi="Times New Roman" w:cs="Times New Roman"/>
          <w:bCs/>
          <w:sz w:val="20"/>
          <w:szCs w:val="20"/>
          <w:lang w:val="en-GB"/>
        </w:rPr>
        <w:t>.</w:t>
      </w:r>
    </w:p>
    <w:p w14:paraId="479B3B42" w14:textId="6DC3995F" w:rsidR="00FD03FA" w:rsidRPr="008E7340" w:rsidRDefault="00BF305F" w:rsidP="00277A9A">
      <w:pPr>
        <w:pStyle w:val="ListParagraph"/>
        <w:numPr>
          <w:ilvl w:val="1"/>
          <w:numId w:val="1"/>
        </w:numPr>
        <w:spacing w:after="0" w:line="240" w:lineRule="auto"/>
        <w:ind w:left="0" w:hanging="1"/>
        <w:jc w:val="both"/>
        <w:rPr>
          <w:rFonts w:ascii="Times New Roman" w:hAnsi="Times New Roman" w:cs="Times New Roman"/>
          <w:sz w:val="20"/>
          <w:szCs w:val="20"/>
          <w:u w:val="single"/>
          <w:lang w:val="en-GB"/>
        </w:rPr>
      </w:pPr>
      <w:r w:rsidRPr="00BF305F">
        <w:rPr>
          <w:rFonts w:ascii="Times New Roman" w:eastAsia="Calibri" w:hAnsi="Times New Roman" w:cs="Times New Roman"/>
          <w:sz w:val="20"/>
          <w:szCs w:val="20"/>
          <w:lang w:val="en-GB"/>
        </w:rPr>
        <w:t>The tender may be signed with a physical signature or a qualified electronic signature. Should the Supplier choose to validate documents using an electronic signature rather than a physical signature, the electronic signature must comply with the requirements set out in Article 22(11)(2) and (3) of the LPP. In the event that the Contracting Authority has any doubts as to the authenticity of the documents, it shall have the right to request to provide the original documents. These may be</w:t>
      </w:r>
      <w:r w:rsidR="00FD03FA" w:rsidRPr="008E7340">
        <w:rPr>
          <w:rFonts w:ascii="Times New Roman" w:eastAsia="Calibri" w:hAnsi="Times New Roman" w:cs="Times New Roman"/>
          <w:sz w:val="20"/>
          <w:szCs w:val="20"/>
          <w:lang w:val="en-GB"/>
        </w:rPr>
        <w:t>:</w:t>
      </w:r>
    </w:p>
    <w:p w14:paraId="293D3908" w14:textId="364323E1" w:rsidR="00FD03FA" w:rsidRPr="008E7340" w:rsidRDefault="00BF305F" w:rsidP="00277A9A">
      <w:pPr>
        <w:pStyle w:val="ListParagraph"/>
        <w:numPr>
          <w:ilvl w:val="2"/>
          <w:numId w:val="1"/>
        </w:numPr>
        <w:spacing w:after="0" w:line="240" w:lineRule="auto"/>
        <w:ind w:hanging="1"/>
        <w:jc w:val="both"/>
        <w:rPr>
          <w:rFonts w:ascii="Times New Roman" w:hAnsi="Times New Roman" w:cs="Times New Roman"/>
          <w:bCs/>
          <w:iCs/>
          <w:sz w:val="20"/>
          <w:szCs w:val="20"/>
          <w:u w:val="single"/>
          <w:lang w:val="en-GB"/>
        </w:rPr>
      </w:pPr>
      <w:r w:rsidRPr="00BF305F">
        <w:rPr>
          <w:rFonts w:ascii="Times New Roman" w:eastAsia="Calibri" w:hAnsi="Times New Roman" w:cs="Times New Roman"/>
          <w:bCs/>
          <w:iCs/>
          <w:sz w:val="20"/>
          <w:szCs w:val="20"/>
          <w:lang w:val="en-GB"/>
        </w:rPr>
        <w:t>Documents generated electronically and signed with a qualified electronic signature</w:t>
      </w:r>
      <w:r w:rsidR="00FD03FA" w:rsidRPr="008E7340">
        <w:rPr>
          <w:rFonts w:ascii="Times New Roman" w:eastAsia="Calibri" w:hAnsi="Times New Roman" w:cs="Times New Roman"/>
          <w:bCs/>
          <w:iCs/>
          <w:sz w:val="20"/>
          <w:szCs w:val="20"/>
          <w:lang w:val="en-GB"/>
        </w:rPr>
        <w:t>;</w:t>
      </w:r>
    </w:p>
    <w:p w14:paraId="311D42C8" w14:textId="47014B82" w:rsidR="00197943" w:rsidRPr="008E7340" w:rsidRDefault="00BF305F" w:rsidP="00277A9A">
      <w:pPr>
        <w:pStyle w:val="ListParagraph"/>
        <w:numPr>
          <w:ilvl w:val="2"/>
          <w:numId w:val="1"/>
        </w:numPr>
        <w:tabs>
          <w:tab w:val="left" w:pos="1418"/>
        </w:tabs>
        <w:spacing w:after="0" w:line="240" w:lineRule="auto"/>
        <w:ind w:hanging="1"/>
        <w:jc w:val="both"/>
        <w:rPr>
          <w:rFonts w:ascii="Times New Roman" w:hAnsi="Times New Roman" w:cs="Times New Roman"/>
          <w:bCs/>
          <w:iCs/>
          <w:sz w:val="20"/>
          <w:szCs w:val="20"/>
          <w:lang w:val="en-GB"/>
        </w:rPr>
      </w:pPr>
      <w:r w:rsidRPr="00BF305F">
        <w:rPr>
          <w:rFonts w:ascii="Times New Roman" w:eastAsia="Calibri" w:hAnsi="Times New Roman" w:cs="Times New Roman"/>
          <w:bCs/>
          <w:iCs/>
          <w:sz w:val="20"/>
          <w:szCs w:val="20"/>
          <w:lang w:val="en-GB"/>
        </w:rPr>
        <w:t>Digital copies of documents (documents certified by physical signature must be signed and scanned</w:t>
      </w:r>
      <w:r w:rsidR="00FD03FA" w:rsidRPr="008E7340">
        <w:rPr>
          <w:rFonts w:ascii="Times New Roman" w:eastAsia="Calibri" w:hAnsi="Times New Roman" w:cs="Times New Roman"/>
          <w:iCs/>
          <w:sz w:val="20"/>
          <w:szCs w:val="20"/>
          <w:lang w:val="en-GB"/>
        </w:rPr>
        <w:t>)</w:t>
      </w:r>
      <w:r w:rsidR="00FD03FA" w:rsidRPr="008E7340">
        <w:rPr>
          <w:rFonts w:ascii="Times New Roman" w:eastAsia="Calibri" w:hAnsi="Times New Roman" w:cs="Times New Roman"/>
          <w:bCs/>
          <w:iCs/>
          <w:sz w:val="20"/>
          <w:szCs w:val="20"/>
          <w:lang w:val="en-GB"/>
        </w:rPr>
        <w:t>.</w:t>
      </w:r>
    </w:p>
    <w:p w14:paraId="6602056D" w14:textId="055FD105" w:rsidR="0096678C" w:rsidRPr="008E7340" w:rsidRDefault="00BF305F" w:rsidP="00277A9A">
      <w:pPr>
        <w:pStyle w:val="ListParagraph"/>
        <w:numPr>
          <w:ilvl w:val="1"/>
          <w:numId w:val="1"/>
        </w:numPr>
        <w:spacing w:after="0" w:line="240" w:lineRule="auto"/>
        <w:ind w:left="0" w:hanging="1"/>
        <w:jc w:val="both"/>
        <w:rPr>
          <w:rFonts w:ascii="Times New Roman" w:hAnsi="Times New Roman" w:cs="Times New Roman"/>
          <w:sz w:val="20"/>
          <w:szCs w:val="20"/>
          <w:lang w:val="en-GB"/>
        </w:rPr>
      </w:pPr>
      <w:r w:rsidRPr="00BF305F">
        <w:rPr>
          <w:rFonts w:ascii="Times New Roman" w:hAnsi="Times New Roman" w:cs="Times New Roman"/>
          <w:sz w:val="20"/>
          <w:szCs w:val="20"/>
          <w:lang w:val="en-GB"/>
        </w:rPr>
        <w:t>The tender must be submitted in Lithuanian or English (other documents may be submitted in Lithuanian and/or English). Should any of the documents submitted with a tender be in a language other than that required, a precise translation into the required language must be provided. In the event that the Contracting Authority has reason to believe that the quality of the translation of the document submitted in the tender and/or its conformity with the content of the original document may be in question, the Contracting Authority shall require the translation to be provided with the signature of the person who carried out the translation and the stamp of the translation office (if available) or the signature of the Supplier’s manager or of a person authorised by them</w:t>
      </w:r>
      <w:r w:rsidR="0048587E" w:rsidRPr="008E7340">
        <w:rPr>
          <w:rFonts w:ascii="Times New Roman" w:hAnsi="Times New Roman" w:cs="Times New Roman"/>
          <w:sz w:val="20"/>
          <w:szCs w:val="20"/>
          <w:lang w:val="en-GB"/>
        </w:rPr>
        <w:t>.</w:t>
      </w:r>
    </w:p>
    <w:p w14:paraId="4464661D" w14:textId="7D0895D0" w:rsidR="00D80A4A" w:rsidRPr="008E7340" w:rsidRDefault="00BF305F" w:rsidP="00277A9A">
      <w:pPr>
        <w:pStyle w:val="ListParagraph"/>
        <w:numPr>
          <w:ilvl w:val="1"/>
          <w:numId w:val="1"/>
        </w:numPr>
        <w:spacing w:after="0" w:line="240" w:lineRule="auto"/>
        <w:ind w:left="0" w:hanging="1"/>
        <w:jc w:val="both"/>
        <w:rPr>
          <w:rFonts w:ascii="Times New Roman" w:hAnsi="Times New Roman" w:cs="Times New Roman"/>
          <w:sz w:val="20"/>
          <w:szCs w:val="20"/>
          <w:lang w:val="en-GB"/>
        </w:rPr>
      </w:pPr>
      <w:r w:rsidRPr="00BF305F">
        <w:rPr>
          <w:rFonts w:ascii="Times New Roman" w:eastAsia="Arial" w:hAnsi="Times New Roman" w:cs="Times New Roman"/>
          <w:sz w:val="20"/>
          <w:szCs w:val="20"/>
          <w:lang w:val="en-GB"/>
        </w:rPr>
        <w:t>The total price (cost) of the tender, including VAT, shall be stated to two decimal places. The elements or rates of the price which make up this total may be expressed to two decimal places</w:t>
      </w:r>
      <w:r w:rsidR="002758F4" w:rsidRPr="008E7340">
        <w:rPr>
          <w:rFonts w:ascii="Times New Roman" w:eastAsia="Arial" w:hAnsi="Times New Roman" w:cs="Times New Roman"/>
          <w:sz w:val="20"/>
          <w:szCs w:val="20"/>
          <w:lang w:val="en-GB"/>
        </w:rPr>
        <w:t>.</w:t>
      </w:r>
    </w:p>
    <w:p w14:paraId="22059CDA" w14:textId="122C5E18" w:rsidR="003A0EC0" w:rsidRPr="008E7340" w:rsidRDefault="00BF305F" w:rsidP="00277A9A">
      <w:pPr>
        <w:pStyle w:val="ListParagraph"/>
        <w:numPr>
          <w:ilvl w:val="1"/>
          <w:numId w:val="1"/>
        </w:numPr>
        <w:spacing w:after="0" w:line="240" w:lineRule="auto"/>
        <w:ind w:left="0" w:hanging="1"/>
        <w:jc w:val="both"/>
        <w:rPr>
          <w:rFonts w:ascii="Times New Roman" w:hAnsi="Times New Roman" w:cs="Times New Roman"/>
          <w:sz w:val="20"/>
          <w:szCs w:val="20"/>
          <w:lang w:val="en-GB"/>
        </w:rPr>
      </w:pPr>
      <w:r w:rsidRPr="00BF305F">
        <w:rPr>
          <w:rFonts w:ascii="Times New Roman" w:eastAsia="Arial" w:hAnsi="Times New Roman" w:cs="Times New Roman"/>
          <w:sz w:val="20"/>
          <w:szCs w:val="20"/>
          <w:lang w:val="en-GB"/>
        </w:rPr>
        <w:t>The prices offered by Suppliers shall be assessed and compared with all taxes, including VAT</w:t>
      </w:r>
      <w:r w:rsidR="006E3394" w:rsidRPr="008E7340">
        <w:rPr>
          <w:rFonts w:ascii="Times New Roman" w:hAnsi="Times New Roman" w:cs="Times New Roman"/>
          <w:sz w:val="20"/>
          <w:szCs w:val="20"/>
          <w:lang w:val="en-GB"/>
        </w:rPr>
        <w:t>.</w:t>
      </w:r>
      <w:r w:rsidR="003A0EC0" w:rsidRPr="008E7340">
        <w:rPr>
          <w:rFonts w:ascii="Times New Roman" w:hAnsi="Times New Roman" w:cs="Times New Roman"/>
          <w:sz w:val="20"/>
          <w:szCs w:val="20"/>
          <w:lang w:val="en-GB"/>
        </w:rPr>
        <w:t xml:space="preserve"> </w:t>
      </w:r>
    </w:p>
    <w:p w14:paraId="7A15AE0A" w14:textId="6CB47D99" w:rsidR="00EE1C85" w:rsidRPr="008E7340" w:rsidRDefault="00BF305F" w:rsidP="008A4CF9">
      <w:pPr>
        <w:pStyle w:val="Heading1"/>
        <w:numPr>
          <w:ilvl w:val="0"/>
          <w:numId w:val="1"/>
        </w:numPr>
        <w:tabs>
          <w:tab w:val="left" w:pos="709"/>
        </w:tabs>
        <w:rPr>
          <w:rFonts w:ascii="Times New Roman" w:hAnsi="Times New Roman" w:cs="Times New Roman"/>
          <w:b/>
          <w:bCs/>
          <w:sz w:val="20"/>
          <w:szCs w:val="20"/>
          <w:lang w:val="en-GB"/>
        </w:rPr>
      </w:pPr>
      <w:bookmarkStart w:id="2" w:name="_Toc91497102"/>
      <w:bookmarkStart w:id="3" w:name="_Toc91497103"/>
      <w:bookmarkStart w:id="4" w:name="_Toc91497104"/>
      <w:bookmarkStart w:id="5" w:name="_Toc91497105"/>
      <w:bookmarkStart w:id="6" w:name="_Toc91497106"/>
      <w:bookmarkEnd w:id="2"/>
      <w:bookmarkEnd w:id="3"/>
      <w:bookmarkEnd w:id="4"/>
      <w:bookmarkEnd w:id="5"/>
      <w:bookmarkEnd w:id="6"/>
      <w:r w:rsidRPr="00BF305F">
        <w:rPr>
          <w:rFonts w:ascii="Times New Roman" w:hAnsi="Times New Roman" w:cs="Times New Roman"/>
          <w:b/>
          <w:bCs/>
          <w:sz w:val="20"/>
          <w:szCs w:val="20"/>
          <w:lang w:val="en-GB"/>
        </w:rPr>
        <w:t>Ensuring the validity of the tender</w:t>
      </w:r>
    </w:p>
    <w:p w14:paraId="2DFAEDA8" w14:textId="163740C3" w:rsidR="00000B56" w:rsidRPr="008E7340" w:rsidRDefault="00BF305F" w:rsidP="00277A9A">
      <w:pPr>
        <w:pStyle w:val="ListParagraph"/>
        <w:numPr>
          <w:ilvl w:val="1"/>
          <w:numId w:val="24"/>
        </w:numPr>
        <w:spacing w:after="0" w:line="240" w:lineRule="auto"/>
        <w:ind w:firstLine="0"/>
        <w:jc w:val="both"/>
        <w:rPr>
          <w:rFonts w:ascii="Times New Roman" w:hAnsi="Times New Roman" w:cs="Times New Roman"/>
          <w:sz w:val="20"/>
          <w:szCs w:val="20"/>
          <w:lang w:val="en-GB"/>
        </w:rPr>
      </w:pPr>
      <w:r w:rsidRPr="00BF305F">
        <w:rPr>
          <w:rFonts w:ascii="Times New Roman" w:eastAsia="Calibri" w:hAnsi="Times New Roman" w:cs="Times New Roman"/>
          <w:sz w:val="20"/>
          <w:szCs w:val="20"/>
          <w:lang w:val="en-GB"/>
        </w:rPr>
        <w:t>The Contracting Authority shall not require the validity of the tender to be ensured; however, it reserves the right to apply to the courts in respect of any damage caused by the Supplier’s modification or withdrawal of their tender during the validity period of the tender, or by the successful Supplier’s refusal to enter into the Contract</w:t>
      </w:r>
      <w:r w:rsidR="00B3551C" w:rsidRPr="008E7340">
        <w:rPr>
          <w:rFonts w:ascii="Times New Roman" w:eastAsia="Calibri" w:hAnsi="Times New Roman" w:cs="Times New Roman"/>
          <w:sz w:val="20"/>
          <w:szCs w:val="20"/>
          <w:lang w:val="en-GB"/>
        </w:rPr>
        <w:t>.</w:t>
      </w:r>
    </w:p>
    <w:p w14:paraId="7136C94B" w14:textId="57D2D152" w:rsidR="00040C0F" w:rsidRPr="008E7340" w:rsidRDefault="00BF305F" w:rsidP="006A3D98">
      <w:pPr>
        <w:pStyle w:val="Heading1"/>
        <w:numPr>
          <w:ilvl w:val="0"/>
          <w:numId w:val="24"/>
        </w:numPr>
        <w:tabs>
          <w:tab w:val="left" w:pos="709"/>
        </w:tabs>
        <w:spacing w:line="20" w:lineRule="atLeast"/>
        <w:contextualSpacing/>
        <w:rPr>
          <w:rFonts w:ascii="Times New Roman" w:hAnsi="Times New Roman" w:cs="Times New Roman"/>
          <w:b/>
          <w:bCs/>
          <w:sz w:val="20"/>
          <w:szCs w:val="20"/>
          <w:lang w:val="en-GB"/>
        </w:rPr>
      </w:pPr>
      <w:bookmarkStart w:id="7" w:name="_Ref39485250"/>
      <w:bookmarkStart w:id="8" w:name="_Ref39485258"/>
      <w:r w:rsidRPr="00BF305F">
        <w:rPr>
          <w:rFonts w:ascii="Times New Roman" w:hAnsi="Times New Roman" w:cs="Times New Roman"/>
          <w:b/>
          <w:bCs/>
          <w:sz w:val="20"/>
          <w:szCs w:val="20"/>
          <w:lang w:val="en-GB"/>
        </w:rPr>
        <w:t>Electronic auction</w:t>
      </w:r>
    </w:p>
    <w:p w14:paraId="4E9759AD" w14:textId="0A661F96" w:rsidR="00E22FEC" w:rsidRPr="008E7340" w:rsidRDefault="00BF305F" w:rsidP="00277A9A">
      <w:pPr>
        <w:pStyle w:val="ListParagraph"/>
        <w:numPr>
          <w:ilvl w:val="1"/>
          <w:numId w:val="24"/>
        </w:numPr>
        <w:spacing w:after="0" w:line="240" w:lineRule="auto"/>
        <w:ind w:firstLine="0"/>
        <w:jc w:val="both"/>
        <w:rPr>
          <w:rFonts w:ascii="Times New Roman" w:hAnsi="Times New Roman" w:cs="Times New Roman"/>
          <w:sz w:val="20"/>
          <w:szCs w:val="20"/>
          <w:lang w:val="en-GB"/>
        </w:rPr>
      </w:pPr>
      <w:r w:rsidRPr="00BF305F">
        <w:rPr>
          <w:rFonts w:ascii="Times New Roman" w:hAnsi="Times New Roman" w:cs="Times New Roman"/>
          <w:sz w:val="20"/>
          <w:szCs w:val="20"/>
          <w:lang w:val="en-GB"/>
        </w:rPr>
        <w:t>The Contracting Authority shall not use an electronic auction in the procurement process</w:t>
      </w:r>
      <w:r w:rsidR="00040C0F" w:rsidRPr="008E7340">
        <w:rPr>
          <w:rFonts w:ascii="Times New Roman" w:hAnsi="Times New Roman" w:cs="Times New Roman"/>
          <w:sz w:val="20"/>
          <w:szCs w:val="20"/>
          <w:lang w:val="en-GB"/>
        </w:rPr>
        <w:t>.</w:t>
      </w:r>
    </w:p>
    <w:bookmarkEnd w:id="7"/>
    <w:bookmarkEnd w:id="8"/>
    <w:p w14:paraId="14CBD3AD" w14:textId="5789154C" w:rsidR="009D0DC5" w:rsidRPr="008E7340" w:rsidRDefault="008A39D2" w:rsidP="006A3D98">
      <w:pPr>
        <w:pStyle w:val="Heading1"/>
        <w:numPr>
          <w:ilvl w:val="0"/>
          <w:numId w:val="24"/>
        </w:numPr>
        <w:tabs>
          <w:tab w:val="left" w:pos="709"/>
        </w:tabs>
        <w:spacing w:line="20" w:lineRule="atLeast"/>
        <w:contextualSpacing/>
        <w:rPr>
          <w:rFonts w:ascii="Times New Roman" w:hAnsi="Times New Roman" w:cs="Times New Roman"/>
          <w:b/>
          <w:bCs/>
          <w:sz w:val="20"/>
          <w:szCs w:val="20"/>
          <w:lang w:val="en-GB"/>
        </w:rPr>
      </w:pPr>
      <w:r w:rsidRPr="008A39D2">
        <w:rPr>
          <w:rFonts w:ascii="Times New Roman" w:hAnsi="Times New Roman" w:cs="Times New Roman"/>
          <w:b/>
          <w:bCs/>
          <w:sz w:val="20"/>
          <w:szCs w:val="20"/>
          <w:lang w:val="en-GB"/>
        </w:rPr>
        <w:t>Evaluation of tenders</w:t>
      </w:r>
    </w:p>
    <w:p w14:paraId="5649E3A9" w14:textId="0E8D61A7" w:rsidR="00D331D8" w:rsidRPr="008E7340" w:rsidRDefault="00D331D8" w:rsidP="008E088D">
      <w:pPr>
        <w:pStyle w:val="ListParagraph"/>
        <w:spacing w:after="0" w:line="240" w:lineRule="auto"/>
        <w:ind w:left="0"/>
        <w:jc w:val="both"/>
        <w:rPr>
          <w:rFonts w:ascii="Times New Roman" w:hAnsi="Times New Roman" w:cs="Times New Roman"/>
          <w:sz w:val="20"/>
          <w:szCs w:val="20"/>
          <w:lang w:val="en-GB"/>
        </w:rPr>
      </w:pPr>
      <w:r w:rsidRPr="008E7340">
        <w:rPr>
          <w:rFonts w:ascii="Times New Roman" w:hAnsi="Times New Roman" w:cs="Times New Roman"/>
          <w:sz w:val="20"/>
          <w:szCs w:val="20"/>
          <w:lang w:val="en-GB"/>
        </w:rPr>
        <w:t xml:space="preserve">9.1. </w:t>
      </w:r>
      <w:r w:rsidR="008E4DC3" w:rsidRPr="008E4DC3">
        <w:rPr>
          <w:rFonts w:ascii="Times New Roman" w:eastAsia="Calibri" w:hAnsi="Times New Roman" w:cs="Times New Roman"/>
          <w:sz w:val="20"/>
          <w:szCs w:val="20"/>
          <w:lang w:val="en-GB"/>
        </w:rPr>
        <w:t>The Contracting Authority shall select the most economically advantageous tender on the basis of the best price‑quality ratio</w:t>
      </w:r>
      <w:r w:rsidRPr="008E7340">
        <w:rPr>
          <w:rFonts w:ascii="Times New Roman" w:eastAsia="Calibri" w:hAnsi="Times New Roman" w:cs="Times New Roman"/>
          <w:sz w:val="20"/>
          <w:szCs w:val="20"/>
          <w:lang w:val="en-GB"/>
        </w:rPr>
        <w:t xml:space="preserve">. </w:t>
      </w:r>
      <w:r w:rsidR="004C1F14" w:rsidRPr="004C1F14">
        <w:rPr>
          <w:rFonts w:ascii="Times New Roman" w:eastAsia="Calibri" w:hAnsi="Times New Roman" w:cs="Times New Roman"/>
          <w:sz w:val="20"/>
          <w:szCs w:val="20"/>
          <w:lang w:val="en-GB"/>
        </w:rPr>
        <w:t xml:space="preserve">The data that the Supplier must submit in its </w:t>
      </w:r>
      <w:r w:rsidR="004C1F14">
        <w:rPr>
          <w:rFonts w:ascii="Times New Roman" w:eastAsia="Calibri" w:hAnsi="Times New Roman" w:cs="Times New Roman"/>
          <w:sz w:val="20"/>
          <w:szCs w:val="20"/>
          <w:lang w:val="en-GB"/>
        </w:rPr>
        <w:t>t</w:t>
      </w:r>
      <w:r w:rsidR="004C1F14" w:rsidRPr="004C1F14">
        <w:rPr>
          <w:rFonts w:ascii="Times New Roman" w:eastAsia="Calibri" w:hAnsi="Times New Roman" w:cs="Times New Roman"/>
          <w:sz w:val="20"/>
          <w:szCs w:val="20"/>
          <w:lang w:val="en-GB"/>
        </w:rPr>
        <w:t>ender, the evaluation criteria, and the procedure according to which the data submitted by the Supplier are assessed are provided in Annex</w:t>
      </w:r>
      <w:r w:rsidR="004C1F14">
        <w:rPr>
          <w:rFonts w:ascii="Times New Roman" w:eastAsia="Calibri" w:hAnsi="Times New Roman" w:cs="Times New Roman"/>
          <w:sz w:val="20"/>
          <w:szCs w:val="20"/>
          <w:lang w:val="en-GB"/>
        </w:rPr>
        <w:t> </w:t>
      </w:r>
      <w:r w:rsidR="004C1F14" w:rsidRPr="004C1F14">
        <w:rPr>
          <w:rFonts w:ascii="Times New Roman" w:eastAsia="Calibri" w:hAnsi="Times New Roman" w:cs="Times New Roman"/>
          <w:sz w:val="20"/>
          <w:szCs w:val="20"/>
          <w:lang w:val="en-GB"/>
        </w:rPr>
        <w:t xml:space="preserve">6 to the </w:t>
      </w:r>
      <w:r w:rsidR="004C1F14">
        <w:rPr>
          <w:rFonts w:ascii="Times New Roman" w:eastAsia="Calibri" w:hAnsi="Times New Roman" w:cs="Times New Roman"/>
          <w:sz w:val="20"/>
          <w:szCs w:val="20"/>
          <w:lang w:val="en-GB"/>
        </w:rPr>
        <w:t>p</w:t>
      </w:r>
      <w:r w:rsidR="004C1F14" w:rsidRPr="004C1F14">
        <w:rPr>
          <w:rFonts w:ascii="Times New Roman" w:eastAsia="Calibri" w:hAnsi="Times New Roman" w:cs="Times New Roman"/>
          <w:sz w:val="20"/>
          <w:szCs w:val="20"/>
          <w:lang w:val="en-GB"/>
        </w:rPr>
        <w:t xml:space="preserve">rocurement </w:t>
      </w:r>
      <w:r w:rsidR="004C1F14">
        <w:rPr>
          <w:rFonts w:ascii="Times New Roman" w:eastAsia="Calibri" w:hAnsi="Times New Roman" w:cs="Times New Roman"/>
          <w:sz w:val="20"/>
          <w:szCs w:val="20"/>
          <w:lang w:val="en-GB"/>
        </w:rPr>
        <w:t>c</w:t>
      </w:r>
      <w:r w:rsidR="004C1F14" w:rsidRPr="004C1F14">
        <w:rPr>
          <w:rFonts w:ascii="Times New Roman" w:eastAsia="Calibri" w:hAnsi="Times New Roman" w:cs="Times New Roman"/>
          <w:sz w:val="20"/>
          <w:szCs w:val="20"/>
          <w:lang w:val="en-GB"/>
        </w:rPr>
        <w:t>onditions</w:t>
      </w:r>
      <w:r w:rsidRPr="008E7340">
        <w:rPr>
          <w:rFonts w:ascii="Times New Roman" w:eastAsia="Calibri" w:hAnsi="Times New Roman" w:cs="Times New Roman"/>
          <w:sz w:val="20"/>
          <w:szCs w:val="20"/>
          <w:lang w:val="en-GB"/>
        </w:rPr>
        <w:t xml:space="preserve">. </w:t>
      </w:r>
    </w:p>
    <w:p w14:paraId="6BAF9FA9" w14:textId="180D1B1D" w:rsidR="00D331D8" w:rsidRPr="008E7340" w:rsidRDefault="00D331D8" w:rsidP="008E088D">
      <w:pPr>
        <w:pStyle w:val="ListParagraph"/>
        <w:spacing w:after="0" w:line="240" w:lineRule="auto"/>
        <w:ind w:left="0"/>
        <w:jc w:val="both"/>
        <w:rPr>
          <w:rFonts w:ascii="Times New Roman" w:eastAsiaTheme="minorHAnsi" w:hAnsi="Times New Roman" w:cs="Times New Roman"/>
          <w:bCs/>
          <w:iCs/>
          <w:sz w:val="20"/>
          <w:szCs w:val="20"/>
          <w:lang w:val="en-GB"/>
        </w:rPr>
      </w:pPr>
      <w:r w:rsidRPr="008E7340">
        <w:rPr>
          <w:rFonts w:ascii="Times New Roman" w:hAnsi="Times New Roman" w:cs="Times New Roman"/>
          <w:sz w:val="20"/>
          <w:szCs w:val="20"/>
          <w:lang w:val="en-GB"/>
        </w:rPr>
        <w:t>9.</w:t>
      </w:r>
      <w:r w:rsidRPr="008E7340">
        <w:rPr>
          <w:rFonts w:ascii="Times New Roman" w:eastAsiaTheme="minorHAnsi" w:hAnsi="Times New Roman" w:cs="Times New Roman"/>
          <w:bCs/>
          <w:iCs/>
          <w:sz w:val="20"/>
          <w:szCs w:val="20"/>
          <w:lang w:val="en-GB"/>
        </w:rPr>
        <w:t xml:space="preserve">2. </w:t>
      </w:r>
      <w:r w:rsidR="004C1F14" w:rsidRPr="004C1F14">
        <w:rPr>
          <w:rFonts w:ascii="Times New Roman" w:hAnsi="Times New Roman" w:cs="Times New Roman"/>
          <w:color w:val="000000" w:themeColor="text1"/>
          <w:sz w:val="20"/>
          <w:szCs w:val="20"/>
          <w:lang w:val="en-GB"/>
        </w:rPr>
        <w:t xml:space="preserve">Only one (1) </w:t>
      </w:r>
      <w:r w:rsidR="004C1F14">
        <w:rPr>
          <w:rFonts w:ascii="Times New Roman" w:hAnsi="Times New Roman" w:cs="Times New Roman"/>
          <w:color w:val="000000" w:themeColor="text1"/>
          <w:sz w:val="20"/>
          <w:szCs w:val="20"/>
          <w:lang w:val="en-GB"/>
        </w:rPr>
        <w:t xml:space="preserve">tender </w:t>
      </w:r>
      <w:r w:rsidR="004C1F14" w:rsidRPr="004C1F14">
        <w:rPr>
          <w:rFonts w:ascii="Times New Roman" w:hAnsi="Times New Roman" w:cs="Times New Roman"/>
          <w:color w:val="000000" w:themeColor="text1"/>
          <w:sz w:val="20"/>
          <w:szCs w:val="20"/>
          <w:lang w:val="en-GB"/>
        </w:rPr>
        <w:t>may be recognised as the successful tender</w:t>
      </w:r>
      <w:r w:rsidR="004C1F14">
        <w:rPr>
          <w:rFonts w:ascii="Times New Roman" w:hAnsi="Times New Roman" w:cs="Times New Roman"/>
          <w:color w:val="000000" w:themeColor="text1"/>
          <w:sz w:val="20"/>
          <w:szCs w:val="20"/>
          <w:lang w:val="en-GB"/>
        </w:rPr>
        <w:t xml:space="preserve">: the </w:t>
      </w:r>
      <w:r w:rsidR="004C1F14" w:rsidRPr="004C1F14">
        <w:rPr>
          <w:rFonts w:ascii="Times New Roman" w:hAnsi="Times New Roman" w:cs="Times New Roman"/>
          <w:color w:val="000000" w:themeColor="text1"/>
          <w:sz w:val="20"/>
          <w:szCs w:val="20"/>
          <w:lang w:val="en-GB"/>
        </w:rPr>
        <w:t>most economically advantageous tender ranked first in the tender list</w:t>
      </w:r>
      <w:r w:rsidRPr="008E7340">
        <w:rPr>
          <w:rFonts w:ascii="Times New Roman" w:hAnsi="Times New Roman" w:cs="Times New Roman"/>
          <w:color w:val="000000" w:themeColor="text1"/>
          <w:sz w:val="20"/>
          <w:szCs w:val="20"/>
          <w:lang w:val="en-GB"/>
        </w:rPr>
        <w:t>.</w:t>
      </w:r>
      <w:r w:rsidRPr="008E7340">
        <w:rPr>
          <w:rFonts w:ascii="Times New Roman" w:hAnsi="Times New Roman" w:cs="Times New Roman"/>
          <w:sz w:val="20"/>
          <w:szCs w:val="20"/>
          <w:lang w:val="en-GB"/>
        </w:rPr>
        <w:t xml:space="preserve"> </w:t>
      </w:r>
    </w:p>
    <w:p w14:paraId="6753C4EF" w14:textId="43E56223" w:rsidR="008E4D3A" w:rsidRPr="008E7340" w:rsidRDefault="004C1F14" w:rsidP="008E088D">
      <w:pPr>
        <w:pStyle w:val="NoSpacing"/>
        <w:spacing w:line="20" w:lineRule="atLeast"/>
        <w:contextualSpacing/>
        <w:jc w:val="both"/>
        <w:rPr>
          <w:rStyle w:val="cf01"/>
          <w:rFonts w:ascii="Times New Roman" w:eastAsiaTheme="minorHAnsi" w:hAnsi="Times New Roman" w:cs="Times New Roman"/>
          <w:bCs/>
          <w:i/>
          <w:iCs/>
          <w:sz w:val="20"/>
          <w:szCs w:val="20"/>
          <w:lang w:val="en-GB"/>
        </w:rPr>
      </w:pPr>
      <w:r w:rsidRPr="004C1F14">
        <w:rPr>
          <w:rStyle w:val="cf01"/>
          <w:rFonts w:ascii="Times New Roman" w:hAnsi="Times New Roman" w:cs="Times New Roman"/>
          <w:sz w:val="20"/>
          <w:szCs w:val="20"/>
          <w:lang w:val="en-GB"/>
        </w:rPr>
        <w:t xml:space="preserve">The Contracting Authority shall reject </w:t>
      </w:r>
      <w:r>
        <w:rPr>
          <w:rStyle w:val="cf01"/>
          <w:rFonts w:ascii="Times New Roman" w:hAnsi="Times New Roman" w:cs="Times New Roman"/>
          <w:sz w:val="20"/>
          <w:szCs w:val="20"/>
          <w:lang w:val="en-GB"/>
        </w:rPr>
        <w:t>the</w:t>
      </w:r>
      <w:r w:rsidRPr="004C1F14">
        <w:rPr>
          <w:rStyle w:val="cf01"/>
          <w:rFonts w:ascii="Times New Roman" w:hAnsi="Times New Roman" w:cs="Times New Roman"/>
          <w:sz w:val="20"/>
          <w:szCs w:val="20"/>
          <w:lang w:val="en-GB"/>
        </w:rPr>
        <w:t xml:space="preserve"> Supplier’s tender if the tender is not supported by the following documents as required by the procurement conditions</w:t>
      </w:r>
      <w:r w:rsidR="00B2125E" w:rsidRPr="008E7340">
        <w:rPr>
          <w:rStyle w:val="cf01"/>
          <w:rFonts w:ascii="Times New Roman" w:hAnsi="Times New Roman" w:cs="Times New Roman"/>
          <w:sz w:val="20"/>
          <w:szCs w:val="20"/>
          <w:lang w:val="en-GB"/>
        </w:rPr>
        <w:t>:</w:t>
      </w:r>
    </w:p>
    <w:p w14:paraId="5D721FDF" w14:textId="27062A17" w:rsidR="008E4D3A" w:rsidRPr="008E7340" w:rsidRDefault="008A39D2" w:rsidP="00277A9A">
      <w:pPr>
        <w:pStyle w:val="NoSpacing"/>
        <w:numPr>
          <w:ilvl w:val="2"/>
          <w:numId w:val="26"/>
        </w:numPr>
        <w:tabs>
          <w:tab w:val="left" w:pos="567"/>
          <w:tab w:val="left" w:pos="709"/>
        </w:tabs>
        <w:spacing w:line="20" w:lineRule="atLeast"/>
        <w:ind w:left="0" w:firstLine="0"/>
        <w:contextualSpacing/>
        <w:jc w:val="both"/>
        <w:rPr>
          <w:rStyle w:val="cf01"/>
          <w:rFonts w:ascii="Times New Roman" w:hAnsi="Times New Roman" w:cs="Times New Roman"/>
          <w:i/>
          <w:iCs/>
          <w:sz w:val="20"/>
          <w:szCs w:val="20"/>
          <w:lang w:val="en-GB"/>
        </w:rPr>
      </w:pPr>
      <w:r w:rsidRPr="008A39D2">
        <w:rPr>
          <w:rStyle w:val="cf01"/>
          <w:rFonts w:ascii="Times New Roman" w:hAnsi="Times New Roman" w:cs="Times New Roman"/>
          <w:sz w:val="20"/>
          <w:szCs w:val="20"/>
          <w:lang w:val="en-GB"/>
        </w:rPr>
        <w:t>The completed tender form</w:t>
      </w:r>
      <w:r w:rsidR="002B5AE3" w:rsidRPr="008E7340">
        <w:rPr>
          <w:rStyle w:val="cf01"/>
          <w:rFonts w:ascii="Times New Roman" w:hAnsi="Times New Roman" w:cs="Times New Roman"/>
          <w:sz w:val="20"/>
          <w:szCs w:val="20"/>
          <w:lang w:val="en-GB"/>
        </w:rPr>
        <w:t>.</w:t>
      </w:r>
    </w:p>
    <w:p w14:paraId="678C44CA" w14:textId="6F8456EB" w:rsidR="00FE7908" w:rsidRPr="008E7340" w:rsidRDefault="00BF305F" w:rsidP="008A39D2">
      <w:pPr>
        <w:pStyle w:val="Heading1"/>
        <w:numPr>
          <w:ilvl w:val="0"/>
          <w:numId w:val="29"/>
        </w:numPr>
        <w:tabs>
          <w:tab w:val="left" w:pos="567"/>
        </w:tabs>
        <w:spacing w:line="20" w:lineRule="atLeast"/>
        <w:contextualSpacing/>
        <w:rPr>
          <w:rFonts w:ascii="Times New Roman" w:hAnsi="Times New Roman" w:cs="Times New Roman"/>
          <w:b/>
          <w:bCs/>
          <w:color w:val="auto"/>
          <w:sz w:val="20"/>
          <w:szCs w:val="20"/>
          <w:lang w:val="en-GB"/>
        </w:rPr>
      </w:pPr>
      <w:r w:rsidRPr="00BF305F">
        <w:rPr>
          <w:rFonts w:ascii="Times New Roman" w:hAnsi="Times New Roman" w:cs="Times New Roman"/>
          <w:b/>
          <w:bCs/>
          <w:color w:val="auto"/>
          <w:sz w:val="20"/>
          <w:szCs w:val="20"/>
          <w:lang w:val="en-GB"/>
        </w:rPr>
        <w:t>Conclusion of the contract</w:t>
      </w:r>
    </w:p>
    <w:p w14:paraId="27CAEFF7" w14:textId="115CD369" w:rsidR="00F57665" w:rsidRPr="008E7340" w:rsidRDefault="008A39D2" w:rsidP="008A39D2">
      <w:pPr>
        <w:pStyle w:val="ListParagraph"/>
        <w:numPr>
          <w:ilvl w:val="1"/>
          <w:numId w:val="29"/>
        </w:numPr>
        <w:tabs>
          <w:tab w:val="left" w:pos="426"/>
        </w:tabs>
        <w:spacing w:after="0" w:line="240" w:lineRule="auto"/>
        <w:ind w:left="0" w:firstLine="0"/>
        <w:jc w:val="both"/>
        <w:rPr>
          <w:rFonts w:ascii="Times New Roman" w:hAnsi="Times New Roman" w:cs="Times New Roman"/>
          <w:sz w:val="20"/>
          <w:szCs w:val="20"/>
          <w:lang w:val="en-GB"/>
        </w:rPr>
      </w:pPr>
      <w:r w:rsidRPr="008A39D2">
        <w:rPr>
          <w:rFonts w:ascii="Times New Roman" w:hAnsi="Times New Roman" w:cs="Times New Roman"/>
          <w:sz w:val="20"/>
          <w:szCs w:val="20"/>
          <w:lang w:val="en-GB"/>
        </w:rPr>
        <w:t>This procurement procedure shall be carried out with the objective of awarding a Contract to the Supplier whose tender is declared successful in accordance with the procedure set out in the procurement conditions. The contract conditions are provided in Annex</w:t>
      </w:r>
      <w:r>
        <w:rPr>
          <w:rFonts w:ascii="Times New Roman" w:hAnsi="Times New Roman" w:cs="Times New Roman"/>
          <w:sz w:val="20"/>
          <w:szCs w:val="20"/>
          <w:lang w:val="en-GB"/>
        </w:rPr>
        <w:t> </w:t>
      </w:r>
      <w:r w:rsidRPr="008A39D2">
        <w:rPr>
          <w:rFonts w:ascii="Times New Roman" w:hAnsi="Times New Roman" w:cs="Times New Roman"/>
          <w:sz w:val="20"/>
          <w:szCs w:val="20"/>
          <w:lang w:val="en-GB"/>
        </w:rPr>
        <w:t>6 to the procurement conditions</w:t>
      </w:r>
      <w:r w:rsidR="004B2DE4" w:rsidRPr="008E7340">
        <w:rPr>
          <w:rFonts w:ascii="Times New Roman" w:hAnsi="Times New Roman" w:cs="Times New Roman"/>
          <w:sz w:val="20"/>
          <w:szCs w:val="20"/>
          <w:lang w:val="en-GB"/>
        </w:rPr>
        <w:t>.</w:t>
      </w:r>
    </w:p>
    <w:p w14:paraId="54228ABD" w14:textId="58CD1A5B" w:rsidR="006A281B" w:rsidRPr="008E7340" w:rsidRDefault="008A39D2" w:rsidP="008A39D2">
      <w:pPr>
        <w:pStyle w:val="ListParagraph"/>
        <w:numPr>
          <w:ilvl w:val="1"/>
          <w:numId w:val="29"/>
        </w:numPr>
        <w:tabs>
          <w:tab w:val="left" w:pos="426"/>
        </w:tabs>
        <w:spacing w:after="0" w:line="240" w:lineRule="auto"/>
        <w:ind w:left="0" w:firstLine="0"/>
        <w:jc w:val="both"/>
        <w:rPr>
          <w:rFonts w:ascii="Times New Roman" w:hAnsi="Times New Roman" w:cs="Times New Roman"/>
          <w:sz w:val="20"/>
          <w:szCs w:val="20"/>
          <w:lang w:val="en-GB"/>
        </w:rPr>
      </w:pPr>
      <w:bookmarkStart w:id="9" w:name="_Hlk136442149"/>
      <w:r w:rsidRPr="008A39D2">
        <w:rPr>
          <w:rFonts w:ascii="Times New Roman" w:hAnsi="Times New Roman" w:cs="Times New Roman"/>
          <w:sz w:val="20"/>
          <w:szCs w:val="20"/>
          <w:lang w:val="en-GB"/>
        </w:rPr>
        <w:t xml:space="preserve">The Contracting Authority shall require Suppliers to submit comments on the provisions of the </w:t>
      </w:r>
      <w:r>
        <w:rPr>
          <w:rFonts w:ascii="Times New Roman" w:hAnsi="Times New Roman" w:cs="Times New Roman"/>
          <w:sz w:val="20"/>
          <w:szCs w:val="20"/>
          <w:lang w:val="en-GB"/>
        </w:rPr>
        <w:t>D</w:t>
      </w:r>
      <w:r w:rsidRPr="008A39D2">
        <w:rPr>
          <w:rFonts w:ascii="Times New Roman" w:hAnsi="Times New Roman" w:cs="Times New Roman"/>
          <w:sz w:val="20"/>
          <w:szCs w:val="20"/>
          <w:lang w:val="en-GB"/>
        </w:rPr>
        <w:t xml:space="preserve">raft </w:t>
      </w:r>
      <w:r>
        <w:rPr>
          <w:rFonts w:ascii="Times New Roman" w:hAnsi="Times New Roman" w:cs="Times New Roman"/>
          <w:sz w:val="20"/>
          <w:szCs w:val="20"/>
          <w:lang w:val="en-GB"/>
        </w:rPr>
        <w:t xml:space="preserve">Public Procurement </w:t>
      </w:r>
      <w:r w:rsidRPr="008A39D2">
        <w:rPr>
          <w:rFonts w:ascii="Times New Roman" w:hAnsi="Times New Roman" w:cs="Times New Roman"/>
          <w:sz w:val="20"/>
          <w:szCs w:val="20"/>
          <w:lang w:val="en-GB"/>
        </w:rPr>
        <w:t xml:space="preserve">Contract in accordance with the procedure set forth in </w:t>
      </w:r>
      <w:r>
        <w:rPr>
          <w:rFonts w:ascii="Times New Roman" w:hAnsi="Times New Roman" w:cs="Times New Roman"/>
          <w:sz w:val="20"/>
          <w:szCs w:val="20"/>
          <w:lang w:val="en-GB"/>
        </w:rPr>
        <w:t>C</w:t>
      </w:r>
      <w:r w:rsidRPr="008A39D2">
        <w:rPr>
          <w:rFonts w:ascii="Times New Roman" w:hAnsi="Times New Roman" w:cs="Times New Roman"/>
          <w:sz w:val="20"/>
          <w:szCs w:val="20"/>
          <w:lang w:val="en-GB"/>
        </w:rPr>
        <w:t>hapter 5 of the General Conditions of the Procurement</w:t>
      </w:r>
      <w:r w:rsidR="006A281B" w:rsidRPr="008E7340">
        <w:rPr>
          <w:rFonts w:ascii="Times New Roman" w:hAnsi="Times New Roman" w:cs="Times New Roman"/>
          <w:sz w:val="20"/>
          <w:szCs w:val="20"/>
          <w:lang w:val="en-GB"/>
        </w:rPr>
        <w:t>.</w:t>
      </w:r>
    </w:p>
    <w:bookmarkEnd w:id="1"/>
    <w:bookmarkEnd w:id="9"/>
    <w:p w14:paraId="5F768B96" w14:textId="77777777" w:rsidR="005D2FA0" w:rsidRPr="008E7340"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0"/>
          <w:szCs w:val="20"/>
          <w:lang w:val="en-GB"/>
        </w:rPr>
      </w:pPr>
    </w:p>
    <w:p w14:paraId="25A42323" w14:textId="131A04CE" w:rsidR="005D2FA0" w:rsidRPr="008E7340" w:rsidRDefault="006F139A" w:rsidP="008A39D2">
      <w:pPr>
        <w:pStyle w:val="Heading1"/>
        <w:numPr>
          <w:ilvl w:val="0"/>
          <w:numId w:val="29"/>
        </w:numPr>
        <w:tabs>
          <w:tab w:val="left" w:pos="567"/>
        </w:tabs>
        <w:spacing w:line="20" w:lineRule="atLeast"/>
        <w:contextualSpacing/>
        <w:jc w:val="both"/>
        <w:rPr>
          <w:rFonts w:ascii="Times New Roman" w:hAnsi="Times New Roman" w:cs="Times New Roman"/>
          <w:b/>
          <w:bCs/>
          <w:color w:val="auto"/>
          <w:sz w:val="20"/>
          <w:szCs w:val="20"/>
          <w:lang w:val="en-GB"/>
        </w:rPr>
      </w:pPr>
      <w:r w:rsidRPr="006F139A">
        <w:rPr>
          <w:rFonts w:ascii="Times New Roman" w:hAnsi="Times New Roman" w:cs="Times New Roman"/>
          <w:b/>
          <w:bCs/>
          <w:color w:val="auto"/>
          <w:sz w:val="20"/>
          <w:szCs w:val="20"/>
          <w:lang w:val="en-GB"/>
        </w:rPr>
        <w:lastRenderedPageBreak/>
        <w:t>Annexes to the procurement conditions</w:t>
      </w:r>
    </w:p>
    <w:p w14:paraId="24E4B688" w14:textId="220B84F2" w:rsidR="005D2FA0" w:rsidRPr="008E7340" w:rsidRDefault="006F139A" w:rsidP="008A39D2">
      <w:pPr>
        <w:pStyle w:val="ListParagraph"/>
        <w:numPr>
          <w:ilvl w:val="1"/>
          <w:numId w:val="29"/>
        </w:numPr>
        <w:shd w:val="clear" w:color="auto" w:fill="FFFFFF"/>
        <w:tabs>
          <w:tab w:val="left" w:pos="709"/>
        </w:tabs>
        <w:spacing w:after="0" w:line="240" w:lineRule="auto"/>
        <w:ind w:left="1" w:hanging="1"/>
        <w:rPr>
          <w:rFonts w:ascii="Times New Roman" w:eastAsia="Times New Roman" w:hAnsi="Times New Roman" w:cs="Times New Roman"/>
          <w:sz w:val="20"/>
          <w:szCs w:val="20"/>
          <w:lang w:val="en-GB"/>
        </w:rPr>
      </w:pPr>
      <w:r w:rsidRPr="006F139A">
        <w:rPr>
          <w:rFonts w:ascii="Times New Roman" w:eastAsia="Times New Roman" w:hAnsi="Times New Roman" w:cs="Times New Roman"/>
          <w:sz w:val="20"/>
          <w:szCs w:val="20"/>
          <w:lang w:val="en-GB"/>
        </w:rPr>
        <w:t>Annex</w:t>
      </w:r>
      <w:r>
        <w:rPr>
          <w:rFonts w:ascii="Times New Roman" w:eastAsia="Times New Roman" w:hAnsi="Times New Roman" w:cs="Times New Roman"/>
          <w:sz w:val="20"/>
          <w:szCs w:val="20"/>
          <w:lang w:val="en-GB"/>
        </w:rPr>
        <w:t> </w:t>
      </w:r>
      <w:r w:rsidR="005D2FA0" w:rsidRPr="008E7340">
        <w:rPr>
          <w:rFonts w:ascii="Times New Roman" w:eastAsia="Times New Roman" w:hAnsi="Times New Roman" w:cs="Times New Roman"/>
          <w:sz w:val="20"/>
          <w:szCs w:val="20"/>
          <w:lang w:val="en-GB"/>
        </w:rPr>
        <w:t xml:space="preserve">1 </w:t>
      </w:r>
      <w:r w:rsidRPr="006F139A">
        <w:rPr>
          <w:rFonts w:ascii="Times New Roman" w:eastAsia="Times New Roman" w:hAnsi="Times New Roman" w:cs="Times New Roman"/>
          <w:sz w:val="20"/>
          <w:szCs w:val="20"/>
          <w:lang w:val="en-GB"/>
        </w:rPr>
        <w:t>‘Deadlines’</w:t>
      </w:r>
    </w:p>
    <w:p w14:paraId="753B3773" w14:textId="56FC3034" w:rsidR="005D2FA0" w:rsidRPr="008E7340" w:rsidRDefault="006F139A" w:rsidP="008A39D2">
      <w:pPr>
        <w:pStyle w:val="ListParagraph"/>
        <w:numPr>
          <w:ilvl w:val="1"/>
          <w:numId w:val="29"/>
        </w:numPr>
        <w:shd w:val="clear" w:color="auto" w:fill="FFFFFF"/>
        <w:tabs>
          <w:tab w:val="left" w:pos="709"/>
        </w:tabs>
        <w:spacing w:after="0" w:line="240" w:lineRule="auto"/>
        <w:ind w:left="1" w:hanging="1"/>
        <w:rPr>
          <w:rFonts w:ascii="Times New Roman" w:eastAsia="Times New Roman" w:hAnsi="Times New Roman" w:cs="Times New Roman"/>
          <w:sz w:val="20"/>
          <w:szCs w:val="20"/>
          <w:lang w:val="en-GB"/>
        </w:rPr>
      </w:pPr>
      <w:r w:rsidRPr="006F139A">
        <w:rPr>
          <w:rFonts w:ascii="Times New Roman" w:eastAsia="Times New Roman" w:hAnsi="Times New Roman" w:cs="Times New Roman"/>
          <w:sz w:val="20"/>
          <w:szCs w:val="20"/>
          <w:lang w:val="en-GB"/>
        </w:rPr>
        <w:t>Annex</w:t>
      </w:r>
      <w:r>
        <w:rPr>
          <w:rFonts w:ascii="Times New Roman" w:eastAsia="Times New Roman" w:hAnsi="Times New Roman" w:cs="Times New Roman"/>
          <w:sz w:val="20"/>
          <w:szCs w:val="20"/>
          <w:lang w:val="en-GB"/>
        </w:rPr>
        <w:t> </w:t>
      </w:r>
      <w:r w:rsidR="005D2FA0" w:rsidRPr="008E7340">
        <w:rPr>
          <w:rFonts w:ascii="Times New Roman" w:eastAsia="Times New Roman" w:hAnsi="Times New Roman" w:cs="Times New Roman"/>
          <w:sz w:val="20"/>
          <w:szCs w:val="20"/>
          <w:lang w:val="en-GB"/>
        </w:rPr>
        <w:t xml:space="preserve">2 </w:t>
      </w:r>
      <w:r w:rsidRPr="006F139A">
        <w:rPr>
          <w:rFonts w:ascii="Times New Roman" w:eastAsia="Times New Roman" w:hAnsi="Times New Roman" w:cs="Times New Roman"/>
          <w:sz w:val="20"/>
          <w:szCs w:val="20"/>
          <w:lang w:val="en-GB"/>
        </w:rPr>
        <w:t xml:space="preserve">‘Technical </w:t>
      </w:r>
      <w:r w:rsidR="004520F1">
        <w:rPr>
          <w:rFonts w:ascii="Times New Roman" w:eastAsia="Times New Roman" w:hAnsi="Times New Roman" w:cs="Times New Roman"/>
          <w:sz w:val="20"/>
          <w:szCs w:val="20"/>
          <w:lang w:val="en-GB"/>
        </w:rPr>
        <w:t>s</w:t>
      </w:r>
      <w:r w:rsidRPr="006F139A">
        <w:rPr>
          <w:rFonts w:ascii="Times New Roman" w:eastAsia="Times New Roman" w:hAnsi="Times New Roman" w:cs="Times New Roman"/>
          <w:sz w:val="20"/>
          <w:szCs w:val="20"/>
          <w:lang w:val="en-GB"/>
        </w:rPr>
        <w:t>pecification’</w:t>
      </w:r>
    </w:p>
    <w:p w14:paraId="7BCB31E2" w14:textId="7066492F" w:rsidR="005D2FA0" w:rsidRPr="008E7340" w:rsidRDefault="006F139A" w:rsidP="008A39D2">
      <w:pPr>
        <w:pStyle w:val="ListParagraph"/>
        <w:numPr>
          <w:ilvl w:val="1"/>
          <w:numId w:val="29"/>
        </w:numPr>
        <w:shd w:val="clear" w:color="auto" w:fill="FFFFFF"/>
        <w:tabs>
          <w:tab w:val="left" w:pos="709"/>
        </w:tabs>
        <w:spacing w:after="0" w:line="240" w:lineRule="auto"/>
        <w:ind w:left="1" w:hanging="1"/>
        <w:rPr>
          <w:rFonts w:ascii="Times New Roman" w:eastAsia="Times New Roman" w:hAnsi="Times New Roman" w:cs="Times New Roman"/>
          <w:sz w:val="20"/>
          <w:szCs w:val="20"/>
          <w:lang w:val="en-GB"/>
        </w:rPr>
      </w:pPr>
      <w:r w:rsidRPr="006F139A">
        <w:rPr>
          <w:rFonts w:ascii="Times New Roman" w:eastAsia="Times New Roman" w:hAnsi="Times New Roman" w:cs="Times New Roman"/>
          <w:sz w:val="20"/>
          <w:szCs w:val="20"/>
          <w:lang w:val="en-GB"/>
        </w:rPr>
        <w:t>Annex</w:t>
      </w:r>
      <w:r>
        <w:rPr>
          <w:rFonts w:ascii="Times New Roman" w:eastAsia="Times New Roman" w:hAnsi="Times New Roman" w:cs="Times New Roman"/>
          <w:sz w:val="20"/>
          <w:szCs w:val="20"/>
          <w:lang w:val="en-GB"/>
        </w:rPr>
        <w:t> </w:t>
      </w:r>
      <w:r w:rsidR="005D2FA0" w:rsidRPr="008E7340">
        <w:rPr>
          <w:rFonts w:ascii="Times New Roman" w:eastAsia="Times New Roman" w:hAnsi="Times New Roman" w:cs="Times New Roman"/>
          <w:sz w:val="20"/>
          <w:szCs w:val="20"/>
          <w:lang w:val="en-GB"/>
        </w:rPr>
        <w:t xml:space="preserve">3 </w:t>
      </w:r>
      <w:r w:rsidRPr="006F139A">
        <w:rPr>
          <w:rFonts w:ascii="Times New Roman" w:eastAsia="Times New Roman" w:hAnsi="Times New Roman" w:cs="Times New Roman"/>
          <w:sz w:val="20"/>
          <w:szCs w:val="20"/>
          <w:lang w:val="en-GB"/>
        </w:rPr>
        <w:t>‘Tender form’</w:t>
      </w:r>
    </w:p>
    <w:p w14:paraId="3D4595BA" w14:textId="40216F1A" w:rsidR="005D2FA0" w:rsidRPr="008E7340" w:rsidRDefault="006F139A" w:rsidP="008A39D2">
      <w:pPr>
        <w:pStyle w:val="ListParagraph"/>
        <w:numPr>
          <w:ilvl w:val="1"/>
          <w:numId w:val="29"/>
        </w:numPr>
        <w:shd w:val="clear" w:color="auto" w:fill="FFFFFF"/>
        <w:tabs>
          <w:tab w:val="left" w:pos="709"/>
        </w:tabs>
        <w:spacing w:after="0" w:line="240" w:lineRule="auto"/>
        <w:ind w:left="1" w:hanging="1"/>
        <w:rPr>
          <w:rFonts w:ascii="Times New Roman" w:eastAsia="Times New Roman" w:hAnsi="Times New Roman" w:cs="Times New Roman"/>
          <w:sz w:val="20"/>
          <w:szCs w:val="20"/>
          <w:lang w:val="en-GB"/>
        </w:rPr>
      </w:pPr>
      <w:r w:rsidRPr="006F139A">
        <w:rPr>
          <w:rFonts w:ascii="Times New Roman" w:eastAsia="Times New Roman" w:hAnsi="Times New Roman" w:cs="Times New Roman"/>
          <w:sz w:val="20"/>
          <w:szCs w:val="20"/>
          <w:lang w:val="en-GB"/>
        </w:rPr>
        <w:t>Annex</w:t>
      </w:r>
      <w:r>
        <w:rPr>
          <w:rFonts w:ascii="Times New Roman" w:eastAsia="Times New Roman" w:hAnsi="Times New Roman" w:cs="Times New Roman"/>
          <w:sz w:val="20"/>
          <w:szCs w:val="20"/>
          <w:lang w:val="en-GB"/>
        </w:rPr>
        <w:t> </w:t>
      </w:r>
      <w:r w:rsidR="005D2FA0" w:rsidRPr="008E7340">
        <w:rPr>
          <w:rFonts w:ascii="Times New Roman" w:eastAsia="Times New Roman" w:hAnsi="Times New Roman" w:cs="Times New Roman"/>
          <w:sz w:val="20"/>
          <w:szCs w:val="20"/>
          <w:lang w:val="en-GB"/>
        </w:rPr>
        <w:t xml:space="preserve">4 </w:t>
      </w:r>
      <w:r w:rsidRPr="006F139A">
        <w:rPr>
          <w:rFonts w:ascii="Times New Roman" w:eastAsia="Times New Roman" w:hAnsi="Times New Roman" w:cs="Times New Roman"/>
          <w:sz w:val="20"/>
          <w:szCs w:val="20"/>
          <w:lang w:val="en-GB"/>
        </w:rPr>
        <w:t>‘Grounds for exclusion of suppliers’</w:t>
      </w:r>
    </w:p>
    <w:p w14:paraId="318DC654" w14:textId="0AA777BC" w:rsidR="005D2FA0" w:rsidRPr="008E7340" w:rsidRDefault="006F139A" w:rsidP="008A39D2">
      <w:pPr>
        <w:pStyle w:val="ListParagraph"/>
        <w:numPr>
          <w:ilvl w:val="1"/>
          <w:numId w:val="29"/>
        </w:numPr>
        <w:shd w:val="clear" w:color="auto" w:fill="FFFFFF"/>
        <w:tabs>
          <w:tab w:val="left" w:pos="709"/>
        </w:tabs>
        <w:spacing w:after="0" w:line="240" w:lineRule="auto"/>
        <w:ind w:left="1" w:hanging="1"/>
        <w:rPr>
          <w:rFonts w:ascii="Times New Roman" w:eastAsia="Times New Roman" w:hAnsi="Times New Roman" w:cs="Times New Roman"/>
          <w:sz w:val="20"/>
          <w:szCs w:val="20"/>
          <w:lang w:val="en-GB"/>
        </w:rPr>
      </w:pPr>
      <w:r w:rsidRPr="006F139A">
        <w:rPr>
          <w:rFonts w:ascii="Times New Roman" w:eastAsia="Times New Roman" w:hAnsi="Times New Roman" w:cs="Times New Roman"/>
          <w:sz w:val="20"/>
          <w:szCs w:val="20"/>
          <w:lang w:val="en-GB"/>
        </w:rPr>
        <w:t>Annex</w:t>
      </w:r>
      <w:r>
        <w:rPr>
          <w:rFonts w:ascii="Times New Roman" w:eastAsia="Times New Roman" w:hAnsi="Times New Roman" w:cs="Times New Roman"/>
          <w:sz w:val="20"/>
          <w:szCs w:val="20"/>
          <w:lang w:val="en-GB"/>
        </w:rPr>
        <w:t> </w:t>
      </w:r>
      <w:r w:rsidR="005D2FA0" w:rsidRPr="008E7340">
        <w:rPr>
          <w:rFonts w:ascii="Times New Roman" w:eastAsia="Times New Roman" w:hAnsi="Times New Roman" w:cs="Times New Roman"/>
          <w:sz w:val="20"/>
          <w:szCs w:val="20"/>
          <w:lang w:val="en-GB"/>
        </w:rPr>
        <w:t xml:space="preserve">5 </w:t>
      </w:r>
      <w:r>
        <w:rPr>
          <w:rFonts w:ascii="Times New Roman" w:eastAsia="Times New Roman" w:hAnsi="Times New Roman" w:cs="Times New Roman"/>
          <w:sz w:val="20"/>
          <w:szCs w:val="20"/>
          <w:lang w:val="en-GB"/>
        </w:rPr>
        <w:t>‘</w:t>
      </w:r>
      <w:r w:rsidRPr="006F139A">
        <w:rPr>
          <w:rFonts w:ascii="Times New Roman" w:eastAsia="Times New Roman" w:hAnsi="Times New Roman" w:cs="Times New Roman"/>
          <w:sz w:val="20"/>
          <w:szCs w:val="20"/>
          <w:lang w:val="en-GB"/>
        </w:rPr>
        <w:t>European Single Procurement Document (ESPD)’</w:t>
      </w:r>
    </w:p>
    <w:p w14:paraId="26FE627A" w14:textId="598C4C62" w:rsidR="005D2FA0" w:rsidRPr="008E7340" w:rsidRDefault="006F139A" w:rsidP="008A39D2">
      <w:pPr>
        <w:pStyle w:val="ListParagraph"/>
        <w:numPr>
          <w:ilvl w:val="1"/>
          <w:numId w:val="29"/>
        </w:numPr>
        <w:shd w:val="clear" w:color="auto" w:fill="FFFFFF"/>
        <w:tabs>
          <w:tab w:val="left" w:pos="709"/>
        </w:tabs>
        <w:spacing w:after="0" w:line="240" w:lineRule="auto"/>
        <w:ind w:left="1" w:hanging="1"/>
        <w:rPr>
          <w:rFonts w:ascii="Times New Roman" w:eastAsia="Times New Roman" w:hAnsi="Times New Roman" w:cs="Times New Roman"/>
          <w:sz w:val="20"/>
          <w:szCs w:val="20"/>
          <w:lang w:val="en-GB"/>
        </w:rPr>
      </w:pPr>
      <w:r w:rsidRPr="006F139A">
        <w:rPr>
          <w:rFonts w:ascii="Times New Roman" w:eastAsia="Times New Roman" w:hAnsi="Times New Roman" w:cs="Times New Roman"/>
          <w:sz w:val="20"/>
          <w:szCs w:val="20"/>
          <w:lang w:val="en-GB"/>
        </w:rPr>
        <w:t>Annex</w:t>
      </w:r>
      <w:r>
        <w:rPr>
          <w:rFonts w:ascii="Times New Roman" w:eastAsia="Times New Roman" w:hAnsi="Times New Roman" w:cs="Times New Roman"/>
          <w:sz w:val="20"/>
          <w:szCs w:val="20"/>
          <w:lang w:val="en-GB"/>
        </w:rPr>
        <w:t> </w:t>
      </w:r>
      <w:r w:rsidR="005D2FA0" w:rsidRPr="008E7340">
        <w:rPr>
          <w:rFonts w:ascii="Times New Roman" w:eastAsia="Times New Roman" w:hAnsi="Times New Roman" w:cs="Times New Roman"/>
          <w:sz w:val="20"/>
          <w:szCs w:val="20"/>
          <w:lang w:val="en-GB"/>
        </w:rPr>
        <w:t xml:space="preserve">6 </w:t>
      </w:r>
      <w:r>
        <w:rPr>
          <w:rFonts w:ascii="Times New Roman" w:eastAsia="Times New Roman" w:hAnsi="Times New Roman" w:cs="Times New Roman"/>
          <w:sz w:val="20"/>
          <w:szCs w:val="20"/>
          <w:lang w:val="en-GB"/>
        </w:rPr>
        <w:t>‘</w:t>
      </w:r>
      <w:r w:rsidRPr="006F139A">
        <w:rPr>
          <w:rFonts w:ascii="Times New Roman" w:eastAsia="Times New Roman" w:hAnsi="Times New Roman" w:cs="Times New Roman"/>
          <w:sz w:val="20"/>
          <w:szCs w:val="20"/>
          <w:lang w:val="en-GB"/>
        </w:rPr>
        <w:t>Draft contract’</w:t>
      </w:r>
    </w:p>
    <w:p w14:paraId="0814B39F" w14:textId="06B4F8B7" w:rsidR="005D2FA0" w:rsidRPr="008E7340" w:rsidRDefault="006F139A" w:rsidP="008A39D2">
      <w:pPr>
        <w:pStyle w:val="ListParagraph"/>
        <w:numPr>
          <w:ilvl w:val="1"/>
          <w:numId w:val="29"/>
        </w:numPr>
        <w:shd w:val="clear" w:color="auto" w:fill="FFFFFF"/>
        <w:tabs>
          <w:tab w:val="left" w:pos="709"/>
        </w:tabs>
        <w:spacing w:after="0" w:line="240" w:lineRule="auto"/>
        <w:ind w:left="1" w:hanging="1"/>
        <w:rPr>
          <w:rFonts w:ascii="Times New Roman" w:eastAsia="Times New Roman" w:hAnsi="Times New Roman" w:cs="Times New Roman"/>
          <w:sz w:val="20"/>
          <w:szCs w:val="20"/>
          <w:lang w:val="en-GB"/>
        </w:rPr>
      </w:pPr>
      <w:r w:rsidRPr="006F139A">
        <w:rPr>
          <w:rFonts w:ascii="Times New Roman" w:eastAsia="Times New Roman" w:hAnsi="Times New Roman" w:cs="Times New Roman"/>
          <w:sz w:val="20"/>
          <w:szCs w:val="20"/>
          <w:lang w:val="en-GB"/>
        </w:rPr>
        <w:t>Annex</w:t>
      </w:r>
      <w:r>
        <w:rPr>
          <w:rFonts w:ascii="Times New Roman" w:eastAsia="Times New Roman" w:hAnsi="Times New Roman" w:cs="Times New Roman"/>
          <w:sz w:val="20"/>
          <w:szCs w:val="20"/>
          <w:lang w:val="en-GB"/>
        </w:rPr>
        <w:t> </w:t>
      </w:r>
      <w:r w:rsidR="005D2FA0" w:rsidRPr="008E7340">
        <w:rPr>
          <w:rFonts w:ascii="Times New Roman" w:eastAsia="Times New Roman" w:hAnsi="Times New Roman" w:cs="Times New Roman"/>
          <w:sz w:val="20"/>
          <w:szCs w:val="20"/>
          <w:lang w:val="en-GB"/>
        </w:rPr>
        <w:t xml:space="preserve">7 </w:t>
      </w:r>
      <w:r>
        <w:rPr>
          <w:rFonts w:ascii="Times New Roman" w:eastAsia="Times New Roman" w:hAnsi="Times New Roman" w:cs="Times New Roman"/>
          <w:sz w:val="20"/>
          <w:szCs w:val="20"/>
          <w:lang w:val="en-GB"/>
        </w:rPr>
        <w:t>‘</w:t>
      </w:r>
      <w:r w:rsidRPr="006F139A">
        <w:rPr>
          <w:rFonts w:ascii="Times New Roman" w:eastAsia="Calibri" w:hAnsi="Times New Roman" w:cs="Times New Roman"/>
          <w:sz w:val="20"/>
          <w:szCs w:val="20"/>
          <w:lang w:val="en-GB"/>
        </w:rPr>
        <w:t>Tender evaluation criteria and conditions’</w:t>
      </w:r>
    </w:p>
    <w:p w14:paraId="1D3B9150" w14:textId="33E0FFED" w:rsidR="005D2FA0" w:rsidRPr="008E7340" w:rsidRDefault="006F139A" w:rsidP="008A39D2">
      <w:pPr>
        <w:pStyle w:val="ListParagraph"/>
        <w:numPr>
          <w:ilvl w:val="1"/>
          <w:numId w:val="29"/>
        </w:numPr>
        <w:shd w:val="clear" w:color="auto" w:fill="FFFFFF"/>
        <w:tabs>
          <w:tab w:val="left" w:pos="709"/>
        </w:tabs>
        <w:spacing w:after="0" w:line="240" w:lineRule="auto"/>
        <w:ind w:left="1" w:hanging="1"/>
        <w:rPr>
          <w:rFonts w:ascii="Times New Roman" w:eastAsia="Times New Roman" w:hAnsi="Times New Roman" w:cs="Times New Roman"/>
          <w:sz w:val="20"/>
          <w:szCs w:val="20"/>
          <w:lang w:val="en-GB"/>
        </w:rPr>
      </w:pPr>
      <w:r w:rsidRPr="006F139A">
        <w:rPr>
          <w:rFonts w:ascii="Times New Roman" w:eastAsia="Times New Roman" w:hAnsi="Times New Roman" w:cs="Times New Roman"/>
          <w:sz w:val="20"/>
          <w:szCs w:val="20"/>
          <w:lang w:val="en-GB"/>
        </w:rPr>
        <w:t>Annex</w:t>
      </w:r>
      <w:r>
        <w:rPr>
          <w:rFonts w:ascii="Times New Roman" w:eastAsia="Times New Roman" w:hAnsi="Times New Roman" w:cs="Times New Roman"/>
          <w:sz w:val="20"/>
          <w:szCs w:val="20"/>
          <w:lang w:val="en-GB"/>
        </w:rPr>
        <w:t> </w:t>
      </w:r>
      <w:r w:rsidR="005D2FA0" w:rsidRPr="008E7340">
        <w:rPr>
          <w:rFonts w:ascii="Times New Roman" w:eastAsia="Times New Roman" w:hAnsi="Times New Roman" w:cs="Times New Roman"/>
          <w:sz w:val="20"/>
          <w:szCs w:val="20"/>
          <w:lang w:val="en-GB"/>
        </w:rPr>
        <w:t xml:space="preserve">8 </w:t>
      </w:r>
      <w:r>
        <w:rPr>
          <w:rFonts w:ascii="Times New Roman" w:eastAsia="Times New Roman" w:hAnsi="Times New Roman" w:cs="Times New Roman"/>
          <w:sz w:val="20"/>
          <w:szCs w:val="20"/>
          <w:lang w:val="en-GB"/>
        </w:rPr>
        <w:t>‘</w:t>
      </w:r>
      <w:r w:rsidRPr="006F139A">
        <w:rPr>
          <w:rFonts w:ascii="Times New Roman" w:eastAsia="Calibri" w:hAnsi="Times New Roman" w:cs="Times New Roman"/>
          <w:sz w:val="20"/>
          <w:szCs w:val="20"/>
          <w:lang w:val="en-GB"/>
        </w:rPr>
        <w:t>Qualification requirements for suppliers’</w:t>
      </w:r>
    </w:p>
    <w:p w14:paraId="748A33A2" w14:textId="4F68C819" w:rsidR="00137EE5" w:rsidRPr="008E7340" w:rsidRDefault="006F139A" w:rsidP="008A39D2">
      <w:pPr>
        <w:pStyle w:val="ListParagraph"/>
        <w:numPr>
          <w:ilvl w:val="1"/>
          <w:numId w:val="29"/>
        </w:numPr>
        <w:shd w:val="clear" w:color="auto" w:fill="FFFFFF"/>
        <w:tabs>
          <w:tab w:val="left" w:pos="709"/>
        </w:tabs>
        <w:spacing w:after="0" w:line="240" w:lineRule="auto"/>
        <w:ind w:left="1" w:hanging="1"/>
        <w:rPr>
          <w:rFonts w:ascii="Times New Roman" w:eastAsia="Times New Roman" w:hAnsi="Times New Roman" w:cs="Times New Roman"/>
          <w:sz w:val="20"/>
          <w:szCs w:val="20"/>
          <w:lang w:val="en-GB"/>
        </w:rPr>
      </w:pPr>
      <w:r w:rsidRPr="006F139A">
        <w:rPr>
          <w:rFonts w:ascii="Times New Roman" w:eastAsia="Times New Roman" w:hAnsi="Times New Roman" w:cs="Times New Roman"/>
          <w:sz w:val="20"/>
          <w:szCs w:val="20"/>
          <w:lang w:val="en-GB"/>
        </w:rPr>
        <w:t>Annex</w:t>
      </w:r>
      <w:r>
        <w:rPr>
          <w:rFonts w:ascii="Times New Roman" w:eastAsia="Times New Roman" w:hAnsi="Times New Roman" w:cs="Times New Roman"/>
          <w:sz w:val="20"/>
          <w:szCs w:val="20"/>
          <w:lang w:val="en-GB"/>
        </w:rPr>
        <w:t> </w:t>
      </w:r>
      <w:r w:rsidR="00137EE5" w:rsidRPr="008E7340">
        <w:rPr>
          <w:rFonts w:ascii="Times New Roman" w:eastAsia="Times New Roman" w:hAnsi="Times New Roman" w:cs="Times New Roman"/>
          <w:sz w:val="20"/>
          <w:szCs w:val="20"/>
          <w:lang w:val="en-GB"/>
        </w:rPr>
        <w:t xml:space="preserve">9 </w:t>
      </w:r>
      <w:r>
        <w:rPr>
          <w:rFonts w:ascii="Times New Roman" w:eastAsia="Times New Roman" w:hAnsi="Times New Roman" w:cs="Times New Roman"/>
          <w:sz w:val="20"/>
          <w:szCs w:val="20"/>
          <w:lang w:val="en-GB"/>
        </w:rPr>
        <w:t>‘</w:t>
      </w:r>
      <w:r w:rsidRPr="006F139A">
        <w:rPr>
          <w:rFonts w:ascii="Times New Roman" w:eastAsia="Times New Roman" w:hAnsi="Times New Roman" w:cs="Times New Roman"/>
          <w:sz w:val="20"/>
          <w:szCs w:val="20"/>
          <w:lang w:val="en-GB"/>
        </w:rPr>
        <w:t xml:space="preserve">Declaration by the </w:t>
      </w:r>
      <w:r>
        <w:rPr>
          <w:rFonts w:ascii="Times New Roman" w:eastAsia="Times New Roman" w:hAnsi="Times New Roman" w:cs="Times New Roman"/>
          <w:sz w:val="20"/>
          <w:szCs w:val="20"/>
          <w:lang w:val="en-GB"/>
        </w:rPr>
        <w:t>s</w:t>
      </w:r>
      <w:r w:rsidRPr="006F139A">
        <w:rPr>
          <w:rFonts w:ascii="Times New Roman" w:eastAsia="Times New Roman" w:hAnsi="Times New Roman" w:cs="Times New Roman"/>
          <w:sz w:val="20"/>
          <w:szCs w:val="20"/>
          <w:lang w:val="en-GB"/>
        </w:rPr>
        <w:t xml:space="preserve">upplier on </w:t>
      </w:r>
      <w:r>
        <w:rPr>
          <w:rFonts w:ascii="Times New Roman" w:eastAsia="Times New Roman" w:hAnsi="Times New Roman" w:cs="Times New Roman"/>
          <w:sz w:val="20"/>
          <w:szCs w:val="20"/>
          <w:lang w:val="en-GB"/>
        </w:rPr>
        <w:t>c</w:t>
      </w:r>
      <w:r w:rsidRPr="006F139A">
        <w:rPr>
          <w:rFonts w:ascii="Times New Roman" w:eastAsia="Times New Roman" w:hAnsi="Times New Roman" w:cs="Times New Roman"/>
          <w:sz w:val="20"/>
          <w:szCs w:val="20"/>
          <w:lang w:val="en-GB"/>
        </w:rPr>
        <w:t xml:space="preserve">ompliance with the </w:t>
      </w:r>
      <w:r>
        <w:rPr>
          <w:rFonts w:ascii="Times New Roman" w:eastAsia="Times New Roman" w:hAnsi="Times New Roman" w:cs="Times New Roman"/>
          <w:sz w:val="20"/>
          <w:szCs w:val="20"/>
          <w:lang w:val="en-GB"/>
        </w:rPr>
        <w:t>p</w:t>
      </w:r>
      <w:r w:rsidRPr="006F139A">
        <w:rPr>
          <w:rFonts w:ascii="Times New Roman" w:eastAsia="Times New Roman" w:hAnsi="Times New Roman" w:cs="Times New Roman"/>
          <w:sz w:val="20"/>
          <w:szCs w:val="20"/>
          <w:lang w:val="en-GB"/>
        </w:rPr>
        <w:t xml:space="preserve">rovisions of the Regulation for a </w:t>
      </w:r>
      <w:r>
        <w:rPr>
          <w:rFonts w:ascii="Times New Roman" w:eastAsia="Times New Roman" w:hAnsi="Times New Roman" w:cs="Times New Roman"/>
          <w:sz w:val="20"/>
          <w:szCs w:val="20"/>
          <w:lang w:val="en-GB"/>
        </w:rPr>
        <w:t>legal</w:t>
      </w:r>
      <w:r w:rsidRPr="006F139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p</w:t>
      </w:r>
      <w:r w:rsidRPr="006F139A">
        <w:rPr>
          <w:rFonts w:ascii="Times New Roman" w:eastAsia="Times New Roman" w:hAnsi="Times New Roman" w:cs="Times New Roman"/>
          <w:sz w:val="20"/>
          <w:szCs w:val="20"/>
          <w:lang w:val="en-GB"/>
        </w:rPr>
        <w:t>erson</w:t>
      </w:r>
      <w:r>
        <w:rPr>
          <w:rFonts w:ascii="Times New Roman" w:eastAsia="Times New Roman" w:hAnsi="Times New Roman" w:cs="Times New Roman"/>
          <w:sz w:val="20"/>
          <w:szCs w:val="20"/>
          <w:lang w:val="en-GB"/>
        </w:rPr>
        <w:t>’</w:t>
      </w:r>
    </w:p>
    <w:p w14:paraId="32BF4715" w14:textId="72C36E81" w:rsidR="00137EE5" w:rsidRPr="008E7340" w:rsidRDefault="006F139A" w:rsidP="008A39D2">
      <w:pPr>
        <w:pStyle w:val="ListParagraph"/>
        <w:numPr>
          <w:ilvl w:val="1"/>
          <w:numId w:val="29"/>
        </w:numPr>
        <w:shd w:val="clear" w:color="auto" w:fill="FFFFFF"/>
        <w:tabs>
          <w:tab w:val="left" w:pos="709"/>
        </w:tabs>
        <w:spacing w:after="0" w:line="240" w:lineRule="auto"/>
        <w:ind w:left="1" w:hanging="1"/>
        <w:rPr>
          <w:rFonts w:ascii="Times New Roman" w:eastAsia="Times New Roman" w:hAnsi="Times New Roman" w:cs="Times New Roman"/>
          <w:sz w:val="20"/>
          <w:szCs w:val="20"/>
          <w:lang w:val="en-GB"/>
        </w:rPr>
      </w:pPr>
      <w:r w:rsidRPr="006F139A">
        <w:rPr>
          <w:rFonts w:ascii="Times New Roman" w:eastAsia="Times New Roman" w:hAnsi="Times New Roman" w:cs="Times New Roman"/>
          <w:sz w:val="20"/>
          <w:szCs w:val="20"/>
          <w:lang w:val="en-GB"/>
        </w:rPr>
        <w:t>Annex</w:t>
      </w:r>
      <w:r>
        <w:rPr>
          <w:rFonts w:ascii="Times New Roman" w:eastAsia="Times New Roman" w:hAnsi="Times New Roman" w:cs="Times New Roman"/>
          <w:sz w:val="20"/>
          <w:szCs w:val="20"/>
          <w:lang w:val="en-GB"/>
        </w:rPr>
        <w:t> </w:t>
      </w:r>
      <w:r w:rsidR="00137EE5" w:rsidRPr="008E7340">
        <w:rPr>
          <w:rFonts w:ascii="Times New Roman" w:eastAsia="Times New Roman" w:hAnsi="Times New Roman" w:cs="Times New Roman"/>
          <w:sz w:val="20"/>
          <w:szCs w:val="20"/>
          <w:lang w:val="en-GB"/>
        </w:rPr>
        <w:t xml:space="preserve">10 </w:t>
      </w:r>
      <w:r>
        <w:rPr>
          <w:rFonts w:ascii="Times New Roman" w:eastAsia="Times New Roman" w:hAnsi="Times New Roman" w:cs="Times New Roman"/>
          <w:sz w:val="20"/>
          <w:szCs w:val="20"/>
          <w:lang w:val="en-GB"/>
        </w:rPr>
        <w:t>‘</w:t>
      </w:r>
      <w:r w:rsidRPr="006F139A">
        <w:rPr>
          <w:rFonts w:ascii="Times New Roman" w:eastAsia="Times New Roman" w:hAnsi="Times New Roman" w:cs="Times New Roman"/>
          <w:sz w:val="20"/>
          <w:szCs w:val="20"/>
          <w:lang w:val="en-GB"/>
        </w:rPr>
        <w:t xml:space="preserve">Declaration by the </w:t>
      </w:r>
      <w:r>
        <w:rPr>
          <w:rFonts w:ascii="Times New Roman" w:eastAsia="Times New Roman" w:hAnsi="Times New Roman" w:cs="Times New Roman"/>
          <w:sz w:val="20"/>
          <w:szCs w:val="20"/>
          <w:lang w:val="en-GB"/>
        </w:rPr>
        <w:t>s</w:t>
      </w:r>
      <w:r w:rsidRPr="006F139A">
        <w:rPr>
          <w:rFonts w:ascii="Times New Roman" w:eastAsia="Times New Roman" w:hAnsi="Times New Roman" w:cs="Times New Roman"/>
          <w:sz w:val="20"/>
          <w:szCs w:val="20"/>
          <w:lang w:val="en-GB"/>
        </w:rPr>
        <w:t xml:space="preserve">upplier on </w:t>
      </w:r>
      <w:r>
        <w:rPr>
          <w:rFonts w:ascii="Times New Roman" w:eastAsia="Times New Roman" w:hAnsi="Times New Roman" w:cs="Times New Roman"/>
          <w:sz w:val="20"/>
          <w:szCs w:val="20"/>
          <w:lang w:val="en-GB"/>
        </w:rPr>
        <w:t>c</w:t>
      </w:r>
      <w:r w:rsidRPr="006F139A">
        <w:rPr>
          <w:rFonts w:ascii="Times New Roman" w:eastAsia="Times New Roman" w:hAnsi="Times New Roman" w:cs="Times New Roman"/>
          <w:sz w:val="20"/>
          <w:szCs w:val="20"/>
          <w:lang w:val="en-GB"/>
        </w:rPr>
        <w:t xml:space="preserve">ompliance with the </w:t>
      </w:r>
      <w:r>
        <w:rPr>
          <w:rFonts w:ascii="Times New Roman" w:eastAsia="Times New Roman" w:hAnsi="Times New Roman" w:cs="Times New Roman"/>
          <w:sz w:val="20"/>
          <w:szCs w:val="20"/>
          <w:lang w:val="en-GB"/>
        </w:rPr>
        <w:t>p</w:t>
      </w:r>
      <w:r w:rsidRPr="006F139A">
        <w:rPr>
          <w:rFonts w:ascii="Times New Roman" w:eastAsia="Times New Roman" w:hAnsi="Times New Roman" w:cs="Times New Roman"/>
          <w:sz w:val="20"/>
          <w:szCs w:val="20"/>
          <w:lang w:val="en-GB"/>
        </w:rPr>
        <w:t xml:space="preserve">rovisions of the Regulation for a </w:t>
      </w:r>
      <w:r>
        <w:rPr>
          <w:rFonts w:ascii="Times New Roman" w:eastAsia="Times New Roman" w:hAnsi="Times New Roman" w:cs="Times New Roman"/>
          <w:sz w:val="20"/>
          <w:szCs w:val="20"/>
          <w:lang w:val="en-GB"/>
        </w:rPr>
        <w:t>n</w:t>
      </w:r>
      <w:r w:rsidRPr="006F139A">
        <w:rPr>
          <w:rFonts w:ascii="Times New Roman" w:eastAsia="Times New Roman" w:hAnsi="Times New Roman" w:cs="Times New Roman"/>
          <w:sz w:val="20"/>
          <w:szCs w:val="20"/>
          <w:lang w:val="en-GB"/>
        </w:rPr>
        <w:t xml:space="preserve">atural </w:t>
      </w:r>
      <w:r>
        <w:rPr>
          <w:rFonts w:ascii="Times New Roman" w:eastAsia="Times New Roman" w:hAnsi="Times New Roman" w:cs="Times New Roman"/>
          <w:sz w:val="20"/>
          <w:szCs w:val="20"/>
          <w:lang w:val="en-GB"/>
        </w:rPr>
        <w:t>p</w:t>
      </w:r>
      <w:r w:rsidRPr="006F139A">
        <w:rPr>
          <w:rFonts w:ascii="Times New Roman" w:eastAsia="Times New Roman" w:hAnsi="Times New Roman" w:cs="Times New Roman"/>
          <w:sz w:val="20"/>
          <w:szCs w:val="20"/>
          <w:lang w:val="en-GB"/>
        </w:rPr>
        <w:t>erson</w:t>
      </w:r>
      <w:r>
        <w:rPr>
          <w:rFonts w:ascii="Times New Roman" w:eastAsia="Times New Roman" w:hAnsi="Times New Roman" w:cs="Times New Roman"/>
          <w:sz w:val="20"/>
          <w:szCs w:val="20"/>
          <w:lang w:val="en-GB"/>
        </w:rPr>
        <w:t>’</w:t>
      </w:r>
    </w:p>
    <w:p w14:paraId="7BC0358E" w14:textId="2B37BFCF" w:rsidR="00C73F70" w:rsidRPr="008E7340" w:rsidRDefault="006F139A" w:rsidP="008A39D2">
      <w:pPr>
        <w:pStyle w:val="ListParagraph"/>
        <w:numPr>
          <w:ilvl w:val="1"/>
          <w:numId w:val="29"/>
        </w:numPr>
        <w:shd w:val="clear" w:color="auto" w:fill="FFFFFF"/>
        <w:tabs>
          <w:tab w:val="left" w:pos="709"/>
        </w:tabs>
        <w:spacing w:after="0" w:line="240" w:lineRule="auto"/>
        <w:ind w:left="1" w:hanging="1"/>
        <w:rPr>
          <w:rFonts w:ascii="Times New Roman" w:eastAsia="Times New Roman" w:hAnsi="Times New Roman" w:cs="Times New Roman"/>
          <w:sz w:val="20"/>
          <w:szCs w:val="20"/>
          <w:lang w:val="en-GB"/>
        </w:rPr>
      </w:pPr>
      <w:r w:rsidRPr="006F139A">
        <w:rPr>
          <w:rFonts w:ascii="Times New Roman" w:eastAsia="Times New Roman" w:hAnsi="Times New Roman" w:cs="Times New Roman"/>
          <w:sz w:val="20"/>
          <w:szCs w:val="20"/>
          <w:lang w:val="en-GB"/>
        </w:rPr>
        <w:t>Annex</w:t>
      </w:r>
      <w:r>
        <w:rPr>
          <w:rFonts w:ascii="Times New Roman" w:eastAsia="Times New Roman" w:hAnsi="Times New Roman" w:cs="Times New Roman"/>
          <w:sz w:val="20"/>
          <w:szCs w:val="20"/>
          <w:lang w:val="en-GB"/>
        </w:rPr>
        <w:t> </w:t>
      </w:r>
      <w:r w:rsidR="00460E37" w:rsidRPr="008E7340">
        <w:rPr>
          <w:rFonts w:ascii="Times New Roman" w:eastAsia="Times New Roman" w:hAnsi="Times New Roman" w:cs="Times New Roman"/>
          <w:sz w:val="20"/>
          <w:szCs w:val="20"/>
          <w:lang w:val="en-GB"/>
        </w:rPr>
        <w:t xml:space="preserve">11 </w:t>
      </w:r>
      <w:r>
        <w:rPr>
          <w:rFonts w:ascii="Times New Roman" w:eastAsia="Times New Roman" w:hAnsi="Times New Roman" w:cs="Times New Roman"/>
          <w:sz w:val="20"/>
          <w:szCs w:val="20"/>
          <w:lang w:val="en-GB"/>
        </w:rPr>
        <w:t>‘J</w:t>
      </w:r>
      <w:r w:rsidRPr="006F139A">
        <w:rPr>
          <w:rFonts w:ascii="Times New Roman" w:eastAsia="Times New Roman" w:hAnsi="Times New Roman" w:cs="Times New Roman"/>
          <w:sz w:val="20"/>
          <w:szCs w:val="20"/>
          <w:lang w:val="en-GB"/>
        </w:rPr>
        <w:t xml:space="preserve">ustification for not dividing the subject matter of the </w:t>
      </w:r>
      <w:r w:rsidR="004520F1">
        <w:rPr>
          <w:rFonts w:ascii="Times New Roman" w:eastAsia="Times New Roman" w:hAnsi="Times New Roman" w:cs="Times New Roman"/>
          <w:sz w:val="20"/>
          <w:szCs w:val="20"/>
          <w:lang w:val="en-GB"/>
        </w:rPr>
        <w:t>p</w:t>
      </w:r>
      <w:r w:rsidRPr="006F139A">
        <w:rPr>
          <w:rFonts w:ascii="Times New Roman" w:eastAsia="Times New Roman" w:hAnsi="Times New Roman" w:cs="Times New Roman"/>
          <w:sz w:val="20"/>
          <w:szCs w:val="20"/>
          <w:lang w:val="en-GB"/>
        </w:rPr>
        <w:t>rocurement</w:t>
      </w:r>
      <w:r>
        <w:rPr>
          <w:rFonts w:ascii="Times New Roman" w:eastAsia="Times New Roman" w:hAnsi="Times New Roman" w:cs="Times New Roman"/>
          <w:sz w:val="20"/>
          <w:szCs w:val="20"/>
          <w:lang w:val="en-GB"/>
        </w:rPr>
        <w:t>’</w:t>
      </w:r>
    </w:p>
    <w:p w14:paraId="0877CC55" w14:textId="7AB77AAE" w:rsidR="00C56FFC" w:rsidRPr="008E7340" w:rsidRDefault="006F139A" w:rsidP="008A39D2">
      <w:pPr>
        <w:pStyle w:val="ListParagraph"/>
        <w:numPr>
          <w:ilvl w:val="1"/>
          <w:numId w:val="29"/>
        </w:numPr>
        <w:shd w:val="clear" w:color="auto" w:fill="FFFFFF"/>
        <w:tabs>
          <w:tab w:val="left" w:pos="709"/>
        </w:tabs>
        <w:spacing w:after="0" w:line="240" w:lineRule="auto"/>
        <w:ind w:left="1" w:hanging="1"/>
        <w:rPr>
          <w:rFonts w:ascii="Times New Roman" w:eastAsia="Times New Roman" w:hAnsi="Times New Roman" w:cs="Times New Roman"/>
          <w:sz w:val="20"/>
          <w:szCs w:val="20"/>
          <w:lang w:val="en-GB"/>
        </w:rPr>
      </w:pPr>
      <w:r w:rsidRPr="006F139A">
        <w:rPr>
          <w:rFonts w:ascii="Times New Roman" w:eastAsia="Times New Roman" w:hAnsi="Times New Roman" w:cs="Times New Roman"/>
          <w:sz w:val="20"/>
          <w:szCs w:val="20"/>
          <w:lang w:val="en-GB"/>
        </w:rPr>
        <w:t>Annex</w:t>
      </w:r>
      <w:r>
        <w:rPr>
          <w:rFonts w:ascii="Times New Roman" w:eastAsia="Times New Roman" w:hAnsi="Times New Roman" w:cs="Times New Roman"/>
          <w:sz w:val="20"/>
          <w:szCs w:val="20"/>
          <w:lang w:val="en-GB"/>
        </w:rPr>
        <w:t> </w:t>
      </w:r>
      <w:r w:rsidR="00D96AF8" w:rsidRPr="008E7340">
        <w:rPr>
          <w:rFonts w:ascii="Times New Roman" w:eastAsia="Times New Roman" w:hAnsi="Times New Roman" w:cs="Times New Roman"/>
          <w:sz w:val="20"/>
          <w:szCs w:val="20"/>
          <w:lang w:val="en-GB"/>
        </w:rPr>
        <w:t xml:space="preserve">12 </w:t>
      </w:r>
      <w:r>
        <w:rPr>
          <w:rFonts w:ascii="Times New Roman" w:eastAsia="Times New Roman" w:hAnsi="Times New Roman" w:cs="Times New Roman"/>
          <w:sz w:val="20"/>
          <w:szCs w:val="20"/>
          <w:lang w:val="en-GB"/>
        </w:rPr>
        <w:t>‘List of services provided’</w:t>
      </w:r>
    </w:p>
    <w:p w14:paraId="7FA60F60" w14:textId="2A0EEB69" w:rsidR="006404FC" w:rsidRPr="008E7340" w:rsidRDefault="006F139A" w:rsidP="008A39D2">
      <w:pPr>
        <w:pStyle w:val="ListParagraph"/>
        <w:numPr>
          <w:ilvl w:val="1"/>
          <w:numId w:val="29"/>
        </w:numPr>
        <w:shd w:val="clear" w:color="auto" w:fill="FFFFFF"/>
        <w:tabs>
          <w:tab w:val="left" w:pos="709"/>
        </w:tabs>
        <w:spacing w:after="0" w:line="240" w:lineRule="auto"/>
        <w:ind w:left="1" w:hanging="1"/>
        <w:rPr>
          <w:rFonts w:ascii="Times New Roman" w:eastAsia="Times New Roman" w:hAnsi="Times New Roman" w:cs="Times New Roman"/>
          <w:sz w:val="20"/>
          <w:szCs w:val="20"/>
          <w:lang w:val="en-GB"/>
        </w:rPr>
      </w:pPr>
      <w:r w:rsidRPr="006F139A">
        <w:rPr>
          <w:rFonts w:ascii="Times New Roman" w:eastAsia="Times New Roman" w:hAnsi="Times New Roman" w:cs="Times New Roman"/>
          <w:sz w:val="20"/>
          <w:szCs w:val="20"/>
          <w:lang w:val="en-GB"/>
        </w:rPr>
        <w:t>Annex</w:t>
      </w:r>
      <w:r>
        <w:rPr>
          <w:rFonts w:ascii="Times New Roman" w:eastAsia="Times New Roman" w:hAnsi="Times New Roman" w:cs="Times New Roman"/>
          <w:sz w:val="20"/>
          <w:szCs w:val="20"/>
          <w:lang w:val="en-GB"/>
        </w:rPr>
        <w:t> </w:t>
      </w:r>
      <w:r w:rsidR="006404FC" w:rsidRPr="008E7340">
        <w:rPr>
          <w:rFonts w:ascii="Times New Roman" w:eastAsia="Times New Roman" w:hAnsi="Times New Roman" w:cs="Times New Roman"/>
          <w:sz w:val="20"/>
          <w:szCs w:val="20"/>
          <w:lang w:val="en-GB"/>
        </w:rPr>
        <w:t xml:space="preserve">13 </w:t>
      </w:r>
      <w:r>
        <w:rPr>
          <w:rFonts w:ascii="Times New Roman" w:eastAsia="Times New Roman" w:hAnsi="Times New Roman" w:cs="Times New Roman"/>
          <w:sz w:val="20"/>
          <w:szCs w:val="20"/>
          <w:lang w:val="en-GB"/>
        </w:rPr>
        <w:t>‘Social requirements’</w:t>
      </w:r>
    </w:p>
    <w:p w14:paraId="64FEFFB1" w14:textId="77777777" w:rsidR="005D2FA0" w:rsidRPr="008E7340"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color w:val="7030A0"/>
          <w:sz w:val="20"/>
          <w:szCs w:val="20"/>
          <w:lang w:val="en-GB"/>
        </w:rPr>
      </w:pPr>
    </w:p>
    <w:p w14:paraId="2826B120" w14:textId="27DA5EF2" w:rsidR="008D704D" w:rsidRPr="008E7340" w:rsidRDefault="008D704D" w:rsidP="00BE2CF4">
      <w:pPr>
        <w:shd w:val="clear" w:color="auto" w:fill="FFFFFF"/>
        <w:spacing w:after="0" w:line="240" w:lineRule="auto"/>
        <w:jc w:val="center"/>
        <w:rPr>
          <w:rFonts w:ascii="Times New Roman" w:eastAsia="Calibri" w:hAnsi="Times New Roman" w:cs="Times New Roman"/>
          <w:color w:val="0070C0"/>
          <w:sz w:val="20"/>
          <w:szCs w:val="20"/>
          <w:lang w:val="en-GB"/>
        </w:rPr>
      </w:pPr>
      <w:r w:rsidRPr="008E7340">
        <w:rPr>
          <w:rFonts w:ascii="Times New Roman" w:eastAsia="Calibri" w:hAnsi="Times New Roman" w:cs="Times New Roman"/>
          <w:sz w:val="20"/>
          <w:szCs w:val="20"/>
          <w:lang w:val="en-GB"/>
        </w:rPr>
        <w:t>_________</w:t>
      </w:r>
    </w:p>
    <w:sectPr w:rsidR="008D704D" w:rsidRPr="008E7340" w:rsidSect="00E73932">
      <w:footerReference w:type="default" r:id="rId12"/>
      <w:headerReference w:type="first" r:id="rId13"/>
      <w:footerReference w:type="first" r:id="rId14"/>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C6F55" w14:textId="77777777" w:rsidR="006F60EF" w:rsidRDefault="006F60EF" w:rsidP="00D05666">
      <w:r>
        <w:separator/>
      </w:r>
    </w:p>
  </w:endnote>
  <w:endnote w:type="continuationSeparator" w:id="0">
    <w:p w14:paraId="631780ED" w14:textId="77777777" w:rsidR="006F60EF" w:rsidRDefault="006F60EF" w:rsidP="00D05666">
      <w:r>
        <w:continuationSeparator/>
      </w:r>
    </w:p>
  </w:endnote>
  <w:endnote w:type="continuationNotice" w:id="1">
    <w:p w14:paraId="53780FD9" w14:textId="77777777" w:rsidR="006F60EF" w:rsidRDefault="006F60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01309431"/>
      <w:docPartObj>
        <w:docPartGallery w:val="Page Numbers (Bottom of Page)"/>
        <w:docPartUnique/>
      </w:docPartObj>
    </w:sdtPr>
    <w:sdtEndPr>
      <w:rPr>
        <w:noProof/>
      </w:rPr>
    </w:sdtEndPr>
    <w:sdtContent>
      <w:p w14:paraId="5658A34B" w14:textId="6735B19E" w:rsidR="00E73932" w:rsidRPr="007169CF" w:rsidRDefault="00E73932">
        <w:pPr>
          <w:pStyle w:val="Footer"/>
          <w:jc w:val="right"/>
          <w:rPr>
            <w:rFonts w:ascii="Times New Roman" w:hAnsi="Times New Roman" w:cs="Times New Roman"/>
          </w:rPr>
        </w:pPr>
        <w:r w:rsidRPr="007169CF">
          <w:rPr>
            <w:rFonts w:ascii="Times New Roman" w:hAnsi="Times New Roman" w:cs="Times New Roman"/>
          </w:rPr>
          <w:fldChar w:fldCharType="begin"/>
        </w:r>
        <w:r w:rsidRPr="007169CF">
          <w:rPr>
            <w:rFonts w:ascii="Times New Roman" w:hAnsi="Times New Roman" w:cs="Times New Roman"/>
          </w:rPr>
          <w:instrText xml:space="preserve"> PAGE   \* MERGEFORMAT </w:instrText>
        </w:r>
        <w:r w:rsidRPr="007169CF">
          <w:rPr>
            <w:rFonts w:ascii="Times New Roman" w:hAnsi="Times New Roman" w:cs="Times New Roman"/>
          </w:rPr>
          <w:fldChar w:fldCharType="separate"/>
        </w:r>
        <w:r w:rsidRPr="007169CF">
          <w:rPr>
            <w:rFonts w:ascii="Times New Roman" w:hAnsi="Times New Roman" w:cs="Times New Roman"/>
            <w:noProof/>
          </w:rPr>
          <w:t>2</w:t>
        </w:r>
        <w:r w:rsidRPr="007169CF">
          <w:rPr>
            <w:rFonts w:ascii="Times New Roman" w:hAnsi="Times New Roman" w:cs="Times New Roman"/>
            <w:noProof/>
          </w:rPr>
          <w:fldChar w:fldCharType="end"/>
        </w:r>
      </w:p>
    </w:sdtContent>
  </w:sdt>
  <w:p w14:paraId="25A78786" w14:textId="77777777" w:rsidR="00E73932" w:rsidRPr="007169CF" w:rsidRDefault="00E73932">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45830" w14:textId="77777777" w:rsidR="006F60EF" w:rsidRDefault="006F60EF" w:rsidP="00D05666">
      <w:r>
        <w:separator/>
      </w:r>
    </w:p>
  </w:footnote>
  <w:footnote w:type="continuationSeparator" w:id="0">
    <w:p w14:paraId="3794BE4C" w14:textId="77777777" w:rsidR="006F60EF" w:rsidRDefault="006F60EF" w:rsidP="00D05666">
      <w:r>
        <w:continuationSeparator/>
      </w:r>
    </w:p>
  </w:footnote>
  <w:footnote w:type="continuationNotice" w:id="1">
    <w:p w14:paraId="3FF59C60" w14:textId="77777777" w:rsidR="006F60EF" w:rsidRDefault="006F60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CE84" w14:textId="2EA7E804" w:rsidR="00A73541" w:rsidRPr="00A73541" w:rsidRDefault="00A73541" w:rsidP="00A73541">
    <w:pPr>
      <w:tabs>
        <w:tab w:val="center" w:pos="4513"/>
        <w:tab w:val="right" w:pos="9026"/>
      </w:tabs>
      <w:spacing w:after="0" w:line="240" w:lineRule="auto"/>
      <w:jc w:val="center"/>
      <w:rPr>
        <w:b/>
        <w:bCs/>
      </w:rPr>
    </w:pPr>
    <w:r w:rsidRPr="00A73541">
      <w:rPr>
        <w:noProof/>
      </w:rPr>
      <w:drawing>
        <wp:inline distT="0" distB="0" distL="0" distR="0" wp14:anchorId="61711830" wp14:editId="30B1C38E">
          <wp:extent cx="2762250" cy="1466850"/>
          <wp:effectExtent l="0" t="0" r="0" b="0"/>
          <wp:docPr id="481397379" name="Picture 2"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FA logo spalvot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55347911" w14:textId="6942BDA9" w:rsidR="00A73541" w:rsidRPr="00A73541" w:rsidRDefault="005B7086" w:rsidP="00A73541">
    <w:pPr>
      <w:tabs>
        <w:tab w:val="center" w:pos="4513"/>
        <w:tab w:val="right" w:pos="9026"/>
      </w:tabs>
      <w:spacing w:after="0" w:line="240" w:lineRule="auto"/>
      <w:jc w:val="center"/>
      <w:rPr>
        <w:b/>
        <w:bCs/>
      </w:rPr>
    </w:pPr>
    <w:r w:rsidRPr="005B7086">
      <w:t>EUROPEAN SOCIAL FUND AGENCY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0C11250E"/>
    <w:multiLevelType w:val="multilevel"/>
    <w:tmpl w:val="31307A5E"/>
    <w:styleLink w:val="CurrentList1"/>
    <w:lvl w:ilvl="0">
      <w:start w:val="9"/>
      <w:numFmt w:val="decimal"/>
      <w:lvlText w:val="%1."/>
      <w:lvlJc w:val="left"/>
      <w:pPr>
        <w:ind w:left="360" w:hanging="360"/>
      </w:pPr>
      <w:rPr>
        <w:rFonts w:eastAsiaTheme="minorEastAsia" w:hint="default"/>
        <w:i w:val="0"/>
      </w:rPr>
    </w:lvl>
    <w:lvl w:ilvl="1">
      <w:start w:val="3"/>
      <w:numFmt w:val="decimal"/>
      <w:lvlText w:val="%1.%2."/>
      <w:lvlJc w:val="left"/>
      <w:pPr>
        <w:ind w:left="927" w:hanging="360"/>
      </w:pPr>
      <w:rPr>
        <w:rFonts w:eastAsiaTheme="minorEastAsia" w:hint="default"/>
        <w:i w:val="0"/>
      </w:rPr>
    </w:lvl>
    <w:lvl w:ilvl="2">
      <w:start w:val="1"/>
      <w:numFmt w:val="decimal"/>
      <w:lvlText w:val="%1.%2.%3."/>
      <w:lvlJc w:val="left"/>
      <w:pPr>
        <w:ind w:left="1854" w:hanging="720"/>
      </w:pPr>
      <w:rPr>
        <w:rFonts w:eastAsiaTheme="minorEastAsia" w:hint="default"/>
        <w:i w:val="0"/>
      </w:rPr>
    </w:lvl>
    <w:lvl w:ilvl="3">
      <w:start w:val="1"/>
      <w:numFmt w:val="decimal"/>
      <w:lvlText w:val="%1.%2.%3.%4."/>
      <w:lvlJc w:val="left"/>
      <w:pPr>
        <w:ind w:left="2421" w:hanging="720"/>
      </w:pPr>
      <w:rPr>
        <w:rFonts w:eastAsiaTheme="minorEastAsia" w:hint="default"/>
        <w:i w:val="0"/>
      </w:rPr>
    </w:lvl>
    <w:lvl w:ilvl="4">
      <w:start w:val="1"/>
      <w:numFmt w:val="decimal"/>
      <w:lvlText w:val="%1.%2.%3.%4.%5."/>
      <w:lvlJc w:val="left"/>
      <w:pPr>
        <w:ind w:left="3348" w:hanging="1080"/>
      </w:pPr>
      <w:rPr>
        <w:rFonts w:eastAsiaTheme="minorEastAsia" w:hint="default"/>
        <w:i w:val="0"/>
      </w:rPr>
    </w:lvl>
    <w:lvl w:ilvl="5">
      <w:start w:val="1"/>
      <w:numFmt w:val="decimal"/>
      <w:lvlText w:val="%1.%2.%3.%4.%5.%6."/>
      <w:lvlJc w:val="left"/>
      <w:pPr>
        <w:ind w:left="3915" w:hanging="1080"/>
      </w:pPr>
      <w:rPr>
        <w:rFonts w:eastAsiaTheme="minorEastAsia" w:hint="default"/>
        <w:i w:val="0"/>
      </w:rPr>
    </w:lvl>
    <w:lvl w:ilvl="6">
      <w:start w:val="1"/>
      <w:numFmt w:val="decimal"/>
      <w:lvlText w:val="%1.%2.%3.%4.%5.%6.%7."/>
      <w:lvlJc w:val="left"/>
      <w:pPr>
        <w:ind w:left="4482" w:hanging="1080"/>
      </w:pPr>
      <w:rPr>
        <w:rFonts w:eastAsiaTheme="minorEastAsia" w:hint="default"/>
        <w:i w:val="0"/>
      </w:rPr>
    </w:lvl>
    <w:lvl w:ilvl="7">
      <w:start w:val="1"/>
      <w:numFmt w:val="decimal"/>
      <w:lvlText w:val="%1.%2.%3.%4.%5.%6.%7.%8."/>
      <w:lvlJc w:val="left"/>
      <w:pPr>
        <w:ind w:left="5409" w:hanging="1440"/>
      </w:pPr>
      <w:rPr>
        <w:rFonts w:eastAsiaTheme="minorEastAsia" w:hint="default"/>
        <w:i w:val="0"/>
      </w:rPr>
    </w:lvl>
    <w:lvl w:ilvl="8">
      <w:start w:val="1"/>
      <w:numFmt w:val="decimal"/>
      <w:lvlText w:val="%1.%2.%3.%4.%5.%6.%7.%8.%9."/>
      <w:lvlJc w:val="left"/>
      <w:pPr>
        <w:ind w:left="5976" w:hanging="1440"/>
      </w:pPr>
      <w:rPr>
        <w:rFonts w:eastAsiaTheme="minorEastAsia" w:hint="default"/>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78F0DA7"/>
    <w:multiLevelType w:val="multilevel"/>
    <w:tmpl w:val="31307A5E"/>
    <w:styleLink w:val="CurrentList2"/>
    <w:lvl w:ilvl="0">
      <w:start w:val="9"/>
      <w:numFmt w:val="decimal"/>
      <w:lvlText w:val="%1."/>
      <w:lvlJc w:val="left"/>
      <w:pPr>
        <w:ind w:left="360" w:hanging="360"/>
      </w:pPr>
      <w:rPr>
        <w:rFonts w:eastAsiaTheme="minorEastAsia" w:hint="default"/>
        <w:i w:val="0"/>
      </w:rPr>
    </w:lvl>
    <w:lvl w:ilvl="1">
      <w:start w:val="3"/>
      <w:numFmt w:val="decimal"/>
      <w:lvlText w:val="%1.%2."/>
      <w:lvlJc w:val="left"/>
      <w:pPr>
        <w:ind w:left="927" w:hanging="360"/>
      </w:pPr>
      <w:rPr>
        <w:rFonts w:eastAsiaTheme="minorEastAsia" w:hint="default"/>
        <w:i w:val="0"/>
      </w:rPr>
    </w:lvl>
    <w:lvl w:ilvl="2">
      <w:start w:val="1"/>
      <w:numFmt w:val="decimal"/>
      <w:lvlText w:val="%1.%2.%3."/>
      <w:lvlJc w:val="left"/>
      <w:pPr>
        <w:ind w:left="1854" w:hanging="720"/>
      </w:pPr>
      <w:rPr>
        <w:rFonts w:eastAsiaTheme="minorEastAsia" w:hint="default"/>
        <w:i w:val="0"/>
      </w:rPr>
    </w:lvl>
    <w:lvl w:ilvl="3">
      <w:start w:val="1"/>
      <w:numFmt w:val="decimal"/>
      <w:lvlText w:val="%1.%2.%3.%4."/>
      <w:lvlJc w:val="left"/>
      <w:pPr>
        <w:ind w:left="2421" w:hanging="720"/>
      </w:pPr>
      <w:rPr>
        <w:rFonts w:eastAsiaTheme="minorEastAsia" w:hint="default"/>
        <w:i w:val="0"/>
      </w:rPr>
    </w:lvl>
    <w:lvl w:ilvl="4">
      <w:start w:val="1"/>
      <w:numFmt w:val="decimal"/>
      <w:lvlText w:val="%1.%2.%3.%4.%5."/>
      <w:lvlJc w:val="left"/>
      <w:pPr>
        <w:ind w:left="3348" w:hanging="1080"/>
      </w:pPr>
      <w:rPr>
        <w:rFonts w:eastAsiaTheme="minorEastAsia" w:hint="default"/>
        <w:i w:val="0"/>
      </w:rPr>
    </w:lvl>
    <w:lvl w:ilvl="5">
      <w:start w:val="1"/>
      <w:numFmt w:val="decimal"/>
      <w:lvlText w:val="%1.%2.%3.%4.%5.%6."/>
      <w:lvlJc w:val="left"/>
      <w:pPr>
        <w:ind w:left="3915" w:hanging="1080"/>
      </w:pPr>
      <w:rPr>
        <w:rFonts w:eastAsiaTheme="minorEastAsia" w:hint="default"/>
        <w:i w:val="0"/>
      </w:rPr>
    </w:lvl>
    <w:lvl w:ilvl="6">
      <w:start w:val="1"/>
      <w:numFmt w:val="decimal"/>
      <w:lvlText w:val="%1.%2.%3.%4.%5.%6.%7."/>
      <w:lvlJc w:val="left"/>
      <w:pPr>
        <w:ind w:left="4482" w:hanging="1080"/>
      </w:pPr>
      <w:rPr>
        <w:rFonts w:eastAsiaTheme="minorEastAsia" w:hint="default"/>
        <w:i w:val="0"/>
      </w:rPr>
    </w:lvl>
    <w:lvl w:ilvl="7">
      <w:start w:val="1"/>
      <w:numFmt w:val="decimal"/>
      <w:lvlText w:val="%1.%2.%3.%4.%5.%6.%7.%8."/>
      <w:lvlJc w:val="left"/>
      <w:pPr>
        <w:ind w:left="5409" w:hanging="1440"/>
      </w:pPr>
      <w:rPr>
        <w:rFonts w:eastAsiaTheme="minorEastAsia" w:hint="default"/>
        <w:i w:val="0"/>
      </w:rPr>
    </w:lvl>
    <w:lvl w:ilvl="8">
      <w:start w:val="1"/>
      <w:numFmt w:val="decimal"/>
      <w:lvlText w:val="%1.%2.%3.%4.%5.%6.%7.%8.%9."/>
      <w:lvlJc w:val="left"/>
      <w:pPr>
        <w:ind w:left="5976" w:hanging="1440"/>
      </w:pPr>
      <w:rPr>
        <w:rFonts w:eastAsiaTheme="minorEastAsia" w:hint="default"/>
        <w:i w:val="0"/>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1156D1B"/>
    <w:multiLevelType w:val="multilevel"/>
    <w:tmpl w:val="31307A5E"/>
    <w:styleLink w:val="CurrentList3"/>
    <w:lvl w:ilvl="0">
      <w:start w:val="9"/>
      <w:numFmt w:val="decimal"/>
      <w:lvlText w:val="%1."/>
      <w:lvlJc w:val="left"/>
      <w:pPr>
        <w:ind w:left="360" w:hanging="360"/>
      </w:pPr>
      <w:rPr>
        <w:rFonts w:eastAsiaTheme="minorEastAsia" w:hint="default"/>
        <w:i w:val="0"/>
      </w:rPr>
    </w:lvl>
    <w:lvl w:ilvl="1">
      <w:start w:val="3"/>
      <w:numFmt w:val="decimal"/>
      <w:lvlText w:val="%1.%2."/>
      <w:lvlJc w:val="left"/>
      <w:pPr>
        <w:ind w:left="927" w:hanging="360"/>
      </w:pPr>
      <w:rPr>
        <w:rFonts w:eastAsiaTheme="minorEastAsia" w:hint="default"/>
        <w:i w:val="0"/>
      </w:rPr>
    </w:lvl>
    <w:lvl w:ilvl="2">
      <w:start w:val="1"/>
      <w:numFmt w:val="decimal"/>
      <w:lvlText w:val="%1.%2.%3."/>
      <w:lvlJc w:val="left"/>
      <w:pPr>
        <w:ind w:left="1854" w:hanging="720"/>
      </w:pPr>
      <w:rPr>
        <w:rFonts w:eastAsiaTheme="minorEastAsia" w:hint="default"/>
        <w:i w:val="0"/>
      </w:rPr>
    </w:lvl>
    <w:lvl w:ilvl="3">
      <w:start w:val="1"/>
      <w:numFmt w:val="decimal"/>
      <w:lvlText w:val="%1.%2.%3.%4."/>
      <w:lvlJc w:val="left"/>
      <w:pPr>
        <w:ind w:left="2421" w:hanging="720"/>
      </w:pPr>
      <w:rPr>
        <w:rFonts w:eastAsiaTheme="minorEastAsia" w:hint="default"/>
        <w:i w:val="0"/>
      </w:rPr>
    </w:lvl>
    <w:lvl w:ilvl="4">
      <w:start w:val="1"/>
      <w:numFmt w:val="decimal"/>
      <w:lvlText w:val="%1.%2.%3.%4.%5."/>
      <w:lvlJc w:val="left"/>
      <w:pPr>
        <w:ind w:left="3348" w:hanging="1080"/>
      </w:pPr>
      <w:rPr>
        <w:rFonts w:eastAsiaTheme="minorEastAsia" w:hint="default"/>
        <w:i w:val="0"/>
      </w:rPr>
    </w:lvl>
    <w:lvl w:ilvl="5">
      <w:start w:val="1"/>
      <w:numFmt w:val="decimal"/>
      <w:lvlText w:val="%1.%2.%3.%4.%5.%6."/>
      <w:lvlJc w:val="left"/>
      <w:pPr>
        <w:ind w:left="3915" w:hanging="1080"/>
      </w:pPr>
      <w:rPr>
        <w:rFonts w:eastAsiaTheme="minorEastAsia" w:hint="default"/>
        <w:i w:val="0"/>
      </w:rPr>
    </w:lvl>
    <w:lvl w:ilvl="6">
      <w:start w:val="1"/>
      <w:numFmt w:val="decimal"/>
      <w:lvlText w:val="%1.%2.%3.%4.%5.%6.%7."/>
      <w:lvlJc w:val="left"/>
      <w:pPr>
        <w:ind w:left="4482" w:hanging="1080"/>
      </w:pPr>
      <w:rPr>
        <w:rFonts w:eastAsiaTheme="minorEastAsia" w:hint="default"/>
        <w:i w:val="0"/>
      </w:rPr>
    </w:lvl>
    <w:lvl w:ilvl="7">
      <w:start w:val="1"/>
      <w:numFmt w:val="decimal"/>
      <w:lvlText w:val="%1.%2.%3.%4.%5.%6.%7.%8."/>
      <w:lvlJc w:val="left"/>
      <w:pPr>
        <w:ind w:left="5409" w:hanging="1440"/>
      </w:pPr>
      <w:rPr>
        <w:rFonts w:eastAsiaTheme="minorEastAsia" w:hint="default"/>
        <w:i w:val="0"/>
      </w:rPr>
    </w:lvl>
    <w:lvl w:ilvl="8">
      <w:start w:val="1"/>
      <w:numFmt w:val="decimal"/>
      <w:lvlText w:val="%1.%2.%3.%4.%5.%6.%7.%8.%9."/>
      <w:lvlJc w:val="left"/>
      <w:pPr>
        <w:ind w:left="5976" w:hanging="1440"/>
      </w:pPr>
      <w:rPr>
        <w:rFonts w:eastAsiaTheme="minorEastAsia" w:hint="default"/>
        <w:i w:val="0"/>
      </w:rPr>
    </w:lvl>
  </w:abstractNum>
  <w:abstractNum w:abstractNumId="8"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CCC51C8"/>
    <w:multiLevelType w:val="multilevel"/>
    <w:tmpl w:val="76565E66"/>
    <w:styleLink w:val="CurrentList4"/>
    <w:lvl w:ilvl="0">
      <w:start w:val="10"/>
      <w:numFmt w:val="decimal"/>
      <w:lvlText w:val="%1."/>
      <w:lvlJc w:val="left"/>
      <w:pPr>
        <w:ind w:left="360" w:hanging="360"/>
      </w:pPr>
      <w:rPr>
        <w:rFonts w:eastAsiaTheme="minorEastAsia" w:hint="default"/>
        <w:i w:val="0"/>
      </w:rPr>
    </w:lvl>
    <w:lvl w:ilvl="1">
      <w:start w:val="3"/>
      <w:numFmt w:val="decimal"/>
      <w:lvlText w:val="%1.%2."/>
      <w:lvlJc w:val="left"/>
      <w:pPr>
        <w:ind w:left="927" w:hanging="360"/>
      </w:pPr>
      <w:rPr>
        <w:rFonts w:eastAsiaTheme="minorEastAsia" w:hint="default"/>
        <w:i w:val="0"/>
      </w:rPr>
    </w:lvl>
    <w:lvl w:ilvl="2">
      <w:start w:val="1"/>
      <w:numFmt w:val="decimal"/>
      <w:lvlText w:val="%1.%2.%3."/>
      <w:lvlJc w:val="left"/>
      <w:pPr>
        <w:ind w:left="1854" w:hanging="720"/>
      </w:pPr>
      <w:rPr>
        <w:rFonts w:eastAsiaTheme="minorEastAsia" w:hint="default"/>
        <w:i w:val="0"/>
      </w:rPr>
    </w:lvl>
    <w:lvl w:ilvl="3">
      <w:start w:val="1"/>
      <w:numFmt w:val="decimal"/>
      <w:lvlText w:val="%1.%2.%3.%4."/>
      <w:lvlJc w:val="left"/>
      <w:pPr>
        <w:ind w:left="2421" w:hanging="720"/>
      </w:pPr>
      <w:rPr>
        <w:rFonts w:eastAsiaTheme="minorEastAsia" w:hint="default"/>
        <w:i w:val="0"/>
      </w:rPr>
    </w:lvl>
    <w:lvl w:ilvl="4">
      <w:start w:val="1"/>
      <w:numFmt w:val="decimal"/>
      <w:lvlText w:val="%1.%2.%3.%4.%5."/>
      <w:lvlJc w:val="left"/>
      <w:pPr>
        <w:ind w:left="3348" w:hanging="1080"/>
      </w:pPr>
      <w:rPr>
        <w:rFonts w:eastAsiaTheme="minorEastAsia" w:hint="default"/>
        <w:i w:val="0"/>
      </w:rPr>
    </w:lvl>
    <w:lvl w:ilvl="5">
      <w:start w:val="1"/>
      <w:numFmt w:val="decimal"/>
      <w:lvlText w:val="%1.%2.%3.%4.%5.%6."/>
      <w:lvlJc w:val="left"/>
      <w:pPr>
        <w:ind w:left="3915" w:hanging="1080"/>
      </w:pPr>
      <w:rPr>
        <w:rFonts w:eastAsiaTheme="minorEastAsia" w:hint="default"/>
        <w:i w:val="0"/>
      </w:rPr>
    </w:lvl>
    <w:lvl w:ilvl="6">
      <w:start w:val="1"/>
      <w:numFmt w:val="decimal"/>
      <w:lvlText w:val="%1.%2.%3.%4.%5.%6.%7."/>
      <w:lvlJc w:val="left"/>
      <w:pPr>
        <w:ind w:left="4482" w:hanging="1080"/>
      </w:pPr>
      <w:rPr>
        <w:rFonts w:eastAsiaTheme="minorEastAsia" w:hint="default"/>
        <w:i w:val="0"/>
      </w:rPr>
    </w:lvl>
    <w:lvl w:ilvl="7">
      <w:start w:val="1"/>
      <w:numFmt w:val="decimal"/>
      <w:lvlText w:val="%1.%2.%3.%4.%5.%6.%7.%8."/>
      <w:lvlJc w:val="left"/>
      <w:pPr>
        <w:ind w:left="5409" w:hanging="1440"/>
      </w:pPr>
      <w:rPr>
        <w:rFonts w:eastAsiaTheme="minorEastAsia" w:hint="default"/>
        <w:i w:val="0"/>
      </w:rPr>
    </w:lvl>
    <w:lvl w:ilvl="8">
      <w:start w:val="1"/>
      <w:numFmt w:val="decimal"/>
      <w:lvlText w:val="%1.%2.%3.%4.%5.%6.%7.%8.%9."/>
      <w:lvlJc w:val="left"/>
      <w:pPr>
        <w:ind w:left="5976" w:hanging="1440"/>
      </w:pPr>
      <w:rPr>
        <w:rFonts w:eastAsiaTheme="minorEastAsia" w:hint="default"/>
        <w:i w:val="0"/>
      </w:rPr>
    </w:lvl>
  </w:abstractNum>
  <w:abstractNum w:abstractNumId="10"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4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3"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8A53DC"/>
    <w:multiLevelType w:val="multilevel"/>
    <w:tmpl w:val="D3342C16"/>
    <w:lvl w:ilvl="0">
      <w:start w:val="10"/>
      <w:numFmt w:val="decimal"/>
      <w:lvlText w:val="%1."/>
      <w:lvlJc w:val="left"/>
      <w:pPr>
        <w:ind w:left="360" w:hanging="360"/>
      </w:pPr>
      <w:rPr>
        <w:rFonts w:eastAsiaTheme="minorEastAsia" w:hint="default"/>
        <w:i w:val="0"/>
      </w:rPr>
    </w:lvl>
    <w:lvl w:ilvl="1">
      <w:start w:val="1"/>
      <w:numFmt w:val="decimal"/>
      <w:lvlText w:val="%1.%2."/>
      <w:lvlJc w:val="left"/>
      <w:pPr>
        <w:ind w:left="927" w:hanging="360"/>
      </w:pPr>
      <w:rPr>
        <w:rFonts w:eastAsiaTheme="minorEastAsia" w:hint="default"/>
        <w:i w:val="0"/>
      </w:rPr>
    </w:lvl>
    <w:lvl w:ilvl="2">
      <w:start w:val="1"/>
      <w:numFmt w:val="decimal"/>
      <w:lvlText w:val="%1.%2.%3."/>
      <w:lvlJc w:val="left"/>
      <w:pPr>
        <w:ind w:left="1854" w:hanging="720"/>
      </w:pPr>
      <w:rPr>
        <w:rFonts w:eastAsiaTheme="minorEastAsia" w:hint="default"/>
        <w:i w:val="0"/>
      </w:rPr>
    </w:lvl>
    <w:lvl w:ilvl="3">
      <w:start w:val="1"/>
      <w:numFmt w:val="decimal"/>
      <w:lvlText w:val="%1.%2.%3.%4."/>
      <w:lvlJc w:val="left"/>
      <w:pPr>
        <w:ind w:left="2421" w:hanging="720"/>
      </w:pPr>
      <w:rPr>
        <w:rFonts w:eastAsiaTheme="minorEastAsia" w:hint="default"/>
        <w:i w:val="0"/>
      </w:rPr>
    </w:lvl>
    <w:lvl w:ilvl="4">
      <w:start w:val="1"/>
      <w:numFmt w:val="decimal"/>
      <w:lvlText w:val="%1.%2.%3.%4.%5."/>
      <w:lvlJc w:val="left"/>
      <w:pPr>
        <w:ind w:left="3348" w:hanging="1080"/>
      </w:pPr>
      <w:rPr>
        <w:rFonts w:eastAsiaTheme="minorEastAsia" w:hint="default"/>
        <w:i w:val="0"/>
      </w:rPr>
    </w:lvl>
    <w:lvl w:ilvl="5">
      <w:start w:val="1"/>
      <w:numFmt w:val="decimal"/>
      <w:lvlText w:val="%1.%2.%3.%4.%5.%6."/>
      <w:lvlJc w:val="left"/>
      <w:pPr>
        <w:ind w:left="3915" w:hanging="1080"/>
      </w:pPr>
      <w:rPr>
        <w:rFonts w:eastAsiaTheme="minorEastAsia" w:hint="default"/>
        <w:i w:val="0"/>
      </w:rPr>
    </w:lvl>
    <w:lvl w:ilvl="6">
      <w:start w:val="1"/>
      <w:numFmt w:val="decimal"/>
      <w:lvlText w:val="%1.%2.%3.%4.%5.%6.%7."/>
      <w:lvlJc w:val="left"/>
      <w:pPr>
        <w:ind w:left="4482" w:hanging="1080"/>
      </w:pPr>
      <w:rPr>
        <w:rFonts w:eastAsiaTheme="minorEastAsia" w:hint="default"/>
        <w:i w:val="0"/>
      </w:rPr>
    </w:lvl>
    <w:lvl w:ilvl="7">
      <w:start w:val="1"/>
      <w:numFmt w:val="decimal"/>
      <w:lvlText w:val="%1.%2.%3.%4.%5.%6.%7.%8."/>
      <w:lvlJc w:val="left"/>
      <w:pPr>
        <w:ind w:left="5409" w:hanging="1440"/>
      </w:pPr>
      <w:rPr>
        <w:rFonts w:eastAsiaTheme="minorEastAsia" w:hint="default"/>
        <w:i w:val="0"/>
      </w:rPr>
    </w:lvl>
    <w:lvl w:ilvl="8">
      <w:start w:val="1"/>
      <w:numFmt w:val="decimal"/>
      <w:lvlText w:val="%1.%2.%3.%4.%5.%6.%7.%8.%9."/>
      <w:lvlJc w:val="left"/>
      <w:pPr>
        <w:ind w:left="5976" w:hanging="1440"/>
      </w:pPr>
      <w:rPr>
        <w:rFonts w:eastAsiaTheme="minorEastAsia" w:hint="default"/>
        <w:i w:val="0"/>
      </w:rPr>
    </w:lvl>
  </w:abstractNum>
  <w:abstractNum w:abstractNumId="21"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abstractNum w:abstractNumId="29" w15:restartNumberingAfterBreak="0">
    <w:nsid w:val="7FAD5419"/>
    <w:multiLevelType w:val="multilevel"/>
    <w:tmpl w:val="31307A5E"/>
    <w:lvl w:ilvl="0">
      <w:start w:val="9"/>
      <w:numFmt w:val="decimal"/>
      <w:lvlText w:val="%1."/>
      <w:lvlJc w:val="left"/>
      <w:pPr>
        <w:ind w:left="360" w:hanging="360"/>
      </w:pPr>
      <w:rPr>
        <w:rFonts w:eastAsiaTheme="minorEastAsia" w:hint="default"/>
        <w:i w:val="0"/>
      </w:rPr>
    </w:lvl>
    <w:lvl w:ilvl="1">
      <w:start w:val="3"/>
      <w:numFmt w:val="decimal"/>
      <w:lvlText w:val="%1.%2."/>
      <w:lvlJc w:val="left"/>
      <w:pPr>
        <w:ind w:left="927" w:hanging="360"/>
      </w:pPr>
      <w:rPr>
        <w:rFonts w:eastAsiaTheme="minorEastAsia" w:hint="default"/>
        <w:i w:val="0"/>
      </w:rPr>
    </w:lvl>
    <w:lvl w:ilvl="2">
      <w:start w:val="1"/>
      <w:numFmt w:val="decimal"/>
      <w:lvlText w:val="%1.%2.%3."/>
      <w:lvlJc w:val="left"/>
      <w:pPr>
        <w:ind w:left="1854" w:hanging="720"/>
      </w:pPr>
      <w:rPr>
        <w:rFonts w:eastAsiaTheme="minorEastAsia" w:hint="default"/>
        <w:i w:val="0"/>
      </w:rPr>
    </w:lvl>
    <w:lvl w:ilvl="3">
      <w:start w:val="1"/>
      <w:numFmt w:val="decimal"/>
      <w:lvlText w:val="%1.%2.%3.%4."/>
      <w:lvlJc w:val="left"/>
      <w:pPr>
        <w:ind w:left="2421" w:hanging="720"/>
      </w:pPr>
      <w:rPr>
        <w:rFonts w:eastAsiaTheme="minorEastAsia" w:hint="default"/>
        <w:i w:val="0"/>
      </w:rPr>
    </w:lvl>
    <w:lvl w:ilvl="4">
      <w:start w:val="1"/>
      <w:numFmt w:val="decimal"/>
      <w:lvlText w:val="%1.%2.%3.%4.%5."/>
      <w:lvlJc w:val="left"/>
      <w:pPr>
        <w:ind w:left="3348" w:hanging="1080"/>
      </w:pPr>
      <w:rPr>
        <w:rFonts w:eastAsiaTheme="minorEastAsia" w:hint="default"/>
        <w:i w:val="0"/>
      </w:rPr>
    </w:lvl>
    <w:lvl w:ilvl="5">
      <w:start w:val="1"/>
      <w:numFmt w:val="decimal"/>
      <w:lvlText w:val="%1.%2.%3.%4.%5.%6."/>
      <w:lvlJc w:val="left"/>
      <w:pPr>
        <w:ind w:left="3915" w:hanging="1080"/>
      </w:pPr>
      <w:rPr>
        <w:rFonts w:eastAsiaTheme="minorEastAsia" w:hint="default"/>
        <w:i w:val="0"/>
      </w:rPr>
    </w:lvl>
    <w:lvl w:ilvl="6">
      <w:start w:val="1"/>
      <w:numFmt w:val="decimal"/>
      <w:lvlText w:val="%1.%2.%3.%4.%5.%6.%7."/>
      <w:lvlJc w:val="left"/>
      <w:pPr>
        <w:ind w:left="4482" w:hanging="1080"/>
      </w:pPr>
      <w:rPr>
        <w:rFonts w:eastAsiaTheme="minorEastAsia" w:hint="default"/>
        <w:i w:val="0"/>
      </w:rPr>
    </w:lvl>
    <w:lvl w:ilvl="7">
      <w:start w:val="1"/>
      <w:numFmt w:val="decimal"/>
      <w:lvlText w:val="%1.%2.%3.%4.%5.%6.%7.%8."/>
      <w:lvlJc w:val="left"/>
      <w:pPr>
        <w:ind w:left="5409" w:hanging="1440"/>
      </w:pPr>
      <w:rPr>
        <w:rFonts w:eastAsiaTheme="minorEastAsia" w:hint="default"/>
        <w:i w:val="0"/>
      </w:rPr>
    </w:lvl>
    <w:lvl w:ilvl="8">
      <w:start w:val="1"/>
      <w:numFmt w:val="decimal"/>
      <w:lvlText w:val="%1.%2.%3.%4.%5.%6.%7.%8.%9."/>
      <w:lvlJc w:val="left"/>
      <w:pPr>
        <w:ind w:left="5976" w:hanging="1440"/>
      </w:pPr>
      <w:rPr>
        <w:rFonts w:eastAsiaTheme="minorEastAsia" w:hint="default"/>
        <w:i w:val="0"/>
      </w:rPr>
    </w:lvl>
  </w:abstractNum>
  <w:num w:numId="1" w16cid:durableId="1927765243">
    <w:abstractNumId w:val="10"/>
  </w:num>
  <w:num w:numId="2" w16cid:durableId="207184103">
    <w:abstractNumId w:val="3"/>
  </w:num>
  <w:num w:numId="3" w16cid:durableId="1528367431">
    <w:abstractNumId w:val="19"/>
  </w:num>
  <w:num w:numId="4" w16cid:durableId="1484615006">
    <w:abstractNumId w:val="22"/>
  </w:num>
  <w:num w:numId="5" w16cid:durableId="408162091">
    <w:abstractNumId w:val="27"/>
  </w:num>
  <w:num w:numId="6" w16cid:durableId="749809940">
    <w:abstractNumId w:val="0"/>
  </w:num>
  <w:num w:numId="7" w16cid:durableId="412043720">
    <w:abstractNumId w:val="26"/>
  </w:num>
  <w:num w:numId="8" w16cid:durableId="1996449446">
    <w:abstractNumId w:val="24"/>
  </w:num>
  <w:num w:numId="9" w16cid:durableId="1482305889">
    <w:abstractNumId w:val="21"/>
  </w:num>
  <w:num w:numId="10" w16cid:durableId="32313854">
    <w:abstractNumId w:val="11"/>
  </w:num>
  <w:num w:numId="11" w16cid:durableId="1318921492">
    <w:abstractNumId w:val="16"/>
  </w:num>
  <w:num w:numId="12" w16cid:durableId="1864435576">
    <w:abstractNumId w:val="23"/>
  </w:num>
  <w:num w:numId="13" w16cid:durableId="1338071248">
    <w:abstractNumId w:val="28"/>
  </w:num>
  <w:num w:numId="14" w16cid:durableId="1044479709">
    <w:abstractNumId w:val="8"/>
  </w:num>
  <w:num w:numId="15" w16cid:durableId="1208450843">
    <w:abstractNumId w:val="1"/>
  </w:num>
  <w:num w:numId="16" w16cid:durableId="1338923714">
    <w:abstractNumId w:val="5"/>
  </w:num>
  <w:num w:numId="17" w16cid:durableId="127867768">
    <w:abstractNumId w:val="25"/>
  </w:num>
  <w:num w:numId="18" w16cid:durableId="61369776">
    <w:abstractNumId w:val="15"/>
  </w:num>
  <w:num w:numId="19" w16cid:durableId="1178076639">
    <w:abstractNumId w:val="18"/>
  </w:num>
  <w:num w:numId="20" w16cid:durableId="1999773181">
    <w:abstractNumId w:val="6"/>
  </w:num>
  <w:num w:numId="21" w16cid:durableId="1815483011">
    <w:abstractNumId w:val="13"/>
  </w:num>
  <w:num w:numId="22" w16cid:durableId="1563250439">
    <w:abstractNumId w:val="14"/>
  </w:num>
  <w:num w:numId="23" w16cid:durableId="2051103708">
    <w:abstractNumId w:val="12"/>
  </w:num>
  <w:num w:numId="24" w16cid:durableId="350037980">
    <w:abstractNumId w:val="17"/>
  </w:num>
  <w:num w:numId="25" w16cid:durableId="554126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16977">
    <w:abstractNumId w:val="29"/>
  </w:num>
  <w:num w:numId="27" w16cid:durableId="1118599633">
    <w:abstractNumId w:val="2"/>
  </w:num>
  <w:num w:numId="28" w16cid:durableId="1843544233">
    <w:abstractNumId w:val="4"/>
  </w:num>
  <w:num w:numId="29" w16cid:durableId="1980376381">
    <w:abstractNumId w:val="20"/>
  </w:num>
  <w:num w:numId="30" w16cid:durableId="37555960">
    <w:abstractNumId w:val="7"/>
  </w:num>
  <w:num w:numId="31" w16cid:durableId="98064705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BE"/>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173"/>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792"/>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CD4"/>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7F"/>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1AA"/>
    <w:rsid w:val="000D0F58"/>
    <w:rsid w:val="000D13D6"/>
    <w:rsid w:val="000D18E9"/>
    <w:rsid w:val="000D26D8"/>
    <w:rsid w:val="000D2744"/>
    <w:rsid w:val="000D4093"/>
    <w:rsid w:val="000D412D"/>
    <w:rsid w:val="000D4406"/>
    <w:rsid w:val="000D4B9C"/>
    <w:rsid w:val="000D4E2B"/>
    <w:rsid w:val="000D5C58"/>
    <w:rsid w:val="000D638A"/>
    <w:rsid w:val="000D6D17"/>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D0C"/>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9"/>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A87"/>
    <w:rsid w:val="00135B56"/>
    <w:rsid w:val="00135EEE"/>
    <w:rsid w:val="0013610E"/>
    <w:rsid w:val="001365CA"/>
    <w:rsid w:val="00136624"/>
    <w:rsid w:val="00137EE5"/>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543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7F8"/>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5C0"/>
    <w:rsid w:val="001A5F8E"/>
    <w:rsid w:val="001A5FBA"/>
    <w:rsid w:val="001A67B2"/>
    <w:rsid w:val="001A6CC7"/>
    <w:rsid w:val="001A7088"/>
    <w:rsid w:val="001A710C"/>
    <w:rsid w:val="001A7678"/>
    <w:rsid w:val="001A7B3D"/>
    <w:rsid w:val="001B05D9"/>
    <w:rsid w:val="001B0E18"/>
    <w:rsid w:val="001B1895"/>
    <w:rsid w:val="001B2074"/>
    <w:rsid w:val="001B2226"/>
    <w:rsid w:val="001B25F5"/>
    <w:rsid w:val="001B2A49"/>
    <w:rsid w:val="001B3250"/>
    <w:rsid w:val="001B33A4"/>
    <w:rsid w:val="001B370C"/>
    <w:rsid w:val="001B3C7D"/>
    <w:rsid w:val="001B3F4C"/>
    <w:rsid w:val="001B4266"/>
    <w:rsid w:val="001B50F3"/>
    <w:rsid w:val="001B53D6"/>
    <w:rsid w:val="001B59DE"/>
    <w:rsid w:val="001B7758"/>
    <w:rsid w:val="001B77FA"/>
    <w:rsid w:val="001B7C39"/>
    <w:rsid w:val="001B7E4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0179"/>
    <w:rsid w:val="001D2623"/>
    <w:rsid w:val="001D2CB6"/>
    <w:rsid w:val="001D37D8"/>
    <w:rsid w:val="001D414C"/>
    <w:rsid w:val="001D41F4"/>
    <w:rsid w:val="001D5752"/>
    <w:rsid w:val="001D612E"/>
    <w:rsid w:val="001D65F8"/>
    <w:rsid w:val="001D68B9"/>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B11"/>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733"/>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CF4"/>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1C2"/>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8F4"/>
    <w:rsid w:val="00275B72"/>
    <w:rsid w:val="002772A4"/>
    <w:rsid w:val="0027739D"/>
    <w:rsid w:val="00277535"/>
    <w:rsid w:val="00277634"/>
    <w:rsid w:val="0027776A"/>
    <w:rsid w:val="002779A1"/>
    <w:rsid w:val="00277A9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2F9D"/>
    <w:rsid w:val="002943BC"/>
    <w:rsid w:val="00294B97"/>
    <w:rsid w:val="00294BE3"/>
    <w:rsid w:val="002955C5"/>
    <w:rsid w:val="002960E2"/>
    <w:rsid w:val="002970CF"/>
    <w:rsid w:val="00297490"/>
    <w:rsid w:val="002974D4"/>
    <w:rsid w:val="002A00F8"/>
    <w:rsid w:val="002A0F10"/>
    <w:rsid w:val="002A104C"/>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8E9"/>
    <w:rsid w:val="002B3F04"/>
    <w:rsid w:val="002B42DA"/>
    <w:rsid w:val="002B49CA"/>
    <w:rsid w:val="002B4DFD"/>
    <w:rsid w:val="002B5AE3"/>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42"/>
    <w:rsid w:val="002F1998"/>
    <w:rsid w:val="002F1CD9"/>
    <w:rsid w:val="002F1D5C"/>
    <w:rsid w:val="002F29AE"/>
    <w:rsid w:val="002F396F"/>
    <w:rsid w:val="002F44C0"/>
    <w:rsid w:val="002F536E"/>
    <w:rsid w:val="002F5A85"/>
    <w:rsid w:val="002F5EE2"/>
    <w:rsid w:val="002F5F47"/>
    <w:rsid w:val="002F5F8E"/>
    <w:rsid w:val="002F67FD"/>
    <w:rsid w:val="002F6EDD"/>
    <w:rsid w:val="002F7A04"/>
    <w:rsid w:val="002F7B28"/>
    <w:rsid w:val="002F7D23"/>
    <w:rsid w:val="00300084"/>
    <w:rsid w:val="00300FEF"/>
    <w:rsid w:val="00301185"/>
    <w:rsid w:val="003016B8"/>
    <w:rsid w:val="00301B29"/>
    <w:rsid w:val="00301B49"/>
    <w:rsid w:val="0030230E"/>
    <w:rsid w:val="0030313E"/>
    <w:rsid w:val="00303C2A"/>
    <w:rsid w:val="00303D02"/>
    <w:rsid w:val="0030472D"/>
    <w:rsid w:val="003049FC"/>
    <w:rsid w:val="00304E45"/>
    <w:rsid w:val="0030567F"/>
    <w:rsid w:val="00306736"/>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399C"/>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4FD2"/>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476C2"/>
    <w:rsid w:val="00350286"/>
    <w:rsid w:val="0035041E"/>
    <w:rsid w:val="00350730"/>
    <w:rsid w:val="0035162C"/>
    <w:rsid w:val="00351D68"/>
    <w:rsid w:val="00352626"/>
    <w:rsid w:val="00352C78"/>
    <w:rsid w:val="00353393"/>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243B"/>
    <w:rsid w:val="00373245"/>
    <w:rsid w:val="0037333D"/>
    <w:rsid w:val="00373C97"/>
    <w:rsid w:val="003741D5"/>
    <w:rsid w:val="00374529"/>
    <w:rsid w:val="00374650"/>
    <w:rsid w:val="00374A04"/>
    <w:rsid w:val="00375417"/>
    <w:rsid w:val="0037545E"/>
    <w:rsid w:val="003754D9"/>
    <w:rsid w:val="00375B68"/>
    <w:rsid w:val="0037632B"/>
    <w:rsid w:val="003764B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A0B"/>
    <w:rsid w:val="00384F5A"/>
    <w:rsid w:val="00385D49"/>
    <w:rsid w:val="00386972"/>
    <w:rsid w:val="00386E76"/>
    <w:rsid w:val="003903FB"/>
    <w:rsid w:val="00390B20"/>
    <w:rsid w:val="00390B8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48B3"/>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F97"/>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67B"/>
    <w:rsid w:val="003C5AB4"/>
    <w:rsid w:val="003C5CA2"/>
    <w:rsid w:val="003C6C3A"/>
    <w:rsid w:val="003C6C7B"/>
    <w:rsid w:val="003C7285"/>
    <w:rsid w:val="003C73E9"/>
    <w:rsid w:val="003C747D"/>
    <w:rsid w:val="003C7763"/>
    <w:rsid w:val="003C7AFD"/>
    <w:rsid w:val="003C7CF1"/>
    <w:rsid w:val="003D0037"/>
    <w:rsid w:val="003D03D9"/>
    <w:rsid w:val="003D07F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C0D"/>
    <w:rsid w:val="003D7DD9"/>
    <w:rsid w:val="003E0A08"/>
    <w:rsid w:val="003E0AF4"/>
    <w:rsid w:val="003E0FEA"/>
    <w:rsid w:val="003E1160"/>
    <w:rsid w:val="003E1371"/>
    <w:rsid w:val="003E1D80"/>
    <w:rsid w:val="003E2280"/>
    <w:rsid w:val="003E23F7"/>
    <w:rsid w:val="003E2796"/>
    <w:rsid w:val="003E283C"/>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1F"/>
    <w:rsid w:val="003F740A"/>
    <w:rsid w:val="003F7555"/>
    <w:rsid w:val="003F7FE3"/>
    <w:rsid w:val="00400269"/>
    <w:rsid w:val="0040034D"/>
    <w:rsid w:val="004017E7"/>
    <w:rsid w:val="00401CAD"/>
    <w:rsid w:val="004022F2"/>
    <w:rsid w:val="0040276A"/>
    <w:rsid w:val="004038D3"/>
    <w:rsid w:val="00403C4D"/>
    <w:rsid w:val="00403F7F"/>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93F"/>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9F6"/>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870"/>
    <w:rsid w:val="004350FA"/>
    <w:rsid w:val="00435186"/>
    <w:rsid w:val="00435437"/>
    <w:rsid w:val="004356A8"/>
    <w:rsid w:val="004358A1"/>
    <w:rsid w:val="00436201"/>
    <w:rsid w:val="004373EE"/>
    <w:rsid w:val="004375A5"/>
    <w:rsid w:val="00437883"/>
    <w:rsid w:val="00441140"/>
    <w:rsid w:val="0044147D"/>
    <w:rsid w:val="00441581"/>
    <w:rsid w:val="004417E5"/>
    <w:rsid w:val="004425E0"/>
    <w:rsid w:val="00442AC4"/>
    <w:rsid w:val="00442E06"/>
    <w:rsid w:val="00442F8D"/>
    <w:rsid w:val="004432C7"/>
    <w:rsid w:val="00443DE5"/>
    <w:rsid w:val="00443FA8"/>
    <w:rsid w:val="00443FB7"/>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F1"/>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37"/>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742"/>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30F6"/>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6D2"/>
    <w:rsid w:val="004C076A"/>
    <w:rsid w:val="004C0B12"/>
    <w:rsid w:val="004C0BB9"/>
    <w:rsid w:val="004C1141"/>
    <w:rsid w:val="004C11AA"/>
    <w:rsid w:val="004C1F14"/>
    <w:rsid w:val="004C29F1"/>
    <w:rsid w:val="004C2B6B"/>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2FD7"/>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543"/>
    <w:rsid w:val="004F6FEF"/>
    <w:rsid w:val="004F7943"/>
    <w:rsid w:val="005002B8"/>
    <w:rsid w:val="00500818"/>
    <w:rsid w:val="00501200"/>
    <w:rsid w:val="00501215"/>
    <w:rsid w:val="005015B7"/>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A4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577AA"/>
    <w:rsid w:val="0056006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2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086"/>
    <w:rsid w:val="005C0258"/>
    <w:rsid w:val="005C0B37"/>
    <w:rsid w:val="005C17C2"/>
    <w:rsid w:val="005C1E12"/>
    <w:rsid w:val="005C3F18"/>
    <w:rsid w:val="005C5BD5"/>
    <w:rsid w:val="005C6405"/>
    <w:rsid w:val="005C682F"/>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5B7"/>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445"/>
    <w:rsid w:val="005F2C28"/>
    <w:rsid w:val="005F2D7B"/>
    <w:rsid w:val="005F348F"/>
    <w:rsid w:val="005F35B9"/>
    <w:rsid w:val="005F3DEF"/>
    <w:rsid w:val="005F3FEB"/>
    <w:rsid w:val="005F4815"/>
    <w:rsid w:val="005F5663"/>
    <w:rsid w:val="005F5849"/>
    <w:rsid w:val="005F5EF4"/>
    <w:rsid w:val="005F5F2C"/>
    <w:rsid w:val="005F60EC"/>
    <w:rsid w:val="005F6349"/>
    <w:rsid w:val="005F68D4"/>
    <w:rsid w:val="005F6991"/>
    <w:rsid w:val="005F70E4"/>
    <w:rsid w:val="005F7EBF"/>
    <w:rsid w:val="0060147E"/>
    <w:rsid w:val="006015A1"/>
    <w:rsid w:val="006015E1"/>
    <w:rsid w:val="00601B91"/>
    <w:rsid w:val="00601DD0"/>
    <w:rsid w:val="0060200D"/>
    <w:rsid w:val="00603497"/>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6230"/>
    <w:rsid w:val="00616FE0"/>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4FC"/>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614"/>
    <w:rsid w:val="00655988"/>
    <w:rsid w:val="00655B21"/>
    <w:rsid w:val="00655F17"/>
    <w:rsid w:val="00656EB4"/>
    <w:rsid w:val="006601A8"/>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AEA"/>
    <w:rsid w:val="00693BF3"/>
    <w:rsid w:val="00693D4F"/>
    <w:rsid w:val="006942B0"/>
    <w:rsid w:val="006944F4"/>
    <w:rsid w:val="00694911"/>
    <w:rsid w:val="006962B4"/>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7B5"/>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139A"/>
    <w:rsid w:val="006F2478"/>
    <w:rsid w:val="006F2763"/>
    <w:rsid w:val="006F2F71"/>
    <w:rsid w:val="006F4380"/>
    <w:rsid w:val="006F46C9"/>
    <w:rsid w:val="006F4C77"/>
    <w:rsid w:val="006F506C"/>
    <w:rsid w:val="006F5B33"/>
    <w:rsid w:val="006F60EF"/>
    <w:rsid w:val="006F631C"/>
    <w:rsid w:val="006F6DAA"/>
    <w:rsid w:val="006F7115"/>
    <w:rsid w:val="00701093"/>
    <w:rsid w:val="00701577"/>
    <w:rsid w:val="0070177A"/>
    <w:rsid w:val="007022FB"/>
    <w:rsid w:val="0070256E"/>
    <w:rsid w:val="00702977"/>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65A"/>
    <w:rsid w:val="007128D8"/>
    <w:rsid w:val="007128DA"/>
    <w:rsid w:val="00712D41"/>
    <w:rsid w:val="0071379D"/>
    <w:rsid w:val="00713C6F"/>
    <w:rsid w:val="00714305"/>
    <w:rsid w:val="007152B7"/>
    <w:rsid w:val="007160DA"/>
    <w:rsid w:val="007163A1"/>
    <w:rsid w:val="0071650A"/>
    <w:rsid w:val="0071679C"/>
    <w:rsid w:val="007169CF"/>
    <w:rsid w:val="00716F5E"/>
    <w:rsid w:val="00717339"/>
    <w:rsid w:val="00717724"/>
    <w:rsid w:val="00717909"/>
    <w:rsid w:val="00717D94"/>
    <w:rsid w:val="00717DCC"/>
    <w:rsid w:val="007204DB"/>
    <w:rsid w:val="00720E2A"/>
    <w:rsid w:val="007212CA"/>
    <w:rsid w:val="0072163C"/>
    <w:rsid w:val="0072195A"/>
    <w:rsid w:val="00721A8D"/>
    <w:rsid w:val="0072204F"/>
    <w:rsid w:val="007220C5"/>
    <w:rsid w:val="007221F7"/>
    <w:rsid w:val="00722B34"/>
    <w:rsid w:val="00723157"/>
    <w:rsid w:val="007233EE"/>
    <w:rsid w:val="00723492"/>
    <w:rsid w:val="00723FC5"/>
    <w:rsid w:val="007243EB"/>
    <w:rsid w:val="007245C1"/>
    <w:rsid w:val="00724B68"/>
    <w:rsid w:val="00724EA2"/>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B3B"/>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FAD"/>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573"/>
    <w:rsid w:val="00776E4F"/>
    <w:rsid w:val="00777670"/>
    <w:rsid w:val="00777780"/>
    <w:rsid w:val="00777DC5"/>
    <w:rsid w:val="00777F6D"/>
    <w:rsid w:val="00780F8E"/>
    <w:rsid w:val="00782032"/>
    <w:rsid w:val="00782B3B"/>
    <w:rsid w:val="00782BF8"/>
    <w:rsid w:val="00782DCD"/>
    <w:rsid w:val="0078318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3C3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6F8"/>
    <w:rsid w:val="007D0F6B"/>
    <w:rsid w:val="007D1221"/>
    <w:rsid w:val="007D1BAE"/>
    <w:rsid w:val="007D25E2"/>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3CA"/>
    <w:rsid w:val="007E6857"/>
    <w:rsid w:val="007E7010"/>
    <w:rsid w:val="007E7231"/>
    <w:rsid w:val="007F0164"/>
    <w:rsid w:val="007F022B"/>
    <w:rsid w:val="007F1543"/>
    <w:rsid w:val="007F1A0D"/>
    <w:rsid w:val="007F1B2E"/>
    <w:rsid w:val="007F1B84"/>
    <w:rsid w:val="007F1F4F"/>
    <w:rsid w:val="007F2173"/>
    <w:rsid w:val="007F2491"/>
    <w:rsid w:val="007F2536"/>
    <w:rsid w:val="007F25A4"/>
    <w:rsid w:val="007F30D3"/>
    <w:rsid w:val="007F34C7"/>
    <w:rsid w:val="007F366E"/>
    <w:rsid w:val="007F47E7"/>
    <w:rsid w:val="007F4D9D"/>
    <w:rsid w:val="007F4F75"/>
    <w:rsid w:val="007F5AEB"/>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332C"/>
    <w:rsid w:val="0081425E"/>
    <w:rsid w:val="008142E7"/>
    <w:rsid w:val="00814494"/>
    <w:rsid w:val="00814604"/>
    <w:rsid w:val="00814C2C"/>
    <w:rsid w:val="00814F72"/>
    <w:rsid w:val="008150F0"/>
    <w:rsid w:val="0081570A"/>
    <w:rsid w:val="00815D5F"/>
    <w:rsid w:val="00816329"/>
    <w:rsid w:val="008174A5"/>
    <w:rsid w:val="008176D9"/>
    <w:rsid w:val="00817D5A"/>
    <w:rsid w:val="008216CF"/>
    <w:rsid w:val="00821BB1"/>
    <w:rsid w:val="00822FE2"/>
    <w:rsid w:val="0082382A"/>
    <w:rsid w:val="00823BF2"/>
    <w:rsid w:val="008244E5"/>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701"/>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4A16"/>
    <w:rsid w:val="00875609"/>
    <w:rsid w:val="00875E60"/>
    <w:rsid w:val="00876B29"/>
    <w:rsid w:val="00876B6A"/>
    <w:rsid w:val="00876F48"/>
    <w:rsid w:val="00877A5D"/>
    <w:rsid w:val="00877F76"/>
    <w:rsid w:val="008802B8"/>
    <w:rsid w:val="00881064"/>
    <w:rsid w:val="00881B1D"/>
    <w:rsid w:val="0088228F"/>
    <w:rsid w:val="00882826"/>
    <w:rsid w:val="00882956"/>
    <w:rsid w:val="008834C6"/>
    <w:rsid w:val="00884B13"/>
    <w:rsid w:val="00884D1B"/>
    <w:rsid w:val="0088536D"/>
    <w:rsid w:val="00886BD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2A6"/>
    <w:rsid w:val="008A3657"/>
    <w:rsid w:val="008A39D2"/>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92"/>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F0E"/>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339"/>
    <w:rsid w:val="008D2C3D"/>
    <w:rsid w:val="008D2D3D"/>
    <w:rsid w:val="008D2D94"/>
    <w:rsid w:val="008D3187"/>
    <w:rsid w:val="008D3752"/>
    <w:rsid w:val="008D3AE8"/>
    <w:rsid w:val="008D454C"/>
    <w:rsid w:val="008D6DD2"/>
    <w:rsid w:val="008D6F67"/>
    <w:rsid w:val="008D6FCC"/>
    <w:rsid w:val="008D704D"/>
    <w:rsid w:val="008E02DE"/>
    <w:rsid w:val="008E088D"/>
    <w:rsid w:val="008E0ADC"/>
    <w:rsid w:val="008E1835"/>
    <w:rsid w:val="008E1BD3"/>
    <w:rsid w:val="008E2035"/>
    <w:rsid w:val="008E3081"/>
    <w:rsid w:val="008E31B9"/>
    <w:rsid w:val="008E363D"/>
    <w:rsid w:val="008E42F1"/>
    <w:rsid w:val="008E479D"/>
    <w:rsid w:val="008E4A13"/>
    <w:rsid w:val="008E4A3C"/>
    <w:rsid w:val="008E4CB4"/>
    <w:rsid w:val="008E4D3A"/>
    <w:rsid w:val="008E4DC3"/>
    <w:rsid w:val="008E5DBD"/>
    <w:rsid w:val="008E654F"/>
    <w:rsid w:val="008E656A"/>
    <w:rsid w:val="008E6D07"/>
    <w:rsid w:val="008E7340"/>
    <w:rsid w:val="008E7939"/>
    <w:rsid w:val="008E79CC"/>
    <w:rsid w:val="008E7C2A"/>
    <w:rsid w:val="008E7D27"/>
    <w:rsid w:val="008E7D87"/>
    <w:rsid w:val="008E7DB3"/>
    <w:rsid w:val="008F02EA"/>
    <w:rsid w:val="008F0404"/>
    <w:rsid w:val="008F0950"/>
    <w:rsid w:val="008F0B38"/>
    <w:rsid w:val="008F0E46"/>
    <w:rsid w:val="008F18F2"/>
    <w:rsid w:val="008F1C0B"/>
    <w:rsid w:val="008F242E"/>
    <w:rsid w:val="008F2477"/>
    <w:rsid w:val="008F27A4"/>
    <w:rsid w:val="008F2900"/>
    <w:rsid w:val="008F32D0"/>
    <w:rsid w:val="008F34D6"/>
    <w:rsid w:val="008F35AA"/>
    <w:rsid w:val="008F38C8"/>
    <w:rsid w:val="008F4194"/>
    <w:rsid w:val="008F497B"/>
    <w:rsid w:val="008F4D52"/>
    <w:rsid w:val="008F5160"/>
    <w:rsid w:val="008F52B3"/>
    <w:rsid w:val="008F5556"/>
    <w:rsid w:val="008F59C5"/>
    <w:rsid w:val="008F5E15"/>
    <w:rsid w:val="008F6484"/>
    <w:rsid w:val="008F66FF"/>
    <w:rsid w:val="008F6A15"/>
    <w:rsid w:val="008F6D6B"/>
    <w:rsid w:val="008F6FA3"/>
    <w:rsid w:val="008F70EC"/>
    <w:rsid w:val="008F7226"/>
    <w:rsid w:val="008F78D4"/>
    <w:rsid w:val="008F7BC1"/>
    <w:rsid w:val="008F7F9A"/>
    <w:rsid w:val="009003B1"/>
    <w:rsid w:val="00900BE5"/>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6C8C"/>
    <w:rsid w:val="009572B3"/>
    <w:rsid w:val="00957893"/>
    <w:rsid w:val="00960A92"/>
    <w:rsid w:val="009611F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44"/>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697"/>
    <w:rsid w:val="009A180D"/>
    <w:rsid w:val="009A182A"/>
    <w:rsid w:val="009A201E"/>
    <w:rsid w:val="009A2F1F"/>
    <w:rsid w:val="009A3252"/>
    <w:rsid w:val="009A3A73"/>
    <w:rsid w:val="009A43BF"/>
    <w:rsid w:val="009A50B5"/>
    <w:rsid w:val="009A5119"/>
    <w:rsid w:val="009A511A"/>
    <w:rsid w:val="009A5A79"/>
    <w:rsid w:val="009A61DC"/>
    <w:rsid w:val="009A645F"/>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69"/>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00"/>
    <w:rsid w:val="00A1264C"/>
    <w:rsid w:val="00A126A9"/>
    <w:rsid w:val="00A128C7"/>
    <w:rsid w:val="00A130D3"/>
    <w:rsid w:val="00A13EAF"/>
    <w:rsid w:val="00A14191"/>
    <w:rsid w:val="00A147C9"/>
    <w:rsid w:val="00A14833"/>
    <w:rsid w:val="00A1663B"/>
    <w:rsid w:val="00A176D5"/>
    <w:rsid w:val="00A1780C"/>
    <w:rsid w:val="00A215B6"/>
    <w:rsid w:val="00A217B2"/>
    <w:rsid w:val="00A21F3E"/>
    <w:rsid w:val="00A222A1"/>
    <w:rsid w:val="00A22F91"/>
    <w:rsid w:val="00A23042"/>
    <w:rsid w:val="00A23B71"/>
    <w:rsid w:val="00A23C2A"/>
    <w:rsid w:val="00A2480E"/>
    <w:rsid w:val="00A24EBE"/>
    <w:rsid w:val="00A24FBA"/>
    <w:rsid w:val="00A25168"/>
    <w:rsid w:val="00A25311"/>
    <w:rsid w:val="00A2534E"/>
    <w:rsid w:val="00A25672"/>
    <w:rsid w:val="00A25751"/>
    <w:rsid w:val="00A25D04"/>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3B"/>
    <w:rsid w:val="00A458D5"/>
    <w:rsid w:val="00A4599F"/>
    <w:rsid w:val="00A4619E"/>
    <w:rsid w:val="00A466F1"/>
    <w:rsid w:val="00A478DF"/>
    <w:rsid w:val="00A47A85"/>
    <w:rsid w:val="00A507A9"/>
    <w:rsid w:val="00A50FD3"/>
    <w:rsid w:val="00A510B9"/>
    <w:rsid w:val="00A51E81"/>
    <w:rsid w:val="00A52316"/>
    <w:rsid w:val="00A524F1"/>
    <w:rsid w:val="00A5253F"/>
    <w:rsid w:val="00A526DA"/>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3AE"/>
    <w:rsid w:val="00A6570E"/>
    <w:rsid w:val="00A65A55"/>
    <w:rsid w:val="00A65B5C"/>
    <w:rsid w:val="00A65CD9"/>
    <w:rsid w:val="00A6625B"/>
    <w:rsid w:val="00A66BB4"/>
    <w:rsid w:val="00A67567"/>
    <w:rsid w:val="00A67806"/>
    <w:rsid w:val="00A704CD"/>
    <w:rsid w:val="00A70D62"/>
    <w:rsid w:val="00A70DAE"/>
    <w:rsid w:val="00A70DC3"/>
    <w:rsid w:val="00A70E68"/>
    <w:rsid w:val="00A71012"/>
    <w:rsid w:val="00A71BA0"/>
    <w:rsid w:val="00A728AD"/>
    <w:rsid w:val="00A72FC3"/>
    <w:rsid w:val="00A73541"/>
    <w:rsid w:val="00A73BF7"/>
    <w:rsid w:val="00A744AD"/>
    <w:rsid w:val="00A747AC"/>
    <w:rsid w:val="00A74B22"/>
    <w:rsid w:val="00A74B37"/>
    <w:rsid w:val="00A75114"/>
    <w:rsid w:val="00A75148"/>
    <w:rsid w:val="00A76F66"/>
    <w:rsid w:val="00A77900"/>
    <w:rsid w:val="00A77C39"/>
    <w:rsid w:val="00A8071F"/>
    <w:rsid w:val="00A80C02"/>
    <w:rsid w:val="00A80D01"/>
    <w:rsid w:val="00A814A0"/>
    <w:rsid w:val="00A81620"/>
    <w:rsid w:val="00A81AA2"/>
    <w:rsid w:val="00A81B5E"/>
    <w:rsid w:val="00A81FB7"/>
    <w:rsid w:val="00A82267"/>
    <w:rsid w:val="00A8284B"/>
    <w:rsid w:val="00A829C4"/>
    <w:rsid w:val="00A82A79"/>
    <w:rsid w:val="00A82BCF"/>
    <w:rsid w:val="00A83554"/>
    <w:rsid w:val="00A83F3F"/>
    <w:rsid w:val="00A84166"/>
    <w:rsid w:val="00A84566"/>
    <w:rsid w:val="00A845EC"/>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6D5E"/>
    <w:rsid w:val="00AB70EE"/>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D50"/>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05"/>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31"/>
    <w:rsid w:val="00B004F2"/>
    <w:rsid w:val="00B00C12"/>
    <w:rsid w:val="00B00E01"/>
    <w:rsid w:val="00B012CF"/>
    <w:rsid w:val="00B0139E"/>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4A44"/>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147"/>
    <w:rsid w:val="00B73A00"/>
    <w:rsid w:val="00B741D0"/>
    <w:rsid w:val="00B7494D"/>
    <w:rsid w:val="00B755AB"/>
    <w:rsid w:val="00B7560A"/>
    <w:rsid w:val="00B75A19"/>
    <w:rsid w:val="00B75AF1"/>
    <w:rsid w:val="00B75F6D"/>
    <w:rsid w:val="00B7632D"/>
    <w:rsid w:val="00B76501"/>
    <w:rsid w:val="00B76F8B"/>
    <w:rsid w:val="00B76FA2"/>
    <w:rsid w:val="00B772DE"/>
    <w:rsid w:val="00B80303"/>
    <w:rsid w:val="00B80E8A"/>
    <w:rsid w:val="00B81936"/>
    <w:rsid w:val="00B81E4A"/>
    <w:rsid w:val="00B8265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44D3"/>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5F1"/>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305F"/>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5F56"/>
    <w:rsid w:val="00C56765"/>
    <w:rsid w:val="00C56FFC"/>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F70"/>
    <w:rsid w:val="00C75E83"/>
    <w:rsid w:val="00C76811"/>
    <w:rsid w:val="00C76D31"/>
    <w:rsid w:val="00C7706C"/>
    <w:rsid w:val="00C7789F"/>
    <w:rsid w:val="00C7790A"/>
    <w:rsid w:val="00C77938"/>
    <w:rsid w:val="00C77AC5"/>
    <w:rsid w:val="00C77CAE"/>
    <w:rsid w:val="00C80574"/>
    <w:rsid w:val="00C80603"/>
    <w:rsid w:val="00C80827"/>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6DAA"/>
    <w:rsid w:val="00C970BE"/>
    <w:rsid w:val="00C970C8"/>
    <w:rsid w:val="00CA02E5"/>
    <w:rsid w:val="00CA02FE"/>
    <w:rsid w:val="00CA0664"/>
    <w:rsid w:val="00CA1743"/>
    <w:rsid w:val="00CA237E"/>
    <w:rsid w:val="00CA3985"/>
    <w:rsid w:val="00CA4139"/>
    <w:rsid w:val="00CA42C1"/>
    <w:rsid w:val="00CA47CB"/>
    <w:rsid w:val="00CA5166"/>
    <w:rsid w:val="00CA64E1"/>
    <w:rsid w:val="00CA77FA"/>
    <w:rsid w:val="00CB1979"/>
    <w:rsid w:val="00CB1BFC"/>
    <w:rsid w:val="00CB1C73"/>
    <w:rsid w:val="00CB20ED"/>
    <w:rsid w:val="00CB21ED"/>
    <w:rsid w:val="00CB261F"/>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322"/>
    <w:rsid w:val="00CD6F81"/>
    <w:rsid w:val="00CD73FF"/>
    <w:rsid w:val="00CD74C5"/>
    <w:rsid w:val="00CE07F5"/>
    <w:rsid w:val="00CE0A3E"/>
    <w:rsid w:val="00CE134E"/>
    <w:rsid w:val="00CE1414"/>
    <w:rsid w:val="00CE14DF"/>
    <w:rsid w:val="00CE1F13"/>
    <w:rsid w:val="00CE2489"/>
    <w:rsid w:val="00CE275A"/>
    <w:rsid w:val="00CE28F2"/>
    <w:rsid w:val="00CE2A25"/>
    <w:rsid w:val="00CE2C7A"/>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2D8E"/>
    <w:rsid w:val="00D134FE"/>
    <w:rsid w:val="00D137B6"/>
    <w:rsid w:val="00D14BB3"/>
    <w:rsid w:val="00D1501C"/>
    <w:rsid w:val="00D1581F"/>
    <w:rsid w:val="00D159D2"/>
    <w:rsid w:val="00D1609F"/>
    <w:rsid w:val="00D171AB"/>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35F"/>
    <w:rsid w:val="00D30415"/>
    <w:rsid w:val="00D304B1"/>
    <w:rsid w:val="00D30CCE"/>
    <w:rsid w:val="00D311C5"/>
    <w:rsid w:val="00D31692"/>
    <w:rsid w:val="00D32314"/>
    <w:rsid w:val="00D324CF"/>
    <w:rsid w:val="00D325C1"/>
    <w:rsid w:val="00D331C2"/>
    <w:rsid w:val="00D331D8"/>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639"/>
    <w:rsid w:val="00D54741"/>
    <w:rsid w:val="00D551E2"/>
    <w:rsid w:val="00D56B13"/>
    <w:rsid w:val="00D56E36"/>
    <w:rsid w:val="00D5753E"/>
    <w:rsid w:val="00D5779B"/>
    <w:rsid w:val="00D60217"/>
    <w:rsid w:val="00D60271"/>
    <w:rsid w:val="00D60623"/>
    <w:rsid w:val="00D60E01"/>
    <w:rsid w:val="00D611AB"/>
    <w:rsid w:val="00D61620"/>
    <w:rsid w:val="00D61638"/>
    <w:rsid w:val="00D6172E"/>
    <w:rsid w:val="00D62793"/>
    <w:rsid w:val="00D62B64"/>
    <w:rsid w:val="00D65C16"/>
    <w:rsid w:val="00D6652F"/>
    <w:rsid w:val="00D6654D"/>
    <w:rsid w:val="00D66697"/>
    <w:rsid w:val="00D668C3"/>
    <w:rsid w:val="00D66A43"/>
    <w:rsid w:val="00D66F4C"/>
    <w:rsid w:val="00D67710"/>
    <w:rsid w:val="00D6788B"/>
    <w:rsid w:val="00D67D52"/>
    <w:rsid w:val="00D70555"/>
    <w:rsid w:val="00D707AB"/>
    <w:rsid w:val="00D7155A"/>
    <w:rsid w:val="00D734C6"/>
    <w:rsid w:val="00D73765"/>
    <w:rsid w:val="00D7377C"/>
    <w:rsid w:val="00D740D9"/>
    <w:rsid w:val="00D74236"/>
    <w:rsid w:val="00D75062"/>
    <w:rsid w:val="00D76CA3"/>
    <w:rsid w:val="00D76EAC"/>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6AF8"/>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4A0"/>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4D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52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550"/>
    <w:rsid w:val="00E32664"/>
    <w:rsid w:val="00E32C8E"/>
    <w:rsid w:val="00E32EBA"/>
    <w:rsid w:val="00E33261"/>
    <w:rsid w:val="00E345D2"/>
    <w:rsid w:val="00E347D3"/>
    <w:rsid w:val="00E355F1"/>
    <w:rsid w:val="00E3566E"/>
    <w:rsid w:val="00E3567D"/>
    <w:rsid w:val="00E357B2"/>
    <w:rsid w:val="00E35F01"/>
    <w:rsid w:val="00E365AF"/>
    <w:rsid w:val="00E36B26"/>
    <w:rsid w:val="00E375BF"/>
    <w:rsid w:val="00E3782C"/>
    <w:rsid w:val="00E37A98"/>
    <w:rsid w:val="00E4103D"/>
    <w:rsid w:val="00E41326"/>
    <w:rsid w:val="00E41B4B"/>
    <w:rsid w:val="00E42587"/>
    <w:rsid w:val="00E42A6B"/>
    <w:rsid w:val="00E42AB8"/>
    <w:rsid w:val="00E42B7C"/>
    <w:rsid w:val="00E43751"/>
    <w:rsid w:val="00E43E42"/>
    <w:rsid w:val="00E43FBD"/>
    <w:rsid w:val="00E445A6"/>
    <w:rsid w:val="00E448B7"/>
    <w:rsid w:val="00E44FE6"/>
    <w:rsid w:val="00E50D81"/>
    <w:rsid w:val="00E50F51"/>
    <w:rsid w:val="00E50F94"/>
    <w:rsid w:val="00E51953"/>
    <w:rsid w:val="00E52B67"/>
    <w:rsid w:val="00E53CA2"/>
    <w:rsid w:val="00E53E12"/>
    <w:rsid w:val="00E54362"/>
    <w:rsid w:val="00E54BE2"/>
    <w:rsid w:val="00E55E1A"/>
    <w:rsid w:val="00E56BA8"/>
    <w:rsid w:val="00E57702"/>
    <w:rsid w:val="00E577C7"/>
    <w:rsid w:val="00E6008D"/>
    <w:rsid w:val="00E6016F"/>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2AB6"/>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F72"/>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3FE6"/>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1DA8"/>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D5E"/>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1CE"/>
    <w:rsid w:val="00F05F84"/>
    <w:rsid w:val="00F065D6"/>
    <w:rsid w:val="00F0690E"/>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CA5"/>
    <w:rsid w:val="00F21F12"/>
    <w:rsid w:val="00F2293A"/>
    <w:rsid w:val="00F229DE"/>
    <w:rsid w:val="00F235F7"/>
    <w:rsid w:val="00F2421D"/>
    <w:rsid w:val="00F25241"/>
    <w:rsid w:val="00F26A1E"/>
    <w:rsid w:val="00F30023"/>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CE0"/>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B44"/>
    <w:rsid w:val="00F52939"/>
    <w:rsid w:val="00F52B84"/>
    <w:rsid w:val="00F53752"/>
    <w:rsid w:val="00F5388C"/>
    <w:rsid w:val="00F54219"/>
    <w:rsid w:val="00F5546C"/>
    <w:rsid w:val="00F55531"/>
    <w:rsid w:val="00F555C4"/>
    <w:rsid w:val="00F55DB5"/>
    <w:rsid w:val="00F560B4"/>
    <w:rsid w:val="00F56281"/>
    <w:rsid w:val="00F56594"/>
    <w:rsid w:val="00F5679C"/>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AA"/>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BAC"/>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3D8D"/>
    <w:rsid w:val="00FD422E"/>
    <w:rsid w:val="00FD46C9"/>
    <w:rsid w:val="00FD49C6"/>
    <w:rsid w:val="00FD51C2"/>
    <w:rsid w:val="00FD53CF"/>
    <w:rsid w:val="00FD6707"/>
    <w:rsid w:val="00FD67F6"/>
    <w:rsid w:val="00FD6EE2"/>
    <w:rsid w:val="00FD6FC4"/>
    <w:rsid w:val="00FD7725"/>
    <w:rsid w:val="00FD79BE"/>
    <w:rsid w:val="00FD7C41"/>
    <w:rsid w:val="00FE0385"/>
    <w:rsid w:val="00FE07A7"/>
    <w:rsid w:val="00FE0A13"/>
    <w:rsid w:val="00FE0E16"/>
    <w:rsid w:val="00FE142D"/>
    <w:rsid w:val="00FE1B67"/>
    <w:rsid w:val="00FE1C0E"/>
    <w:rsid w:val="00FE20E1"/>
    <w:rsid w:val="00FE252E"/>
    <w:rsid w:val="00FE3D1F"/>
    <w:rsid w:val="00FE3D7C"/>
    <w:rsid w:val="00FE4654"/>
    <w:rsid w:val="00FE4AC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B0B5AC"/>
    <w:rsid w:val="060CDC08"/>
    <w:rsid w:val="0649C5AA"/>
    <w:rsid w:val="08C7CD04"/>
    <w:rsid w:val="0A4FC840"/>
    <w:rsid w:val="0A70F075"/>
    <w:rsid w:val="0AA8BEC1"/>
    <w:rsid w:val="0BA4E548"/>
    <w:rsid w:val="0BCA4ED4"/>
    <w:rsid w:val="0D56FAA6"/>
    <w:rsid w:val="0E1A5CCE"/>
    <w:rsid w:val="0E9F67AF"/>
    <w:rsid w:val="0F5100FC"/>
    <w:rsid w:val="11690C5F"/>
    <w:rsid w:val="11965DBD"/>
    <w:rsid w:val="11D14876"/>
    <w:rsid w:val="122E87B6"/>
    <w:rsid w:val="127DD6E8"/>
    <w:rsid w:val="13990DA9"/>
    <w:rsid w:val="13C3E59B"/>
    <w:rsid w:val="161E80EC"/>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86FE229"/>
    <w:rsid w:val="29FF445E"/>
    <w:rsid w:val="2A093867"/>
    <w:rsid w:val="2B4DEDE4"/>
    <w:rsid w:val="2BA08F6C"/>
    <w:rsid w:val="2BEB28F9"/>
    <w:rsid w:val="2E03FC4C"/>
    <w:rsid w:val="2E3255FC"/>
    <w:rsid w:val="2F71CD79"/>
    <w:rsid w:val="2FBBBF34"/>
    <w:rsid w:val="30BA2180"/>
    <w:rsid w:val="333B943E"/>
    <w:rsid w:val="333DBD85"/>
    <w:rsid w:val="33B7B5B2"/>
    <w:rsid w:val="33F88EE6"/>
    <w:rsid w:val="35033C01"/>
    <w:rsid w:val="355AC5BD"/>
    <w:rsid w:val="3595FF21"/>
    <w:rsid w:val="35E01869"/>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3F96402D"/>
    <w:rsid w:val="40DC6EFC"/>
    <w:rsid w:val="40E83534"/>
    <w:rsid w:val="41ADFCAF"/>
    <w:rsid w:val="41E03D9D"/>
    <w:rsid w:val="42B0370B"/>
    <w:rsid w:val="42B0B6B1"/>
    <w:rsid w:val="4356B2A5"/>
    <w:rsid w:val="436B8008"/>
    <w:rsid w:val="43D6D34B"/>
    <w:rsid w:val="4473B2C5"/>
    <w:rsid w:val="4592400E"/>
    <w:rsid w:val="4991D5A1"/>
    <w:rsid w:val="4AB6C028"/>
    <w:rsid w:val="4BA80C87"/>
    <w:rsid w:val="4BE2B76F"/>
    <w:rsid w:val="4C0A131D"/>
    <w:rsid w:val="4C831C77"/>
    <w:rsid w:val="4CC77BEE"/>
    <w:rsid w:val="4E0A803B"/>
    <w:rsid w:val="4E885B9B"/>
    <w:rsid w:val="4EA80E2B"/>
    <w:rsid w:val="50CC865C"/>
    <w:rsid w:val="51AD3C93"/>
    <w:rsid w:val="51BA237C"/>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93D93B"/>
    <w:rsid w:val="63E918EA"/>
    <w:rsid w:val="64179AF2"/>
    <w:rsid w:val="64B26020"/>
    <w:rsid w:val="64C15F1E"/>
    <w:rsid w:val="66FD2703"/>
    <w:rsid w:val="67FBB028"/>
    <w:rsid w:val="681DBB93"/>
    <w:rsid w:val="68C66425"/>
    <w:rsid w:val="6A6E6C97"/>
    <w:rsid w:val="6ABDDFC7"/>
    <w:rsid w:val="6AD7B287"/>
    <w:rsid w:val="6AFDAF73"/>
    <w:rsid w:val="6BBF8DC0"/>
    <w:rsid w:val="6C2E94F8"/>
    <w:rsid w:val="6D21C20F"/>
    <w:rsid w:val="6DAF75FC"/>
    <w:rsid w:val="6E07B99D"/>
    <w:rsid w:val="6E92C664"/>
    <w:rsid w:val="6ECE299E"/>
    <w:rsid w:val="70105F22"/>
    <w:rsid w:val="7048AC84"/>
    <w:rsid w:val="7096C741"/>
    <w:rsid w:val="7148BA73"/>
    <w:rsid w:val="72992D50"/>
    <w:rsid w:val="733788C6"/>
    <w:rsid w:val="73DAC46E"/>
    <w:rsid w:val="74F6AFE9"/>
    <w:rsid w:val="75E15D83"/>
    <w:rsid w:val="766A7ED6"/>
    <w:rsid w:val="76A6ED5A"/>
    <w:rsid w:val="77ABB0FB"/>
    <w:rsid w:val="77F102DF"/>
    <w:rsid w:val="78733A52"/>
    <w:rsid w:val="799489CF"/>
    <w:rsid w:val="79A52F8C"/>
    <w:rsid w:val="79AD2FE4"/>
    <w:rsid w:val="7AAD5E53"/>
    <w:rsid w:val="7B6239B5"/>
    <w:rsid w:val="7BA49172"/>
    <w:rsid w:val="7BE43915"/>
    <w:rsid w:val="7CF66721"/>
    <w:rsid w:val="7D6A9C77"/>
    <w:rsid w:val="7E22405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3722E80-E820-40A3-908C-C4DB1EC1C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8A39D2"/>
    <w:pPr>
      <w:numPr>
        <w:numId w:val="27"/>
      </w:numPr>
    </w:pPr>
  </w:style>
  <w:style w:type="numbering" w:customStyle="1" w:styleId="CurrentList2">
    <w:name w:val="Current List2"/>
    <w:uiPriority w:val="99"/>
    <w:rsid w:val="008A39D2"/>
    <w:pPr>
      <w:numPr>
        <w:numId w:val="28"/>
      </w:numPr>
    </w:pPr>
  </w:style>
  <w:style w:type="numbering" w:customStyle="1" w:styleId="CurrentList3">
    <w:name w:val="Current List3"/>
    <w:uiPriority w:val="99"/>
    <w:rsid w:val="008A39D2"/>
    <w:pPr>
      <w:numPr>
        <w:numId w:val="30"/>
      </w:numPr>
    </w:pPr>
  </w:style>
  <w:style w:type="numbering" w:customStyle="1" w:styleId="CurrentList4">
    <w:name w:val="Current List4"/>
    <w:uiPriority w:val="99"/>
    <w:rsid w:val="008A39D2"/>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3840965">
      <w:bodyDiv w:val="1"/>
      <w:marLeft w:val="0"/>
      <w:marRight w:val="0"/>
      <w:marTop w:val="0"/>
      <w:marBottom w:val="0"/>
      <w:divBdr>
        <w:top w:val="none" w:sz="0" w:space="0" w:color="auto"/>
        <w:left w:val="none" w:sz="0" w:space="0" w:color="auto"/>
        <w:bottom w:val="none" w:sz="0" w:space="0" w:color="auto"/>
        <w:right w:val="none" w:sz="0" w:space="0" w:color="auto"/>
      </w:divBdr>
      <w:divsChild>
        <w:div w:id="107549837">
          <w:marLeft w:val="0"/>
          <w:marRight w:val="0"/>
          <w:marTop w:val="0"/>
          <w:marBottom w:val="0"/>
          <w:divBdr>
            <w:top w:val="none" w:sz="0" w:space="0" w:color="auto"/>
            <w:left w:val="none" w:sz="0" w:space="0" w:color="auto"/>
            <w:bottom w:val="none" w:sz="0" w:space="0" w:color="auto"/>
            <w:right w:val="none" w:sz="0" w:space="0" w:color="auto"/>
          </w:divBdr>
        </w:div>
      </w:divsChild>
    </w:div>
    <w:div w:id="173808377">
      <w:bodyDiv w:val="1"/>
      <w:marLeft w:val="0"/>
      <w:marRight w:val="0"/>
      <w:marTop w:val="0"/>
      <w:marBottom w:val="0"/>
      <w:divBdr>
        <w:top w:val="none" w:sz="0" w:space="0" w:color="auto"/>
        <w:left w:val="none" w:sz="0" w:space="0" w:color="auto"/>
        <w:bottom w:val="none" w:sz="0" w:space="0" w:color="auto"/>
        <w:right w:val="none" w:sz="0" w:space="0" w:color="auto"/>
      </w:divBdr>
      <w:divsChild>
        <w:div w:id="1059354733">
          <w:marLeft w:val="0"/>
          <w:marRight w:val="0"/>
          <w:marTop w:val="0"/>
          <w:marBottom w:val="0"/>
          <w:divBdr>
            <w:top w:val="none" w:sz="0" w:space="0" w:color="auto"/>
            <w:left w:val="none" w:sz="0" w:space="0" w:color="auto"/>
            <w:bottom w:val="none" w:sz="0" w:space="0" w:color="auto"/>
            <w:right w:val="none" w:sz="0" w:space="0" w:color="auto"/>
          </w:divBdr>
        </w:div>
      </w:divsChild>
    </w:div>
    <w:div w:id="188031373">
      <w:bodyDiv w:val="1"/>
      <w:marLeft w:val="0"/>
      <w:marRight w:val="0"/>
      <w:marTop w:val="0"/>
      <w:marBottom w:val="0"/>
      <w:divBdr>
        <w:top w:val="none" w:sz="0" w:space="0" w:color="auto"/>
        <w:left w:val="none" w:sz="0" w:space="0" w:color="auto"/>
        <w:bottom w:val="none" w:sz="0" w:space="0" w:color="auto"/>
        <w:right w:val="none" w:sz="0" w:space="0" w:color="auto"/>
      </w:divBdr>
      <w:divsChild>
        <w:div w:id="1061755392">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3345226">
      <w:bodyDiv w:val="1"/>
      <w:marLeft w:val="0"/>
      <w:marRight w:val="0"/>
      <w:marTop w:val="0"/>
      <w:marBottom w:val="0"/>
      <w:divBdr>
        <w:top w:val="none" w:sz="0" w:space="0" w:color="auto"/>
        <w:left w:val="none" w:sz="0" w:space="0" w:color="auto"/>
        <w:bottom w:val="none" w:sz="0" w:space="0" w:color="auto"/>
        <w:right w:val="none" w:sz="0" w:space="0" w:color="auto"/>
      </w:divBdr>
      <w:divsChild>
        <w:div w:id="701630358">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03129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55717648">
      <w:bodyDiv w:val="1"/>
      <w:marLeft w:val="0"/>
      <w:marRight w:val="0"/>
      <w:marTop w:val="0"/>
      <w:marBottom w:val="0"/>
      <w:divBdr>
        <w:top w:val="none" w:sz="0" w:space="0" w:color="auto"/>
        <w:left w:val="none" w:sz="0" w:space="0" w:color="auto"/>
        <w:bottom w:val="none" w:sz="0" w:space="0" w:color="auto"/>
        <w:right w:val="none" w:sz="0" w:space="0" w:color="auto"/>
      </w:divBdr>
      <w:divsChild>
        <w:div w:id="1836142509">
          <w:marLeft w:val="0"/>
          <w:marRight w:val="0"/>
          <w:marTop w:val="0"/>
          <w:marBottom w:val="0"/>
          <w:divBdr>
            <w:top w:val="none" w:sz="0" w:space="0" w:color="auto"/>
            <w:left w:val="none" w:sz="0" w:space="0" w:color="auto"/>
            <w:bottom w:val="none" w:sz="0" w:space="0" w:color="auto"/>
            <w:right w:val="none" w:sz="0" w:space="0" w:color="auto"/>
          </w:divBdr>
        </w:div>
      </w:divsChild>
    </w:div>
    <w:div w:id="981622555">
      <w:bodyDiv w:val="1"/>
      <w:marLeft w:val="0"/>
      <w:marRight w:val="0"/>
      <w:marTop w:val="0"/>
      <w:marBottom w:val="0"/>
      <w:divBdr>
        <w:top w:val="none" w:sz="0" w:space="0" w:color="auto"/>
        <w:left w:val="none" w:sz="0" w:space="0" w:color="auto"/>
        <w:bottom w:val="none" w:sz="0" w:space="0" w:color="auto"/>
        <w:right w:val="none" w:sz="0" w:space="0" w:color="auto"/>
      </w:divBdr>
      <w:divsChild>
        <w:div w:id="629437113">
          <w:marLeft w:val="0"/>
          <w:marRight w:val="0"/>
          <w:marTop w:val="0"/>
          <w:marBottom w:val="0"/>
          <w:divBdr>
            <w:top w:val="none" w:sz="0" w:space="0" w:color="auto"/>
            <w:left w:val="none" w:sz="0" w:space="0" w:color="auto"/>
            <w:bottom w:val="none" w:sz="0" w:space="0" w:color="auto"/>
            <w:right w:val="none" w:sz="0" w:space="0" w:color="auto"/>
          </w:divBdr>
        </w:div>
      </w:divsChild>
    </w:div>
    <w:div w:id="987709781">
      <w:bodyDiv w:val="1"/>
      <w:marLeft w:val="0"/>
      <w:marRight w:val="0"/>
      <w:marTop w:val="0"/>
      <w:marBottom w:val="0"/>
      <w:divBdr>
        <w:top w:val="none" w:sz="0" w:space="0" w:color="auto"/>
        <w:left w:val="none" w:sz="0" w:space="0" w:color="auto"/>
        <w:bottom w:val="none" w:sz="0" w:space="0" w:color="auto"/>
        <w:right w:val="none" w:sz="0" w:space="0" w:color="auto"/>
      </w:divBdr>
      <w:divsChild>
        <w:div w:id="73678722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376263">
      <w:bodyDiv w:val="1"/>
      <w:marLeft w:val="0"/>
      <w:marRight w:val="0"/>
      <w:marTop w:val="0"/>
      <w:marBottom w:val="0"/>
      <w:divBdr>
        <w:top w:val="none" w:sz="0" w:space="0" w:color="auto"/>
        <w:left w:val="none" w:sz="0" w:space="0" w:color="auto"/>
        <w:bottom w:val="none" w:sz="0" w:space="0" w:color="auto"/>
        <w:right w:val="none" w:sz="0" w:space="0" w:color="auto"/>
      </w:divBdr>
      <w:divsChild>
        <w:div w:id="700016819">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8115266">
      <w:bodyDiv w:val="1"/>
      <w:marLeft w:val="0"/>
      <w:marRight w:val="0"/>
      <w:marTop w:val="0"/>
      <w:marBottom w:val="0"/>
      <w:divBdr>
        <w:top w:val="none" w:sz="0" w:space="0" w:color="auto"/>
        <w:left w:val="none" w:sz="0" w:space="0" w:color="auto"/>
        <w:bottom w:val="none" w:sz="0" w:space="0" w:color="auto"/>
        <w:right w:val="none" w:sz="0" w:space="0" w:color="auto"/>
      </w:divBdr>
      <w:divsChild>
        <w:div w:id="560140481">
          <w:marLeft w:val="0"/>
          <w:marRight w:val="0"/>
          <w:marTop w:val="0"/>
          <w:marBottom w:val="0"/>
          <w:divBdr>
            <w:top w:val="none" w:sz="0" w:space="0" w:color="auto"/>
            <w:left w:val="none" w:sz="0" w:space="0" w:color="auto"/>
            <w:bottom w:val="none" w:sz="0" w:space="0" w:color="auto"/>
            <w:right w:val="none" w:sz="0" w:space="0" w:color="auto"/>
          </w:divBdr>
        </w:div>
      </w:divsChild>
    </w:div>
    <w:div w:id="139357905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9710956">
      <w:bodyDiv w:val="1"/>
      <w:marLeft w:val="0"/>
      <w:marRight w:val="0"/>
      <w:marTop w:val="0"/>
      <w:marBottom w:val="0"/>
      <w:divBdr>
        <w:top w:val="none" w:sz="0" w:space="0" w:color="auto"/>
        <w:left w:val="none" w:sz="0" w:space="0" w:color="auto"/>
        <w:bottom w:val="none" w:sz="0" w:space="0" w:color="auto"/>
        <w:right w:val="none" w:sz="0" w:space="0" w:color="auto"/>
      </w:divBdr>
      <w:divsChild>
        <w:div w:id="1740982296">
          <w:marLeft w:val="0"/>
          <w:marRight w:val="0"/>
          <w:marTop w:val="0"/>
          <w:marBottom w:val="0"/>
          <w:divBdr>
            <w:top w:val="none" w:sz="0" w:space="0" w:color="auto"/>
            <w:left w:val="none" w:sz="0" w:space="0" w:color="auto"/>
            <w:bottom w:val="none" w:sz="0" w:space="0" w:color="auto"/>
            <w:right w:val="none" w:sz="0" w:space="0" w:color="auto"/>
          </w:divBdr>
        </w:div>
      </w:divsChild>
    </w:div>
    <w:div w:id="1623463567">
      <w:bodyDiv w:val="1"/>
      <w:marLeft w:val="0"/>
      <w:marRight w:val="0"/>
      <w:marTop w:val="0"/>
      <w:marBottom w:val="0"/>
      <w:divBdr>
        <w:top w:val="none" w:sz="0" w:space="0" w:color="auto"/>
        <w:left w:val="none" w:sz="0" w:space="0" w:color="auto"/>
        <w:bottom w:val="none" w:sz="0" w:space="0" w:color="auto"/>
        <w:right w:val="none" w:sz="0" w:space="0" w:color="auto"/>
      </w:divBdr>
      <w:divsChild>
        <w:div w:id="1819805445">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9399188">
      <w:bodyDiv w:val="1"/>
      <w:marLeft w:val="0"/>
      <w:marRight w:val="0"/>
      <w:marTop w:val="0"/>
      <w:marBottom w:val="0"/>
      <w:divBdr>
        <w:top w:val="none" w:sz="0" w:space="0" w:color="auto"/>
        <w:left w:val="none" w:sz="0" w:space="0" w:color="auto"/>
        <w:bottom w:val="none" w:sz="0" w:space="0" w:color="auto"/>
        <w:right w:val="none" w:sz="0" w:space="0" w:color="auto"/>
      </w:divBdr>
      <w:divsChild>
        <w:div w:id="202913623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3994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53967D13-25CC-4743-9177-F859B5E51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2010</Words>
  <Characters>10996</Characters>
  <Application>Microsoft Office Word</Application>
  <DocSecurity>0</DocSecurity>
  <Lines>155</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Loreta Vaskova</cp:lastModifiedBy>
  <cp:revision>7</cp:revision>
  <dcterms:created xsi:type="dcterms:W3CDTF">2026-02-27T16:09:00Z</dcterms:created>
  <dcterms:modified xsi:type="dcterms:W3CDTF">2026-03-16T06:32:00Z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y fmtid="{D5CDD505-2E9C-101B-9397-08002B2CF9AE}" pid="4" name="MSIP_Label_c0a78bde-f4d3-4f63-aa29-98e64b4f061b_Enabled">
    <vt:lpwstr>true</vt:lpwstr>
  </property>
  <property fmtid="{D5CDD505-2E9C-101B-9397-08002B2CF9AE}" pid="5" name="MSIP_Label_c0a78bde-f4d3-4f63-aa29-98e64b4f061b_SetDate">
    <vt:lpwstr>2026-03-16T06:32:35Z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ea130e38-44ae-4724-8949-ef721795763a</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