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25"/>
        <w:gridCol w:w="4500"/>
        <w:gridCol w:w="4503"/>
      </w:tblGrid>
      <w:tr w:rsidR="007E7A15" w:rsidRPr="00F50EAA" w14:paraId="4A5CAE38" w14:textId="77777777" w:rsidTr="004B3DEA">
        <w:tc>
          <w:tcPr>
            <w:tcW w:w="9628" w:type="dxa"/>
            <w:gridSpan w:val="3"/>
          </w:tcPr>
          <w:p w14:paraId="4C5DED12" w14:textId="3F374EB8" w:rsidR="007E7A15" w:rsidRPr="00F50EAA" w:rsidRDefault="004C5045" w:rsidP="004B3DEA">
            <w:pPr>
              <w:pStyle w:val="ListParagraph"/>
              <w:tabs>
                <w:tab w:val="left" w:pos="450"/>
              </w:tabs>
              <w:ind w:left="0"/>
              <w:jc w:val="center"/>
              <w:rPr>
                <w:rFonts w:ascii="Arial" w:eastAsia="Calibri" w:hAnsi="Arial" w:cs="Arial"/>
                <w:b/>
                <w:bCs/>
                <w:color w:val="FF0000"/>
                <w:lang w:val="en-GB"/>
              </w:rPr>
            </w:pPr>
            <w:r w:rsidRPr="00F50EAA">
              <w:rPr>
                <w:rFonts w:ascii="Arial" w:eastAsia="Calibri" w:hAnsi="Arial" w:cs="Arial"/>
                <w:b/>
                <w:bCs/>
                <w:lang w:val="en-GB"/>
              </w:rPr>
              <w:t>SOCIAL REQUIREMENTS</w:t>
            </w:r>
          </w:p>
        </w:tc>
      </w:tr>
      <w:tr w:rsidR="007E7A15" w:rsidRPr="00F50EAA" w14:paraId="1F449F6F" w14:textId="77777777" w:rsidTr="004B3DEA">
        <w:tc>
          <w:tcPr>
            <w:tcW w:w="625" w:type="dxa"/>
          </w:tcPr>
          <w:p w14:paraId="60947CA6" w14:textId="3598CC83" w:rsidR="007E7A15" w:rsidRPr="00F50EAA" w:rsidRDefault="004C5045" w:rsidP="004B3DEA">
            <w:pPr>
              <w:pStyle w:val="ListParagraph"/>
              <w:tabs>
                <w:tab w:val="left" w:pos="450"/>
              </w:tabs>
              <w:ind w:left="0"/>
              <w:jc w:val="center"/>
              <w:rPr>
                <w:rFonts w:ascii="Arial" w:eastAsia="Calibri" w:hAnsi="Arial" w:cs="Arial"/>
                <w:b/>
                <w:bCs/>
                <w:lang w:val="en-GB"/>
              </w:rPr>
            </w:pPr>
            <w:r w:rsidRPr="00F50EAA">
              <w:rPr>
                <w:rFonts w:ascii="Arial" w:eastAsia="Calibri" w:hAnsi="Arial" w:cs="Arial"/>
                <w:b/>
                <w:bCs/>
                <w:lang w:val="en-GB"/>
              </w:rPr>
              <w:t>No</w:t>
            </w:r>
          </w:p>
        </w:tc>
        <w:tc>
          <w:tcPr>
            <w:tcW w:w="4500" w:type="dxa"/>
          </w:tcPr>
          <w:p w14:paraId="3B7ED222" w14:textId="01BB8AA9" w:rsidR="007E7A15" w:rsidRPr="00F50EAA" w:rsidRDefault="004C5045" w:rsidP="004B3DEA">
            <w:pPr>
              <w:pStyle w:val="ListParagraph"/>
              <w:tabs>
                <w:tab w:val="left" w:pos="450"/>
              </w:tabs>
              <w:ind w:left="0"/>
              <w:jc w:val="center"/>
              <w:rPr>
                <w:rFonts w:ascii="Arial" w:eastAsia="Calibri" w:hAnsi="Arial" w:cs="Arial"/>
                <w:b/>
                <w:bCs/>
                <w:lang w:val="en-GB"/>
              </w:rPr>
            </w:pPr>
            <w:r w:rsidRPr="00F50EAA">
              <w:rPr>
                <w:rFonts w:ascii="Arial" w:eastAsia="Calibri" w:hAnsi="Arial" w:cs="Arial"/>
                <w:b/>
                <w:bCs/>
                <w:lang w:val="en-GB"/>
              </w:rPr>
              <w:t>Requirement</w:t>
            </w:r>
          </w:p>
        </w:tc>
        <w:tc>
          <w:tcPr>
            <w:tcW w:w="4503" w:type="dxa"/>
          </w:tcPr>
          <w:p w14:paraId="0B50366D" w14:textId="24552A6B" w:rsidR="007E7A15" w:rsidRPr="00F50EAA" w:rsidRDefault="0022235F" w:rsidP="004B3DEA">
            <w:pPr>
              <w:pStyle w:val="ListParagraph"/>
              <w:tabs>
                <w:tab w:val="left" w:pos="450"/>
              </w:tabs>
              <w:ind w:left="0"/>
              <w:jc w:val="center"/>
              <w:rPr>
                <w:rFonts w:ascii="Arial" w:eastAsia="Calibri" w:hAnsi="Arial" w:cs="Arial"/>
                <w:b/>
                <w:bCs/>
                <w:lang w:val="en-GB"/>
              </w:rPr>
            </w:pPr>
            <w:r w:rsidRPr="0022235F">
              <w:rPr>
                <w:rFonts w:ascii="Arial" w:eastAsia="Calibri" w:hAnsi="Arial" w:cs="Arial"/>
                <w:b/>
                <w:bCs/>
                <w:lang w:val="en-GB"/>
              </w:rPr>
              <w:t>Documents to be submitted</w:t>
            </w:r>
          </w:p>
        </w:tc>
      </w:tr>
      <w:tr w:rsidR="007E7A15" w:rsidRPr="00F50EAA" w14:paraId="1BBAD601" w14:textId="77777777" w:rsidTr="004B3DEA">
        <w:tc>
          <w:tcPr>
            <w:tcW w:w="625" w:type="dxa"/>
          </w:tcPr>
          <w:p w14:paraId="26A522C4" w14:textId="77777777" w:rsidR="007E7A15" w:rsidRPr="00F50EAA" w:rsidRDefault="007E7A15" w:rsidP="004B3DEA">
            <w:pPr>
              <w:pStyle w:val="ListParagraph"/>
              <w:tabs>
                <w:tab w:val="left" w:pos="450"/>
              </w:tabs>
              <w:ind w:left="0"/>
              <w:jc w:val="right"/>
              <w:rPr>
                <w:rFonts w:ascii="Arial" w:eastAsia="Calibri" w:hAnsi="Arial" w:cs="Arial"/>
                <w:color w:val="FF0000"/>
                <w:lang w:val="en-GB"/>
              </w:rPr>
            </w:pPr>
            <w:r w:rsidRPr="00F50EAA">
              <w:rPr>
                <w:rFonts w:ascii="Arial" w:eastAsia="Calibri" w:hAnsi="Arial" w:cs="Arial"/>
                <w:lang w:val="en-GB"/>
              </w:rPr>
              <w:t>1.</w:t>
            </w:r>
          </w:p>
        </w:tc>
        <w:tc>
          <w:tcPr>
            <w:tcW w:w="4500" w:type="dxa"/>
          </w:tcPr>
          <w:p w14:paraId="283390F2" w14:textId="2B8F123C" w:rsidR="007E7A15" w:rsidRPr="00F50EAA" w:rsidRDefault="00F50EAA" w:rsidP="004B3DEA">
            <w:pPr>
              <w:spacing w:after="160" w:line="259" w:lineRule="auto"/>
              <w:ind w:right="36"/>
              <w:jc w:val="both"/>
              <w:rPr>
                <w:rFonts w:ascii="Arial" w:eastAsia="Calibri" w:hAnsi="Arial" w:cs="Arial"/>
                <w:iCs/>
                <w:lang w:val="en-GB"/>
              </w:rPr>
            </w:pPr>
            <w:r w:rsidRPr="00F50EAA">
              <w:rPr>
                <w:rFonts w:ascii="Arial" w:eastAsia="Calibri" w:hAnsi="Arial" w:cs="Arial"/>
                <w:iCs/>
                <w:lang w:val="en-GB"/>
              </w:rPr>
              <w:t xml:space="preserve">During the performance of the contract, </w:t>
            </w:r>
            <w:r w:rsidRPr="00F50EAA">
              <w:rPr>
                <w:rFonts w:ascii="Arial" w:eastAsia="Calibri" w:hAnsi="Arial" w:cs="Arial"/>
                <w:b/>
                <w:bCs/>
                <w:iCs/>
                <w:u w:val="single"/>
                <w:lang w:val="en-GB"/>
              </w:rPr>
              <w:t>at least one of the measures listed below for reconciling family and work responsibilities must apply</w:t>
            </w:r>
            <w:r w:rsidRPr="00F50EAA">
              <w:rPr>
                <w:rFonts w:ascii="Arial" w:eastAsia="Calibri" w:hAnsi="Arial" w:cs="Arial"/>
                <w:iCs/>
                <w:lang w:val="en-GB"/>
              </w:rPr>
              <w:t xml:space="preserve"> to employees of the Supplier, its </w:t>
            </w:r>
            <w:r w:rsidR="00B83DF8">
              <w:rPr>
                <w:rFonts w:ascii="Arial" w:eastAsia="Calibri" w:hAnsi="Arial" w:cs="Arial"/>
                <w:iCs/>
                <w:lang w:val="en-GB"/>
              </w:rPr>
              <w:t>S</w:t>
            </w:r>
            <w:r w:rsidRPr="00F50EAA">
              <w:rPr>
                <w:rFonts w:ascii="Arial" w:eastAsia="Calibri" w:hAnsi="Arial" w:cs="Arial"/>
                <w:iCs/>
                <w:lang w:val="en-GB"/>
              </w:rPr>
              <w:t>ubcontractors or economic operators whose capacities the Supplier relies on, provided that these employees are performing the procurement contract directly</w:t>
            </w:r>
            <w:r w:rsidR="007E7A15" w:rsidRPr="00F50EAA">
              <w:rPr>
                <w:rFonts w:ascii="Arial" w:eastAsia="Calibri" w:hAnsi="Arial" w:cs="Arial"/>
                <w:iCs/>
                <w:lang w:val="en-GB"/>
              </w:rPr>
              <w:t>:</w:t>
            </w:r>
          </w:p>
          <w:p w14:paraId="5D4C624A" w14:textId="2BCA7A9D" w:rsidR="007E7A15" w:rsidRPr="00F50EAA" w:rsidRDefault="007E7A15" w:rsidP="004B3DEA">
            <w:pPr>
              <w:spacing w:after="160" w:line="259" w:lineRule="auto"/>
              <w:ind w:right="36"/>
              <w:jc w:val="both"/>
              <w:rPr>
                <w:rFonts w:ascii="Arial" w:eastAsia="Calibri" w:hAnsi="Arial" w:cs="Arial"/>
                <w:iCs/>
                <w:lang w:val="en-GB"/>
              </w:rPr>
            </w:pPr>
            <w:r w:rsidRPr="00F50EAA">
              <w:rPr>
                <w:rFonts w:ascii="Arial" w:eastAsia="Calibri" w:hAnsi="Arial" w:cs="Arial"/>
                <w:iCs/>
                <w:lang w:val="en-GB"/>
              </w:rPr>
              <w:t xml:space="preserve">1. </w:t>
            </w:r>
            <w:r w:rsidR="00F50EAA" w:rsidRPr="00F50EAA">
              <w:rPr>
                <w:rFonts w:ascii="Arial" w:eastAsia="Calibri" w:hAnsi="Arial" w:cs="Arial"/>
                <w:iCs/>
                <w:lang w:val="en-GB"/>
              </w:rPr>
              <w:t>A flexible work schedule, where the employee must be present at the workplace during fixed hours of the working day (shift), while the remaining hours of that day (shift) may be worked before or after these fixed hours</w:t>
            </w:r>
            <w:r w:rsidRPr="00F50EAA">
              <w:rPr>
                <w:rFonts w:ascii="Arial" w:eastAsia="Calibri" w:hAnsi="Arial" w:cs="Arial"/>
                <w:iCs/>
                <w:lang w:val="en-GB"/>
              </w:rPr>
              <w:t>*;</w:t>
            </w:r>
          </w:p>
          <w:p w14:paraId="56638A92" w14:textId="73C10B9E" w:rsidR="007E7A15" w:rsidRPr="00F50EAA" w:rsidRDefault="007E7A15" w:rsidP="004B3DEA">
            <w:pPr>
              <w:spacing w:after="160" w:line="259" w:lineRule="auto"/>
              <w:ind w:right="36"/>
              <w:jc w:val="both"/>
              <w:rPr>
                <w:rFonts w:ascii="Arial" w:eastAsia="Calibri" w:hAnsi="Arial" w:cs="Arial"/>
                <w:iCs/>
                <w:lang w:val="en-GB"/>
              </w:rPr>
            </w:pPr>
            <w:r w:rsidRPr="00F50EAA">
              <w:rPr>
                <w:rFonts w:ascii="Arial" w:eastAsia="Calibri" w:hAnsi="Arial" w:cs="Arial"/>
                <w:iCs/>
                <w:lang w:val="en-GB"/>
              </w:rPr>
              <w:t xml:space="preserve">2. </w:t>
            </w:r>
            <w:r w:rsidR="00F50EAA">
              <w:rPr>
                <w:rFonts w:ascii="Arial" w:eastAsia="Calibri" w:hAnsi="Arial" w:cs="Arial"/>
                <w:iCs/>
                <w:lang w:val="en-GB"/>
              </w:rPr>
              <w:t>I</w:t>
            </w:r>
            <w:r w:rsidR="00F50EAA" w:rsidRPr="00F50EAA">
              <w:rPr>
                <w:rFonts w:ascii="Arial" w:eastAsia="Calibri" w:hAnsi="Arial" w:cs="Arial"/>
                <w:iCs/>
                <w:lang w:val="en-GB"/>
              </w:rPr>
              <w:t>ndividual working time arrangement**, where the employee’s individual working time is distributed over the week</w:t>
            </w:r>
            <w:r w:rsidR="00F50EAA">
              <w:rPr>
                <w:rFonts w:ascii="Arial" w:eastAsia="Calibri" w:hAnsi="Arial" w:cs="Arial"/>
                <w:iCs/>
                <w:lang w:val="en-GB"/>
              </w:rPr>
              <w:t>;</w:t>
            </w:r>
          </w:p>
          <w:p w14:paraId="43C7ED23" w14:textId="33D824C7" w:rsidR="007E7A15" w:rsidRPr="00F50EAA" w:rsidRDefault="007E7A15" w:rsidP="004B3DEA">
            <w:pPr>
              <w:spacing w:after="160" w:line="259" w:lineRule="auto"/>
              <w:ind w:right="36"/>
              <w:jc w:val="both"/>
              <w:rPr>
                <w:rFonts w:ascii="Arial" w:eastAsia="Calibri" w:hAnsi="Arial" w:cs="Arial"/>
                <w:iCs/>
                <w:lang w:val="en-GB"/>
              </w:rPr>
            </w:pPr>
            <w:r w:rsidRPr="00F50EAA">
              <w:rPr>
                <w:rFonts w:ascii="Arial" w:eastAsia="Calibri" w:hAnsi="Arial" w:cs="Arial"/>
                <w:iCs/>
                <w:lang w:val="en-GB"/>
              </w:rPr>
              <w:t xml:space="preserve">3. </w:t>
            </w:r>
            <w:r w:rsidR="00F50EAA" w:rsidRPr="00F50EAA">
              <w:rPr>
                <w:rFonts w:ascii="Arial" w:eastAsia="Calibri" w:hAnsi="Arial" w:cs="Arial"/>
                <w:iCs/>
                <w:lang w:val="en-GB"/>
              </w:rPr>
              <w:t>A split working day arrangement, where work is performed on the same day (shift) with a rest and meal break longer than the maximum statutory break***</w:t>
            </w:r>
            <w:r w:rsidRPr="00F50EAA">
              <w:rPr>
                <w:rFonts w:ascii="Arial" w:eastAsia="Calibri" w:hAnsi="Arial" w:cs="Arial"/>
                <w:iCs/>
                <w:lang w:val="en-GB"/>
              </w:rPr>
              <w:t>;</w:t>
            </w:r>
          </w:p>
          <w:p w14:paraId="67E13958" w14:textId="1692D78E" w:rsidR="007E7A15" w:rsidRPr="00F50EAA" w:rsidRDefault="007E7A15" w:rsidP="004B3DEA">
            <w:pPr>
              <w:spacing w:after="160" w:line="259" w:lineRule="auto"/>
              <w:ind w:right="36"/>
              <w:jc w:val="both"/>
              <w:rPr>
                <w:rFonts w:ascii="Arial" w:eastAsia="Calibri" w:hAnsi="Arial" w:cs="Arial"/>
                <w:iCs/>
                <w:lang w:val="en-GB"/>
              </w:rPr>
            </w:pPr>
            <w:r w:rsidRPr="00F50EAA">
              <w:rPr>
                <w:rFonts w:ascii="Arial" w:eastAsia="Calibri" w:hAnsi="Arial" w:cs="Arial"/>
                <w:iCs/>
                <w:lang w:val="en-GB"/>
              </w:rPr>
              <w:t xml:space="preserve">4. </w:t>
            </w:r>
            <w:r w:rsidR="00F50EAA" w:rsidRPr="00F50EAA">
              <w:rPr>
                <w:rFonts w:ascii="Arial" w:eastAsia="Calibri" w:hAnsi="Arial" w:cs="Arial"/>
                <w:iCs/>
                <w:lang w:val="en-GB"/>
              </w:rPr>
              <w:t>Remote work</w:t>
            </w:r>
            <w:r w:rsidRPr="00F50EAA">
              <w:rPr>
                <w:rFonts w:ascii="Arial" w:eastAsia="Calibri" w:hAnsi="Arial" w:cs="Arial"/>
                <w:iCs/>
                <w:lang w:val="en-GB"/>
              </w:rPr>
              <w:t>****;</w:t>
            </w:r>
          </w:p>
          <w:p w14:paraId="4661D8CF" w14:textId="14A0DB3A" w:rsidR="007E7A15" w:rsidRPr="00F50EAA" w:rsidRDefault="007E7A15" w:rsidP="004B3DEA">
            <w:pPr>
              <w:spacing w:after="160" w:line="259" w:lineRule="auto"/>
              <w:ind w:right="36"/>
              <w:jc w:val="both"/>
              <w:rPr>
                <w:rFonts w:ascii="Arial" w:eastAsia="Calibri" w:hAnsi="Arial" w:cs="Arial"/>
                <w:iCs/>
                <w:lang w:val="en-GB"/>
              </w:rPr>
            </w:pPr>
            <w:r w:rsidRPr="00F50EAA">
              <w:rPr>
                <w:rFonts w:ascii="Arial" w:eastAsia="Calibri" w:hAnsi="Arial" w:cs="Arial"/>
                <w:iCs/>
                <w:lang w:val="en-GB"/>
              </w:rPr>
              <w:t xml:space="preserve">5. </w:t>
            </w:r>
            <w:r w:rsidR="00F50EAA">
              <w:rPr>
                <w:rFonts w:ascii="Arial" w:eastAsia="Calibri" w:hAnsi="Arial" w:cs="Arial"/>
                <w:iCs/>
                <w:lang w:val="en-GB"/>
              </w:rPr>
              <w:t>A</w:t>
            </w:r>
            <w:r w:rsidR="00F50EAA" w:rsidRPr="00F50EAA">
              <w:rPr>
                <w:rFonts w:ascii="Arial" w:eastAsia="Calibri" w:hAnsi="Arial" w:cs="Arial"/>
                <w:iCs/>
                <w:lang w:val="en-GB"/>
              </w:rPr>
              <w:t xml:space="preserve"> reduced weekly working time norm of 32 (thirty-two) hours, while retaining the established remuneration for the part of the working time not worked</w:t>
            </w:r>
            <w:r w:rsidRPr="00F50EAA">
              <w:rPr>
                <w:rFonts w:ascii="Arial" w:eastAsia="Calibri" w:hAnsi="Arial" w:cs="Arial"/>
                <w:iCs/>
                <w:lang w:val="en-GB"/>
              </w:rPr>
              <w:t>;</w:t>
            </w:r>
          </w:p>
          <w:p w14:paraId="32C74FFF" w14:textId="620C5C81" w:rsidR="007E7A15" w:rsidRPr="00F50EAA" w:rsidRDefault="007E7A15" w:rsidP="004B3DEA">
            <w:pPr>
              <w:spacing w:after="160" w:line="259" w:lineRule="auto"/>
              <w:ind w:right="36"/>
              <w:jc w:val="both"/>
              <w:rPr>
                <w:rFonts w:ascii="Arial" w:eastAsia="Calibri" w:hAnsi="Arial" w:cs="Arial"/>
                <w:iCs/>
                <w:lang w:val="en-GB"/>
              </w:rPr>
            </w:pPr>
            <w:r w:rsidRPr="00F50EAA">
              <w:rPr>
                <w:rFonts w:ascii="Arial" w:eastAsia="Calibri" w:hAnsi="Arial" w:cs="Arial"/>
                <w:iCs/>
                <w:lang w:val="en-GB"/>
              </w:rPr>
              <w:t xml:space="preserve">6. </w:t>
            </w:r>
            <w:r w:rsidR="00F50EAA" w:rsidRPr="00F50EAA">
              <w:rPr>
                <w:rFonts w:ascii="Arial" w:eastAsia="Calibri" w:hAnsi="Arial" w:cs="Arial"/>
                <w:iCs/>
                <w:lang w:val="en-GB"/>
              </w:rPr>
              <w:t>The possibility, where needed, to bring a child (adopted child, foster child, ward) to the workplace, or the provision of compensation for childcare services</w:t>
            </w:r>
            <w:r w:rsidRPr="00F50EAA">
              <w:rPr>
                <w:rFonts w:ascii="Arial" w:eastAsia="Calibri" w:hAnsi="Arial" w:cs="Arial"/>
                <w:iCs/>
                <w:lang w:val="en-GB"/>
              </w:rPr>
              <w:t>;</w:t>
            </w:r>
          </w:p>
          <w:p w14:paraId="2354B877" w14:textId="4617E091" w:rsidR="007E7A15" w:rsidRPr="00F50EAA" w:rsidRDefault="007E7A15" w:rsidP="004B3DEA">
            <w:pPr>
              <w:spacing w:after="160" w:line="259" w:lineRule="auto"/>
              <w:ind w:right="36"/>
              <w:jc w:val="both"/>
              <w:rPr>
                <w:rFonts w:ascii="Arial" w:eastAsia="Calibri" w:hAnsi="Arial" w:cs="Arial"/>
                <w:iCs/>
                <w:lang w:val="en-GB"/>
              </w:rPr>
            </w:pPr>
            <w:r w:rsidRPr="00F50EAA">
              <w:rPr>
                <w:rFonts w:ascii="Arial" w:eastAsia="Calibri" w:hAnsi="Arial" w:cs="Arial"/>
                <w:iCs/>
                <w:lang w:val="en-GB"/>
              </w:rPr>
              <w:t xml:space="preserve">7. </w:t>
            </w:r>
            <w:r w:rsidR="00F50EAA">
              <w:rPr>
                <w:rFonts w:ascii="Arial" w:eastAsia="Calibri" w:hAnsi="Arial" w:cs="Arial"/>
                <w:iCs/>
                <w:lang w:val="en-GB"/>
              </w:rPr>
              <w:t>A</w:t>
            </w:r>
            <w:r w:rsidR="00F50EAA" w:rsidRPr="00F50EAA">
              <w:rPr>
                <w:rFonts w:ascii="Arial" w:eastAsia="Calibri" w:hAnsi="Arial" w:cs="Arial"/>
                <w:iCs/>
                <w:lang w:val="en-GB"/>
              </w:rPr>
              <w:t>t least one additional day of leave per year, with the established remuneration retained</w:t>
            </w:r>
            <w:r w:rsidRPr="00F50EAA">
              <w:rPr>
                <w:rFonts w:ascii="Arial" w:eastAsia="Calibri" w:hAnsi="Arial" w:cs="Arial"/>
                <w:iCs/>
                <w:lang w:val="en-GB"/>
              </w:rPr>
              <w:t>;</w:t>
            </w:r>
          </w:p>
          <w:p w14:paraId="04356402" w14:textId="0171CE23" w:rsidR="007E7A15" w:rsidRPr="00F50EAA" w:rsidRDefault="007E7A15" w:rsidP="004B3DEA">
            <w:pPr>
              <w:spacing w:after="160" w:line="259" w:lineRule="auto"/>
              <w:ind w:right="36"/>
              <w:jc w:val="both"/>
              <w:rPr>
                <w:rFonts w:ascii="Arial" w:eastAsia="Calibri" w:hAnsi="Arial" w:cs="Arial"/>
                <w:lang w:val="en-GB"/>
              </w:rPr>
            </w:pPr>
            <w:r w:rsidRPr="00F50EAA">
              <w:rPr>
                <w:rFonts w:ascii="Arial" w:eastAsia="Calibri" w:hAnsi="Arial" w:cs="Arial"/>
                <w:iCs/>
                <w:lang w:val="en-GB"/>
              </w:rPr>
              <w:t xml:space="preserve">8. </w:t>
            </w:r>
            <w:r w:rsidR="00F50EAA" w:rsidRPr="00F50EAA">
              <w:rPr>
                <w:rFonts w:ascii="Arial" w:eastAsia="Calibri" w:hAnsi="Arial" w:cs="Arial"/>
                <w:iCs/>
                <w:lang w:val="en-GB"/>
              </w:rPr>
              <w:t>Compensation for the remuneration paid by the employee to a visiting carer or personal care worker for the care of family members or cohabiting persons who have been granted permanent care or supervision, during the time the employee is working</w:t>
            </w:r>
            <w:r w:rsidRPr="00F50EAA">
              <w:rPr>
                <w:rFonts w:ascii="Arial" w:eastAsia="Calibri" w:hAnsi="Arial" w:cs="Arial"/>
                <w:iCs/>
                <w:lang w:val="en-GB"/>
              </w:rPr>
              <w:t>.</w:t>
            </w:r>
          </w:p>
          <w:p w14:paraId="0F4A4BBD" w14:textId="1D721417" w:rsidR="007E7A15" w:rsidRPr="00F50EAA" w:rsidRDefault="007E7A15" w:rsidP="004B3DEA">
            <w:pPr>
              <w:tabs>
                <w:tab w:val="left" w:pos="567"/>
              </w:tabs>
              <w:spacing w:after="160" w:line="259" w:lineRule="auto"/>
              <w:jc w:val="both"/>
              <w:rPr>
                <w:rFonts w:ascii="Arial" w:hAnsi="Arial" w:cs="Arial"/>
                <w:lang w:val="en-GB"/>
              </w:rPr>
            </w:pPr>
            <w:r w:rsidRPr="00F50EAA">
              <w:rPr>
                <w:rFonts w:ascii="Arial" w:hAnsi="Arial" w:cs="Arial"/>
                <w:lang w:val="en-GB"/>
              </w:rPr>
              <w:t xml:space="preserve">* </w:t>
            </w:r>
            <w:r w:rsidR="00B83DF8" w:rsidRPr="00B83DF8">
              <w:rPr>
                <w:rFonts w:ascii="Arial" w:hAnsi="Arial" w:cs="Arial"/>
                <w:i/>
                <w:iCs/>
                <w:lang w:val="en-GB"/>
              </w:rPr>
              <w:t xml:space="preserve">Under this working arrangement, the employee must be present at the workplace during fixed hours of the working day, while the remaining hours may be worked before or after the fixed hours. Normally, the employer sets the fixed hours requiring presence at the workplace, and the employee chooses when to work the </w:t>
            </w:r>
            <w:r w:rsidR="00B83DF8" w:rsidRPr="00B83DF8">
              <w:rPr>
                <w:rFonts w:ascii="Arial" w:hAnsi="Arial" w:cs="Arial"/>
                <w:i/>
                <w:iCs/>
                <w:lang w:val="en-GB"/>
              </w:rPr>
              <w:lastRenderedPageBreak/>
              <w:t>remaining hours. With the employer’s consent, unused non</w:t>
            </w:r>
            <w:r w:rsidR="00B83DF8" w:rsidRPr="00B83DF8">
              <w:rPr>
                <w:rFonts w:ascii="Cambria Math" w:hAnsi="Cambria Math" w:cs="Cambria Math"/>
                <w:i/>
                <w:iCs/>
                <w:lang w:val="en-GB"/>
              </w:rPr>
              <w:t>‑</w:t>
            </w:r>
            <w:r w:rsidR="00B83DF8" w:rsidRPr="00B83DF8">
              <w:rPr>
                <w:rFonts w:ascii="Arial" w:hAnsi="Arial" w:cs="Arial"/>
                <w:i/>
                <w:iCs/>
                <w:lang w:val="en-GB"/>
              </w:rPr>
              <w:t>fixed hours may be carried over to another day, provided maximum working time and minimum rest requirements are respected</w:t>
            </w:r>
            <w:r w:rsidRPr="00F50EAA">
              <w:rPr>
                <w:rFonts w:ascii="Arial" w:hAnsi="Arial" w:cs="Arial"/>
                <w:i/>
                <w:iCs/>
                <w:lang w:val="en-GB"/>
              </w:rPr>
              <w:t>.</w:t>
            </w:r>
            <w:r w:rsidRPr="00F50EAA">
              <w:rPr>
                <w:rFonts w:ascii="Arial" w:hAnsi="Arial" w:cs="Arial"/>
                <w:lang w:val="en-GB"/>
              </w:rPr>
              <w:t xml:space="preserve"> </w:t>
            </w:r>
          </w:p>
          <w:p w14:paraId="30484F2D" w14:textId="67DEA35B" w:rsidR="007E7A15" w:rsidRPr="00F50EAA" w:rsidRDefault="007E7A15" w:rsidP="004B3DEA">
            <w:pPr>
              <w:tabs>
                <w:tab w:val="left" w:pos="567"/>
              </w:tabs>
              <w:spacing w:after="160" w:line="259" w:lineRule="auto"/>
              <w:jc w:val="both"/>
              <w:rPr>
                <w:rFonts w:ascii="Arial" w:hAnsi="Arial" w:cs="Arial"/>
                <w:lang w:val="en-GB"/>
              </w:rPr>
            </w:pPr>
            <w:r w:rsidRPr="00F50EAA">
              <w:rPr>
                <w:rFonts w:ascii="Arial" w:hAnsi="Arial" w:cs="Arial"/>
                <w:lang w:val="en-GB"/>
              </w:rPr>
              <w:t xml:space="preserve">** </w:t>
            </w:r>
            <w:r w:rsidR="00B83DF8" w:rsidRPr="00B83DF8">
              <w:rPr>
                <w:rFonts w:ascii="Arial" w:hAnsi="Arial" w:cs="Arial"/>
                <w:i/>
                <w:iCs/>
                <w:lang w:val="en-GB"/>
              </w:rPr>
              <w:t>If an individual working time arrangement is chosen, the employee and employer agree on how the weekly working time is distributed. Maximum working time and minimum rest requirements must still be respected. For example, they may agree on a 4</w:t>
            </w:r>
            <w:r w:rsidR="00B83DF8" w:rsidRPr="00B83DF8">
              <w:rPr>
                <w:rFonts w:ascii="Cambria Math" w:hAnsi="Cambria Math" w:cs="Cambria Math"/>
                <w:i/>
                <w:iCs/>
                <w:lang w:val="en-GB"/>
              </w:rPr>
              <w:t>‑</w:t>
            </w:r>
            <w:r w:rsidR="00B83DF8" w:rsidRPr="00B83DF8">
              <w:rPr>
                <w:rFonts w:ascii="Arial" w:hAnsi="Arial" w:cs="Arial"/>
                <w:i/>
                <w:iCs/>
                <w:lang w:val="en-GB"/>
              </w:rPr>
              <w:t>day week of 10 hours per day, followed by a 3</w:t>
            </w:r>
            <w:r w:rsidR="00B83DF8" w:rsidRPr="00B83DF8">
              <w:rPr>
                <w:rFonts w:ascii="Cambria Math" w:hAnsi="Cambria Math" w:cs="Cambria Math"/>
                <w:i/>
                <w:iCs/>
                <w:lang w:val="en-GB"/>
              </w:rPr>
              <w:t>‑</w:t>
            </w:r>
            <w:r w:rsidR="00B83DF8" w:rsidRPr="00B83DF8">
              <w:rPr>
                <w:rFonts w:ascii="Arial" w:hAnsi="Arial" w:cs="Arial"/>
                <w:i/>
                <w:iCs/>
                <w:lang w:val="en-GB"/>
              </w:rPr>
              <w:t>day weekend</w:t>
            </w:r>
            <w:r w:rsidRPr="00F50EAA">
              <w:rPr>
                <w:rFonts w:ascii="Arial" w:hAnsi="Arial" w:cs="Arial"/>
                <w:i/>
                <w:iCs/>
                <w:lang w:val="en-GB"/>
              </w:rPr>
              <w:t>.</w:t>
            </w:r>
            <w:r w:rsidRPr="00F50EAA">
              <w:rPr>
                <w:rFonts w:ascii="Arial" w:hAnsi="Arial" w:cs="Arial"/>
                <w:lang w:val="en-GB"/>
              </w:rPr>
              <w:t xml:space="preserve"> </w:t>
            </w:r>
          </w:p>
          <w:p w14:paraId="6112500E" w14:textId="117771AC" w:rsidR="007E7A15" w:rsidRPr="00F50EAA" w:rsidRDefault="007E7A15" w:rsidP="004B3DEA">
            <w:pPr>
              <w:tabs>
                <w:tab w:val="left" w:pos="567"/>
              </w:tabs>
              <w:spacing w:after="160" w:line="259" w:lineRule="auto"/>
              <w:jc w:val="both"/>
              <w:rPr>
                <w:rFonts w:ascii="Arial" w:hAnsi="Arial" w:cs="Arial"/>
                <w:lang w:val="en-GB"/>
              </w:rPr>
            </w:pPr>
            <w:r w:rsidRPr="00F50EAA">
              <w:rPr>
                <w:rFonts w:ascii="Arial" w:hAnsi="Arial" w:cs="Arial"/>
                <w:lang w:val="en-GB"/>
              </w:rPr>
              <w:t xml:space="preserve">*** </w:t>
            </w:r>
            <w:r w:rsidR="00B83DF8" w:rsidRPr="00B83DF8">
              <w:rPr>
                <w:rFonts w:ascii="Arial" w:hAnsi="Arial" w:cs="Arial"/>
                <w:i/>
                <w:iCs/>
                <w:lang w:val="en-GB"/>
              </w:rPr>
              <w:t xml:space="preserve">When working under this working time arrangement, the employee works on the same day with a rest and meal break exceeding the maximum duration established for such a break, </w:t>
            </w:r>
            <w:r w:rsidR="00B83DF8">
              <w:rPr>
                <w:rFonts w:ascii="Arial" w:hAnsi="Arial" w:cs="Arial"/>
                <w:i/>
                <w:iCs/>
                <w:lang w:val="en-GB"/>
              </w:rPr>
              <w:t>i.e.</w:t>
            </w:r>
            <w:r w:rsidR="00B83DF8" w:rsidRPr="00B83DF8">
              <w:rPr>
                <w:rFonts w:ascii="Arial" w:hAnsi="Arial" w:cs="Arial"/>
                <w:i/>
                <w:iCs/>
                <w:lang w:val="en-GB"/>
              </w:rPr>
              <w:t xml:space="preserve"> </w:t>
            </w:r>
            <w:r w:rsidR="00B83DF8">
              <w:rPr>
                <w:rFonts w:ascii="Arial" w:hAnsi="Arial" w:cs="Arial"/>
                <w:i/>
                <w:iCs/>
                <w:lang w:val="en-GB"/>
              </w:rPr>
              <w:t>longer</w:t>
            </w:r>
            <w:r w:rsidR="00B83DF8" w:rsidRPr="00B83DF8">
              <w:rPr>
                <w:rFonts w:ascii="Arial" w:hAnsi="Arial" w:cs="Arial"/>
                <w:i/>
                <w:iCs/>
                <w:lang w:val="en-GB"/>
              </w:rPr>
              <w:t xml:space="preserve"> than two hours</w:t>
            </w:r>
            <w:r w:rsidRPr="00F50EAA">
              <w:rPr>
                <w:rFonts w:ascii="Arial" w:hAnsi="Arial" w:cs="Arial"/>
                <w:i/>
                <w:iCs/>
                <w:lang w:val="en-GB"/>
              </w:rPr>
              <w:t xml:space="preserve">. </w:t>
            </w:r>
            <w:r w:rsidR="00B83DF8" w:rsidRPr="00B83DF8">
              <w:rPr>
                <w:rFonts w:ascii="Arial" w:hAnsi="Arial" w:cs="Arial"/>
                <w:i/>
                <w:iCs/>
                <w:lang w:val="en-GB"/>
              </w:rPr>
              <w:t>For example, an employee works for four hours, then has a three-hour rest and meal break, during which the employee may leave the workplace, and afterwards returns to work and works for a further four hours</w:t>
            </w:r>
            <w:r w:rsidRPr="00F50EAA">
              <w:rPr>
                <w:rFonts w:ascii="Arial" w:hAnsi="Arial" w:cs="Arial"/>
                <w:i/>
                <w:iCs/>
                <w:lang w:val="en-GB"/>
              </w:rPr>
              <w:t>.</w:t>
            </w:r>
            <w:r w:rsidRPr="00F50EAA">
              <w:rPr>
                <w:rFonts w:ascii="Arial" w:hAnsi="Arial" w:cs="Arial"/>
                <w:lang w:val="en-GB"/>
              </w:rPr>
              <w:t xml:space="preserve"> </w:t>
            </w:r>
          </w:p>
          <w:p w14:paraId="169619B5" w14:textId="6D52CF1C" w:rsidR="007E7A15" w:rsidRPr="00F50EAA" w:rsidRDefault="007E7A15" w:rsidP="004B3DEA">
            <w:pPr>
              <w:tabs>
                <w:tab w:val="left" w:pos="567"/>
              </w:tabs>
              <w:spacing w:after="160" w:line="259" w:lineRule="auto"/>
              <w:jc w:val="both"/>
              <w:rPr>
                <w:rFonts w:ascii="Arial" w:hAnsi="Arial" w:cs="Arial"/>
                <w:lang w:val="en-GB"/>
              </w:rPr>
            </w:pPr>
            <w:r w:rsidRPr="00F50EAA">
              <w:rPr>
                <w:rFonts w:ascii="Arial" w:hAnsi="Arial" w:cs="Arial"/>
                <w:lang w:val="en-GB"/>
              </w:rPr>
              <w:t xml:space="preserve">**** </w:t>
            </w:r>
            <w:r w:rsidR="00B83DF8" w:rsidRPr="00B83DF8">
              <w:rPr>
                <w:rFonts w:ascii="Arial" w:hAnsi="Arial" w:cs="Arial"/>
                <w:i/>
                <w:iCs/>
                <w:lang w:val="en-GB"/>
              </w:rPr>
              <w:t>Remote work is a form of work organisation or a method of performing work whereby the employee, in accordance with a procedure agreed with the employer, regularly performs the functions assigned to him or her, or part thereof, for all or part of the working time remotely, that is, at a place other than the workplace which is agreed in the employment contract and acceptable to the parties thereto, using information and electronic communications technologies</w:t>
            </w:r>
            <w:r w:rsidRPr="00F50EAA">
              <w:rPr>
                <w:rFonts w:ascii="Arial" w:hAnsi="Arial" w:cs="Arial"/>
                <w:i/>
                <w:iCs/>
                <w:lang w:val="en-GB"/>
              </w:rPr>
              <w:t>.</w:t>
            </w:r>
          </w:p>
          <w:p w14:paraId="1764E875" w14:textId="77777777" w:rsidR="007E7A15" w:rsidRPr="00F50EAA" w:rsidRDefault="007E7A15" w:rsidP="004B3DEA">
            <w:pPr>
              <w:suppressAutoHyphens/>
              <w:autoSpaceDN w:val="0"/>
              <w:spacing w:after="160"/>
              <w:ind w:right="36"/>
              <w:jc w:val="both"/>
              <w:rPr>
                <w:rFonts w:ascii="Arial" w:eastAsia="Calibri" w:hAnsi="Arial" w:cs="Arial"/>
                <w:kern w:val="3"/>
                <w:lang w:val="en-GB"/>
              </w:rPr>
            </w:pPr>
          </w:p>
          <w:p w14:paraId="153690B8" w14:textId="77777777" w:rsidR="007E7A15" w:rsidRPr="00F50EAA" w:rsidRDefault="007E7A15" w:rsidP="004B3DEA">
            <w:pPr>
              <w:suppressAutoHyphens/>
              <w:autoSpaceDN w:val="0"/>
              <w:spacing w:after="160"/>
              <w:ind w:right="36"/>
              <w:jc w:val="both"/>
              <w:rPr>
                <w:rFonts w:ascii="Arial" w:eastAsia="Calibri" w:hAnsi="Arial" w:cs="Arial"/>
                <w:kern w:val="3"/>
                <w:lang w:val="en-GB"/>
              </w:rPr>
            </w:pPr>
          </w:p>
          <w:p w14:paraId="695AAFDE" w14:textId="77777777" w:rsidR="007E7A15" w:rsidRPr="00F50EAA" w:rsidRDefault="007E7A15" w:rsidP="004B3DEA">
            <w:pPr>
              <w:suppressAutoHyphens/>
              <w:autoSpaceDN w:val="0"/>
              <w:spacing w:after="160"/>
              <w:ind w:right="36"/>
              <w:jc w:val="both"/>
              <w:rPr>
                <w:rFonts w:ascii="Arial" w:eastAsia="Calibri" w:hAnsi="Arial" w:cs="Arial"/>
                <w:kern w:val="3"/>
                <w:lang w:val="en-GB"/>
              </w:rPr>
            </w:pPr>
          </w:p>
          <w:p w14:paraId="5719CD5C" w14:textId="77777777" w:rsidR="007E7A15" w:rsidRPr="00F50EAA" w:rsidRDefault="007E7A15" w:rsidP="004B3DEA">
            <w:pPr>
              <w:pStyle w:val="ListParagraph"/>
              <w:tabs>
                <w:tab w:val="left" w:pos="450"/>
              </w:tabs>
              <w:ind w:left="0"/>
              <w:jc w:val="right"/>
              <w:rPr>
                <w:rFonts w:ascii="Arial" w:eastAsia="Calibri" w:hAnsi="Arial" w:cs="Arial"/>
                <w:i/>
                <w:iCs/>
                <w:color w:val="FF0000"/>
                <w:lang w:val="en-GB"/>
              </w:rPr>
            </w:pPr>
          </w:p>
        </w:tc>
        <w:tc>
          <w:tcPr>
            <w:tcW w:w="4503" w:type="dxa"/>
          </w:tcPr>
          <w:p w14:paraId="13E829FA" w14:textId="4557CF15" w:rsidR="007E7A15" w:rsidRPr="00F50EAA" w:rsidRDefault="0022235F" w:rsidP="004B3DEA">
            <w:pPr>
              <w:jc w:val="both"/>
              <w:rPr>
                <w:rFonts w:ascii="Arial" w:eastAsia="Calibri" w:hAnsi="Arial" w:cs="Arial"/>
                <w:b/>
                <w:bCs/>
                <w:lang w:val="en-GB"/>
              </w:rPr>
            </w:pPr>
            <w:r w:rsidRPr="0022235F">
              <w:rPr>
                <w:rFonts w:ascii="Arial" w:eastAsia="Calibri" w:hAnsi="Arial" w:cs="Arial"/>
                <w:b/>
                <w:bCs/>
                <w:lang w:val="en-GB"/>
              </w:rPr>
              <w:lastRenderedPageBreak/>
              <w:t xml:space="preserve">Compliance with the requirement must be declared in the Tender </w:t>
            </w:r>
            <w:r w:rsidRPr="0022235F">
              <w:rPr>
                <w:rFonts w:ascii="Arial" w:eastAsia="Calibri" w:hAnsi="Arial" w:cs="Arial"/>
                <w:lang w:val="en-GB"/>
              </w:rPr>
              <w:t>(SC</w:t>
            </w:r>
            <w:r w:rsidR="00503471">
              <w:rPr>
                <w:rFonts w:ascii="Arial" w:eastAsia="Calibri" w:hAnsi="Arial" w:cs="Arial"/>
                <w:lang w:val="en-GB"/>
              </w:rPr>
              <w:t>P</w:t>
            </w:r>
            <w:r w:rsidRPr="0022235F">
              <w:rPr>
                <w:rFonts w:ascii="Arial" w:eastAsia="Calibri" w:hAnsi="Arial" w:cs="Arial"/>
                <w:lang w:val="en-GB"/>
              </w:rPr>
              <w:t xml:space="preserve"> Annex 1</w:t>
            </w:r>
            <w:r w:rsidR="007E7A15" w:rsidRPr="00F50EAA">
              <w:rPr>
                <w:rFonts w:ascii="Arial" w:hAnsi="Arial" w:cs="Arial"/>
                <w:lang w:val="en-GB"/>
              </w:rPr>
              <w:t>)</w:t>
            </w:r>
            <w:r w:rsidR="004E165B">
              <w:rPr>
                <w:rFonts w:ascii="Arial" w:hAnsi="Arial" w:cs="Arial"/>
                <w:lang w:val="en-GB"/>
              </w:rPr>
              <w:t>.</w:t>
            </w:r>
          </w:p>
          <w:p w14:paraId="4C9F1058" w14:textId="77777777" w:rsidR="007E7A15" w:rsidRPr="00F50EAA" w:rsidRDefault="007E7A15" w:rsidP="004B3DEA">
            <w:pPr>
              <w:jc w:val="both"/>
              <w:rPr>
                <w:rFonts w:ascii="Arial" w:eastAsia="Calibri" w:hAnsi="Arial" w:cs="Arial"/>
                <w:b/>
                <w:bCs/>
                <w:lang w:val="en-GB"/>
              </w:rPr>
            </w:pPr>
          </w:p>
          <w:p w14:paraId="0D42E679" w14:textId="79076B99" w:rsidR="007E7A15" w:rsidRPr="00F50EAA" w:rsidRDefault="0022235F" w:rsidP="004B3DEA">
            <w:pPr>
              <w:jc w:val="both"/>
              <w:rPr>
                <w:rFonts w:ascii="Arial" w:eastAsia="Calibri" w:hAnsi="Arial" w:cs="Arial"/>
                <w:lang w:val="en-GB"/>
              </w:rPr>
            </w:pPr>
            <w:r w:rsidRPr="0022235F">
              <w:rPr>
                <w:rFonts w:ascii="Arial" w:eastAsia="Calibri" w:hAnsi="Arial" w:cs="Arial"/>
                <w:b/>
                <w:bCs/>
                <w:lang w:val="en-GB"/>
              </w:rPr>
              <w:t>Other documents shall be requested only from the Supplier that, according to the established ranking of tenders, has submitted the most economically advantageous tender</w:t>
            </w:r>
            <w:r w:rsidR="007E7A15" w:rsidRPr="00F50EAA">
              <w:rPr>
                <w:rFonts w:ascii="Arial" w:eastAsia="Calibri" w:hAnsi="Arial" w:cs="Arial"/>
                <w:b/>
                <w:bCs/>
                <w:lang w:val="en-GB"/>
              </w:rPr>
              <w:t>:</w:t>
            </w:r>
            <w:r w:rsidR="007E7A15" w:rsidRPr="00F50EAA">
              <w:rPr>
                <w:rFonts w:ascii="Arial" w:eastAsia="Calibri" w:hAnsi="Arial" w:cs="Arial"/>
                <w:lang w:val="en-GB"/>
              </w:rPr>
              <w:t xml:space="preserve"> </w:t>
            </w:r>
          </w:p>
          <w:p w14:paraId="5A907604" w14:textId="74B78FF2" w:rsidR="007E7A15" w:rsidRPr="00F50EAA" w:rsidRDefault="0022235F" w:rsidP="007E7A15">
            <w:pPr>
              <w:pStyle w:val="ListParagraph"/>
              <w:numPr>
                <w:ilvl w:val="0"/>
                <w:numId w:val="1"/>
              </w:numPr>
              <w:jc w:val="both"/>
              <w:rPr>
                <w:rFonts w:ascii="Arial" w:eastAsia="Calibri" w:hAnsi="Arial" w:cs="Arial"/>
                <w:lang w:val="en-GB"/>
              </w:rPr>
            </w:pPr>
            <w:r w:rsidRPr="0022235F">
              <w:rPr>
                <w:rFonts w:ascii="Arial" w:eastAsia="Calibri" w:hAnsi="Arial" w:cs="Arial"/>
                <w:lang w:val="en-GB"/>
              </w:rPr>
              <w:t>If the Supplier applies the measure specified in point 1</w:t>
            </w:r>
            <w:r>
              <w:rPr>
                <w:rFonts w:ascii="Arial" w:eastAsia="Calibri" w:hAnsi="Arial" w:cs="Arial"/>
                <w:lang w:val="en-GB"/>
              </w:rPr>
              <w:t>:</w:t>
            </w:r>
            <w:r w:rsidRPr="0022235F">
              <w:rPr>
                <w:rFonts w:ascii="Arial" w:eastAsia="Calibri" w:hAnsi="Arial" w:cs="Arial"/>
                <w:lang w:val="en-GB"/>
              </w:rPr>
              <w:t xml:space="preserve"> the approved rules of work procedure or a national (inter</w:t>
            </w:r>
            <w:r w:rsidRPr="0022235F">
              <w:rPr>
                <w:rFonts w:ascii="Cambria Math" w:eastAsia="Calibri" w:hAnsi="Cambria Math" w:cs="Cambria Math"/>
                <w:lang w:val="en-GB"/>
              </w:rPr>
              <w:t>‑</w:t>
            </w:r>
            <w:r w:rsidRPr="0022235F">
              <w:rPr>
                <w:rFonts w:ascii="Arial" w:eastAsia="Calibri" w:hAnsi="Arial" w:cs="Arial"/>
                <w:lang w:val="en-GB"/>
              </w:rPr>
              <w:t xml:space="preserve">branch), territorial, sectoral (manufacturing, services, </w:t>
            </w:r>
            <w:r>
              <w:rPr>
                <w:rFonts w:ascii="Arial" w:eastAsia="Calibri" w:hAnsi="Arial" w:cs="Arial"/>
                <w:lang w:val="en-GB"/>
              </w:rPr>
              <w:t>occupational</w:t>
            </w:r>
            <w:r w:rsidRPr="0022235F">
              <w:rPr>
                <w:rFonts w:ascii="Arial" w:eastAsia="Calibri" w:hAnsi="Arial" w:cs="Arial"/>
                <w:lang w:val="en-GB"/>
              </w:rPr>
              <w:t>), employer</w:t>
            </w:r>
            <w:r w:rsidRPr="0022235F">
              <w:rPr>
                <w:rFonts w:ascii="Cambria Math" w:eastAsia="Calibri" w:hAnsi="Cambria Math" w:cs="Cambria Math"/>
                <w:lang w:val="en-GB"/>
              </w:rPr>
              <w:t>‑</w:t>
            </w:r>
            <w:r w:rsidRPr="0022235F">
              <w:rPr>
                <w:rFonts w:ascii="Arial" w:eastAsia="Calibri" w:hAnsi="Arial" w:cs="Arial"/>
                <w:lang w:val="en-GB"/>
              </w:rPr>
              <w:t>level or workplace</w:t>
            </w:r>
            <w:r w:rsidRPr="0022235F">
              <w:rPr>
                <w:rFonts w:ascii="Cambria Math" w:eastAsia="Calibri" w:hAnsi="Cambria Math" w:cs="Cambria Math"/>
                <w:lang w:val="en-GB"/>
              </w:rPr>
              <w:t>‑</w:t>
            </w:r>
            <w:r w:rsidRPr="0022235F">
              <w:rPr>
                <w:rFonts w:ascii="Arial" w:eastAsia="Calibri" w:hAnsi="Arial" w:cs="Arial"/>
                <w:lang w:val="en-GB"/>
              </w:rPr>
              <w:t>level collective agreement, or another equivalent document in a binding form under which the Supplier’s employees who will directly perform the procurement contract are subject to the indicated measures for reconciling family and work interests</w:t>
            </w:r>
            <w:r w:rsidR="007E7A15" w:rsidRPr="00F50EAA">
              <w:rPr>
                <w:rFonts w:ascii="Arial" w:eastAsia="Calibri" w:hAnsi="Arial" w:cs="Arial"/>
                <w:lang w:val="en-GB"/>
              </w:rPr>
              <w:t>;</w:t>
            </w:r>
          </w:p>
          <w:p w14:paraId="730C4AEC" w14:textId="33843756" w:rsidR="007E7A15" w:rsidRPr="00F50EAA" w:rsidRDefault="00867400" w:rsidP="007E7A15">
            <w:pPr>
              <w:pStyle w:val="ListParagraph"/>
              <w:numPr>
                <w:ilvl w:val="0"/>
                <w:numId w:val="1"/>
              </w:numPr>
              <w:jc w:val="both"/>
              <w:rPr>
                <w:rFonts w:ascii="Arial" w:eastAsia="Calibri" w:hAnsi="Arial" w:cs="Arial"/>
                <w:lang w:val="en-GB"/>
              </w:rPr>
            </w:pPr>
            <w:r w:rsidRPr="0022235F">
              <w:rPr>
                <w:rFonts w:ascii="Arial" w:eastAsia="Calibri" w:hAnsi="Arial" w:cs="Arial"/>
                <w:lang w:val="en-GB"/>
              </w:rPr>
              <w:t xml:space="preserve">If the Supplier applies the measure specified in point </w:t>
            </w:r>
            <w:r w:rsidR="007E7A15" w:rsidRPr="00F50EAA">
              <w:rPr>
                <w:rFonts w:ascii="Arial" w:eastAsia="Calibri" w:hAnsi="Arial" w:cs="Arial"/>
                <w:lang w:val="en-GB"/>
              </w:rPr>
              <w:t>2</w:t>
            </w:r>
            <w:r>
              <w:rPr>
                <w:rFonts w:ascii="Arial" w:eastAsia="Calibri" w:hAnsi="Arial" w:cs="Arial"/>
                <w:lang w:val="en-GB"/>
              </w:rPr>
              <w:t>:</w:t>
            </w:r>
            <w:r w:rsidR="007E7A15" w:rsidRPr="00F50EAA">
              <w:rPr>
                <w:rFonts w:ascii="Arial" w:eastAsia="Calibri" w:hAnsi="Arial" w:cs="Arial"/>
                <w:lang w:val="en-GB"/>
              </w:rPr>
              <w:t xml:space="preserve"> </w:t>
            </w:r>
            <w:r w:rsidRPr="00867400">
              <w:rPr>
                <w:rFonts w:ascii="Arial" w:eastAsia="Calibri" w:hAnsi="Arial" w:cs="Arial"/>
                <w:lang w:val="en-GB"/>
              </w:rPr>
              <w:t>the work schedule of at least one person who will directly participate in the performance of the procurement contract, or another equivalent document in a binding form, under which the Supplier’s employees who will directly perform the procurement contract are subject to the indicated measures for reconciling family and work interests</w:t>
            </w:r>
            <w:r w:rsidR="007E7A15" w:rsidRPr="00F50EAA">
              <w:rPr>
                <w:rFonts w:ascii="Arial" w:eastAsia="Calibri" w:hAnsi="Arial" w:cs="Arial"/>
                <w:lang w:val="en-GB"/>
              </w:rPr>
              <w:t>;</w:t>
            </w:r>
          </w:p>
          <w:p w14:paraId="39A326E9" w14:textId="7603F034" w:rsidR="007E7A15" w:rsidRPr="00F50EAA" w:rsidRDefault="00867400" w:rsidP="007E7A15">
            <w:pPr>
              <w:pStyle w:val="ListParagraph"/>
              <w:numPr>
                <w:ilvl w:val="0"/>
                <w:numId w:val="1"/>
              </w:numPr>
              <w:jc w:val="both"/>
              <w:rPr>
                <w:rFonts w:ascii="Arial" w:eastAsia="Calibri" w:hAnsi="Arial" w:cs="Arial"/>
                <w:lang w:val="en-GB"/>
              </w:rPr>
            </w:pPr>
            <w:r w:rsidRPr="00867400">
              <w:rPr>
                <w:rFonts w:ascii="Arial" w:eastAsia="Calibri" w:hAnsi="Arial" w:cs="Arial"/>
                <w:lang w:val="en-GB"/>
              </w:rPr>
              <w:t xml:space="preserve">If the Supplier applies the measure specified in point </w:t>
            </w:r>
            <w:r w:rsidR="007E7A15" w:rsidRPr="00F50EAA">
              <w:rPr>
                <w:rFonts w:ascii="Arial" w:eastAsia="Calibri" w:hAnsi="Arial" w:cs="Arial"/>
                <w:lang w:val="en-GB"/>
              </w:rPr>
              <w:t>3</w:t>
            </w:r>
            <w:r>
              <w:rPr>
                <w:rFonts w:ascii="Arial" w:eastAsia="Calibri" w:hAnsi="Arial" w:cs="Arial"/>
                <w:lang w:val="en-GB"/>
              </w:rPr>
              <w:t xml:space="preserve">: </w:t>
            </w:r>
            <w:r w:rsidRPr="00867400">
              <w:rPr>
                <w:rFonts w:ascii="Arial" w:eastAsia="Calibri" w:hAnsi="Arial" w:cs="Arial"/>
                <w:lang w:val="en-GB"/>
              </w:rPr>
              <w:t>the work schedule of at least one person who will directly participate in the performance of the procurement contract, or another equivalent document in a binding form, under which the Supplier’s employees who will directly perform the procurement contract are subject to the indicated measures for reconciling family and work interests</w:t>
            </w:r>
            <w:r w:rsidR="007E7A15" w:rsidRPr="00F50EAA">
              <w:rPr>
                <w:rFonts w:ascii="Arial" w:eastAsia="Calibri" w:hAnsi="Arial" w:cs="Arial"/>
                <w:lang w:val="en-GB"/>
              </w:rPr>
              <w:t>;</w:t>
            </w:r>
          </w:p>
          <w:p w14:paraId="43189721" w14:textId="1F59A449" w:rsidR="007E7A15" w:rsidRPr="00F50EAA" w:rsidRDefault="00867400" w:rsidP="007E7A15">
            <w:pPr>
              <w:pStyle w:val="ListParagraph"/>
              <w:numPr>
                <w:ilvl w:val="0"/>
                <w:numId w:val="1"/>
              </w:numPr>
              <w:jc w:val="both"/>
              <w:rPr>
                <w:rFonts w:ascii="Arial" w:eastAsia="Calibri" w:hAnsi="Arial" w:cs="Arial"/>
                <w:lang w:val="en-GB"/>
              </w:rPr>
            </w:pPr>
            <w:r w:rsidRPr="00867400">
              <w:rPr>
                <w:rFonts w:ascii="Arial" w:eastAsia="Calibri" w:hAnsi="Arial" w:cs="Arial"/>
                <w:lang w:val="en-GB"/>
              </w:rPr>
              <w:t xml:space="preserve">If the Supplier applies the measure specified in point </w:t>
            </w:r>
            <w:r w:rsidR="007E7A15" w:rsidRPr="00F50EAA">
              <w:rPr>
                <w:rFonts w:ascii="Arial" w:eastAsia="Calibri" w:hAnsi="Arial" w:cs="Arial"/>
                <w:lang w:val="en-GB"/>
              </w:rPr>
              <w:t>4</w:t>
            </w:r>
            <w:r>
              <w:rPr>
                <w:rFonts w:ascii="Arial" w:eastAsia="Calibri" w:hAnsi="Arial" w:cs="Arial"/>
                <w:lang w:val="en-GB"/>
              </w:rPr>
              <w:t xml:space="preserve">: </w:t>
            </w:r>
            <w:r w:rsidRPr="00867400">
              <w:rPr>
                <w:rFonts w:ascii="Arial" w:eastAsia="Calibri" w:hAnsi="Arial" w:cs="Arial"/>
                <w:lang w:val="en-GB"/>
              </w:rPr>
              <w:t>the approved rules of work procedure or a national (inter</w:t>
            </w:r>
            <w:r w:rsidRPr="00867400">
              <w:rPr>
                <w:rFonts w:ascii="Cambria Math" w:eastAsia="Calibri" w:hAnsi="Cambria Math" w:cs="Cambria Math"/>
                <w:lang w:val="en-GB"/>
              </w:rPr>
              <w:t>‑</w:t>
            </w:r>
            <w:r w:rsidRPr="00867400">
              <w:rPr>
                <w:rFonts w:ascii="Arial" w:eastAsia="Calibri" w:hAnsi="Arial" w:cs="Arial"/>
                <w:lang w:val="en-GB"/>
              </w:rPr>
              <w:t xml:space="preserve">branch), territorial, sectoral (manufacturing, services, </w:t>
            </w:r>
            <w:r>
              <w:rPr>
                <w:rFonts w:ascii="Arial" w:eastAsia="Calibri" w:hAnsi="Arial" w:cs="Arial"/>
                <w:lang w:val="en-GB"/>
              </w:rPr>
              <w:t>occupational</w:t>
            </w:r>
            <w:r w:rsidRPr="00867400">
              <w:rPr>
                <w:rFonts w:ascii="Arial" w:eastAsia="Calibri" w:hAnsi="Arial" w:cs="Arial"/>
                <w:lang w:val="en-GB"/>
              </w:rPr>
              <w:t>), employer</w:t>
            </w:r>
            <w:r w:rsidRPr="00867400">
              <w:rPr>
                <w:rFonts w:ascii="Cambria Math" w:eastAsia="Calibri" w:hAnsi="Cambria Math" w:cs="Cambria Math"/>
                <w:lang w:val="en-GB"/>
              </w:rPr>
              <w:t>‑</w:t>
            </w:r>
            <w:r w:rsidRPr="00867400">
              <w:rPr>
                <w:rFonts w:ascii="Arial" w:eastAsia="Calibri" w:hAnsi="Arial" w:cs="Arial"/>
                <w:lang w:val="en-GB"/>
              </w:rPr>
              <w:t>level or workplace</w:t>
            </w:r>
            <w:r w:rsidRPr="00867400">
              <w:rPr>
                <w:rFonts w:ascii="Cambria Math" w:eastAsia="Calibri" w:hAnsi="Cambria Math" w:cs="Cambria Math"/>
                <w:lang w:val="en-GB"/>
              </w:rPr>
              <w:t>‑</w:t>
            </w:r>
            <w:r w:rsidRPr="00867400">
              <w:rPr>
                <w:rFonts w:ascii="Arial" w:eastAsia="Calibri" w:hAnsi="Arial" w:cs="Arial"/>
                <w:lang w:val="en-GB"/>
              </w:rPr>
              <w:t xml:space="preserve">level collective agreement, or another equivalent document in a binding form under which the Supplier’s employees who will directly perform the procurement contract are subject to the </w:t>
            </w:r>
            <w:r w:rsidRPr="00867400">
              <w:rPr>
                <w:rFonts w:ascii="Arial" w:eastAsia="Calibri" w:hAnsi="Arial" w:cs="Arial"/>
                <w:lang w:val="en-GB"/>
              </w:rPr>
              <w:lastRenderedPageBreak/>
              <w:t>indicated measures for reconciling family and work interests</w:t>
            </w:r>
            <w:r w:rsidR="007E7A15" w:rsidRPr="00F50EAA">
              <w:rPr>
                <w:rFonts w:ascii="Arial" w:eastAsia="Calibri" w:hAnsi="Arial" w:cs="Arial"/>
                <w:lang w:val="en-GB"/>
              </w:rPr>
              <w:t>;</w:t>
            </w:r>
          </w:p>
          <w:p w14:paraId="216AA8B4" w14:textId="330DA7A5" w:rsidR="007E7A15" w:rsidRPr="00F50EAA" w:rsidRDefault="00867400" w:rsidP="007E7A15">
            <w:pPr>
              <w:pStyle w:val="ListParagraph"/>
              <w:numPr>
                <w:ilvl w:val="0"/>
                <w:numId w:val="1"/>
              </w:numPr>
              <w:jc w:val="both"/>
              <w:rPr>
                <w:rFonts w:ascii="Arial" w:eastAsia="Calibri" w:hAnsi="Arial" w:cs="Arial"/>
                <w:lang w:val="en-GB"/>
              </w:rPr>
            </w:pPr>
            <w:r w:rsidRPr="00867400">
              <w:rPr>
                <w:rFonts w:ascii="Arial" w:eastAsia="Calibri" w:hAnsi="Arial" w:cs="Arial"/>
                <w:lang w:val="en-GB"/>
              </w:rPr>
              <w:t xml:space="preserve">If the Supplier applies the measure specified in point </w:t>
            </w:r>
            <w:r w:rsidR="007E7A15" w:rsidRPr="00F50EAA">
              <w:rPr>
                <w:rFonts w:ascii="Arial" w:eastAsia="Calibri" w:hAnsi="Arial" w:cs="Arial"/>
                <w:lang w:val="en-GB"/>
              </w:rPr>
              <w:t>5</w:t>
            </w:r>
            <w:r>
              <w:rPr>
                <w:rFonts w:ascii="Arial" w:eastAsia="Calibri" w:hAnsi="Arial" w:cs="Arial"/>
                <w:lang w:val="en-GB"/>
              </w:rPr>
              <w:t xml:space="preserve">: </w:t>
            </w:r>
            <w:r w:rsidRPr="00867400">
              <w:rPr>
                <w:rFonts w:ascii="Arial" w:eastAsia="Calibri" w:hAnsi="Arial" w:cs="Arial"/>
                <w:lang w:val="en-GB"/>
              </w:rPr>
              <w:t>the approved rules of work procedure or a national (inter</w:t>
            </w:r>
            <w:r w:rsidRPr="00867400">
              <w:rPr>
                <w:rFonts w:ascii="Cambria Math" w:eastAsia="Calibri" w:hAnsi="Cambria Math" w:cs="Cambria Math"/>
                <w:lang w:val="en-GB"/>
              </w:rPr>
              <w:t>‑</w:t>
            </w:r>
            <w:r w:rsidRPr="00867400">
              <w:rPr>
                <w:rFonts w:ascii="Arial" w:eastAsia="Calibri" w:hAnsi="Arial" w:cs="Arial"/>
                <w:lang w:val="en-GB"/>
              </w:rPr>
              <w:t>branch), territorial, sectoral (manufacturing, services, occupational), employer</w:t>
            </w:r>
            <w:r w:rsidRPr="00867400">
              <w:rPr>
                <w:rFonts w:ascii="Cambria Math" w:eastAsia="Calibri" w:hAnsi="Cambria Math" w:cs="Cambria Math"/>
                <w:lang w:val="en-GB"/>
              </w:rPr>
              <w:t>‑</w:t>
            </w:r>
            <w:r w:rsidRPr="00867400">
              <w:rPr>
                <w:rFonts w:ascii="Arial" w:eastAsia="Calibri" w:hAnsi="Arial" w:cs="Arial"/>
                <w:lang w:val="en-GB"/>
              </w:rPr>
              <w:t>level or workplace</w:t>
            </w:r>
            <w:r w:rsidRPr="00867400">
              <w:rPr>
                <w:rFonts w:ascii="Cambria Math" w:eastAsia="Calibri" w:hAnsi="Cambria Math" w:cs="Cambria Math"/>
                <w:lang w:val="en-GB"/>
              </w:rPr>
              <w:t>‑</w:t>
            </w:r>
            <w:r w:rsidRPr="00867400">
              <w:rPr>
                <w:rFonts w:ascii="Arial" w:eastAsia="Calibri" w:hAnsi="Arial" w:cs="Arial"/>
                <w:lang w:val="en-GB"/>
              </w:rPr>
              <w:t>level collective agreement, or another equivalent document in a binding form under which the Supplier’s employees who will directly perform the procurement contract are subject to the indicated measures for reconciling family and work interests</w:t>
            </w:r>
            <w:r w:rsidR="007E7A15" w:rsidRPr="00F50EAA">
              <w:rPr>
                <w:rFonts w:ascii="Arial" w:eastAsia="Calibri" w:hAnsi="Arial" w:cs="Arial"/>
                <w:lang w:val="en-GB"/>
              </w:rPr>
              <w:t>;</w:t>
            </w:r>
          </w:p>
          <w:p w14:paraId="13D6C175" w14:textId="42479295" w:rsidR="007E7A15" w:rsidRPr="00F50EAA" w:rsidRDefault="00867400" w:rsidP="007E7A15">
            <w:pPr>
              <w:pStyle w:val="ListParagraph"/>
              <w:numPr>
                <w:ilvl w:val="0"/>
                <w:numId w:val="1"/>
              </w:numPr>
              <w:jc w:val="both"/>
              <w:rPr>
                <w:rFonts w:ascii="Arial" w:eastAsia="Calibri" w:hAnsi="Arial" w:cs="Arial"/>
                <w:lang w:val="en-GB"/>
              </w:rPr>
            </w:pPr>
            <w:r w:rsidRPr="00867400">
              <w:rPr>
                <w:rFonts w:ascii="Arial" w:eastAsia="Calibri" w:hAnsi="Arial" w:cs="Arial"/>
                <w:lang w:val="en-GB"/>
              </w:rPr>
              <w:t xml:space="preserve">If the Supplier applies the measure specified in point </w:t>
            </w:r>
            <w:r w:rsidR="007E7A15" w:rsidRPr="00F50EAA">
              <w:rPr>
                <w:rFonts w:ascii="Arial" w:eastAsia="Calibri" w:hAnsi="Arial" w:cs="Arial"/>
                <w:lang w:val="en-GB"/>
              </w:rPr>
              <w:t>6</w:t>
            </w:r>
            <w:r>
              <w:rPr>
                <w:rFonts w:ascii="Arial" w:eastAsia="Calibri" w:hAnsi="Arial" w:cs="Arial"/>
                <w:lang w:val="en-GB"/>
              </w:rPr>
              <w:t>:</w:t>
            </w:r>
            <w:r w:rsidR="007E7A15" w:rsidRPr="00F50EAA">
              <w:rPr>
                <w:rFonts w:ascii="Arial" w:eastAsia="Calibri" w:hAnsi="Arial" w:cs="Arial"/>
                <w:lang w:val="en-GB"/>
              </w:rPr>
              <w:t xml:space="preserve"> </w:t>
            </w:r>
            <w:r w:rsidRPr="00867400">
              <w:rPr>
                <w:rFonts w:ascii="Arial" w:eastAsia="Calibri" w:hAnsi="Arial" w:cs="Arial"/>
                <w:lang w:val="en-GB"/>
              </w:rPr>
              <w:t>the approved rules of work procedure or a national (inter</w:t>
            </w:r>
            <w:r w:rsidRPr="00867400">
              <w:rPr>
                <w:rFonts w:ascii="Cambria Math" w:eastAsia="Calibri" w:hAnsi="Cambria Math" w:cs="Cambria Math"/>
                <w:lang w:val="en-GB"/>
              </w:rPr>
              <w:t>‑</w:t>
            </w:r>
            <w:r w:rsidRPr="00867400">
              <w:rPr>
                <w:rFonts w:ascii="Arial" w:eastAsia="Calibri" w:hAnsi="Arial" w:cs="Arial"/>
                <w:lang w:val="en-GB"/>
              </w:rPr>
              <w:t>branch), territorial, sectoral (manufacturing, services, occupational), employer</w:t>
            </w:r>
            <w:r w:rsidRPr="00867400">
              <w:rPr>
                <w:rFonts w:ascii="Cambria Math" w:eastAsia="Calibri" w:hAnsi="Cambria Math" w:cs="Cambria Math"/>
                <w:lang w:val="en-GB"/>
              </w:rPr>
              <w:t>‑</w:t>
            </w:r>
            <w:r w:rsidRPr="00867400">
              <w:rPr>
                <w:rFonts w:ascii="Arial" w:eastAsia="Calibri" w:hAnsi="Arial" w:cs="Arial"/>
                <w:lang w:val="en-GB"/>
              </w:rPr>
              <w:t>level or workplace</w:t>
            </w:r>
            <w:r w:rsidRPr="00867400">
              <w:rPr>
                <w:rFonts w:ascii="Cambria Math" w:eastAsia="Calibri" w:hAnsi="Cambria Math" w:cs="Cambria Math"/>
                <w:lang w:val="en-GB"/>
              </w:rPr>
              <w:t>‑</w:t>
            </w:r>
            <w:r w:rsidRPr="00867400">
              <w:rPr>
                <w:rFonts w:ascii="Arial" w:eastAsia="Calibri" w:hAnsi="Arial" w:cs="Arial"/>
                <w:lang w:val="en-GB"/>
              </w:rPr>
              <w:t>level collective agreement, or another equivalent document in a binding form under which the Supplier’s employees who will directly perform the procurement contract are subject to the indicated measures for reconciling family and work interests</w:t>
            </w:r>
            <w:r w:rsidR="007E7A15" w:rsidRPr="00F50EAA">
              <w:rPr>
                <w:rFonts w:ascii="Arial" w:eastAsia="Calibri" w:hAnsi="Arial" w:cs="Arial"/>
                <w:lang w:val="en-GB"/>
              </w:rPr>
              <w:t>;</w:t>
            </w:r>
          </w:p>
          <w:p w14:paraId="30C86498" w14:textId="18598418" w:rsidR="007E7A15" w:rsidRPr="00F50EAA" w:rsidRDefault="00867400" w:rsidP="007E7A15">
            <w:pPr>
              <w:pStyle w:val="ListParagraph"/>
              <w:numPr>
                <w:ilvl w:val="0"/>
                <w:numId w:val="1"/>
              </w:numPr>
              <w:jc w:val="both"/>
              <w:rPr>
                <w:rFonts w:ascii="Arial" w:eastAsia="Calibri" w:hAnsi="Arial" w:cs="Arial"/>
                <w:lang w:val="en-GB"/>
              </w:rPr>
            </w:pPr>
            <w:r w:rsidRPr="0022235F">
              <w:rPr>
                <w:rFonts w:ascii="Arial" w:eastAsia="Calibri" w:hAnsi="Arial" w:cs="Arial"/>
                <w:lang w:val="en-GB"/>
              </w:rPr>
              <w:t xml:space="preserve">If the Supplier applies the measure specified in point </w:t>
            </w:r>
            <w:r w:rsidR="007E7A15" w:rsidRPr="00F50EAA">
              <w:rPr>
                <w:rFonts w:ascii="Arial" w:eastAsia="Calibri" w:hAnsi="Arial" w:cs="Arial"/>
                <w:lang w:val="en-GB"/>
              </w:rPr>
              <w:t>7</w:t>
            </w:r>
            <w:r>
              <w:rPr>
                <w:rFonts w:ascii="Arial" w:eastAsia="Calibri" w:hAnsi="Arial" w:cs="Arial"/>
                <w:lang w:val="en-GB"/>
              </w:rPr>
              <w:t>:</w:t>
            </w:r>
            <w:r w:rsidR="007E7A15" w:rsidRPr="00F50EAA">
              <w:rPr>
                <w:rFonts w:ascii="Arial" w:eastAsia="Calibri" w:hAnsi="Arial" w:cs="Arial"/>
                <w:lang w:val="en-GB"/>
              </w:rPr>
              <w:t xml:space="preserve"> </w:t>
            </w:r>
            <w:r w:rsidRPr="00867400">
              <w:rPr>
                <w:rFonts w:ascii="Arial" w:eastAsia="Calibri" w:hAnsi="Arial" w:cs="Arial"/>
                <w:lang w:val="en-GB"/>
              </w:rPr>
              <w:t>the approved rules of work procedure or a national (inter</w:t>
            </w:r>
            <w:r w:rsidRPr="00867400">
              <w:rPr>
                <w:rFonts w:ascii="Cambria Math" w:eastAsia="Calibri" w:hAnsi="Cambria Math" w:cs="Cambria Math"/>
                <w:lang w:val="en-GB"/>
              </w:rPr>
              <w:t>‑</w:t>
            </w:r>
            <w:r w:rsidRPr="00867400">
              <w:rPr>
                <w:rFonts w:ascii="Arial" w:eastAsia="Calibri" w:hAnsi="Arial" w:cs="Arial"/>
                <w:lang w:val="en-GB"/>
              </w:rPr>
              <w:t>branch), territorial, sectoral (manufacturing, services, occupational), employer</w:t>
            </w:r>
            <w:r w:rsidRPr="00867400">
              <w:rPr>
                <w:rFonts w:ascii="Cambria Math" w:eastAsia="Calibri" w:hAnsi="Cambria Math" w:cs="Cambria Math"/>
                <w:lang w:val="en-GB"/>
              </w:rPr>
              <w:t>‑</w:t>
            </w:r>
            <w:r w:rsidRPr="00867400">
              <w:rPr>
                <w:rFonts w:ascii="Arial" w:eastAsia="Calibri" w:hAnsi="Arial" w:cs="Arial"/>
                <w:lang w:val="en-GB"/>
              </w:rPr>
              <w:t>level or workplace</w:t>
            </w:r>
            <w:r w:rsidRPr="00867400">
              <w:rPr>
                <w:rFonts w:ascii="Cambria Math" w:eastAsia="Calibri" w:hAnsi="Cambria Math" w:cs="Cambria Math"/>
                <w:lang w:val="en-GB"/>
              </w:rPr>
              <w:t>‑</w:t>
            </w:r>
            <w:r w:rsidRPr="00867400">
              <w:rPr>
                <w:rFonts w:ascii="Arial" w:eastAsia="Calibri" w:hAnsi="Arial" w:cs="Arial"/>
                <w:lang w:val="en-GB"/>
              </w:rPr>
              <w:t>level collective agreement, or another equivalent document in a binding form under which the Supplier’s employees who will directly perform the procurement contract are subject to the indicated measures for reconciling family and work interests</w:t>
            </w:r>
            <w:r w:rsidR="007E7A15" w:rsidRPr="00F50EAA">
              <w:rPr>
                <w:rFonts w:ascii="Arial" w:eastAsia="Calibri" w:hAnsi="Arial" w:cs="Arial"/>
                <w:lang w:val="en-GB"/>
              </w:rPr>
              <w:t>;</w:t>
            </w:r>
          </w:p>
          <w:p w14:paraId="12C7F2D0" w14:textId="18F0EC95" w:rsidR="007E7A15" w:rsidRPr="00F50EAA" w:rsidRDefault="00867400" w:rsidP="007E7A15">
            <w:pPr>
              <w:pStyle w:val="ListParagraph"/>
              <w:numPr>
                <w:ilvl w:val="0"/>
                <w:numId w:val="1"/>
              </w:numPr>
              <w:jc w:val="both"/>
              <w:rPr>
                <w:rFonts w:ascii="Arial" w:eastAsia="Calibri" w:hAnsi="Arial" w:cs="Arial"/>
                <w:i/>
                <w:iCs/>
                <w:color w:val="FF0000"/>
                <w:lang w:val="en-GB"/>
              </w:rPr>
            </w:pPr>
            <w:r w:rsidRPr="00867400">
              <w:rPr>
                <w:rFonts w:ascii="Arial" w:eastAsia="Calibri" w:hAnsi="Arial" w:cs="Arial"/>
                <w:lang w:val="en-GB"/>
              </w:rPr>
              <w:t xml:space="preserve">If the Supplier applies the measure specified in point </w:t>
            </w:r>
            <w:r w:rsidR="007E7A15" w:rsidRPr="00F50EAA">
              <w:rPr>
                <w:rFonts w:ascii="Arial" w:eastAsia="Calibri" w:hAnsi="Arial" w:cs="Arial"/>
                <w:lang w:val="en-GB"/>
              </w:rPr>
              <w:t>8</w:t>
            </w:r>
            <w:r>
              <w:rPr>
                <w:rFonts w:ascii="Arial" w:eastAsia="Calibri" w:hAnsi="Arial" w:cs="Arial"/>
                <w:lang w:val="en-GB"/>
              </w:rPr>
              <w:t xml:space="preserve">: </w:t>
            </w:r>
            <w:r w:rsidRPr="00867400">
              <w:rPr>
                <w:rFonts w:ascii="Arial" w:eastAsia="Calibri" w:hAnsi="Arial" w:cs="Arial"/>
                <w:lang w:val="en-GB"/>
              </w:rPr>
              <w:t xml:space="preserve">proof of the compensation provided for childcare services and/or for the care/supervision of persons for whom permanent care or supervision has been established, by submitting a copy of the contract with the person or institution providing childcare / care / supervision services, proof of payment (a copy of the transfer) or another equivalent document, or another equivalent document in a binding form, under which the Supplier’s employees who will directly perform the procurement contract are subject to the </w:t>
            </w:r>
            <w:r w:rsidRPr="00867400">
              <w:rPr>
                <w:rFonts w:ascii="Arial" w:eastAsia="Calibri" w:hAnsi="Arial" w:cs="Arial"/>
                <w:lang w:val="en-GB"/>
              </w:rPr>
              <w:lastRenderedPageBreak/>
              <w:t>indicated measures for reconciling family and work interests</w:t>
            </w:r>
            <w:r w:rsidR="007E7A15" w:rsidRPr="00F50EAA">
              <w:rPr>
                <w:rFonts w:ascii="Arial" w:eastAsia="Calibri" w:hAnsi="Arial" w:cs="Arial"/>
                <w:lang w:val="en-GB"/>
              </w:rPr>
              <w:t>.</w:t>
            </w:r>
          </w:p>
        </w:tc>
      </w:tr>
      <w:tr w:rsidR="007E7A15" w:rsidRPr="00F50EAA" w14:paraId="00EA7698" w14:textId="77777777" w:rsidTr="004B3DEA">
        <w:tc>
          <w:tcPr>
            <w:tcW w:w="625" w:type="dxa"/>
          </w:tcPr>
          <w:p w14:paraId="69B09FEE" w14:textId="77777777" w:rsidR="007E7A15" w:rsidRPr="00F50EAA" w:rsidRDefault="007E7A15" w:rsidP="004B3DEA">
            <w:pPr>
              <w:pStyle w:val="ListParagraph"/>
              <w:tabs>
                <w:tab w:val="left" w:pos="450"/>
              </w:tabs>
              <w:ind w:left="0"/>
              <w:jc w:val="right"/>
              <w:rPr>
                <w:rFonts w:ascii="Arial" w:eastAsia="Calibri" w:hAnsi="Arial" w:cs="Arial"/>
                <w:color w:val="FF0000"/>
                <w:lang w:val="en-GB"/>
              </w:rPr>
            </w:pPr>
            <w:r w:rsidRPr="00F50EAA">
              <w:rPr>
                <w:rFonts w:ascii="Arial" w:eastAsia="Calibri" w:hAnsi="Arial" w:cs="Arial"/>
                <w:lang w:val="en-GB"/>
              </w:rPr>
              <w:lastRenderedPageBreak/>
              <w:t>2.</w:t>
            </w:r>
          </w:p>
        </w:tc>
        <w:tc>
          <w:tcPr>
            <w:tcW w:w="4500" w:type="dxa"/>
          </w:tcPr>
          <w:p w14:paraId="37F456D0" w14:textId="2BB26BDF" w:rsidR="007E7A15" w:rsidRPr="00B83DF8" w:rsidRDefault="00B83DF8" w:rsidP="004B3DEA">
            <w:pPr>
              <w:jc w:val="both"/>
              <w:rPr>
                <w:rFonts w:ascii="Arial" w:hAnsi="Arial" w:cs="Arial"/>
                <w:lang/>
              </w:rPr>
            </w:pPr>
            <w:r w:rsidRPr="00B83DF8">
              <w:rPr>
                <w:rFonts w:ascii="Arial" w:hAnsi="Arial" w:cs="Arial"/>
                <w:lang/>
              </w:rPr>
              <w:t>During the performance of the contract, the</w:t>
            </w:r>
            <w:r>
              <w:rPr>
                <w:rFonts w:ascii="Arial" w:hAnsi="Arial" w:cs="Arial"/>
                <w:lang/>
              </w:rPr>
              <w:t xml:space="preserve"> </w:t>
            </w:r>
            <w:r w:rsidRPr="00B83DF8">
              <w:rPr>
                <w:rFonts w:ascii="Arial" w:hAnsi="Arial" w:cs="Arial"/>
                <w:lang/>
              </w:rPr>
              <w:t xml:space="preserve">Supplier or </w:t>
            </w:r>
            <w:r>
              <w:rPr>
                <w:rFonts w:ascii="Arial" w:hAnsi="Arial" w:cs="Arial"/>
                <w:lang/>
              </w:rPr>
              <w:t>S</w:t>
            </w:r>
            <w:r w:rsidRPr="00B83DF8">
              <w:rPr>
                <w:rFonts w:ascii="Arial" w:hAnsi="Arial" w:cs="Arial"/>
                <w:lang/>
              </w:rPr>
              <w:t xml:space="preserve">ubcontractor, or the economic operator whose capacities are relied on, </w:t>
            </w:r>
            <w:r w:rsidRPr="00B83DF8">
              <w:rPr>
                <w:rFonts w:ascii="Arial" w:hAnsi="Arial" w:cs="Arial"/>
                <w:b/>
                <w:bCs/>
                <w:u w:val="single"/>
                <w:lang/>
              </w:rPr>
              <w:t>shall apply at least one measure aimed at ensuring the prevention of psychological violence and at providing active assistance actions to persons who have experienced psychological violence</w:t>
            </w:r>
            <w:r w:rsidR="0022235F">
              <w:rPr>
                <w:rFonts w:ascii="Arial" w:hAnsi="Arial" w:cs="Arial"/>
                <w:b/>
                <w:bCs/>
                <w:u w:val="single"/>
                <w:lang/>
              </w:rPr>
              <w:t xml:space="preserve">, </w:t>
            </w:r>
            <w:r w:rsidR="0022235F" w:rsidRPr="0022235F">
              <w:rPr>
                <w:rFonts w:ascii="Arial" w:hAnsi="Arial" w:cs="Arial"/>
                <w:lang/>
              </w:rPr>
              <w:t>for its employee(s) directly performing the contract, namely</w:t>
            </w:r>
            <w:r w:rsidR="007E7A15" w:rsidRPr="0022235F">
              <w:rPr>
                <w:rFonts w:ascii="Arial" w:hAnsi="Arial" w:cs="Arial"/>
                <w:lang/>
              </w:rPr>
              <w:t>:</w:t>
            </w:r>
          </w:p>
          <w:p w14:paraId="33B32BE0" w14:textId="0044DDEC" w:rsidR="007E7A15" w:rsidRPr="00F50EAA" w:rsidRDefault="007E7A15" w:rsidP="004B3DEA">
            <w:pPr>
              <w:jc w:val="both"/>
              <w:rPr>
                <w:rFonts w:ascii="Arial" w:hAnsi="Arial" w:cs="Arial"/>
                <w:lang w:val="en-GB"/>
              </w:rPr>
            </w:pPr>
            <w:r w:rsidRPr="00F50EAA">
              <w:rPr>
                <w:rFonts w:ascii="Arial" w:hAnsi="Arial" w:cs="Arial"/>
                <w:lang w:val="en-GB"/>
              </w:rPr>
              <w:t xml:space="preserve">1. </w:t>
            </w:r>
            <w:r w:rsidR="0022235F">
              <w:rPr>
                <w:rFonts w:ascii="Arial" w:hAnsi="Arial" w:cs="Arial"/>
                <w:lang w:val="en-GB"/>
              </w:rPr>
              <w:t>T</w:t>
            </w:r>
            <w:r w:rsidR="0022235F" w:rsidRPr="0022235F">
              <w:rPr>
                <w:rFonts w:ascii="Arial" w:hAnsi="Arial" w:cs="Arial"/>
                <w:lang w:val="en-GB"/>
              </w:rPr>
              <w:t xml:space="preserve">he Supplier shall provide additional health insurance for employees directly performing the </w:t>
            </w:r>
            <w:r w:rsidR="0022235F">
              <w:rPr>
                <w:rFonts w:ascii="Arial" w:hAnsi="Arial" w:cs="Arial"/>
                <w:lang w:val="en-GB"/>
              </w:rPr>
              <w:t xml:space="preserve">procurement </w:t>
            </w:r>
            <w:r w:rsidR="0022235F" w:rsidRPr="0022235F">
              <w:rPr>
                <w:rFonts w:ascii="Arial" w:hAnsi="Arial" w:cs="Arial"/>
                <w:lang w:val="en-GB"/>
              </w:rPr>
              <w:t>contract, which includes individual consultations with a psychiatrist and a psychotherapist</w:t>
            </w:r>
            <w:r w:rsidRPr="00F50EAA">
              <w:rPr>
                <w:rFonts w:ascii="Arial" w:hAnsi="Arial" w:cs="Arial"/>
                <w:lang w:val="en-GB"/>
              </w:rPr>
              <w:t>;</w:t>
            </w:r>
          </w:p>
          <w:p w14:paraId="7BA700B2" w14:textId="6A5B85FA" w:rsidR="007E7A15" w:rsidRPr="00F50EAA" w:rsidRDefault="007E7A15" w:rsidP="004B3DEA">
            <w:pPr>
              <w:pStyle w:val="ListParagraph"/>
              <w:tabs>
                <w:tab w:val="left" w:pos="450"/>
              </w:tabs>
              <w:ind w:left="0"/>
              <w:jc w:val="both"/>
              <w:rPr>
                <w:rFonts w:ascii="Arial" w:eastAsia="Calibri" w:hAnsi="Arial" w:cs="Arial"/>
                <w:i/>
                <w:iCs/>
                <w:color w:val="FF0000"/>
                <w:lang w:val="en-GB"/>
              </w:rPr>
            </w:pPr>
            <w:r w:rsidRPr="00F50EAA">
              <w:rPr>
                <w:rFonts w:ascii="Arial" w:hAnsi="Arial" w:cs="Arial"/>
                <w:lang w:val="en-GB"/>
              </w:rPr>
              <w:t xml:space="preserve">2. </w:t>
            </w:r>
            <w:r w:rsidR="0022235F">
              <w:rPr>
                <w:rFonts w:ascii="Arial" w:hAnsi="Arial" w:cs="Arial"/>
                <w:lang w:val="en-GB"/>
              </w:rPr>
              <w:t>T</w:t>
            </w:r>
            <w:r w:rsidR="0022235F" w:rsidRPr="0022235F">
              <w:rPr>
                <w:rFonts w:ascii="Arial" w:hAnsi="Arial" w:cs="Arial"/>
                <w:lang w:val="en-GB"/>
              </w:rPr>
              <w:t xml:space="preserve">he Supplier shall have concluded an agreement with a company providing psychological services, which offers consultations to employees directly performing the </w:t>
            </w:r>
            <w:r w:rsidR="0022235F">
              <w:rPr>
                <w:rFonts w:ascii="Arial" w:hAnsi="Arial" w:cs="Arial"/>
                <w:lang w:val="en-GB"/>
              </w:rPr>
              <w:t xml:space="preserve">procurement </w:t>
            </w:r>
            <w:r w:rsidR="0022235F" w:rsidRPr="0022235F">
              <w:rPr>
                <w:rFonts w:ascii="Arial" w:hAnsi="Arial" w:cs="Arial"/>
                <w:lang w:val="en-GB"/>
              </w:rPr>
              <w:t>contract</w:t>
            </w:r>
            <w:r w:rsidRPr="00F50EAA">
              <w:rPr>
                <w:rFonts w:ascii="Arial" w:hAnsi="Arial" w:cs="Arial"/>
                <w:lang w:val="en-GB"/>
              </w:rPr>
              <w:t>.</w:t>
            </w:r>
          </w:p>
        </w:tc>
        <w:tc>
          <w:tcPr>
            <w:tcW w:w="4503" w:type="dxa"/>
          </w:tcPr>
          <w:p w14:paraId="50D2A213" w14:textId="08394400" w:rsidR="007E7A15" w:rsidRPr="00F50EAA" w:rsidRDefault="004E165B" w:rsidP="004B3DEA">
            <w:pPr>
              <w:jc w:val="both"/>
              <w:rPr>
                <w:rFonts w:ascii="Arial" w:eastAsia="Calibri" w:hAnsi="Arial" w:cs="Arial"/>
                <w:b/>
                <w:bCs/>
                <w:lang w:val="en-GB"/>
              </w:rPr>
            </w:pPr>
            <w:r w:rsidRPr="004E165B">
              <w:rPr>
                <w:rFonts w:ascii="Arial" w:eastAsia="Calibri" w:hAnsi="Arial" w:cs="Arial"/>
                <w:b/>
                <w:bCs/>
                <w:lang w:val="en-GB"/>
              </w:rPr>
              <w:t xml:space="preserve">Compliance with the requirement must be declared in the Tender </w:t>
            </w:r>
            <w:r w:rsidR="007E7A15" w:rsidRPr="00F50EAA">
              <w:rPr>
                <w:rFonts w:ascii="Arial" w:hAnsi="Arial" w:cs="Arial"/>
                <w:lang w:val="en-GB"/>
              </w:rPr>
              <w:t>(</w:t>
            </w:r>
            <w:r w:rsidR="0022235F" w:rsidRPr="0022235F">
              <w:rPr>
                <w:rFonts w:ascii="Arial" w:eastAsia="Calibri" w:hAnsi="Arial" w:cs="Arial"/>
                <w:lang w:val="en-GB"/>
              </w:rPr>
              <w:t>SC</w:t>
            </w:r>
            <w:r w:rsidR="00503471">
              <w:rPr>
                <w:rFonts w:ascii="Arial" w:eastAsia="Calibri" w:hAnsi="Arial" w:cs="Arial"/>
                <w:lang w:val="en-GB"/>
              </w:rPr>
              <w:t>P</w:t>
            </w:r>
            <w:r w:rsidR="0022235F" w:rsidRPr="0022235F">
              <w:rPr>
                <w:rFonts w:ascii="Arial" w:eastAsia="Calibri" w:hAnsi="Arial" w:cs="Arial"/>
                <w:lang w:val="en-GB"/>
              </w:rPr>
              <w:t xml:space="preserve"> Annex </w:t>
            </w:r>
            <w:r w:rsidR="007E7A15" w:rsidRPr="00F50EAA">
              <w:rPr>
                <w:rFonts w:ascii="Arial" w:hAnsi="Arial" w:cs="Arial"/>
                <w:lang w:val="en-GB"/>
              </w:rPr>
              <w:t>1)</w:t>
            </w:r>
            <w:r>
              <w:rPr>
                <w:rFonts w:ascii="Arial" w:hAnsi="Arial" w:cs="Arial"/>
                <w:lang w:val="en-GB"/>
              </w:rPr>
              <w:t>.</w:t>
            </w:r>
          </w:p>
          <w:p w14:paraId="3BA0A505" w14:textId="77777777" w:rsidR="007E7A15" w:rsidRPr="00F50EAA" w:rsidRDefault="007E7A15" w:rsidP="004B3DEA">
            <w:pPr>
              <w:jc w:val="both"/>
              <w:rPr>
                <w:rFonts w:ascii="Arial" w:eastAsia="Calibri" w:hAnsi="Arial" w:cs="Arial"/>
                <w:b/>
                <w:bCs/>
                <w:lang w:val="en-GB"/>
              </w:rPr>
            </w:pPr>
          </w:p>
          <w:p w14:paraId="1CE77CCC" w14:textId="2BAC53B9" w:rsidR="007E7A15" w:rsidRPr="00F50EAA" w:rsidRDefault="004E165B" w:rsidP="004B3DEA">
            <w:pPr>
              <w:jc w:val="both"/>
              <w:rPr>
                <w:rFonts w:ascii="Arial" w:eastAsia="Calibri" w:hAnsi="Arial" w:cs="Arial"/>
                <w:b/>
                <w:bCs/>
                <w:lang w:val="en-GB"/>
              </w:rPr>
            </w:pPr>
            <w:r w:rsidRPr="004E165B">
              <w:rPr>
                <w:rFonts w:ascii="Arial" w:eastAsia="Calibri" w:hAnsi="Arial" w:cs="Arial"/>
                <w:b/>
                <w:bCs/>
                <w:lang w:val="en-GB"/>
              </w:rPr>
              <w:t xml:space="preserve">Other document(s) </w:t>
            </w:r>
            <w:r>
              <w:rPr>
                <w:rFonts w:ascii="Arial" w:eastAsia="Calibri" w:hAnsi="Arial" w:cs="Arial"/>
                <w:b/>
                <w:bCs/>
                <w:lang w:val="en-GB"/>
              </w:rPr>
              <w:t xml:space="preserve">(one or more) </w:t>
            </w:r>
            <w:r w:rsidRPr="004E165B">
              <w:rPr>
                <w:rFonts w:ascii="Arial" w:eastAsia="Calibri" w:hAnsi="Arial" w:cs="Arial"/>
                <w:b/>
                <w:bCs/>
                <w:lang w:val="en-GB"/>
              </w:rPr>
              <w:t>shall be requested only from the Supplier that, according to the established ranking of tenders, has submitted the most economically advantageous tender</w:t>
            </w:r>
            <w:r w:rsidR="007E7A15" w:rsidRPr="00F50EAA">
              <w:rPr>
                <w:rFonts w:ascii="Arial" w:eastAsia="Calibri" w:hAnsi="Arial" w:cs="Arial"/>
                <w:b/>
                <w:bCs/>
                <w:lang w:val="en-GB"/>
              </w:rPr>
              <w:t>:</w:t>
            </w:r>
          </w:p>
          <w:p w14:paraId="77AB58A0" w14:textId="77777777" w:rsidR="007E7A15" w:rsidRPr="00F50EAA" w:rsidRDefault="007E7A15" w:rsidP="004B3DEA">
            <w:pPr>
              <w:jc w:val="both"/>
              <w:rPr>
                <w:rFonts w:ascii="Arial" w:hAnsi="Arial" w:cs="Arial"/>
                <w:lang w:val="en-GB"/>
              </w:rPr>
            </w:pPr>
          </w:p>
          <w:p w14:paraId="0373ED03" w14:textId="0CB2F8A4" w:rsidR="007E7A15" w:rsidRPr="00F50EAA" w:rsidRDefault="004E165B" w:rsidP="004B3DEA">
            <w:pPr>
              <w:jc w:val="both"/>
              <w:rPr>
                <w:rFonts w:ascii="Arial" w:hAnsi="Arial" w:cs="Arial"/>
                <w:b/>
                <w:bCs/>
                <w:lang w:val="en-GB"/>
              </w:rPr>
            </w:pPr>
            <w:r w:rsidRPr="004E165B">
              <w:rPr>
                <w:rFonts w:ascii="Arial" w:hAnsi="Arial" w:cs="Arial"/>
                <w:b/>
                <w:bCs/>
                <w:lang w:val="en-GB"/>
              </w:rPr>
              <w:t>The Supplier must submit</w:t>
            </w:r>
            <w:r w:rsidR="007E7A15" w:rsidRPr="00F50EAA">
              <w:rPr>
                <w:rFonts w:ascii="Arial" w:hAnsi="Arial" w:cs="Arial"/>
                <w:b/>
                <w:bCs/>
                <w:lang w:val="en-GB"/>
              </w:rPr>
              <w:t>:</w:t>
            </w:r>
          </w:p>
          <w:p w14:paraId="11583B5F" w14:textId="5168DD69" w:rsidR="007E7A15" w:rsidRPr="00F50EAA" w:rsidRDefault="004E165B" w:rsidP="007E7A15">
            <w:pPr>
              <w:pStyle w:val="ListParagraph"/>
              <w:numPr>
                <w:ilvl w:val="0"/>
                <w:numId w:val="2"/>
              </w:numPr>
              <w:jc w:val="both"/>
              <w:rPr>
                <w:rFonts w:ascii="Arial" w:hAnsi="Arial" w:cs="Arial"/>
                <w:lang w:val="en-GB"/>
              </w:rPr>
            </w:pPr>
            <w:r>
              <w:rPr>
                <w:rFonts w:ascii="Arial" w:hAnsi="Arial" w:cs="Arial"/>
                <w:lang w:val="en-GB"/>
              </w:rPr>
              <w:t>A</w:t>
            </w:r>
            <w:r w:rsidRPr="004E165B">
              <w:rPr>
                <w:rFonts w:ascii="Arial" w:hAnsi="Arial" w:cs="Arial"/>
                <w:lang w:val="en-GB"/>
              </w:rPr>
              <w:t xml:space="preserve"> valid contract for additional health insurance, or for the provision of psychological assistance. If the validity of these contracts does not cover the entire term of the Procurement Contract, a written commitment must be submitted confirming that the contracts will be extended for the corresponding period</w:t>
            </w:r>
            <w:r w:rsidR="007E7A15" w:rsidRPr="00F50EAA">
              <w:rPr>
                <w:rFonts w:ascii="Arial" w:hAnsi="Arial" w:cs="Arial"/>
                <w:lang w:val="en-GB"/>
              </w:rPr>
              <w:t>.</w:t>
            </w:r>
          </w:p>
        </w:tc>
      </w:tr>
    </w:tbl>
    <w:p w14:paraId="430C586E" w14:textId="77777777" w:rsidR="00253B60" w:rsidRPr="00F50EAA" w:rsidRDefault="00253B60">
      <w:pPr>
        <w:rPr>
          <w:lang w:val="en-GB"/>
        </w:rPr>
      </w:pPr>
    </w:p>
    <w:sectPr w:rsidR="00253B60" w:rsidRPr="00F50EAA" w:rsidSect="00943901">
      <w:headerReference w:type="first" r:id="rId7"/>
      <w:pgSz w:w="12240" w:h="15840"/>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3954" w14:textId="77777777" w:rsidR="00707A61" w:rsidRDefault="00707A61" w:rsidP="00991C78">
      <w:r>
        <w:separator/>
      </w:r>
    </w:p>
  </w:endnote>
  <w:endnote w:type="continuationSeparator" w:id="0">
    <w:p w14:paraId="22F741ED" w14:textId="77777777" w:rsidR="00707A61" w:rsidRDefault="00707A61" w:rsidP="0099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72316" w14:textId="77777777" w:rsidR="00707A61" w:rsidRDefault="00707A61" w:rsidP="00991C78">
      <w:r>
        <w:separator/>
      </w:r>
    </w:p>
  </w:footnote>
  <w:footnote w:type="continuationSeparator" w:id="0">
    <w:p w14:paraId="3417A2BB" w14:textId="77777777" w:rsidR="00707A61" w:rsidRDefault="00707A61" w:rsidP="0099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967FA" w14:textId="7E941D36" w:rsidR="00991C78" w:rsidRDefault="00943901" w:rsidP="00943901">
    <w:pPr>
      <w:pStyle w:val="Header"/>
      <w:jc w:val="right"/>
    </w:pPr>
    <w:r w:rsidRPr="00943901">
      <w:t>Annex 13 to the Special Procurement Conditions “Social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342464">
    <w:abstractNumId w:val="0"/>
  </w:num>
  <w:num w:numId="2" w16cid:durableId="1550845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A15"/>
    <w:rsid w:val="0022235F"/>
    <w:rsid w:val="00253B60"/>
    <w:rsid w:val="004C5045"/>
    <w:rsid w:val="004D6927"/>
    <w:rsid w:val="004E165B"/>
    <w:rsid w:val="004E3489"/>
    <w:rsid w:val="00503471"/>
    <w:rsid w:val="00707A61"/>
    <w:rsid w:val="007E7A15"/>
    <w:rsid w:val="008344E7"/>
    <w:rsid w:val="00837A1E"/>
    <w:rsid w:val="00845E4A"/>
    <w:rsid w:val="00867400"/>
    <w:rsid w:val="008F6FA3"/>
    <w:rsid w:val="00943901"/>
    <w:rsid w:val="009611FB"/>
    <w:rsid w:val="00991C78"/>
    <w:rsid w:val="00AF4382"/>
    <w:rsid w:val="00B83DF8"/>
    <w:rsid w:val="00CC0403"/>
    <w:rsid w:val="00F41022"/>
    <w:rsid w:val="00F50EAA"/>
    <w:rsid w:val="00FE77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FD537"/>
  <w15:chartTrackingRefBased/>
  <w15:docId w15:val="{AFBE8A43-FC6F-4233-ABD4-B6B776F64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A1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E7A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7A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7A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7A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7A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7A1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A1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A1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A1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A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7A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7A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7A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7A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7A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A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A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A15"/>
    <w:rPr>
      <w:rFonts w:eastAsiaTheme="majorEastAsia" w:cstheme="majorBidi"/>
      <w:color w:val="272727" w:themeColor="text1" w:themeTint="D8"/>
    </w:rPr>
  </w:style>
  <w:style w:type="paragraph" w:styleId="Title">
    <w:name w:val="Title"/>
    <w:basedOn w:val="Normal"/>
    <w:next w:val="Normal"/>
    <w:link w:val="TitleChar"/>
    <w:uiPriority w:val="10"/>
    <w:qFormat/>
    <w:rsid w:val="007E7A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A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A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A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A15"/>
    <w:pPr>
      <w:spacing w:before="160"/>
      <w:jc w:val="center"/>
    </w:pPr>
    <w:rPr>
      <w:i/>
      <w:iCs/>
      <w:color w:val="404040" w:themeColor="text1" w:themeTint="BF"/>
    </w:rPr>
  </w:style>
  <w:style w:type="character" w:customStyle="1" w:styleId="QuoteChar">
    <w:name w:val="Quote Char"/>
    <w:basedOn w:val="DefaultParagraphFont"/>
    <w:link w:val="Quote"/>
    <w:uiPriority w:val="29"/>
    <w:rsid w:val="007E7A15"/>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7E7A15"/>
    <w:pPr>
      <w:ind w:left="720"/>
      <w:contextualSpacing/>
    </w:pPr>
  </w:style>
  <w:style w:type="character" w:styleId="IntenseEmphasis">
    <w:name w:val="Intense Emphasis"/>
    <w:basedOn w:val="DefaultParagraphFont"/>
    <w:uiPriority w:val="21"/>
    <w:qFormat/>
    <w:rsid w:val="007E7A15"/>
    <w:rPr>
      <w:i/>
      <w:iCs/>
      <w:color w:val="0F4761" w:themeColor="accent1" w:themeShade="BF"/>
    </w:rPr>
  </w:style>
  <w:style w:type="paragraph" w:styleId="IntenseQuote">
    <w:name w:val="Intense Quote"/>
    <w:basedOn w:val="Normal"/>
    <w:next w:val="Normal"/>
    <w:link w:val="IntenseQuoteChar"/>
    <w:uiPriority w:val="30"/>
    <w:qFormat/>
    <w:rsid w:val="007E7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7A15"/>
    <w:rPr>
      <w:i/>
      <w:iCs/>
      <w:color w:val="0F4761" w:themeColor="accent1" w:themeShade="BF"/>
    </w:rPr>
  </w:style>
  <w:style w:type="character" w:styleId="IntenseReference">
    <w:name w:val="Intense Reference"/>
    <w:basedOn w:val="DefaultParagraphFont"/>
    <w:uiPriority w:val="32"/>
    <w:qFormat/>
    <w:rsid w:val="007E7A15"/>
    <w:rPr>
      <w:b/>
      <w:bCs/>
      <w:smallCaps/>
      <w:color w:val="0F4761" w:themeColor="accent1" w:themeShade="BF"/>
      <w:spacing w:val="5"/>
    </w:rPr>
  </w:style>
  <w:style w:type="table" w:styleId="TableGrid">
    <w:name w:val="Table Grid"/>
    <w:basedOn w:val="TableNormal"/>
    <w:uiPriority w:val="99"/>
    <w:rsid w:val="007E7A1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7E7A15"/>
  </w:style>
  <w:style w:type="paragraph" w:styleId="Header">
    <w:name w:val="header"/>
    <w:basedOn w:val="Normal"/>
    <w:link w:val="HeaderChar"/>
    <w:uiPriority w:val="99"/>
    <w:unhideWhenUsed/>
    <w:rsid w:val="00991C78"/>
    <w:pPr>
      <w:tabs>
        <w:tab w:val="center" w:pos="4680"/>
        <w:tab w:val="right" w:pos="9360"/>
      </w:tabs>
    </w:pPr>
  </w:style>
  <w:style w:type="character" w:customStyle="1" w:styleId="HeaderChar">
    <w:name w:val="Header Char"/>
    <w:basedOn w:val="DefaultParagraphFont"/>
    <w:link w:val="Header"/>
    <w:uiPriority w:val="99"/>
    <w:rsid w:val="00991C78"/>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991C78"/>
    <w:pPr>
      <w:tabs>
        <w:tab w:val="center" w:pos="4680"/>
        <w:tab w:val="right" w:pos="9360"/>
      </w:tabs>
    </w:pPr>
  </w:style>
  <w:style w:type="character" w:customStyle="1" w:styleId="FooterChar">
    <w:name w:val="Footer Char"/>
    <w:basedOn w:val="DefaultParagraphFont"/>
    <w:link w:val="Footer"/>
    <w:uiPriority w:val="99"/>
    <w:rsid w:val="00991C78"/>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3096">
      <w:bodyDiv w:val="1"/>
      <w:marLeft w:val="0"/>
      <w:marRight w:val="0"/>
      <w:marTop w:val="0"/>
      <w:marBottom w:val="0"/>
      <w:divBdr>
        <w:top w:val="none" w:sz="0" w:space="0" w:color="auto"/>
        <w:left w:val="none" w:sz="0" w:space="0" w:color="auto"/>
        <w:bottom w:val="none" w:sz="0" w:space="0" w:color="auto"/>
        <w:right w:val="none" w:sz="0" w:space="0" w:color="auto"/>
      </w:divBdr>
      <w:divsChild>
        <w:div w:id="104859485">
          <w:marLeft w:val="0"/>
          <w:marRight w:val="0"/>
          <w:marTop w:val="0"/>
          <w:marBottom w:val="0"/>
          <w:divBdr>
            <w:top w:val="none" w:sz="0" w:space="0" w:color="auto"/>
            <w:left w:val="none" w:sz="0" w:space="0" w:color="auto"/>
            <w:bottom w:val="none" w:sz="0" w:space="0" w:color="auto"/>
            <w:right w:val="none" w:sz="0" w:space="0" w:color="auto"/>
          </w:divBdr>
        </w:div>
      </w:divsChild>
    </w:div>
    <w:div w:id="359085454">
      <w:bodyDiv w:val="1"/>
      <w:marLeft w:val="0"/>
      <w:marRight w:val="0"/>
      <w:marTop w:val="0"/>
      <w:marBottom w:val="0"/>
      <w:divBdr>
        <w:top w:val="none" w:sz="0" w:space="0" w:color="auto"/>
        <w:left w:val="none" w:sz="0" w:space="0" w:color="auto"/>
        <w:bottom w:val="none" w:sz="0" w:space="0" w:color="auto"/>
        <w:right w:val="none" w:sz="0" w:space="0" w:color="auto"/>
      </w:divBdr>
      <w:divsChild>
        <w:div w:id="1072047664">
          <w:marLeft w:val="0"/>
          <w:marRight w:val="0"/>
          <w:marTop w:val="0"/>
          <w:marBottom w:val="0"/>
          <w:divBdr>
            <w:top w:val="none" w:sz="0" w:space="0" w:color="auto"/>
            <w:left w:val="none" w:sz="0" w:space="0" w:color="auto"/>
            <w:bottom w:val="none" w:sz="0" w:space="0" w:color="auto"/>
            <w:right w:val="none" w:sz="0" w:space="0" w:color="auto"/>
          </w:divBdr>
        </w:div>
      </w:divsChild>
    </w:div>
    <w:div w:id="401761726">
      <w:bodyDiv w:val="1"/>
      <w:marLeft w:val="0"/>
      <w:marRight w:val="0"/>
      <w:marTop w:val="0"/>
      <w:marBottom w:val="0"/>
      <w:divBdr>
        <w:top w:val="none" w:sz="0" w:space="0" w:color="auto"/>
        <w:left w:val="none" w:sz="0" w:space="0" w:color="auto"/>
        <w:bottom w:val="none" w:sz="0" w:space="0" w:color="auto"/>
        <w:right w:val="none" w:sz="0" w:space="0" w:color="auto"/>
      </w:divBdr>
      <w:divsChild>
        <w:div w:id="927662958">
          <w:marLeft w:val="0"/>
          <w:marRight w:val="0"/>
          <w:marTop w:val="0"/>
          <w:marBottom w:val="0"/>
          <w:divBdr>
            <w:top w:val="none" w:sz="0" w:space="0" w:color="auto"/>
            <w:left w:val="none" w:sz="0" w:space="0" w:color="auto"/>
            <w:bottom w:val="none" w:sz="0" w:space="0" w:color="auto"/>
            <w:right w:val="none" w:sz="0" w:space="0" w:color="auto"/>
          </w:divBdr>
        </w:div>
      </w:divsChild>
    </w:div>
    <w:div w:id="412629834">
      <w:bodyDiv w:val="1"/>
      <w:marLeft w:val="0"/>
      <w:marRight w:val="0"/>
      <w:marTop w:val="0"/>
      <w:marBottom w:val="0"/>
      <w:divBdr>
        <w:top w:val="none" w:sz="0" w:space="0" w:color="auto"/>
        <w:left w:val="none" w:sz="0" w:space="0" w:color="auto"/>
        <w:bottom w:val="none" w:sz="0" w:space="0" w:color="auto"/>
        <w:right w:val="none" w:sz="0" w:space="0" w:color="auto"/>
      </w:divBdr>
      <w:divsChild>
        <w:div w:id="1159617069">
          <w:marLeft w:val="0"/>
          <w:marRight w:val="0"/>
          <w:marTop w:val="0"/>
          <w:marBottom w:val="0"/>
          <w:divBdr>
            <w:top w:val="none" w:sz="0" w:space="0" w:color="auto"/>
            <w:left w:val="none" w:sz="0" w:space="0" w:color="auto"/>
            <w:bottom w:val="none" w:sz="0" w:space="0" w:color="auto"/>
            <w:right w:val="none" w:sz="0" w:space="0" w:color="auto"/>
          </w:divBdr>
        </w:div>
      </w:divsChild>
    </w:div>
    <w:div w:id="421266443">
      <w:bodyDiv w:val="1"/>
      <w:marLeft w:val="0"/>
      <w:marRight w:val="0"/>
      <w:marTop w:val="0"/>
      <w:marBottom w:val="0"/>
      <w:divBdr>
        <w:top w:val="none" w:sz="0" w:space="0" w:color="auto"/>
        <w:left w:val="none" w:sz="0" w:space="0" w:color="auto"/>
        <w:bottom w:val="none" w:sz="0" w:space="0" w:color="auto"/>
        <w:right w:val="none" w:sz="0" w:space="0" w:color="auto"/>
      </w:divBdr>
      <w:divsChild>
        <w:div w:id="648629971">
          <w:marLeft w:val="0"/>
          <w:marRight w:val="0"/>
          <w:marTop w:val="0"/>
          <w:marBottom w:val="0"/>
          <w:divBdr>
            <w:top w:val="none" w:sz="0" w:space="0" w:color="auto"/>
            <w:left w:val="none" w:sz="0" w:space="0" w:color="auto"/>
            <w:bottom w:val="none" w:sz="0" w:space="0" w:color="auto"/>
            <w:right w:val="none" w:sz="0" w:space="0" w:color="auto"/>
          </w:divBdr>
        </w:div>
      </w:divsChild>
    </w:div>
    <w:div w:id="474031149">
      <w:bodyDiv w:val="1"/>
      <w:marLeft w:val="0"/>
      <w:marRight w:val="0"/>
      <w:marTop w:val="0"/>
      <w:marBottom w:val="0"/>
      <w:divBdr>
        <w:top w:val="none" w:sz="0" w:space="0" w:color="auto"/>
        <w:left w:val="none" w:sz="0" w:space="0" w:color="auto"/>
        <w:bottom w:val="none" w:sz="0" w:space="0" w:color="auto"/>
        <w:right w:val="none" w:sz="0" w:space="0" w:color="auto"/>
      </w:divBdr>
    </w:div>
    <w:div w:id="503937846">
      <w:bodyDiv w:val="1"/>
      <w:marLeft w:val="0"/>
      <w:marRight w:val="0"/>
      <w:marTop w:val="0"/>
      <w:marBottom w:val="0"/>
      <w:divBdr>
        <w:top w:val="none" w:sz="0" w:space="0" w:color="auto"/>
        <w:left w:val="none" w:sz="0" w:space="0" w:color="auto"/>
        <w:bottom w:val="none" w:sz="0" w:space="0" w:color="auto"/>
        <w:right w:val="none" w:sz="0" w:space="0" w:color="auto"/>
      </w:divBdr>
      <w:divsChild>
        <w:div w:id="991712036">
          <w:marLeft w:val="0"/>
          <w:marRight w:val="0"/>
          <w:marTop w:val="0"/>
          <w:marBottom w:val="0"/>
          <w:divBdr>
            <w:top w:val="none" w:sz="0" w:space="0" w:color="auto"/>
            <w:left w:val="none" w:sz="0" w:space="0" w:color="auto"/>
            <w:bottom w:val="none" w:sz="0" w:space="0" w:color="auto"/>
            <w:right w:val="none" w:sz="0" w:space="0" w:color="auto"/>
          </w:divBdr>
        </w:div>
      </w:divsChild>
    </w:div>
    <w:div w:id="647704358">
      <w:bodyDiv w:val="1"/>
      <w:marLeft w:val="0"/>
      <w:marRight w:val="0"/>
      <w:marTop w:val="0"/>
      <w:marBottom w:val="0"/>
      <w:divBdr>
        <w:top w:val="none" w:sz="0" w:space="0" w:color="auto"/>
        <w:left w:val="none" w:sz="0" w:space="0" w:color="auto"/>
        <w:bottom w:val="none" w:sz="0" w:space="0" w:color="auto"/>
        <w:right w:val="none" w:sz="0" w:space="0" w:color="auto"/>
      </w:divBdr>
      <w:divsChild>
        <w:div w:id="961694309">
          <w:marLeft w:val="0"/>
          <w:marRight w:val="0"/>
          <w:marTop w:val="0"/>
          <w:marBottom w:val="0"/>
          <w:divBdr>
            <w:top w:val="none" w:sz="0" w:space="0" w:color="auto"/>
            <w:left w:val="none" w:sz="0" w:space="0" w:color="auto"/>
            <w:bottom w:val="none" w:sz="0" w:space="0" w:color="auto"/>
            <w:right w:val="none" w:sz="0" w:space="0" w:color="auto"/>
          </w:divBdr>
        </w:div>
      </w:divsChild>
    </w:div>
    <w:div w:id="767577612">
      <w:bodyDiv w:val="1"/>
      <w:marLeft w:val="0"/>
      <w:marRight w:val="0"/>
      <w:marTop w:val="0"/>
      <w:marBottom w:val="0"/>
      <w:divBdr>
        <w:top w:val="none" w:sz="0" w:space="0" w:color="auto"/>
        <w:left w:val="none" w:sz="0" w:space="0" w:color="auto"/>
        <w:bottom w:val="none" w:sz="0" w:space="0" w:color="auto"/>
        <w:right w:val="none" w:sz="0" w:space="0" w:color="auto"/>
      </w:divBdr>
      <w:divsChild>
        <w:div w:id="1313173500">
          <w:marLeft w:val="0"/>
          <w:marRight w:val="0"/>
          <w:marTop w:val="0"/>
          <w:marBottom w:val="0"/>
          <w:divBdr>
            <w:top w:val="none" w:sz="0" w:space="0" w:color="auto"/>
            <w:left w:val="none" w:sz="0" w:space="0" w:color="auto"/>
            <w:bottom w:val="none" w:sz="0" w:space="0" w:color="auto"/>
            <w:right w:val="none" w:sz="0" w:space="0" w:color="auto"/>
          </w:divBdr>
        </w:div>
      </w:divsChild>
    </w:div>
    <w:div w:id="837618436">
      <w:bodyDiv w:val="1"/>
      <w:marLeft w:val="0"/>
      <w:marRight w:val="0"/>
      <w:marTop w:val="0"/>
      <w:marBottom w:val="0"/>
      <w:divBdr>
        <w:top w:val="none" w:sz="0" w:space="0" w:color="auto"/>
        <w:left w:val="none" w:sz="0" w:space="0" w:color="auto"/>
        <w:bottom w:val="none" w:sz="0" w:space="0" w:color="auto"/>
        <w:right w:val="none" w:sz="0" w:space="0" w:color="auto"/>
      </w:divBdr>
      <w:divsChild>
        <w:div w:id="1738047168">
          <w:marLeft w:val="0"/>
          <w:marRight w:val="0"/>
          <w:marTop w:val="0"/>
          <w:marBottom w:val="0"/>
          <w:divBdr>
            <w:top w:val="none" w:sz="0" w:space="0" w:color="auto"/>
            <w:left w:val="none" w:sz="0" w:space="0" w:color="auto"/>
            <w:bottom w:val="none" w:sz="0" w:space="0" w:color="auto"/>
            <w:right w:val="none" w:sz="0" w:space="0" w:color="auto"/>
          </w:divBdr>
        </w:div>
      </w:divsChild>
    </w:div>
    <w:div w:id="855266540">
      <w:bodyDiv w:val="1"/>
      <w:marLeft w:val="0"/>
      <w:marRight w:val="0"/>
      <w:marTop w:val="0"/>
      <w:marBottom w:val="0"/>
      <w:divBdr>
        <w:top w:val="none" w:sz="0" w:space="0" w:color="auto"/>
        <w:left w:val="none" w:sz="0" w:space="0" w:color="auto"/>
        <w:bottom w:val="none" w:sz="0" w:space="0" w:color="auto"/>
        <w:right w:val="none" w:sz="0" w:space="0" w:color="auto"/>
      </w:divBdr>
      <w:divsChild>
        <w:div w:id="1130170116">
          <w:marLeft w:val="0"/>
          <w:marRight w:val="0"/>
          <w:marTop w:val="0"/>
          <w:marBottom w:val="0"/>
          <w:divBdr>
            <w:top w:val="none" w:sz="0" w:space="0" w:color="auto"/>
            <w:left w:val="none" w:sz="0" w:space="0" w:color="auto"/>
            <w:bottom w:val="none" w:sz="0" w:space="0" w:color="auto"/>
            <w:right w:val="none" w:sz="0" w:space="0" w:color="auto"/>
          </w:divBdr>
        </w:div>
      </w:divsChild>
    </w:div>
    <w:div w:id="904072889">
      <w:bodyDiv w:val="1"/>
      <w:marLeft w:val="0"/>
      <w:marRight w:val="0"/>
      <w:marTop w:val="0"/>
      <w:marBottom w:val="0"/>
      <w:divBdr>
        <w:top w:val="none" w:sz="0" w:space="0" w:color="auto"/>
        <w:left w:val="none" w:sz="0" w:space="0" w:color="auto"/>
        <w:bottom w:val="none" w:sz="0" w:space="0" w:color="auto"/>
        <w:right w:val="none" w:sz="0" w:space="0" w:color="auto"/>
      </w:divBdr>
      <w:divsChild>
        <w:div w:id="1411585417">
          <w:marLeft w:val="0"/>
          <w:marRight w:val="0"/>
          <w:marTop w:val="0"/>
          <w:marBottom w:val="0"/>
          <w:divBdr>
            <w:top w:val="none" w:sz="0" w:space="0" w:color="auto"/>
            <w:left w:val="none" w:sz="0" w:space="0" w:color="auto"/>
            <w:bottom w:val="none" w:sz="0" w:space="0" w:color="auto"/>
            <w:right w:val="none" w:sz="0" w:space="0" w:color="auto"/>
          </w:divBdr>
        </w:div>
      </w:divsChild>
    </w:div>
    <w:div w:id="1023627227">
      <w:bodyDiv w:val="1"/>
      <w:marLeft w:val="0"/>
      <w:marRight w:val="0"/>
      <w:marTop w:val="0"/>
      <w:marBottom w:val="0"/>
      <w:divBdr>
        <w:top w:val="none" w:sz="0" w:space="0" w:color="auto"/>
        <w:left w:val="none" w:sz="0" w:space="0" w:color="auto"/>
        <w:bottom w:val="none" w:sz="0" w:space="0" w:color="auto"/>
        <w:right w:val="none" w:sz="0" w:space="0" w:color="auto"/>
      </w:divBdr>
      <w:divsChild>
        <w:div w:id="1976527491">
          <w:marLeft w:val="0"/>
          <w:marRight w:val="0"/>
          <w:marTop w:val="0"/>
          <w:marBottom w:val="0"/>
          <w:divBdr>
            <w:top w:val="none" w:sz="0" w:space="0" w:color="auto"/>
            <w:left w:val="none" w:sz="0" w:space="0" w:color="auto"/>
            <w:bottom w:val="none" w:sz="0" w:space="0" w:color="auto"/>
            <w:right w:val="none" w:sz="0" w:space="0" w:color="auto"/>
          </w:divBdr>
        </w:div>
      </w:divsChild>
    </w:div>
    <w:div w:id="1034234778">
      <w:bodyDiv w:val="1"/>
      <w:marLeft w:val="0"/>
      <w:marRight w:val="0"/>
      <w:marTop w:val="0"/>
      <w:marBottom w:val="0"/>
      <w:divBdr>
        <w:top w:val="none" w:sz="0" w:space="0" w:color="auto"/>
        <w:left w:val="none" w:sz="0" w:space="0" w:color="auto"/>
        <w:bottom w:val="none" w:sz="0" w:space="0" w:color="auto"/>
        <w:right w:val="none" w:sz="0" w:space="0" w:color="auto"/>
      </w:divBdr>
    </w:div>
    <w:div w:id="1082987551">
      <w:bodyDiv w:val="1"/>
      <w:marLeft w:val="0"/>
      <w:marRight w:val="0"/>
      <w:marTop w:val="0"/>
      <w:marBottom w:val="0"/>
      <w:divBdr>
        <w:top w:val="none" w:sz="0" w:space="0" w:color="auto"/>
        <w:left w:val="none" w:sz="0" w:space="0" w:color="auto"/>
        <w:bottom w:val="none" w:sz="0" w:space="0" w:color="auto"/>
        <w:right w:val="none" w:sz="0" w:space="0" w:color="auto"/>
      </w:divBdr>
      <w:divsChild>
        <w:div w:id="1426340169">
          <w:marLeft w:val="0"/>
          <w:marRight w:val="0"/>
          <w:marTop w:val="0"/>
          <w:marBottom w:val="0"/>
          <w:divBdr>
            <w:top w:val="none" w:sz="0" w:space="0" w:color="auto"/>
            <w:left w:val="none" w:sz="0" w:space="0" w:color="auto"/>
            <w:bottom w:val="none" w:sz="0" w:space="0" w:color="auto"/>
            <w:right w:val="none" w:sz="0" w:space="0" w:color="auto"/>
          </w:divBdr>
        </w:div>
      </w:divsChild>
    </w:div>
    <w:div w:id="1232425295">
      <w:bodyDiv w:val="1"/>
      <w:marLeft w:val="0"/>
      <w:marRight w:val="0"/>
      <w:marTop w:val="0"/>
      <w:marBottom w:val="0"/>
      <w:divBdr>
        <w:top w:val="none" w:sz="0" w:space="0" w:color="auto"/>
        <w:left w:val="none" w:sz="0" w:space="0" w:color="auto"/>
        <w:bottom w:val="none" w:sz="0" w:space="0" w:color="auto"/>
        <w:right w:val="none" w:sz="0" w:space="0" w:color="auto"/>
      </w:divBdr>
      <w:divsChild>
        <w:div w:id="1469669658">
          <w:marLeft w:val="0"/>
          <w:marRight w:val="0"/>
          <w:marTop w:val="0"/>
          <w:marBottom w:val="0"/>
          <w:divBdr>
            <w:top w:val="none" w:sz="0" w:space="0" w:color="auto"/>
            <w:left w:val="none" w:sz="0" w:space="0" w:color="auto"/>
            <w:bottom w:val="none" w:sz="0" w:space="0" w:color="auto"/>
            <w:right w:val="none" w:sz="0" w:space="0" w:color="auto"/>
          </w:divBdr>
        </w:div>
      </w:divsChild>
    </w:div>
    <w:div w:id="1250457379">
      <w:bodyDiv w:val="1"/>
      <w:marLeft w:val="0"/>
      <w:marRight w:val="0"/>
      <w:marTop w:val="0"/>
      <w:marBottom w:val="0"/>
      <w:divBdr>
        <w:top w:val="none" w:sz="0" w:space="0" w:color="auto"/>
        <w:left w:val="none" w:sz="0" w:space="0" w:color="auto"/>
        <w:bottom w:val="none" w:sz="0" w:space="0" w:color="auto"/>
        <w:right w:val="none" w:sz="0" w:space="0" w:color="auto"/>
      </w:divBdr>
      <w:divsChild>
        <w:div w:id="563294984">
          <w:marLeft w:val="0"/>
          <w:marRight w:val="0"/>
          <w:marTop w:val="0"/>
          <w:marBottom w:val="0"/>
          <w:divBdr>
            <w:top w:val="none" w:sz="0" w:space="0" w:color="auto"/>
            <w:left w:val="none" w:sz="0" w:space="0" w:color="auto"/>
            <w:bottom w:val="none" w:sz="0" w:space="0" w:color="auto"/>
            <w:right w:val="none" w:sz="0" w:space="0" w:color="auto"/>
          </w:divBdr>
        </w:div>
      </w:divsChild>
    </w:div>
    <w:div w:id="1255431236">
      <w:bodyDiv w:val="1"/>
      <w:marLeft w:val="0"/>
      <w:marRight w:val="0"/>
      <w:marTop w:val="0"/>
      <w:marBottom w:val="0"/>
      <w:divBdr>
        <w:top w:val="none" w:sz="0" w:space="0" w:color="auto"/>
        <w:left w:val="none" w:sz="0" w:space="0" w:color="auto"/>
        <w:bottom w:val="none" w:sz="0" w:space="0" w:color="auto"/>
        <w:right w:val="none" w:sz="0" w:space="0" w:color="auto"/>
      </w:divBdr>
      <w:divsChild>
        <w:div w:id="1439564902">
          <w:marLeft w:val="0"/>
          <w:marRight w:val="0"/>
          <w:marTop w:val="0"/>
          <w:marBottom w:val="0"/>
          <w:divBdr>
            <w:top w:val="none" w:sz="0" w:space="0" w:color="auto"/>
            <w:left w:val="none" w:sz="0" w:space="0" w:color="auto"/>
            <w:bottom w:val="none" w:sz="0" w:space="0" w:color="auto"/>
            <w:right w:val="none" w:sz="0" w:space="0" w:color="auto"/>
          </w:divBdr>
        </w:div>
      </w:divsChild>
    </w:div>
    <w:div w:id="1298605092">
      <w:bodyDiv w:val="1"/>
      <w:marLeft w:val="0"/>
      <w:marRight w:val="0"/>
      <w:marTop w:val="0"/>
      <w:marBottom w:val="0"/>
      <w:divBdr>
        <w:top w:val="none" w:sz="0" w:space="0" w:color="auto"/>
        <w:left w:val="none" w:sz="0" w:space="0" w:color="auto"/>
        <w:bottom w:val="none" w:sz="0" w:space="0" w:color="auto"/>
        <w:right w:val="none" w:sz="0" w:space="0" w:color="auto"/>
      </w:divBdr>
      <w:divsChild>
        <w:div w:id="843711130">
          <w:marLeft w:val="0"/>
          <w:marRight w:val="0"/>
          <w:marTop w:val="0"/>
          <w:marBottom w:val="0"/>
          <w:divBdr>
            <w:top w:val="none" w:sz="0" w:space="0" w:color="auto"/>
            <w:left w:val="none" w:sz="0" w:space="0" w:color="auto"/>
            <w:bottom w:val="none" w:sz="0" w:space="0" w:color="auto"/>
            <w:right w:val="none" w:sz="0" w:space="0" w:color="auto"/>
          </w:divBdr>
        </w:div>
      </w:divsChild>
    </w:div>
    <w:div w:id="1350713234">
      <w:bodyDiv w:val="1"/>
      <w:marLeft w:val="0"/>
      <w:marRight w:val="0"/>
      <w:marTop w:val="0"/>
      <w:marBottom w:val="0"/>
      <w:divBdr>
        <w:top w:val="none" w:sz="0" w:space="0" w:color="auto"/>
        <w:left w:val="none" w:sz="0" w:space="0" w:color="auto"/>
        <w:bottom w:val="none" w:sz="0" w:space="0" w:color="auto"/>
        <w:right w:val="none" w:sz="0" w:space="0" w:color="auto"/>
      </w:divBdr>
      <w:divsChild>
        <w:div w:id="385569753">
          <w:marLeft w:val="0"/>
          <w:marRight w:val="0"/>
          <w:marTop w:val="0"/>
          <w:marBottom w:val="0"/>
          <w:divBdr>
            <w:top w:val="none" w:sz="0" w:space="0" w:color="auto"/>
            <w:left w:val="none" w:sz="0" w:space="0" w:color="auto"/>
            <w:bottom w:val="none" w:sz="0" w:space="0" w:color="auto"/>
            <w:right w:val="none" w:sz="0" w:space="0" w:color="auto"/>
          </w:divBdr>
        </w:div>
      </w:divsChild>
    </w:div>
    <w:div w:id="1488015166">
      <w:bodyDiv w:val="1"/>
      <w:marLeft w:val="0"/>
      <w:marRight w:val="0"/>
      <w:marTop w:val="0"/>
      <w:marBottom w:val="0"/>
      <w:divBdr>
        <w:top w:val="none" w:sz="0" w:space="0" w:color="auto"/>
        <w:left w:val="none" w:sz="0" w:space="0" w:color="auto"/>
        <w:bottom w:val="none" w:sz="0" w:space="0" w:color="auto"/>
        <w:right w:val="none" w:sz="0" w:space="0" w:color="auto"/>
      </w:divBdr>
      <w:divsChild>
        <w:div w:id="1215964845">
          <w:marLeft w:val="0"/>
          <w:marRight w:val="0"/>
          <w:marTop w:val="0"/>
          <w:marBottom w:val="0"/>
          <w:divBdr>
            <w:top w:val="none" w:sz="0" w:space="0" w:color="auto"/>
            <w:left w:val="none" w:sz="0" w:space="0" w:color="auto"/>
            <w:bottom w:val="none" w:sz="0" w:space="0" w:color="auto"/>
            <w:right w:val="none" w:sz="0" w:space="0" w:color="auto"/>
          </w:divBdr>
        </w:div>
      </w:divsChild>
    </w:div>
    <w:div w:id="1615401616">
      <w:bodyDiv w:val="1"/>
      <w:marLeft w:val="0"/>
      <w:marRight w:val="0"/>
      <w:marTop w:val="0"/>
      <w:marBottom w:val="0"/>
      <w:divBdr>
        <w:top w:val="none" w:sz="0" w:space="0" w:color="auto"/>
        <w:left w:val="none" w:sz="0" w:space="0" w:color="auto"/>
        <w:bottom w:val="none" w:sz="0" w:space="0" w:color="auto"/>
        <w:right w:val="none" w:sz="0" w:space="0" w:color="auto"/>
      </w:divBdr>
      <w:divsChild>
        <w:div w:id="1810172671">
          <w:marLeft w:val="0"/>
          <w:marRight w:val="0"/>
          <w:marTop w:val="0"/>
          <w:marBottom w:val="0"/>
          <w:divBdr>
            <w:top w:val="none" w:sz="0" w:space="0" w:color="auto"/>
            <w:left w:val="none" w:sz="0" w:space="0" w:color="auto"/>
            <w:bottom w:val="none" w:sz="0" w:space="0" w:color="auto"/>
            <w:right w:val="none" w:sz="0" w:space="0" w:color="auto"/>
          </w:divBdr>
        </w:div>
      </w:divsChild>
    </w:div>
    <w:div w:id="1690444286">
      <w:bodyDiv w:val="1"/>
      <w:marLeft w:val="0"/>
      <w:marRight w:val="0"/>
      <w:marTop w:val="0"/>
      <w:marBottom w:val="0"/>
      <w:divBdr>
        <w:top w:val="none" w:sz="0" w:space="0" w:color="auto"/>
        <w:left w:val="none" w:sz="0" w:space="0" w:color="auto"/>
        <w:bottom w:val="none" w:sz="0" w:space="0" w:color="auto"/>
        <w:right w:val="none" w:sz="0" w:space="0" w:color="auto"/>
      </w:divBdr>
      <w:divsChild>
        <w:div w:id="1134523403">
          <w:marLeft w:val="0"/>
          <w:marRight w:val="0"/>
          <w:marTop w:val="0"/>
          <w:marBottom w:val="0"/>
          <w:divBdr>
            <w:top w:val="none" w:sz="0" w:space="0" w:color="auto"/>
            <w:left w:val="none" w:sz="0" w:space="0" w:color="auto"/>
            <w:bottom w:val="none" w:sz="0" w:space="0" w:color="auto"/>
            <w:right w:val="none" w:sz="0" w:space="0" w:color="auto"/>
          </w:divBdr>
        </w:div>
      </w:divsChild>
    </w:div>
    <w:div w:id="1918125022">
      <w:bodyDiv w:val="1"/>
      <w:marLeft w:val="0"/>
      <w:marRight w:val="0"/>
      <w:marTop w:val="0"/>
      <w:marBottom w:val="0"/>
      <w:divBdr>
        <w:top w:val="none" w:sz="0" w:space="0" w:color="auto"/>
        <w:left w:val="none" w:sz="0" w:space="0" w:color="auto"/>
        <w:bottom w:val="none" w:sz="0" w:space="0" w:color="auto"/>
        <w:right w:val="none" w:sz="0" w:space="0" w:color="auto"/>
      </w:divBdr>
      <w:divsChild>
        <w:div w:id="1645504269">
          <w:marLeft w:val="0"/>
          <w:marRight w:val="0"/>
          <w:marTop w:val="0"/>
          <w:marBottom w:val="0"/>
          <w:divBdr>
            <w:top w:val="none" w:sz="0" w:space="0" w:color="auto"/>
            <w:left w:val="none" w:sz="0" w:space="0" w:color="auto"/>
            <w:bottom w:val="none" w:sz="0" w:space="0" w:color="auto"/>
            <w:right w:val="none" w:sz="0" w:space="0" w:color="auto"/>
          </w:divBdr>
        </w:div>
      </w:divsChild>
    </w:div>
    <w:div w:id="1981034862">
      <w:bodyDiv w:val="1"/>
      <w:marLeft w:val="0"/>
      <w:marRight w:val="0"/>
      <w:marTop w:val="0"/>
      <w:marBottom w:val="0"/>
      <w:divBdr>
        <w:top w:val="none" w:sz="0" w:space="0" w:color="auto"/>
        <w:left w:val="none" w:sz="0" w:space="0" w:color="auto"/>
        <w:bottom w:val="none" w:sz="0" w:space="0" w:color="auto"/>
        <w:right w:val="none" w:sz="0" w:space="0" w:color="auto"/>
      </w:divBdr>
      <w:divsChild>
        <w:div w:id="307978253">
          <w:marLeft w:val="0"/>
          <w:marRight w:val="0"/>
          <w:marTop w:val="0"/>
          <w:marBottom w:val="0"/>
          <w:divBdr>
            <w:top w:val="none" w:sz="0" w:space="0" w:color="auto"/>
            <w:left w:val="none" w:sz="0" w:space="0" w:color="auto"/>
            <w:bottom w:val="none" w:sz="0" w:space="0" w:color="auto"/>
            <w:right w:val="none" w:sz="0" w:space="0" w:color="auto"/>
          </w:divBdr>
        </w:div>
      </w:divsChild>
    </w:div>
    <w:div w:id="2127310214">
      <w:bodyDiv w:val="1"/>
      <w:marLeft w:val="0"/>
      <w:marRight w:val="0"/>
      <w:marTop w:val="0"/>
      <w:marBottom w:val="0"/>
      <w:divBdr>
        <w:top w:val="none" w:sz="0" w:space="0" w:color="auto"/>
        <w:left w:val="none" w:sz="0" w:space="0" w:color="auto"/>
        <w:bottom w:val="none" w:sz="0" w:space="0" w:color="auto"/>
        <w:right w:val="none" w:sz="0" w:space="0" w:color="auto"/>
      </w:divBdr>
      <w:divsChild>
        <w:div w:id="527836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1266</Words>
  <Characters>7356</Characters>
  <Application>Microsoft Office Word</Application>
  <DocSecurity>0</DocSecurity>
  <Lines>193</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Loreta Vaskova</cp:lastModifiedBy>
  <cp:revision>5</cp:revision>
  <dcterms:created xsi:type="dcterms:W3CDTF">2026-02-17T18:04:00Z</dcterms:created>
  <dcterms:modified xsi:type="dcterms:W3CDTF">2026-03-18T11:24:00Z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a78bde-f4d3-4f63-aa29-98e64b4f061b_Enabled">
    <vt:lpwstr>true</vt:lpwstr>
  </property>
  <property fmtid="{D5CDD505-2E9C-101B-9397-08002B2CF9AE}" pid="3" name="MSIP_Label_c0a78bde-f4d3-4f63-aa29-98e64b4f061b_SetDate">
    <vt:lpwstr>2026-03-18T11:23:16Z</vt:lpwstr>
  </property>
  <property fmtid="{D5CDD505-2E9C-101B-9397-08002B2CF9AE}" pid="4" name="MSIP_Label_c0a78bde-f4d3-4f63-aa29-98e64b4f061b_Method">
    <vt:lpwstr>Standard</vt:lpwstr>
  </property>
  <property fmtid="{D5CDD505-2E9C-101B-9397-08002B2CF9AE}" pid="5" name="MSIP_Label_c0a78bde-f4d3-4f63-aa29-98e64b4f061b_Name">
    <vt:lpwstr>Vieša informacija</vt:lpwstr>
  </property>
  <property fmtid="{D5CDD505-2E9C-101B-9397-08002B2CF9AE}" pid="6" name="MSIP_Label_c0a78bde-f4d3-4f63-aa29-98e64b4f061b_SiteId">
    <vt:lpwstr>f39ec040-58cd-4d1c-8741-11d8232163b4</vt:lpwstr>
  </property>
  <property fmtid="{D5CDD505-2E9C-101B-9397-08002B2CF9AE}" pid="7" name="MSIP_Label_c0a78bde-f4d3-4f63-aa29-98e64b4f061b_ActionId">
    <vt:lpwstr>625dea4a-dda2-42a7-88e2-d3a280d4d8e1</vt:lpwstr>
  </property>
  <property fmtid="{D5CDD505-2E9C-101B-9397-08002B2CF9AE}" pid="8" name="MSIP_Label_c0a78bde-f4d3-4f63-aa29-98e64b4f061b_ContentBits">
    <vt:lpwstr>0</vt:lpwstr>
  </property>
  <property fmtid="{D5CDD505-2E9C-101B-9397-08002B2CF9AE}" pid="9" name="MSIP_Label_c0a78bde-f4d3-4f63-aa29-98e64b4f061b_Tag">
    <vt:lpwstr>10, 3, 0, 1</vt:lpwstr>
  </property>
</Properties>
</file>