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1B83C81" w:rsidR="008D704D" w:rsidRPr="008D687B" w:rsidRDefault="008D687B" w:rsidP="007E16A5">
      <w:pPr>
        <w:rPr>
          <w:rFonts w:ascii="Times New Roman" w:eastAsia="Calibri" w:hAnsi="Times New Roman" w:cs="Times New Roman"/>
          <w:bCs/>
          <w:color w:val="808080" w:themeColor="background1" w:themeShade="80"/>
          <w:sz w:val="24"/>
          <w:szCs w:val="24"/>
          <w:lang w:val="en-GB"/>
        </w:rPr>
      </w:pPr>
      <w:bookmarkStart w:id="0" w:name="_Ref39484039"/>
      <w:bookmarkStart w:id="1" w:name="_Ref40278562"/>
      <w:bookmarkStart w:id="2" w:name="_Toc124404962"/>
      <w:r w:rsidRPr="008D687B">
        <w:rPr>
          <w:rFonts w:ascii="Times New Roman" w:eastAsia="Calibri" w:hAnsi="Times New Roman" w:cs="Times New Roman"/>
          <w:bCs/>
          <w:color w:val="808080" w:themeColor="background1" w:themeShade="80"/>
          <w:sz w:val="24"/>
          <w:szCs w:val="24"/>
          <w:lang w:val="en-GB"/>
        </w:rPr>
        <w:t xml:space="preserve">Annex 7 </w:t>
      </w:r>
      <w:r w:rsidR="007E16A5" w:rsidRPr="007E16A5">
        <w:rPr>
          <w:rFonts w:ascii="Times New Roman" w:hAnsi="Times New Roman" w:cs="Times New Roman"/>
          <w:sz w:val="24"/>
          <w:szCs w:val="24"/>
        </w:rPr>
        <w:t xml:space="preserve">to </w:t>
      </w:r>
      <w:proofErr w:type="spellStart"/>
      <w:r w:rsidR="007E16A5" w:rsidRPr="007E16A5">
        <w:rPr>
          <w:rFonts w:ascii="Times New Roman" w:hAnsi="Times New Roman" w:cs="Times New Roman"/>
          <w:sz w:val="24"/>
          <w:szCs w:val="24"/>
        </w:rPr>
        <w:t>of</w:t>
      </w:r>
      <w:proofErr w:type="spellEnd"/>
      <w:r w:rsidR="007E16A5" w:rsidRPr="007E16A5">
        <w:rPr>
          <w:rFonts w:ascii="Times New Roman" w:hAnsi="Times New Roman" w:cs="Times New Roman"/>
          <w:sz w:val="24"/>
          <w:szCs w:val="24"/>
        </w:rPr>
        <w:t xml:space="preserve"> </w:t>
      </w:r>
      <w:proofErr w:type="spellStart"/>
      <w:r w:rsidR="007E16A5" w:rsidRPr="007E16A5">
        <w:rPr>
          <w:rFonts w:ascii="Times New Roman" w:hAnsi="Times New Roman" w:cs="Times New Roman"/>
          <w:sz w:val="24"/>
          <w:szCs w:val="24"/>
        </w:rPr>
        <w:t>the</w:t>
      </w:r>
      <w:proofErr w:type="spellEnd"/>
      <w:r w:rsidR="007E16A5" w:rsidRPr="007E16A5">
        <w:rPr>
          <w:rFonts w:ascii="Times New Roman" w:hAnsi="Times New Roman" w:cs="Times New Roman"/>
          <w:sz w:val="24"/>
          <w:szCs w:val="24"/>
        </w:rPr>
        <w:t xml:space="preserve"> </w:t>
      </w:r>
      <w:proofErr w:type="spellStart"/>
      <w:r w:rsidR="007E16A5" w:rsidRPr="007E16A5">
        <w:rPr>
          <w:rFonts w:ascii="Times New Roman" w:hAnsi="Times New Roman" w:cs="Times New Roman"/>
          <w:sz w:val="24"/>
          <w:szCs w:val="24"/>
        </w:rPr>
        <w:t>Special</w:t>
      </w:r>
      <w:proofErr w:type="spellEnd"/>
      <w:r w:rsidR="007E16A5" w:rsidRPr="007E16A5">
        <w:rPr>
          <w:rFonts w:ascii="Times New Roman" w:hAnsi="Times New Roman" w:cs="Times New Roman"/>
          <w:sz w:val="24"/>
          <w:szCs w:val="24"/>
        </w:rPr>
        <w:t xml:space="preserve"> </w:t>
      </w:r>
      <w:proofErr w:type="spellStart"/>
      <w:r w:rsidR="007E16A5" w:rsidRPr="007E16A5">
        <w:rPr>
          <w:rFonts w:ascii="Times New Roman" w:hAnsi="Times New Roman" w:cs="Times New Roman"/>
          <w:sz w:val="24"/>
          <w:szCs w:val="24"/>
        </w:rPr>
        <w:t>Terms</w:t>
      </w:r>
      <w:proofErr w:type="spellEnd"/>
      <w:r w:rsidR="007E16A5" w:rsidRPr="007E16A5">
        <w:rPr>
          <w:rFonts w:ascii="Times New Roman" w:hAnsi="Times New Roman" w:cs="Times New Roman"/>
          <w:sz w:val="24"/>
          <w:szCs w:val="24"/>
        </w:rPr>
        <w:t xml:space="preserve"> </w:t>
      </w:r>
      <w:proofErr w:type="spellStart"/>
      <w:r w:rsidR="007E16A5" w:rsidRPr="007E16A5">
        <w:rPr>
          <w:rFonts w:ascii="Times New Roman" w:hAnsi="Times New Roman" w:cs="Times New Roman"/>
          <w:sz w:val="24"/>
          <w:szCs w:val="24"/>
        </w:rPr>
        <w:t>and</w:t>
      </w:r>
      <w:proofErr w:type="spellEnd"/>
      <w:r w:rsidR="007E16A5" w:rsidRPr="007E16A5">
        <w:rPr>
          <w:rFonts w:ascii="Times New Roman" w:hAnsi="Times New Roman" w:cs="Times New Roman"/>
          <w:sz w:val="24"/>
          <w:szCs w:val="24"/>
        </w:rPr>
        <w:t xml:space="preserve"> </w:t>
      </w:r>
      <w:proofErr w:type="spellStart"/>
      <w:r w:rsidR="007E16A5" w:rsidRPr="007E16A5">
        <w:rPr>
          <w:rFonts w:ascii="Times New Roman" w:hAnsi="Times New Roman" w:cs="Times New Roman"/>
          <w:sz w:val="24"/>
          <w:szCs w:val="24"/>
        </w:rPr>
        <w:t>Conditions</w:t>
      </w:r>
      <w:proofErr w:type="spellEnd"/>
      <w:r w:rsidR="007E16A5" w:rsidRPr="007E16A5">
        <w:rPr>
          <w:rFonts w:ascii="Times New Roman" w:hAnsi="Times New Roman" w:cs="Times New Roman"/>
          <w:sz w:val="24"/>
          <w:szCs w:val="24"/>
        </w:rPr>
        <w:t xml:space="preserve"> </w:t>
      </w:r>
      <w:proofErr w:type="spellStart"/>
      <w:r w:rsidR="007E16A5" w:rsidRPr="007E16A5">
        <w:rPr>
          <w:rFonts w:ascii="Times New Roman" w:hAnsi="Times New Roman" w:cs="Times New Roman"/>
          <w:sz w:val="24"/>
          <w:szCs w:val="24"/>
        </w:rPr>
        <w:t>of</w:t>
      </w:r>
      <w:proofErr w:type="spellEnd"/>
      <w:r w:rsidR="007E16A5" w:rsidRPr="007E16A5">
        <w:rPr>
          <w:rFonts w:ascii="Times New Roman" w:hAnsi="Times New Roman" w:cs="Times New Roman"/>
          <w:sz w:val="24"/>
          <w:szCs w:val="24"/>
        </w:rPr>
        <w:t xml:space="preserve"> </w:t>
      </w:r>
      <w:proofErr w:type="spellStart"/>
      <w:r w:rsidR="007E16A5" w:rsidRPr="007E16A5">
        <w:rPr>
          <w:rFonts w:ascii="Times New Roman" w:hAnsi="Times New Roman" w:cs="Times New Roman"/>
          <w:sz w:val="24"/>
          <w:szCs w:val="24"/>
        </w:rPr>
        <w:t>the</w:t>
      </w:r>
      <w:proofErr w:type="spellEnd"/>
      <w:r w:rsidR="007E16A5" w:rsidRPr="007E16A5">
        <w:rPr>
          <w:rFonts w:ascii="Times New Roman" w:hAnsi="Times New Roman" w:cs="Times New Roman"/>
          <w:sz w:val="24"/>
          <w:szCs w:val="24"/>
        </w:rPr>
        <w:t xml:space="preserve"> </w:t>
      </w:r>
      <w:proofErr w:type="spellStart"/>
      <w:r w:rsidR="007E16A5" w:rsidRPr="007E16A5">
        <w:rPr>
          <w:rFonts w:ascii="Times New Roman" w:hAnsi="Times New Roman" w:cs="Times New Roman"/>
          <w:sz w:val="24"/>
          <w:szCs w:val="24"/>
        </w:rPr>
        <w:t>Procurement</w:t>
      </w:r>
      <w:proofErr w:type="spellEnd"/>
      <w:r w:rsidR="007E16A5">
        <w:t xml:space="preserve"> </w:t>
      </w:r>
      <w:r>
        <w:rPr>
          <w:rFonts w:ascii="Times New Roman" w:eastAsia="Calibri" w:hAnsi="Times New Roman" w:cs="Times New Roman"/>
          <w:bCs/>
          <w:color w:val="808080" w:themeColor="background1" w:themeShade="80"/>
          <w:sz w:val="24"/>
          <w:szCs w:val="24"/>
          <w:lang w:val="en-GB"/>
        </w:rPr>
        <w:t>‘</w:t>
      </w:r>
      <w:bookmarkEnd w:id="0"/>
      <w:bookmarkEnd w:id="1"/>
      <w:bookmarkEnd w:id="2"/>
      <w:r>
        <w:rPr>
          <w:rFonts w:ascii="Times New Roman" w:eastAsia="Calibri" w:hAnsi="Times New Roman" w:cs="Times New Roman"/>
          <w:bCs/>
          <w:color w:val="808080" w:themeColor="background1" w:themeShade="80"/>
          <w:sz w:val="24"/>
          <w:szCs w:val="24"/>
          <w:lang w:val="en-GB"/>
        </w:rPr>
        <w:t>C</w:t>
      </w:r>
      <w:r w:rsidRPr="008D687B">
        <w:rPr>
          <w:rFonts w:ascii="Times New Roman" w:eastAsia="Calibri" w:hAnsi="Times New Roman" w:cs="Times New Roman"/>
          <w:bCs/>
          <w:color w:val="808080" w:themeColor="background1" w:themeShade="80"/>
          <w:sz w:val="24"/>
          <w:szCs w:val="24"/>
          <w:lang w:val="en-GB"/>
        </w:rPr>
        <w:t>riteria and conditions for the evaluation of tenders</w:t>
      </w:r>
      <w:r>
        <w:rPr>
          <w:rFonts w:ascii="Times New Roman" w:eastAsia="Calibri" w:hAnsi="Times New Roman" w:cs="Times New Roman"/>
          <w:bCs/>
          <w:color w:val="808080" w:themeColor="background1" w:themeShade="80"/>
          <w:sz w:val="24"/>
          <w:szCs w:val="24"/>
          <w:lang w:val="en-GB"/>
        </w:rPr>
        <w:t>’</w:t>
      </w:r>
    </w:p>
    <w:p w14:paraId="6A0BFF9D" w14:textId="77777777" w:rsidR="00FE3D7C" w:rsidRPr="008D687B" w:rsidRDefault="00FE3D7C" w:rsidP="00FE3D7C">
      <w:pPr>
        <w:jc w:val="center"/>
        <w:rPr>
          <w:b/>
          <w:sz w:val="24"/>
          <w:szCs w:val="24"/>
          <w:lang w:val="en-GB"/>
        </w:rPr>
      </w:pPr>
    </w:p>
    <w:p w14:paraId="5D3ED609" w14:textId="709259C4" w:rsidR="00203725" w:rsidRPr="008D687B" w:rsidRDefault="008D687B" w:rsidP="002058A4">
      <w:pPr>
        <w:pStyle w:val="Paantrat"/>
        <w:jc w:val="center"/>
        <w:rPr>
          <w:rFonts w:cstheme="minorHAnsi"/>
          <w:bCs/>
          <w:smallCaps/>
          <w:sz w:val="22"/>
          <w:szCs w:val="22"/>
          <w:lang w:val="en-GB"/>
        </w:rPr>
      </w:pPr>
      <w:r w:rsidRPr="008D687B">
        <w:rPr>
          <w:lang w:val="en-GB"/>
        </w:rPr>
        <w:t>CRITERIA AND CONDITIONS FOR THE EVALUATION OF TENDERS</w:t>
      </w:r>
    </w:p>
    <w:p w14:paraId="2A953AEC" w14:textId="77777777" w:rsidR="00210870" w:rsidRPr="008D687B" w:rsidRDefault="00210870" w:rsidP="00210870">
      <w:pPr>
        <w:spacing w:line="240" w:lineRule="auto"/>
        <w:ind w:left="7314"/>
        <w:rPr>
          <w:rFonts w:ascii="Arial" w:hAnsi="Arial" w:cs="Arial"/>
          <w:color w:val="000000" w:themeColor="text1"/>
          <w:lang w:val="en-GB"/>
        </w:rPr>
      </w:pPr>
    </w:p>
    <w:p w14:paraId="25EE6DA6" w14:textId="5C87B210" w:rsidR="003A2C49" w:rsidRPr="008D687B" w:rsidRDefault="008D687B" w:rsidP="008D687B">
      <w:pPr>
        <w:pStyle w:val="Sraopastraipa"/>
        <w:numPr>
          <w:ilvl w:val="0"/>
          <w:numId w:val="4"/>
        </w:numPr>
        <w:tabs>
          <w:tab w:val="left" w:pos="284"/>
        </w:tabs>
        <w:spacing w:after="0" w:line="240" w:lineRule="auto"/>
        <w:ind w:left="0" w:firstLine="0"/>
        <w:jc w:val="both"/>
        <w:rPr>
          <w:rFonts w:ascii="Times New Roman" w:eastAsia="Calibri" w:hAnsi="Times New Roman" w:cs="Times New Roman"/>
          <w:color w:val="000000" w:themeColor="text1"/>
          <w:sz w:val="24"/>
          <w:szCs w:val="24"/>
          <w:lang w:val="en-GB"/>
        </w:rPr>
      </w:pPr>
      <w:r w:rsidRPr="008D687B">
        <w:rPr>
          <w:rFonts w:ascii="Times New Roman" w:eastAsia="Calibri" w:hAnsi="Times New Roman" w:cs="Times New Roman"/>
          <w:color w:val="000000" w:themeColor="text1"/>
          <w:sz w:val="24"/>
          <w:szCs w:val="24"/>
          <w:lang w:val="en-GB"/>
        </w:rPr>
        <w:t xml:space="preserve">The Contracting Authority shall select the most economically advantageous tender on the basis of the </w:t>
      </w:r>
      <w:r w:rsidRPr="008D687B">
        <w:rPr>
          <w:rFonts w:ascii="Times New Roman" w:eastAsia="Calibri" w:hAnsi="Times New Roman" w:cs="Times New Roman"/>
          <w:b/>
          <w:bCs/>
          <w:color w:val="000000" w:themeColor="text1"/>
          <w:sz w:val="24"/>
          <w:szCs w:val="24"/>
          <w:lang w:val="en-GB"/>
        </w:rPr>
        <w:t>economic advantage evaluation criterion, namely the price–quality ratio</w:t>
      </w:r>
      <w:r w:rsidRPr="008D687B">
        <w:rPr>
          <w:rFonts w:ascii="Times New Roman" w:eastAsia="Calibri" w:hAnsi="Times New Roman" w:cs="Times New Roman"/>
          <w:color w:val="000000" w:themeColor="text1"/>
          <w:sz w:val="24"/>
          <w:szCs w:val="24"/>
          <w:lang w:val="en-GB"/>
        </w:rPr>
        <w:t>, according to the criteria and procedure set out below. The tender receiving the highest number of economic advantage points shall be recognised as the winning tender</w:t>
      </w:r>
      <w:r w:rsidR="00627391" w:rsidRPr="008D687B">
        <w:rPr>
          <w:rFonts w:ascii="Times New Roman" w:eastAsia="Calibri" w:hAnsi="Times New Roman" w:cs="Times New Roman"/>
          <w:color w:val="000000" w:themeColor="text1"/>
          <w:sz w:val="24"/>
          <w:szCs w:val="24"/>
          <w:lang w:val="en-GB"/>
        </w:rPr>
        <w:t xml:space="preserve">. </w:t>
      </w:r>
    </w:p>
    <w:p w14:paraId="42C3827F" w14:textId="77777777" w:rsidR="00325289" w:rsidRPr="008D687B" w:rsidRDefault="00325289" w:rsidP="008D687B">
      <w:pPr>
        <w:pStyle w:val="Sraopastraipa"/>
        <w:spacing w:after="0" w:line="240" w:lineRule="auto"/>
        <w:ind w:left="567"/>
        <w:jc w:val="both"/>
        <w:rPr>
          <w:rFonts w:ascii="Times New Roman" w:eastAsia="Calibri" w:hAnsi="Times New Roman" w:cs="Times New Roman"/>
          <w:color w:val="000000" w:themeColor="text1"/>
          <w:sz w:val="24"/>
          <w:szCs w:val="24"/>
          <w:lang w:val="en-GB"/>
        </w:rPr>
      </w:pPr>
    </w:p>
    <w:p w14:paraId="27E514B8" w14:textId="0CE6D935" w:rsidR="00131A8A" w:rsidRPr="008D687B" w:rsidRDefault="008D687B" w:rsidP="008D687B">
      <w:pPr>
        <w:pStyle w:val="Sraopastraipa"/>
        <w:numPr>
          <w:ilvl w:val="0"/>
          <w:numId w:val="3"/>
        </w:numPr>
        <w:tabs>
          <w:tab w:val="left" w:pos="284"/>
          <w:tab w:val="left" w:pos="851"/>
        </w:tabs>
        <w:suppressAutoHyphens/>
        <w:spacing w:after="0" w:line="240" w:lineRule="auto"/>
        <w:ind w:left="0" w:firstLine="0"/>
        <w:jc w:val="both"/>
        <w:rPr>
          <w:rFonts w:ascii="Times New Roman" w:hAnsi="Times New Roman" w:cs="Times New Roman"/>
          <w:color w:val="000000" w:themeColor="text1"/>
          <w:spacing w:val="-4"/>
          <w:sz w:val="24"/>
          <w:szCs w:val="24"/>
          <w:lang w:val="en-GB"/>
        </w:rPr>
      </w:pPr>
      <w:r w:rsidRPr="008D687B">
        <w:rPr>
          <w:rFonts w:ascii="Times New Roman" w:hAnsi="Times New Roman" w:cs="Times New Roman"/>
          <w:color w:val="000000" w:themeColor="text1"/>
          <w:spacing w:val="-4"/>
          <w:sz w:val="24"/>
          <w:szCs w:val="24"/>
          <w:lang w:val="en-GB"/>
        </w:rPr>
        <w:t>Tender evaluation criteria</w:t>
      </w:r>
      <w:r w:rsidR="00CB4513" w:rsidRPr="008D687B">
        <w:rPr>
          <w:rFonts w:ascii="Times New Roman" w:hAnsi="Times New Roman" w:cs="Times New Roman"/>
          <w:color w:val="000000" w:themeColor="text1"/>
          <w:spacing w:val="-4"/>
          <w:sz w:val="24"/>
          <w:szCs w:val="24"/>
          <w:lang w:val="en-GB"/>
        </w:rPr>
        <w:t xml:space="preserve">: </w:t>
      </w:r>
    </w:p>
    <w:p w14:paraId="27FA7F93" w14:textId="77777777" w:rsidR="00062F46" w:rsidRPr="008D687B" w:rsidRDefault="00062F46" w:rsidP="00131A8A">
      <w:pPr>
        <w:tabs>
          <w:tab w:val="left" w:pos="180"/>
          <w:tab w:val="left" w:pos="851"/>
        </w:tabs>
        <w:suppressAutoHyphens/>
        <w:spacing w:after="0" w:line="240" w:lineRule="auto"/>
        <w:jc w:val="both"/>
        <w:rPr>
          <w:rFonts w:ascii="Times New Roman" w:hAnsi="Times New Roman" w:cs="Times New Roman"/>
          <w:color w:val="000000" w:themeColor="text1"/>
          <w:spacing w:val="-4"/>
          <w:sz w:val="24"/>
          <w:szCs w:val="24"/>
          <w:lang w:val="en-GB"/>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5080"/>
        <w:gridCol w:w="3402"/>
      </w:tblGrid>
      <w:tr w:rsidR="00062F46" w:rsidRPr="008D687B" w14:paraId="026EA2CE" w14:textId="77777777" w:rsidTr="00FA2D3E">
        <w:trPr>
          <w:trHeight w:val="743"/>
        </w:trPr>
        <w:tc>
          <w:tcPr>
            <w:tcW w:w="619" w:type="dxa"/>
            <w:shd w:val="clear" w:color="auto" w:fill="D9D9D9"/>
          </w:tcPr>
          <w:p w14:paraId="4799B3B5" w14:textId="21D8EF49" w:rsidR="00062F46" w:rsidRPr="008D687B" w:rsidRDefault="008D687B" w:rsidP="000A4B8E">
            <w:pPr>
              <w:ind w:right="49"/>
              <w:jc w:val="center"/>
              <w:rPr>
                <w:rFonts w:ascii="Times New Roman" w:eastAsia="Calibri" w:hAnsi="Times New Roman" w:cs="Times New Roman"/>
                <w:b/>
                <w:sz w:val="24"/>
                <w:szCs w:val="22"/>
                <w:lang w:val="en-GB" w:eastAsia="en-US"/>
              </w:rPr>
            </w:pPr>
            <w:r w:rsidRPr="008D687B">
              <w:rPr>
                <w:rFonts w:ascii="Times New Roman" w:eastAsia="Calibri" w:hAnsi="Times New Roman" w:cs="Times New Roman"/>
                <w:b/>
                <w:sz w:val="24"/>
                <w:szCs w:val="22"/>
                <w:lang w:val="en-GB" w:eastAsia="en-US"/>
              </w:rPr>
              <w:t>No</w:t>
            </w:r>
          </w:p>
        </w:tc>
        <w:tc>
          <w:tcPr>
            <w:tcW w:w="5080" w:type="dxa"/>
            <w:shd w:val="clear" w:color="auto" w:fill="D9D9D9"/>
          </w:tcPr>
          <w:p w14:paraId="6E8FF6B3" w14:textId="2024EF5B" w:rsidR="00062F46" w:rsidRPr="008D687B" w:rsidRDefault="008D687B" w:rsidP="000A4B8E">
            <w:pPr>
              <w:ind w:right="49"/>
              <w:jc w:val="center"/>
              <w:rPr>
                <w:rFonts w:ascii="Times New Roman" w:eastAsia="Calibri" w:hAnsi="Times New Roman" w:cs="Times New Roman"/>
                <w:b/>
                <w:sz w:val="24"/>
                <w:szCs w:val="22"/>
                <w:lang w:val="en-GB" w:eastAsia="en-US"/>
              </w:rPr>
            </w:pPr>
            <w:r w:rsidRPr="008D687B">
              <w:rPr>
                <w:rFonts w:ascii="Times New Roman" w:eastAsia="Calibri" w:hAnsi="Times New Roman" w:cs="Times New Roman"/>
                <w:b/>
                <w:sz w:val="24"/>
                <w:szCs w:val="22"/>
                <w:lang w:val="en-GB" w:eastAsia="en-US"/>
              </w:rPr>
              <w:t>Tender evaluation criterion</w:t>
            </w:r>
          </w:p>
        </w:tc>
        <w:tc>
          <w:tcPr>
            <w:tcW w:w="3402" w:type="dxa"/>
            <w:shd w:val="clear" w:color="auto" w:fill="D9D9D9"/>
          </w:tcPr>
          <w:p w14:paraId="23F829F7" w14:textId="465B0FAB" w:rsidR="00062F46" w:rsidRPr="008D687B" w:rsidRDefault="008D687B" w:rsidP="000A4B8E">
            <w:pPr>
              <w:ind w:right="49"/>
              <w:jc w:val="center"/>
              <w:rPr>
                <w:rFonts w:ascii="Times New Roman" w:eastAsia="Calibri" w:hAnsi="Times New Roman" w:cs="Times New Roman"/>
                <w:b/>
                <w:sz w:val="24"/>
                <w:szCs w:val="22"/>
                <w:lang w:eastAsia="en-US"/>
              </w:rPr>
            </w:pPr>
            <w:r w:rsidRPr="008D687B">
              <w:rPr>
                <w:rFonts w:ascii="Times New Roman" w:eastAsia="Calibri" w:hAnsi="Times New Roman" w:cs="Times New Roman"/>
                <w:b/>
                <w:sz w:val="24"/>
                <w:szCs w:val="22"/>
                <w:lang w:val="en-GB" w:eastAsia="en-US"/>
              </w:rPr>
              <w:t xml:space="preserve">Relative weight in the economic advantage </w:t>
            </w:r>
            <w:r w:rsidR="001455AD">
              <w:rPr>
                <w:rFonts w:ascii="Times New Roman" w:eastAsia="Calibri" w:hAnsi="Times New Roman" w:cs="Times New Roman"/>
                <w:b/>
                <w:sz w:val="24"/>
                <w:szCs w:val="22"/>
                <w:lang w:val="en-GB" w:eastAsia="en-US"/>
              </w:rPr>
              <w:t>evaluation</w:t>
            </w:r>
          </w:p>
        </w:tc>
      </w:tr>
      <w:tr w:rsidR="00062F46" w:rsidRPr="008D687B" w14:paraId="0157A9BD" w14:textId="77777777" w:rsidTr="00FA2D3E">
        <w:trPr>
          <w:trHeight w:val="378"/>
        </w:trPr>
        <w:tc>
          <w:tcPr>
            <w:tcW w:w="619" w:type="dxa"/>
          </w:tcPr>
          <w:p w14:paraId="6968638B" w14:textId="77777777" w:rsidR="00062F46" w:rsidRPr="008D687B" w:rsidRDefault="00062F46" w:rsidP="000A4B8E">
            <w:pPr>
              <w:ind w:right="49"/>
              <w:jc w:val="center"/>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1.</w:t>
            </w:r>
          </w:p>
        </w:tc>
        <w:tc>
          <w:tcPr>
            <w:tcW w:w="5080" w:type="dxa"/>
          </w:tcPr>
          <w:p w14:paraId="64BFB9DE" w14:textId="5EC4982D" w:rsidR="00062F46" w:rsidRPr="008D687B" w:rsidRDefault="008D687B" w:rsidP="000A4B8E">
            <w:pPr>
              <w:ind w:right="49"/>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Tender price (sum of service fees</w:t>
            </w:r>
            <w:r w:rsidR="00062F46" w:rsidRPr="008D687B">
              <w:rPr>
                <w:rFonts w:ascii="Times New Roman" w:eastAsia="Calibri" w:hAnsi="Times New Roman" w:cs="Times New Roman"/>
                <w:sz w:val="24"/>
                <w:szCs w:val="22"/>
                <w:lang w:val="en-GB" w:eastAsia="en-US"/>
              </w:rPr>
              <w:t>) (C)</w:t>
            </w:r>
          </w:p>
        </w:tc>
        <w:tc>
          <w:tcPr>
            <w:tcW w:w="3402" w:type="dxa"/>
          </w:tcPr>
          <w:p w14:paraId="2A4A597C" w14:textId="01892194" w:rsidR="00062F46" w:rsidRPr="008D687B" w:rsidRDefault="00062F46" w:rsidP="000A4B8E">
            <w:pPr>
              <w:ind w:right="49"/>
              <w:jc w:val="center"/>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X=</w:t>
            </w:r>
            <w:r w:rsidR="004E7654" w:rsidRPr="008D687B">
              <w:rPr>
                <w:rFonts w:ascii="Times New Roman" w:eastAsia="Calibri" w:hAnsi="Times New Roman" w:cs="Times New Roman"/>
                <w:sz w:val="24"/>
                <w:szCs w:val="22"/>
                <w:lang w:val="en-GB" w:eastAsia="en-US"/>
              </w:rPr>
              <w:t>6</w:t>
            </w:r>
            <w:r w:rsidRPr="008D687B">
              <w:rPr>
                <w:rFonts w:ascii="Times New Roman" w:eastAsia="Calibri" w:hAnsi="Times New Roman" w:cs="Times New Roman"/>
                <w:sz w:val="24"/>
                <w:szCs w:val="22"/>
                <w:lang w:val="en-GB" w:eastAsia="en-US"/>
              </w:rPr>
              <w:t>0</w:t>
            </w:r>
          </w:p>
        </w:tc>
      </w:tr>
      <w:tr w:rsidR="00062F46" w:rsidRPr="008D687B" w14:paraId="371F3081" w14:textId="77777777" w:rsidTr="00FA2D3E">
        <w:trPr>
          <w:trHeight w:val="385"/>
        </w:trPr>
        <w:tc>
          <w:tcPr>
            <w:tcW w:w="619" w:type="dxa"/>
          </w:tcPr>
          <w:p w14:paraId="1B177A46" w14:textId="77777777" w:rsidR="00062F46" w:rsidRPr="008D687B" w:rsidRDefault="00062F46" w:rsidP="000A4B8E">
            <w:pPr>
              <w:ind w:right="49"/>
              <w:jc w:val="center"/>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2.</w:t>
            </w:r>
          </w:p>
        </w:tc>
        <w:tc>
          <w:tcPr>
            <w:tcW w:w="5080" w:type="dxa"/>
          </w:tcPr>
          <w:p w14:paraId="6EBA9543" w14:textId="1426F4D2" w:rsidR="00062F46" w:rsidRPr="008D687B" w:rsidRDefault="008D687B" w:rsidP="000A4B8E">
            <w:pPr>
              <w:tabs>
                <w:tab w:val="left" w:pos="1395"/>
                <w:tab w:val="left" w:pos="1665"/>
                <w:tab w:val="left" w:pos="1845"/>
              </w:tabs>
              <w:ind w:right="49"/>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Quality of services (maximum 8 points</w:t>
            </w:r>
            <w:r w:rsidR="00062F46" w:rsidRPr="008D687B">
              <w:rPr>
                <w:rFonts w:ascii="Times New Roman" w:eastAsia="Calibri" w:hAnsi="Times New Roman" w:cs="Times New Roman"/>
                <w:sz w:val="24"/>
                <w:szCs w:val="22"/>
                <w:lang w:val="en-GB" w:eastAsia="en-US"/>
              </w:rPr>
              <w:t>) (</w:t>
            </w:r>
            <w:r w:rsidR="007B49AA" w:rsidRPr="008D687B">
              <w:rPr>
                <w:rFonts w:ascii="Times New Roman" w:eastAsia="Calibri" w:hAnsi="Times New Roman" w:cs="Times New Roman"/>
                <w:sz w:val="24"/>
                <w:szCs w:val="22"/>
                <w:lang w:val="en-GB" w:eastAsia="en-US"/>
              </w:rPr>
              <w:t>T</w:t>
            </w:r>
            <w:r w:rsidR="00062F46" w:rsidRPr="008D687B">
              <w:rPr>
                <w:rFonts w:ascii="Times New Roman" w:eastAsia="Calibri" w:hAnsi="Times New Roman" w:cs="Times New Roman"/>
                <w:sz w:val="24"/>
                <w:szCs w:val="22"/>
                <w:lang w:val="en-GB" w:eastAsia="en-US"/>
              </w:rPr>
              <w:t xml:space="preserve">)   </w:t>
            </w:r>
          </w:p>
        </w:tc>
        <w:tc>
          <w:tcPr>
            <w:tcW w:w="3402" w:type="dxa"/>
          </w:tcPr>
          <w:p w14:paraId="06FD1BC6" w14:textId="3FE67B2A" w:rsidR="00062F46" w:rsidRPr="008D687B" w:rsidRDefault="00062F46" w:rsidP="000A4B8E">
            <w:pPr>
              <w:ind w:right="49"/>
              <w:jc w:val="center"/>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Y=</w:t>
            </w:r>
            <w:r w:rsidR="00965E6F" w:rsidRPr="008D687B">
              <w:rPr>
                <w:rFonts w:ascii="Times New Roman" w:eastAsia="Calibri" w:hAnsi="Times New Roman" w:cs="Times New Roman"/>
                <w:sz w:val="24"/>
                <w:szCs w:val="22"/>
                <w:lang w:val="en-GB" w:eastAsia="en-US"/>
              </w:rPr>
              <w:t>4</w:t>
            </w:r>
            <w:r w:rsidRPr="008D687B">
              <w:rPr>
                <w:rFonts w:ascii="Times New Roman" w:eastAsia="Calibri" w:hAnsi="Times New Roman" w:cs="Times New Roman"/>
                <w:sz w:val="24"/>
                <w:szCs w:val="22"/>
                <w:lang w:val="en-GB" w:eastAsia="en-US"/>
              </w:rPr>
              <w:t>0</w:t>
            </w:r>
          </w:p>
        </w:tc>
      </w:tr>
    </w:tbl>
    <w:p w14:paraId="1081B3BE" w14:textId="6655674D" w:rsidR="00131A8A" w:rsidRPr="008D687B" w:rsidRDefault="00131A8A" w:rsidP="00131A8A">
      <w:pPr>
        <w:tabs>
          <w:tab w:val="left" w:pos="180"/>
          <w:tab w:val="left" w:pos="851"/>
        </w:tabs>
        <w:suppressAutoHyphens/>
        <w:spacing w:after="0" w:line="240" w:lineRule="auto"/>
        <w:jc w:val="both"/>
        <w:rPr>
          <w:rFonts w:ascii="Times New Roman" w:hAnsi="Times New Roman" w:cs="Times New Roman"/>
          <w:color w:val="000000" w:themeColor="text1"/>
          <w:spacing w:val="-4"/>
          <w:sz w:val="24"/>
          <w:szCs w:val="24"/>
          <w:lang w:val="en-GB"/>
        </w:rPr>
      </w:pPr>
    </w:p>
    <w:p w14:paraId="075D3D93" w14:textId="2108FB72" w:rsidR="00063D79" w:rsidRPr="008D687B" w:rsidRDefault="001455AD" w:rsidP="008D687B">
      <w:pPr>
        <w:jc w:val="both"/>
        <w:rPr>
          <w:rFonts w:ascii="Times New Roman" w:hAnsi="Times New Roman" w:cs="Times New Roman"/>
          <w:sz w:val="24"/>
          <w:szCs w:val="24"/>
          <w:lang w:val="en-GB"/>
        </w:rPr>
      </w:pPr>
      <w:r w:rsidRPr="001455AD">
        <w:rPr>
          <w:rFonts w:ascii="Times New Roman" w:hAnsi="Times New Roman" w:cs="Times New Roman"/>
          <w:sz w:val="24"/>
          <w:szCs w:val="24"/>
          <w:lang w:val="en-GB"/>
        </w:rPr>
        <w:t>The economic advantage score (S) is calculated by adding the points for the Supplier’s tender price (C) and the points for the quality of services offered (T</w:t>
      </w:r>
      <w:r w:rsidR="00063D79" w:rsidRPr="008D687B">
        <w:rPr>
          <w:rFonts w:ascii="Times New Roman" w:hAnsi="Times New Roman" w:cs="Times New Roman"/>
          <w:sz w:val="24"/>
          <w:szCs w:val="24"/>
          <w:lang w:val="en-GB"/>
        </w:rPr>
        <w:t>)</w:t>
      </w:r>
      <w:r w:rsidR="004D2191" w:rsidRPr="008D687B">
        <w:rPr>
          <w:rFonts w:ascii="Times New Roman" w:hAnsi="Times New Roman" w:cs="Times New Roman"/>
          <w:sz w:val="24"/>
          <w:szCs w:val="24"/>
          <w:lang w:val="en-GB"/>
        </w:rPr>
        <w:t>:</w:t>
      </w:r>
    </w:p>
    <w:p w14:paraId="4AB83ECB" w14:textId="77777777" w:rsidR="002650AC" w:rsidRPr="008D687B" w:rsidRDefault="002650AC" w:rsidP="002650AC">
      <w:pPr>
        <w:suppressAutoHyphens/>
        <w:spacing w:after="0" w:line="240" w:lineRule="auto"/>
        <w:ind w:firstLine="567"/>
        <w:jc w:val="both"/>
        <w:outlineLvl w:val="1"/>
        <w:rPr>
          <w:rFonts w:ascii="Times New Roman" w:eastAsia="Times New Roman" w:hAnsi="Times New Roman" w:cs="Times New Roman"/>
          <w:sz w:val="24"/>
          <w:szCs w:val="24"/>
          <w:lang w:val="en-GB"/>
        </w:rPr>
      </w:pPr>
    </w:p>
    <w:p w14:paraId="194DC66B" w14:textId="3460607C" w:rsidR="002650AC" w:rsidRPr="008D687B" w:rsidRDefault="008D687B" w:rsidP="002650AC">
      <w:pPr>
        <w:tabs>
          <w:tab w:val="left" w:pos="567"/>
        </w:tabs>
        <w:suppressAutoHyphens/>
        <w:spacing w:after="0" w:line="240" w:lineRule="auto"/>
        <w:ind w:firstLine="567"/>
        <w:jc w:val="center"/>
        <w:rPr>
          <w:rFonts w:ascii="Times New Roman" w:eastAsia="Times New Roman" w:hAnsi="Times New Roman" w:cs="Times New Roman"/>
          <w:sz w:val="24"/>
          <w:szCs w:val="24"/>
          <w:lang w:val="en-GB"/>
        </w:rPr>
      </w:pPr>
      <w:r w:rsidRPr="008D687B">
        <w:rPr>
          <w:rFonts w:ascii="Times New Roman" w:eastAsia="Times New Roman" w:hAnsi="Times New Roman" w:cs="Times New Roman"/>
          <w:noProof/>
          <w:position w:val="-10"/>
          <w:sz w:val="22"/>
          <w:szCs w:val="22"/>
          <w:lang w:val="en-GB"/>
        </w:rPr>
        <w:drawing>
          <wp:inline distT="0" distB="0" distL="0" distR="0" wp14:anchorId="706250C2" wp14:editId="06C108E8">
            <wp:extent cx="978011" cy="216474"/>
            <wp:effectExtent l="0" t="0" r="0" b="0"/>
            <wp:docPr id="897420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2541" cy="217477"/>
                    </a:xfrm>
                    <a:prstGeom prst="rect">
                      <a:avLst/>
                    </a:prstGeom>
                    <a:noFill/>
                    <a:ln>
                      <a:noFill/>
                    </a:ln>
                  </pic:spPr>
                </pic:pic>
              </a:graphicData>
            </a:graphic>
          </wp:inline>
        </w:drawing>
      </w:r>
    </w:p>
    <w:p w14:paraId="7839CE2F" w14:textId="147CEABD" w:rsidR="00CA30A2" w:rsidRPr="008D687B" w:rsidRDefault="004A2630" w:rsidP="004A2630">
      <w:pPr>
        <w:tabs>
          <w:tab w:val="left" w:pos="7526"/>
        </w:tabs>
        <w:rPr>
          <w:rFonts w:ascii="Times New Roman" w:hAnsi="Times New Roman" w:cs="Times New Roman"/>
          <w:sz w:val="24"/>
          <w:szCs w:val="24"/>
          <w:lang w:val="en-GB"/>
        </w:rPr>
      </w:pPr>
      <w:r w:rsidRPr="008D687B">
        <w:rPr>
          <w:rFonts w:ascii="Times New Roman" w:hAnsi="Times New Roman" w:cs="Times New Roman"/>
          <w:sz w:val="24"/>
          <w:szCs w:val="24"/>
          <w:lang w:val="en-GB"/>
        </w:rPr>
        <w:tab/>
      </w:r>
    </w:p>
    <w:p w14:paraId="3B311233" w14:textId="143BF54E" w:rsidR="00CC28B7" w:rsidRPr="008D687B" w:rsidRDefault="001455AD" w:rsidP="008D687B">
      <w:pPr>
        <w:jc w:val="both"/>
        <w:rPr>
          <w:rFonts w:ascii="Times New Roman" w:hAnsi="Times New Roman" w:cs="Times New Roman"/>
          <w:b/>
          <w:bCs/>
          <w:sz w:val="24"/>
          <w:szCs w:val="24"/>
          <w:lang w:val="en-GB"/>
        </w:rPr>
      </w:pPr>
      <w:r w:rsidRPr="001455AD">
        <w:rPr>
          <w:rFonts w:ascii="Times New Roman" w:hAnsi="Times New Roman" w:cs="Times New Roman"/>
          <w:sz w:val="24"/>
          <w:szCs w:val="24"/>
          <w:lang w:val="en-GB"/>
        </w:rPr>
        <w:t>The price points (C) are calculated by dividing the lowest offered comparable price</w:t>
      </w:r>
      <w:r w:rsidR="00CC28B7" w:rsidRPr="008D687B">
        <w:rPr>
          <w:rFonts w:ascii="Times New Roman" w:hAnsi="Times New Roman" w:cs="Times New Roman"/>
          <w:sz w:val="24"/>
          <w:szCs w:val="24"/>
          <w:lang w:val="en-GB"/>
        </w:rPr>
        <w:t xml:space="preserve"> (</w:t>
      </w:r>
      <w:proofErr w:type="spellStart"/>
      <w:r w:rsidR="00CC28B7" w:rsidRPr="008D687B">
        <w:rPr>
          <w:rFonts w:ascii="Times New Roman" w:hAnsi="Times New Roman" w:cs="Times New Roman"/>
          <w:sz w:val="24"/>
          <w:szCs w:val="24"/>
          <w:lang w:val="en-GB"/>
        </w:rPr>
        <w:t>C</w:t>
      </w:r>
      <w:r w:rsidR="00CC28B7" w:rsidRPr="008D687B">
        <w:rPr>
          <w:rFonts w:ascii="Times New Roman" w:hAnsi="Times New Roman" w:cs="Times New Roman"/>
          <w:sz w:val="24"/>
          <w:szCs w:val="24"/>
          <w:vertAlign w:val="subscript"/>
          <w:lang w:val="en-GB"/>
        </w:rPr>
        <w:t>min</w:t>
      </w:r>
      <w:proofErr w:type="spellEnd"/>
      <w:r w:rsidR="00CC28B7" w:rsidRPr="008D687B">
        <w:rPr>
          <w:rFonts w:ascii="Times New Roman" w:hAnsi="Times New Roman" w:cs="Times New Roman"/>
          <w:sz w:val="24"/>
          <w:szCs w:val="24"/>
          <w:lang w:val="en-GB"/>
        </w:rPr>
        <w:t xml:space="preserve">) </w:t>
      </w:r>
      <w:r w:rsidRPr="001455AD">
        <w:rPr>
          <w:rFonts w:ascii="Times New Roman" w:hAnsi="Times New Roman" w:cs="Times New Roman"/>
          <w:sz w:val="24"/>
          <w:szCs w:val="24"/>
          <w:lang w:val="en-GB"/>
        </w:rPr>
        <w:t>by the comparable price of the tender under evaluation</w:t>
      </w:r>
      <w:r w:rsidR="00CC28B7" w:rsidRPr="008D687B">
        <w:rPr>
          <w:rFonts w:ascii="Times New Roman" w:hAnsi="Times New Roman" w:cs="Times New Roman"/>
          <w:sz w:val="24"/>
          <w:szCs w:val="24"/>
          <w:lang w:val="en-GB"/>
        </w:rPr>
        <w:t xml:space="preserve"> (C</w:t>
      </w:r>
      <w:r w:rsidR="00CC28B7" w:rsidRPr="008D687B">
        <w:rPr>
          <w:rFonts w:ascii="Times New Roman" w:hAnsi="Times New Roman" w:cs="Times New Roman"/>
          <w:sz w:val="24"/>
          <w:szCs w:val="24"/>
          <w:vertAlign w:val="subscript"/>
          <w:lang w:val="en-GB"/>
        </w:rPr>
        <w:t>p</w:t>
      </w:r>
      <w:r w:rsidR="00CC28B7" w:rsidRPr="008D687B">
        <w:rPr>
          <w:rFonts w:ascii="Times New Roman" w:hAnsi="Times New Roman" w:cs="Times New Roman"/>
          <w:sz w:val="24"/>
          <w:szCs w:val="24"/>
          <w:lang w:val="en-GB"/>
        </w:rPr>
        <w:t>)</w:t>
      </w:r>
      <w:r>
        <w:rPr>
          <w:rFonts w:ascii="Times New Roman" w:hAnsi="Times New Roman" w:cs="Times New Roman"/>
          <w:sz w:val="24"/>
          <w:szCs w:val="24"/>
          <w:lang w:val="en-GB"/>
        </w:rPr>
        <w:t>,</w:t>
      </w:r>
      <w:r w:rsidR="00CC28B7" w:rsidRPr="008D687B">
        <w:rPr>
          <w:rFonts w:ascii="Times New Roman" w:hAnsi="Times New Roman" w:cs="Times New Roman"/>
          <w:sz w:val="24"/>
          <w:szCs w:val="24"/>
          <w:lang w:val="en-GB"/>
        </w:rPr>
        <w:t xml:space="preserve"> </w:t>
      </w:r>
      <w:r w:rsidRPr="001455AD">
        <w:rPr>
          <w:rFonts w:ascii="Times New Roman" w:hAnsi="Times New Roman" w:cs="Times New Roman"/>
          <w:sz w:val="24"/>
          <w:szCs w:val="24"/>
          <w:lang w:val="en-GB"/>
        </w:rPr>
        <w:t xml:space="preserve">and multiplying the result by the relative weight of the price criterion </w:t>
      </w:r>
      <w:r w:rsidR="00CC28B7" w:rsidRPr="008D687B">
        <w:rPr>
          <w:rFonts w:ascii="Times New Roman" w:hAnsi="Times New Roman" w:cs="Times New Roman"/>
          <w:sz w:val="24"/>
          <w:szCs w:val="24"/>
          <w:lang w:val="en-GB"/>
        </w:rPr>
        <w:t>(X)</w:t>
      </w:r>
      <w:r w:rsidR="00333ADC" w:rsidRPr="008D687B">
        <w:rPr>
          <w:rFonts w:ascii="Times New Roman" w:hAnsi="Times New Roman" w:cs="Times New Roman"/>
          <w:sz w:val="24"/>
          <w:szCs w:val="24"/>
          <w:lang w:val="en-GB"/>
        </w:rPr>
        <w:t>:</w:t>
      </w:r>
    </w:p>
    <w:p w14:paraId="658AF089" w14:textId="5952FF66" w:rsidR="003B78CB" w:rsidRPr="008D687B" w:rsidRDefault="007438E3" w:rsidP="007438E3">
      <w:pPr>
        <w:tabs>
          <w:tab w:val="left" w:pos="180"/>
          <w:tab w:val="left" w:pos="851"/>
        </w:tabs>
        <w:suppressAutoHyphens/>
        <w:spacing w:after="0" w:line="240" w:lineRule="auto"/>
        <w:jc w:val="center"/>
        <w:rPr>
          <w:rFonts w:ascii="Times New Roman" w:hAnsi="Times New Roman" w:cs="Times New Roman"/>
          <w:position w:val="-32"/>
          <w:sz w:val="24"/>
          <w:szCs w:val="24"/>
          <w:lang w:val="en-GB"/>
        </w:rPr>
      </w:pPr>
      <m:oMath>
        <m:r>
          <w:rPr>
            <w:rFonts w:ascii="Cambria Math" w:eastAsia="Calibri" w:hAnsi="Times New Roman" w:cs="Times New Roman"/>
            <w:sz w:val="24"/>
            <w:szCs w:val="22"/>
            <w:lang w:val="en-GB" w:eastAsia="en-US"/>
          </w:rPr>
          <m:t>C=</m:t>
        </m:r>
        <m:f>
          <m:fPr>
            <m:ctrlPr>
              <w:rPr>
                <w:rFonts w:ascii="Cambria Math" w:eastAsia="Calibri" w:hAnsi="Times New Roman" w:cs="Times New Roman"/>
                <w:i/>
                <w:sz w:val="24"/>
                <w:szCs w:val="22"/>
                <w:lang w:val="en-GB" w:eastAsia="en-US"/>
              </w:rPr>
            </m:ctrlPr>
          </m:fPr>
          <m:num>
            <m:sSub>
              <m:sSubPr>
                <m:ctrlPr>
                  <w:rPr>
                    <w:rFonts w:ascii="Cambria Math" w:eastAsia="Calibri" w:hAnsi="Times New Roman" w:cs="Times New Roman"/>
                    <w:i/>
                    <w:sz w:val="24"/>
                    <w:szCs w:val="22"/>
                    <w:lang w:val="en-GB" w:eastAsia="en-US"/>
                  </w:rPr>
                </m:ctrlPr>
              </m:sSubPr>
              <m:e>
                <m:r>
                  <w:rPr>
                    <w:rFonts w:ascii="Cambria Math" w:eastAsia="Calibri" w:hAnsi="Times New Roman" w:cs="Times New Roman"/>
                    <w:sz w:val="24"/>
                    <w:szCs w:val="22"/>
                    <w:lang w:val="en-GB" w:eastAsia="en-US"/>
                  </w:rPr>
                  <m:t>C</m:t>
                </m:r>
              </m:e>
              <m:sub>
                <m:r>
                  <w:rPr>
                    <w:rFonts w:ascii="Cambria Math" w:eastAsia="Calibri" w:hAnsi="Times New Roman" w:cs="Times New Roman"/>
                    <w:sz w:val="24"/>
                    <w:szCs w:val="22"/>
                    <w:lang w:val="en-GB" w:eastAsia="en-US"/>
                  </w:rPr>
                  <m:t>min</m:t>
                </m:r>
              </m:sub>
            </m:sSub>
          </m:num>
          <m:den>
            <m:sSub>
              <m:sSubPr>
                <m:ctrlPr>
                  <w:rPr>
                    <w:rFonts w:ascii="Cambria Math" w:eastAsia="Calibri" w:hAnsi="Times New Roman" w:cs="Times New Roman"/>
                    <w:i/>
                    <w:sz w:val="24"/>
                    <w:szCs w:val="22"/>
                    <w:lang w:val="en-GB" w:eastAsia="en-US"/>
                  </w:rPr>
                </m:ctrlPr>
              </m:sSubPr>
              <m:e>
                <m:r>
                  <w:rPr>
                    <w:rFonts w:ascii="Cambria Math" w:eastAsia="Calibri" w:hAnsi="Times New Roman" w:cs="Times New Roman"/>
                    <w:sz w:val="24"/>
                    <w:szCs w:val="22"/>
                    <w:lang w:val="en-GB" w:eastAsia="en-US"/>
                  </w:rPr>
                  <m:t>C</m:t>
                </m:r>
              </m:e>
              <m:sub>
                <m:r>
                  <w:rPr>
                    <w:rFonts w:ascii="Cambria Math" w:eastAsia="Calibri" w:hAnsi="Times New Roman" w:cs="Times New Roman"/>
                    <w:sz w:val="24"/>
                    <w:szCs w:val="22"/>
                    <w:lang w:val="en-GB" w:eastAsia="en-US"/>
                  </w:rPr>
                  <m:t>p</m:t>
                </m:r>
              </m:sub>
            </m:sSub>
            <m:ctrlPr>
              <w:rPr>
                <w:rFonts w:ascii="Cambria Math" w:eastAsia="Calibri" w:hAnsi="Cambria Math" w:cs="Times New Roman"/>
                <w:i/>
                <w:sz w:val="24"/>
                <w:szCs w:val="22"/>
                <w:lang w:val="en-GB" w:eastAsia="en-US"/>
              </w:rPr>
            </m:ctrlPr>
          </m:den>
        </m:f>
        <m:r>
          <w:rPr>
            <w:rFonts w:ascii="Cambria Math" w:eastAsia="Calibri" w:hAnsi="Cambria Math" w:cs="Times New Roman"/>
            <w:sz w:val="24"/>
            <w:szCs w:val="22"/>
            <w:lang w:val="en-GB" w:eastAsia="en-US"/>
          </w:rPr>
          <m:t xml:space="preserve"> ×X</m:t>
        </m:r>
      </m:oMath>
      <w:r w:rsidR="00FD7E68" w:rsidRPr="008D687B">
        <w:rPr>
          <w:rFonts w:ascii="Times New Roman" w:eastAsia="Calibri" w:hAnsi="Times New Roman" w:cs="Times New Roman"/>
          <w:sz w:val="24"/>
          <w:szCs w:val="22"/>
          <w:lang w:val="en-GB" w:eastAsia="en-US"/>
        </w:rPr>
        <w:t>;</w:t>
      </w:r>
    </w:p>
    <w:p w14:paraId="4B4CB707" w14:textId="77777777" w:rsidR="00333ADC" w:rsidRPr="008D687B" w:rsidRDefault="00333ADC" w:rsidP="00E93A27">
      <w:pPr>
        <w:rPr>
          <w:rFonts w:ascii="Times New Roman" w:hAnsi="Times New Roman" w:cs="Times New Roman"/>
          <w:sz w:val="24"/>
          <w:szCs w:val="24"/>
          <w:lang w:val="en-GB"/>
        </w:rPr>
      </w:pPr>
    </w:p>
    <w:p w14:paraId="001CB62E" w14:textId="6259B429" w:rsidR="008A69D5" w:rsidRPr="008D687B" w:rsidRDefault="001455AD" w:rsidP="008D687B">
      <w:pPr>
        <w:tabs>
          <w:tab w:val="left" w:pos="993"/>
        </w:tabs>
        <w:spacing w:after="0" w:line="240" w:lineRule="auto"/>
        <w:jc w:val="both"/>
        <w:rPr>
          <w:rFonts w:ascii="Times New Roman" w:hAnsi="Times New Roman" w:cs="Times New Roman"/>
          <w:sz w:val="24"/>
          <w:lang w:val="en-GB"/>
        </w:rPr>
      </w:pPr>
      <w:r w:rsidRPr="001455AD">
        <w:rPr>
          <w:rFonts w:ascii="Times New Roman" w:hAnsi="Times New Roman" w:cs="Times New Roman"/>
          <w:sz w:val="24"/>
          <w:szCs w:val="24"/>
          <w:lang w:val="en-GB"/>
        </w:rPr>
        <w:t>When evaluating the quality criterion (T), the tender is compared with the best tender</w:t>
      </w:r>
      <w:r w:rsidR="00C753BB" w:rsidRPr="008D687B">
        <w:rPr>
          <w:rFonts w:ascii="Times New Roman" w:hAnsi="Times New Roman" w:cs="Times New Roman"/>
          <w:sz w:val="24"/>
          <w:szCs w:val="24"/>
          <w:lang w:val="en-GB"/>
        </w:rPr>
        <w:t xml:space="preserve">, </w:t>
      </w:r>
      <w:r>
        <w:rPr>
          <w:rFonts w:ascii="Times New Roman" w:hAnsi="Times New Roman" w:cs="Times New Roman"/>
          <w:sz w:val="24"/>
          <w:szCs w:val="24"/>
          <w:lang w:val="en-GB"/>
        </w:rPr>
        <w:t>i.e.</w:t>
      </w:r>
      <w:r w:rsidR="00227EDA" w:rsidRPr="008D687B">
        <w:rPr>
          <w:rFonts w:ascii="Times New Roman" w:hAnsi="Times New Roman" w:cs="Times New Roman"/>
          <w:sz w:val="24"/>
          <w:szCs w:val="24"/>
          <w:lang w:val="en-GB"/>
        </w:rPr>
        <w:t xml:space="preserve"> </w:t>
      </w:r>
      <w:r w:rsidR="00D45B3A" w:rsidRPr="008D687B">
        <w:rPr>
          <w:rFonts w:ascii="Times New Roman" w:hAnsi="Times New Roman" w:cs="Times New Roman"/>
          <w:sz w:val="24"/>
          <w:szCs w:val="24"/>
          <w:lang w:val="en-GB"/>
        </w:rPr>
        <w:t>(</w:t>
      </w:r>
      <w:r w:rsidR="00227EDA" w:rsidRPr="008D687B">
        <w:rPr>
          <w:rFonts w:ascii="Times New Roman" w:hAnsi="Times New Roman" w:cs="Times New Roman"/>
          <w:sz w:val="24"/>
          <w:szCs w:val="24"/>
          <w:lang w:val="en-GB"/>
        </w:rPr>
        <w:t>T</w:t>
      </w:r>
      <w:r w:rsidR="00D45B3A" w:rsidRPr="008D687B">
        <w:rPr>
          <w:rFonts w:ascii="Times New Roman" w:hAnsi="Times New Roman" w:cs="Times New Roman"/>
          <w:sz w:val="24"/>
          <w:szCs w:val="24"/>
          <w:lang w:val="en-GB"/>
        </w:rPr>
        <w:t xml:space="preserve">) </w:t>
      </w:r>
      <w:r w:rsidRPr="001455AD">
        <w:rPr>
          <w:rFonts w:ascii="Times New Roman" w:hAnsi="Times New Roman" w:cs="Times New Roman"/>
          <w:sz w:val="24"/>
          <w:szCs w:val="24"/>
          <w:lang w:val="en-GB"/>
        </w:rPr>
        <w:t xml:space="preserve">the quality score (T) is calculated by comparing the parameter value of the tender under evaluation </w:t>
      </w:r>
      <w:r w:rsidR="00A2301B" w:rsidRPr="008D687B">
        <w:rPr>
          <w:rFonts w:ascii="Times New Roman" w:hAnsi="Times New Roman" w:cs="Times New Roman"/>
          <w:sz w:val="24"/>
          <w:szCs w:val="24"/>
          <w:lang w:val="en-GB"/>
        </w:rPr>
        <w:t>(</w:t>
      </w:r>
      <w:proofErr w:type="spellStart"/>
      <w:r w:rsidR="00A2301B" w:rsidRPr="008D687B">
        <w:rPr>
          <w:rFonts w:ascii="Times New Roman" w:hAnsi="Times New Roman" w:cs="Times New Roman"/>
          <w:sz w:val="24"/>
          <w:szCs w:val="24"/>
          <w:lang w:val="en-GB"/>
        </w:rPr>
        <w:t>T</w:t>
      </w:r>
      <w:r w:rsidR="00A2301B" w:rsidRPr="008D687B">
        <w:rPr>
          <w:rFonts w:ascii="Times New Roman" w:hAnsi="Times New Roman" w:cs="Times New Roman"/>
          <w:sz w:val="24"/>
          <w:szCs w:val="24"/>
          <w:vertAlign w:val="subscript"/>
          <w:lang w:val="en-GB"/>
        </w:rPr>
        <w:t>p</w:t>
      </w:r>
      <w:proofErr w:type="spellEnd"/>
      <w:r w:rsidR="00A2301B" w:rsidRPr="008D687B">
        <w:rPr>
          <w:rFonts w:ascii="Times New Roman" w:hAnsi="Times New Roman" w:cs="Times New Roman"/>
          <w:sz w:val="24"/>
          <w:szCs w:val="24"/>
          <w:lang w:val="en-GB"/>
        </w:rPr>
        <w:t xml:space="preserve">) </w:t>
      </w:r>
      <w:r w:rsidRPr="001455AD">
        <w:rPr>
          <w:rFonts w:ascii="Times New Roman" w:hAnsi="Times New Roman" w:cs="Times New Roman"/>
          <w:sz w:val="24"/>
          <w:szCs w:val="24"/>
          <w:lang w:val="en-GB"/>
        </w:rPr>
        <w:t xml:space="preserve">with the best value of the same parameter </w:t>
      </w:r>
      <w:r w:rsidR="001E0744" w:rsidRPr="008D687B">
        <w:rPr>
          <w:rFonts w:ascii="Times New Roman" w:hAnsi="Times New Roman" w:cs="Times New Roman"/>
          <w:sz w:val="24"/>
          <w:szCs w:val="24"/>
          <w:lang w:val="en-GB"/>
        </w:rPr>
        <w:t>(</w:t>
      </w:r>
      <w:proofErr w:type="spellStart"/>
      <w:r w:rsidR="001E0744" w:rsidRPr="008D687B">
        <w:rPr>
          <w:rFonts w:ascii="Times New Roman" w:hAnsi="Times New Roman" w:cs="Times New Roman"/>
          <w:sz w:val="24"/>
          <w:szCs w:val="24"/>
          <w:lang w:val="en-GB"/>
        </w:rPr>
        <w:t>T</w:t>
      </w:r>
      <w:r w:rsidR="001E0744" w:rsidRPr="008D687B">
        <w:rPr>
          <w:rFonts w:ascii="Times New Roman" w:hAnsi="Times New Roman" w:cs="Times New Roman"/>
          <w:sz w:val="24"/>
          <w:szCs w:val="24"/>
          <w:vertAlign w:val="subscript"/>
          <w:lang w:val="en-GB"/>
        </w:rPr>
        <w:t>max</w:t>
      </w:r>
      <w:proofErr w:type="spellEnd"/>
      <w:r w:rsidR="001E0744" w:rsidRPr="008D687B">
        <w:rPr>
          <w:rFonts w:ascii="Times New Roman" w:hAnsi="Times New Roman" w:cs="Times New Roman"/>
          <w:sz w:val="24"/>
          <w:szCs w:val="24"/>
          <w:lang w:val="en-GB"/>
        </w:rPr>
        <w:t>)</w:t>
      </w:r>
      <w:r>
        <w:rPr>
          <w:rFonts w:ascii="Times New Roman" w:hAnsi="Times New Roman" w:cs="Times New Roman"/>
          <w:sz w:val="24"/>
          <w:szCs w:val="24"/>
          <w:lang w:val="en-GB"/>
        </w:rPr>
        <w:t>,</w:t>
      </w:r>
      <w:r w:rsidR="001E0744" w:rsidRPr="008D687B">
        <w:rPr>
          <w:rFonts w:ascii="Times New Roman" w:hAnsi="Times New Roman" w:cs="Times New Roman"/>
          <w:sz w:val="24"/>
          <w:szCs w:val="24"/>
          <w:lang w:val="en-GB"/>
        </w:rPr>
        <w:t xml:space="preserve"> </w:t>
      </w:r>
      <w:r w:rsidRPr="001455AD">
        <w:rPr>
          <w:rFonts w:ascii="Times New Roman" w:hAnsi="Times New Roman" w:cs="Times New Roman"/>
          <w:sz w:val="24"/>
          <w:szCs w:val="24"/>
          <w:lang w:val="en-GB"/>
        </w:rPr>
        <w:t>and multiplying this ratio by the relative weight of the criterion</w:t>
      </w:r>
      <w:r w:rsidR="008A69D5" w:rsidRPr="008D687B">
        <w:rPr>
          <w:rFonts w:ascii="Times New Roman" w:hAnsi="Times New Roman" w:cs="Times New Roman"/>
          <w:sz w:val="24"/>
          <w:szCs w:val="24"/>
          <w:lang w:val="en-GB"/>
        </w:rPr>
        <w:t xml:space="preserve"> (Y): </w:t>
      </w:r>
    </w:p>
    <w:p w14:paraId="6194B5BA" w14:textId="77777777" w:rsidR="00B546D5" w:rsidRPr="008D687B" w:rsidRDefault="00B546D5" w:rsidP="009710B2">
      <w:pPr>
        <w:spacing w:after="0" w:line="240" w:lineRule="auto"/>
        <w:ind w:firstLine="851"/>
        <w:jc w:val="both"/>
        <w:rPr>
          <w:rFonts w:eastAsia="Calibri"/>
          <w:szCs w:val="24"/>
          <w:lang w:val="en-GB"/>
        </w:rPr>
      </w:pPr>
    </w:p>
    <w:p w14:paraId="780B70F1" w14:textId="3DBDB59E" w:rsidR="00B546D5" w:rsidRPr="008D687B" w:rsidRDefault="00EF2C7A" w:rsidP="006C4CB5">
      <w:pPr>
        <w:tabs>
          <w:tab w:val="left" w:pos="180"/>
          <w:tab w:val="left" w:pos="851"/>
        </w:tabs>
        <w:suppressAutoHyphens/>
        <w:spacing w:after="0" w:line="240" w:lineRule="auto"/>
        <w:jc w:val="center"/>
        <w:rPr>
          <w:rFonts w:ascii="Cambria Math" w:eastAsia="Calibri" w:hAnsi="Times New Roman" w:cs="Times New Roman"/>
          <w:i/>
          <w:sz w:val="24"/>
          <w:szCs w:val="22"/>
          <w:lang w:val="en-GB" w:eastAsia="en-US"/>
        </w:rPr>
      </w:pPr>
      <m:oMath>
        <m:r>
          <w:rPr>
            <w:rFonts w:ascii="Cambria Math" w:eastAsia="Calibri" w:hAnsi="Times New Roman" w:cs="Times New Roman"/>
            <w:sz w:val="24"/>
            <w:szCs w:val="22"/>
            <w:lang w:val="en-GB" w:eastAsia="en-US"/>
          </w:rPr>
          <m:t>T=</m:t>
        </m:r>
        <m:f>
          <m:fPr>
            <m:ctrlPr>
              <w:rPr>
                <w:rFonts w:ascii="Cambria Math" w:eastAsia="Calibri" w:hAnsi="Times New Roman" w:cs="Times New Roman"/>
                <w:i/>
                <w:sz w:val="24"/>
                <w:szCs w:val="22"/>
                <w:lang w:val="en-GB" w:eastAsia="en-US"/>
              </w:rPr>
            </m:ctrlPr>
          </m:fPr>
          <m:num>
            <m:sSub>
              <m:sSubPr>
                <m:ctrlPr>
                  <w:rPr>
                    <w:rFonts w:ascii="Cambria Math" w:eastAsia="Calibri" w:hAnsi="Times New Roman" w:cs="Times New Roman"/>
                    <w:i/>
                    <w:sz w:val="24"/>
                    <w:szCs w:val="22"/>
                    <w:lang w:val="en-GB" w:eastAsia="en-US"/>
                  </w:rPr>
                </m:ctrlPr>
              </m:sSubPr>
              <m:e>
                <m:r>
                  <w:rPr>
                    <w:rFonts w:ascii="Cambria Math" w:eastAsia="Calibri" w:hAnsi="Times New Roman" w:cs="Times New Roman"/>
                    <w:sz w:val="24"/>
                    <w:szCs w:val="22"/>
                    <w:lang w:val="en-GB" w:eastAsia="en-US"/>
                  </w:rPr>
                  <m:t>T</m:t>
                </m:r>
              </m:e>
              <m:sub>
                <m:r>
                  <w:rPr>
                    <w:rFonts w:ascii="Cambria Math" w:eastAsia="Calibri" w:hAnsi="Times New Roman" w:cs="Times New Roman"/>
                    <w:sz w:val="24"/>
                    <w:szCs w:val="22"/>
                    <w:lang w:val="en-GB" w:eastAsia="en-US"/>
                  </w:rPr>
                  <m:t>p</m:t>
                </m:r>
              </m:sub>
            </m:sSub>
          </m:num>
          <m:den>
            <m:sSub>
              <m:sSubPr>
                <m:ctrlPr>
                  <w:rPr>
                    <w:rFonts w:ascii="Cambria Math" w:eastAsia="Calibri" w:hAnsi="Times New Roman" w:cs="Times New Roman"/>
                    <w:i/>
                    <w:sz w:val="24"/>
                    <w:szCs w:val="22"/>
                    <w:lang w:val="en-GB" w:eastAsia="en-US"/>
                  </w:rPr>
                </m:ctrlPr>
              </m:sSubPr>
              <m:e>
                <m:r>
                  <w:rPr>
                    <w:rFonts w:ascii="Cambria Math" w:eastAsia="Calibri" w:hAnsi="Times New Roman" w:cs="Times New Roman"/>
                    <w:sz w:val="24"/>
                    <w:szCs w:val="22"/>
                    <w:lang w:val="en-GB" w:eastAsia="en-US"/>
                  </w:rPr>
                  <m:t>T</m:t>
                </m:r>
              </m:e>
              <m:sub>
                <m:r>
                  <w:rPr>
                    <w:rFonts w:ascii="Cambria Math" w:eastAsia="Calibri" w:hAnsi="Times New Roman" w:cs="Times New Roman"/>
                    <w:sz w:val="24"/>
                    <w:szCs w:val="22"/>
                    <w:lang w:val="en-GB" w:eastAsia="en-US"/>
                  </w:rPr>
                  <m:t>max</m:t>
                </m:r>
              </m:sub>
            </m:sSub>
            <m:ctrlPr>
              <w:rPr>
                <w:rFonts w:ascii="Cambria Math" w:eastAsia="Calibri" w:hAnsi="Cambria Math" w:cs="Times New Roman"/>
                <w:i/>
                <w:sz w:val="24"/>
                <w:szCs w:val="22"/>
                <w:lang w:val="en-GB" w:eastAsia="en-US"/>
              </w:rPr>
            </m:ctrlPr>
          </m:den>
        </m:f>
        <m:r>
          <w:rPr>
            <w:rFonts w:ascii="Cambria Math" w:eastAsia="Calibri" w:hAnsi="Cambria Math" w:cs="Times New Roman"/>
            <w:sz w:val="24"/>
            <w:szCs w:val="22"/>
            <w:lang w:val="en-GB" w:eastAsia="en-US"/>
          </w:rPr>
          <m:t xml:space="preserve"> ×Y</m:t>
        </m:r>
      </m:oMath>
      <w:r w:rsidR="002B1834" w:rsidRPr="008D687B">
        <w:rPr>
          <w:rFonts w:ascii="Cambria Math" w:eastAsia="Calibri" w:hAnsi="Times New Roman" w:cs="Times New Roman"/>
          <w:i/>
          <w:sz w:val="24"/>
          <w:szCs w:val="22"/>
          <w:lang w:val="en-GB" w:eastAsia="en-US"/>
        </w:rPr>
        <w:t>;</w:t>
      </w:r>
    </w:p>
    <w:p w14:paraId="33703D49" w14:textId="77777777" w:rsidR="009710B2" w:rsidRPr="008D687B" w:rsidRDefault="009710B2" w:rsidP="002F090A">
      <w:pPr>
        <w:tabs>
          <w:tab w:val="left" w:pos="180"/>
          <w:tab w:val="left" w:pos="851"/>
        </w:tabs>
        <w:suppressAutoHyphens/>
        <w:spacing w:after="0" w:line="240" w:lineRule="auto"/>
        <w:jc w:val="center"/>
        <w:rPr>
          <w:rFonts w:ascii="Times New Roman" w:hAnsi="Times New Roman" w:cs="Times New Roman"/>
          <w:position w:val="-32"/>
          <w:sz w:val="24"/>
          <w:szCs w:val="24"/>
          <w:lang w:val="en-GB"/>
        </w:rPr>
      </w:pPr>
    </w:p>
    <w:p w14:paraId="0A714E66" w14:textId="77777777" w:rsidR="002F4BC0" w:rsidRPr="008D687B" w:rsidRDefault="002F4BC0" w:rsidP="002F090A">
      <w:pPr>
        <w:tabs>
          <w:tab w:val="left" w:pos="180"/>
          <w:tab w:val="left" w:pos="851"/>
        </w:tabs>
        <w:suppressAutoHyphens/>
        <w:spacing w:after="0" w:line="240" w:lineRule="auto"/>
        <w:jc w:val="center"/>
        <w:rPr>
          <w:rFonts w:ascii="Times New Roman" w:hAnsi="Times New Roman" w:cs="Times New Roman"/>
          <w:position w:val="-32"/>
          <w:sz w:val="24"/>
          <w:szCs w:val="24"/>
          <w:lang w:val="en-GB"/>
        </w:rPr>
      </w:pPr>
    </w:p>
    <w:p w14:paraId="0D6B5E2C" w14:textId="3FEF3F56" w:rsidR="00CB67BD" w:rsidRPr="008D687B" w:rsidRDefault="001455AD" w:rsidP="00BC7757">
      <w:pPr>
        <w:tabs>
          <w:tab w:val="left" w:pos="993"/>
        </w:tabs>
        <w:spacing w:before="120" w:after="60" w:line="240" w:lineRule="auto"/>
        <w:jc w:val="both"/>
        <w:rPr>
          <w:rFonts w:ascii="Times New Roman" w:hAnsi="Times New Roman" w:cs="Times New Roman"/>
          <w:sz w:val="24"/>
          <w:lang w:val="en-GB"/>
        </w:rPr>
      </w:pPr>
      <w:r w:rsidRPr="001455AD">
        <w:rPr>
          <w:rFonts w:ascii="Times New Roman" w:hAnsi="Times New Roman" w:cs="Times New Roman"/>
          <w:sz w:val="24"/>
          <w:lang w:val="en-GB"/>
        </w:rPr>
        <w:t xml:space="preserve">Quality </w:t>
      </w:r>
      <w:r>
        <w:rPr>
          <w:rFonts w:ascii="Times New Roman" w:hAnsi="Times New Roman" w:cs="Times New Roman"/>
          <w:sz w:val="24"/>
          <w:lang w:val="en-GB"/>
        </w:rPr>
        <w:t>c</w:t>
      </w:r>
      <w:r w:rsidRPr="001455AD">
        <w:rPr>
          <w:rFonts w:ascii="Times New Roman" w:hAnsi="Times New Roman" w:cs="Times New Roman"/>
          <w:sz w:val="24"/>
          <w:lang w:val="en-GB"/>
        </w:rPr>
        <w:t xml:space="preserve">riterion for </w:t>
      </w:r>
      <w:r>
        <w:rPr>
          <w:rFonts w:ascii="Times New Roman" w:hAnsi="Times New Roman" w:cs="Times New Roman"/>
          <w:sz w:val="24"/>
          <w:lang w:val="en-GB"/>
        </w:rPr>
        <w:t>s</w:t>
      </w:r>
      <w:r w:rsidRPr="001455AD">
        <w:rPr>
          <w:rFonts w:ascii="Times New Roman" w:hAnsi="Times New Roman" w:cs="Times New Roman"/>
          <w:sz w:val="24"/>
          <w:lang w:val="en-GB"/>
        </w:rPr>
        <w:t xml:space="preserve">ervices </w:t>
      </w:r>
      <w:r w:rsidR="00CB67BD" w:rsidRPr="008D687B">
        <w:rPr>
          <w:rFonts w:ascii="Times New Roman" w:hAnsi="Times New Roman" w:cs="Times New Roman"/>
          <w:sz w:val="24"/>
          <w:lang w:val="en-GB"/>
        </w:rPr>
        <w:t>(</w:t>
      </w:r>
      <w:r w:rsidR="00B235D3" w:rsidRPr="008D687B">
        <w:rPr>
          <w:rFonts w:ascii="Times New Roman" w:hAnsi="Times New Roman" w:cs="Times New Roman"/>
          <w:sz w:val="24"/>
          <w:lang w:val="en-GB"/>
        </w:rPr>
        <w:t>T</w:t>
      </w:r>
      <w:r w:rsidR="00CB67BD" w:rsidRPr="008D687B">
        <w:rPr>
          <w:rFonts w:ascii="Times New Roman" w:hAnsi="Times New Roman" w:cs="Times New Roman"/>
          <w:sz w:val="24"/>
          <w:lang w:val="en-GB"/>
        </w:rPr>
        <w:t>):</w:t>
      </w:r>
    </w:p>
    <w:p w14:paraId="4C2AA5AD" w14:textId="77777777" w:rsidR="00BC7757" w:rsidRPr="008D687B" w:rsidRDefault="00BC7757" w:rsidP="00BC7757">
      <w:pPr>
        <w:tabs>
          <w:tab w:val="left" w:pos="993"/>
        </w:tabs>
        <w:spacing w:before="120" w:after="60" w:line="240" w:lineRule="auto"/>
        <w:jc w:val="both"/>
        <w:rPr>
          <w:rFonts w:ascii="Times New Roman" w:hAnsi="Times New Roman" w:cs="Times New Roman"/>
          <w:sz w:val="24"/>
          <w:lang w:val="en-GB"/>
        </w:rPr>
      </w:pPr>
    </w:p>
    <w:tbl>
      <w:tblPr>
        <w:tblpPr w:leftFromText="180" w:rightFromText="180"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418"/>
        <w:gridCol w:w="4677"/>
      </w:tblGrid>
      <w:tr w:rsidR="00D55BFE" w:rsidRPr="008D687B" w14:paraId="0D86B085" w14:textId="77777777" w:rsidTr="00D55BFE">
        <w:tc>
          <w:tcPr>
            <w:tcW w:w="2972" w:type="dxa"/>
            <w:tcBorders>
              <w:top w:val="single" w:sz="4" w:space="0" w:color="auto"/>
              <w:left w:val="single" w:sz="4" w:space="0" w:color="auto"/>
              <w:bottom w:val="single" w:sz="4" w:space="0" w:color="auto"/>
              <w:right w:val="single" w:sz="4" w:space="0" w:color="auto"/>
            </w:tcBorders>
            <w:shd w:val="clear" w:color="auto" w:fill="D9D9D9"/>
          </w:tcPr>
          <w:p w14:paraId="3D601444" w14:textId="18F11A89" w:rsidR="00D55BFE" w:rsidRPr="008D687B" w:rsidRDefault="001455AD" w:rsidP="002147C2">
            <w:pPr>
              <w:ind w:right="49"/>
              <w:jc w:val="center"/>
              <w:rPr>
                <w:rFonts w:ascii="Times New Roman" w:eastAsia="Calibri" w:hAnsi="Times New Roman" w:cs="Times New Roman"/>
                <w:b/>
                <w:i/>
                <w:sz w:val="24"/>
                <w:szCs w:val="22"/>
                <w:lang w:val="en-GB" w:eastAsia="en-US"/>
              </w:rPr>
            </w:pPr>
            <w:r w:rsidRPr="001455AD">
              <w:rPr>
                <w:rFonts w:ascii="Times New Roman" w:eastAsia="Calibri" w:hAnsi="Times New Roman" w:cs="Times New Roman"/>
                <w:b/>
                <w:sz w:val="24"/>
                <w:szCs w:val="22"/>
                <w:lang w:val="en-GB" w:eastAsia="en-US"/>
              </w:rPr>
              <w:t>Economic Advantage Evaluation Criterion</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14:paraId="29F63E5C" w14:textId="264BDE58" w:rsidR="00D55BFE" w:rsidRPr="008D687B" w:rsidRDefault="002F35EB" w:rsidP="002147C2">
            <w:pPr>
              <w:ind w:right="49"/>
              <w:jc w:val="center"/>
              <w:rPr>
                <w:rFonts w:ascii="Times New Roman" w:eastAsia="Calibri" w:hAnsi="Times New Roman" w:cs="Times New Roman"/>
                <w:b/>
                <w:sz w:val="24"/>
                <w:szCs w:val="22"/>
                <w:lang w:val="en-GB" w:eastAsia="en-US"/>
              </w:rPr>
            </w:pPr>
            <w:r w:rsidRPr="002F35EB">
              <w:rPr>
                <w:rFonts w:ascii="Times New Roman" w:eastAsia="Calibri" w:hAnsi="Times New Roman" w:cs="Times New Roman"/>
                <w:b/>
                <w:sz w:val="24"/>
                <w:szCs w:val="22"/>
                <w:lang w:val="en-GB" w:eastAsia="en-US"/>
              </w:rPr>
              <w:t>Evaluation scale</w:t>
            </w:r>
            <w:r>
              <w:rPr>
                <w:rFonts w:ascii="Times New Roman" w:eastAsia="Calibri" w:hAnsi="Times New Roman" w:cs="Times New Roman"/>
                <w:b/>
                <w:sz w:val="24"/>
                <w:szCs w:val="22"/>
                <w:lang w:val="en-GB" w:eastAsia="en-US"/>
              </w:rPr>
              <w:t xml:space="preserve"> in points</w:t>
            </w:r>
          </w:p>
        </w:tc>
        <w:tc>
          <w:tcPr>
            <w:tcW w:w="4677" w:type="dxa"/>
            <w:tcBorders>
              <w:top w:val="single" w:sz="4" w:space="0" w:color="auto"/>
              <w:left w:val="single" w:sz="4" w:space="0" w:color="auto"/>
              <w:bottom w:val="single" w:sz="4" w:space="0" w:color="auto"/>
              <w:right w:val="single" w:sz="4" w:space="0" w:color="auto"/>
            </w:tcBorders>
            <w:shd w:val="clear" w:color="auto" w:fill="D9D9D9"/>
          </w:tcPr>
          <w:p w14:paraId="66C3181A" w14:textId="77777777" w:rsidR="00D55BFE" w:rsidRPr="008D687B" w:rsidRDefault="00D55BFE" w:rsidP="002147C2">
            <w:pPr>
              <w:ind w:right="49"/>
              <w:jc w:val="center"/>
              <w:rPr>
                <w:rFonts w:ascii="Times New Roman" w:eastAsia="Calibri" w:hAnsi="Times New Roman" w:cs="Times New Roman"/>
                <w:b/>
                <w:sz w:val="24"/>
                <w:szCs w:val="22"/>
                <w:lang w:val="en-GB" w:eastAsia="en-US"/>
              </w:rPr>
            </w:pPr>
          </w:p>
          <w:p w14:paraId="65807EA0" w14:textId="5B75CB2C" w:rsidR="00D55BFE" w:rsidRPr="008D687B" w:rsidRDefault="002F35EB" w:rsidP="002147C2">
            <w:pPr>
              <w:jc w:val="center"/>
              <w:rPr>
                <w:rFonts w:ascii="Times New Roman" w:eastAsia="Calibri" w:hAnsi="Times New Roman" w:cs="Times New Roman"/>
                <w:b/>
                <w:sz w:val="24"/>
                <w:szCs w:val="22"/>
                <w:lang w:val="en-GB" w:eastAsia="en-US"/>
              </w:rPr>
            </w:pPr>
            <w:r w:rsidRPr="002F35EB">
              <w:rPr>
                <w:rFonts w:ascii="Times New Roman" w:eastAsia="Calibri" w:hAnsi="Times New Roman" w:cs="Times New Roman"/>
                <w:b/>
                <w:sz w:val="24"/>
                <w:szCs w:val="22"/>
                <w:lang w:val="en-GB" w:eastAsia="en-US"/>
              </w:rPr>
              <w:t>Evaluation Procedure</w:t>
            </w:r>
          </w:p>
        </w:tc>
      </w:tr>
      <w:tr w:rsidR="00D55BFE" w:rsidRPr="008D687B" w14:paraId="1DD1A0DC" w14:textId="77777777" w:rsidTr="00D55BFE">
        <w:tc>
          <w:tcPr>
            <w:tcW w:w="2972" w:type="dxa"/>
            <w:tcBorders>
              <w:top w:val="single" w:sz="4" w:space="0" w:color="auto"/>
              <w:left w:val="single" w:sz="4" w:space="0" w:color="auto"/>
              <w:bottom w:val="single" w:sz="4" w:space="0" w:color="auto"/>
              <w:right w:val="single" w:sz="4" w:space="0" w:color="auto"/>
            </w:tcBorders>
          </w:tcPr>
          <w:p w14:paraId="2F424BE6" w14:textId="1F7782A1" w:rsidR="00D55BFE" w:rsidRPr="008D687B" w:rsidRDefault="001455AD" w:rsidP="002147C2">
            <w:pPr>
              <w:ind w:right="49"/>
              <w:jc w:val="both"/>
              <w:rPr>
                <w:rFonts w:ascii="Times New Roman" w:eastAsia="Calibri" w:hAnsi="Times New Roman" w:cs="Times New Roman"/>
                <w:b/>
                <w:iCs/>
                <w:sz w:val="24"/>
                <w:szCs w:val="22"/>
                <w:lang w:val="en-GB" w:eastAsia="en-US"/>
              </w:rPr>
            </w:pPr>
            <w:r w:rsidRPr="001455AD">
              <w:rPr>
                <w:rFonts w:ascii="Times New Roman" w:eastAsia="Calibri" w:hAnsi="Times New Roman" w:cs="Times New Roman"/>
                <w:b/>
                <w:iCs/>
                <w:sz w:val="24"/>
                <w:szCs w:val="22"/>
                <w:lang w:val="en-GB" w:eastAsia="en-US"/>
              </w:rPr>
              <w:t>The work experience of the travel organisation specialists indicated by the Supplier, who will directly provide services to the Contracting Authority (process and carry out orders), shall be evaluated</w:t>
            </w:r>
            <w:r w:rsidR="001C7B1C" w:rsidRPr="008D687B">
              <w:rPr>
                <w:rFonts w:ascii="Times New Roman" w:eastAsia="Calibri" w:hAnsi="Times New Roman" w:cs="Times New Roman"/>
                <w:b/>
                <w:iCs/>
                <w:sz w:val="24"/>
                <w:szCs w:val="22"/>
                <w:lang w:val="en-GB" w:eastAsia="en-US"/>
              </w:rPr>
              <w:t xml:space="preserve">. </w:t>
            </w:r>
          </w:p>
          <w:p w14:paraId="1D668276" w14:textId="3B0F6EC8" w:rsidR="00D55BFE" w:rsidRPr="008D687B" w:rsidRDefault="001455AD" w:rsidP="002147C2">
            <w:pPr>
              <w:ind w:right="49"/>
              <w:jc w:val="both"/>
              <w:rPr>
                <w:rFonts w:ascii="Times New Roman" w:eastAsia="Calibri" w:hAnsi="Times New Roman" w:cs="Times New Roman"/>
                <w:b/>
                <w:bCs/>
                <w:i/>
                <w:iCs/>
                <w:sz w:val="24"/>
                <w:szCs w:val="22"/>
                <w:lang w:val="en-GB" w:eastAsia="en-US"/>
              </w:rPr>
            </w:pPr>
            <w:r w:rsidRPr="001455AD">
              <w:rPr>
                <w:rFonts w:ascii="Times New Roman" w:eastAsia="Calibri" w:hAnsi="Times New Roman" w:cs="Times New Roman"/>
                <w:sz w:val="24"/>
                <w:szCs w:val="22"/>
                <w:lang w:val="en-GB" w:eastAsia="en-US"/>
              </w:rPr>
              <w:t xml:space="preserve">The Supplier must indicate in the tender no fewer than </w:t>
            </w:r>
            <w:r>
              <w:rPr>
                <w:rFonts w:ascii="Times New Roman" w:eastAsia="Calibri" w:hAnsi="Times New Roman" w:cs="Times New Roman"/>
                <w:sz w:val="24"/>
                <w:szCs w:val="22"/>
                <w:lang w:val="en-GB" w:eastAsia="en-US"/>
              </w:rPr>
              <w:t>two</w:t>
            </w:r>
            <w:r w:rsidRPr="001455AD">
              <w:rPr>
                <w:rFonts w:ascii="Times New Roman" w:eastAsia="Calibri" w:hAnsi="Times New Roman" w:cs="Times New Roman"/>
                <w:sz w:val="24"/>
                <w:szCs w:val="22"/>
                <w:lang w:val="en-GB" w:eastAsia="en-US"/>
              </w:rPr>
              <w:t xml:space="preserve"> specialists whose qualifications meet the requirements set out in the procurement documents (i.e. holding valid IATA certificates*), who will be assigned to provide business travel organisation services to the Contracting Authority, and</w:t>
            </w:r>
            <w:r w:rsidR="00D55BFE" w:rsidRPr="008D687B">
              <w:rPr>
                <w:rFonts w:ascii="Times New Roman" w:eastAsia="Calibri" w:hAnsi="Times New Roman" w:cs="Times New Roman"/>
                <w:sz w:val="24"/>
                <w:szCs w:val="22"/>
                <w:lang w:val="en-GB" w:eastAsia="en-US"/>
              </w:rPr>
              <w:t xml:space="preserve"> </w:t>
            </w:r>
            <w:r w:rsidRPr="001455AD">
              <w:rPr>
                <w:rFonts w:ascii="Times New Roman" w:eastAsia="Calibri" w:hAnsi="Times New Roman" w:cs="Times New Roman"/>
                <w:b/>
                <w:bCs/>
                <w:i/>
                <w:iCs/>
                <w:sz w:val="24"/>
                <w:szCs w:val="22"/>
                <w:lang w:val="en-GB" w:eastAsia="en-US"/>
              </w:rPr>
              <w:t>must submit, by the deadline for submission of tenders, the specialists’ IATA certificates or equivalent documents and documents proving their experience (Curriculum Vitae (CV)</w:t>
            </w:r>
            <w:r w:rsidR="00D55BFE" w:rsidRPr="008D687B">
              <w:rPr>
                <w:rFonts w:ascii="Times New Roman" w:eastAsia="Calibri" w:hAnsi="Times New Roman" w:cs="Times New Roman"/>
                <w:b/>
                <w:bCs/>
                <w:i/>
                <w:iCs/>
                <w:sz w:val="24"/>
                <w:szCs w:val="22"/>
                <w:lang w:val="en-GB" w:eastAsia="en-US"/>
              </w:rPr>
              <w:t>).</w:t>
            </w:r>
          </w:p>
          <w:p w14:paraId="01F58375" w14:textId="5AC42A6C" w:rsidR="00D55BFE" w:rsidRPr="008D687B" w:rsidRDefault="001455AD" w:rsidP="002147C2">
            <w:pPr>
              <w:ind w:right="49"/>
              <w:jc w:val="both"/>
              <w:rPr>
                <w:rFonts w:ascii="Times New Roman" w:eastAsia="Calibri" w:hAnsi="Times New Roman" w:cs="Times New Roman"/>
                <w:sz w:val="24"/>
                <w:szCs w:val="22"/>
                <w:lang w:val="en-GB" w:eastAsia="en-US"/>
              </w:rPr>
            </w:pPr>
            <w:r w:rsidRPr="001455AD">
              <w:rPr>
                <w:rFonts w:ascii="Times New Roman" w:eastAsia="Calibri" w:hAnsi="Times New Roman" w:cs="Times New Roman"/>
                <w:sz w:val="24"/>
                <w:szCs w:val="22"/>
                <w:lang w:val="en-GB" w:eastAsia="en-US"/>
              </w:rPr>
              <w:t>Points are awarded for the work experience of each travel organisation specialist</w:t>
            </w:r>
            <w:r w:rsidR="001621DA" w:rsidRPr="008D687B">
              <w:rPr>
                <w:rFonts w:ascii="Times New Roman" w:eastAsia="Calibri" w:hAnsi="Times New Roman" w:cs="Times New Roman"/>
                <w:sz w:val="24"/>
                <w:szCs w:val="22"/>
                <w:lang w:val="en-GB" w:eastAsia="en-US"/>
              </w:rPr>
              <w:t>.</w:t>
            </w:r>
          </w:p>
          <w:p w14:paraId="377A0C10" w14:textId="77777777" w:rsidR="001455AD" w:rsidRPr="001455AD" w:rsidRDefault="001455AD" w:rsidP="001455AD">
            <w:pPr>
              <w:ind w:right="49"/>
              <w:jc w:val="both"/>
              <w:rPr>
                <w:rFonts w:ascii="Times New Roman" w:eastAsia="Calibri" w:hAnsi="Times New Roman" w:cs="Times New Roman"/>
                <w:sz w:val="24"/>
                <w:szCs w:val="22"/>
                <w:lang w:eastAsia="en-US"/>
              </w:rPr>
            </w:pPr>
            <w:r w:rsidRPr="001455AD">
              <w:rPr>
                <w:rFonts w:ascii="Times New Roman" w:eastAsia="Calibri" w:hAnsi="Times New Roman" w:cs="Times New Roman"/>
                <w:sz w:val="24"/>
                <w:szCs w:val="22"/>
                <w:lang w:eastAsia="en-US"/>
              </w:rPr>
              <w:t xml:space="preserve">A </w:t>
            </w:r>
            <w:proofErr w:type="spellStart"/>
            <w:r w:rsidRPr="001455AD">
              <w:rPr>
                <w:rFonts w:ascii="Times New Roman" w:eastAsia="Calibri" w:hAnsi="Times New Roman" w:cs="Times New Roman"/>
                <w:sz w:val="24"/>
                <w:szCs w:val="22"/>
                <w:lang w:eastAsia="en-US"/>
              </w:rPr>
              <w:t>maximum</w:t>
            </w:r>
            <w:proofErr w:type="spellEnd"/>
            <w:r w:rsidRPr="001455AD">
              <w:rPr>
                <w:rFonts w:ascii="Times New Roman" w:eastAsia="Calibri" w:hAnsi="Times New Roman" w:cs="Times New Roman"/>
                <w:sz w:val="24"/>
                <w:szCs w:val="22"/>
                <w:lang w:eastAsia="en-US"/>
              </w:rPr>
              <w:t xml:space="preserve"> </w:t>
            </w:r>
            <w:proofErr w:type="spellStart"/>
            <w:r w:rsidRPr="001455AD">
              <w:rPr>
                <w:rFonts w:ascii="Times New Roman" w:eastAsia="Calibri" w:hAnsi="Times New Roman" w:cs="Times New Roman"/>
                <w:sz w:val="24"/>
                <w:szCs w:val="22"/>
                <w:lang w:eastAsia="en-US"/>
              </w:rPr>
              <w:t>of</w:t>
            </w:r>
            <w:proofErr w:type="spellEnd"/>
            <w:r w:rsidRPr="001455AD">
              <w:rPr>
                <w:rFonts w:ascii="Times New Roman" w:eastAsia="Calibri" w:hAnsi="Times New Roman" w:cs="Times New Roman"/>
                <w:sz w:val="24"/>
                <w:szCs w:val="22"/>
                <w:lang w:eastAsia="en-US"/>
              </w:rPr>
              <w:t xml:space="preserve"> </w:t>
            </w:r>
            <w:proofErr w:type="spellStart"/>
            <w:r w:rsidRPr="001455AD">
              <w:rPr>
                <w:rFonts w:ascii="Times New Roman" w:eastAsia="Calibri" w:hAnsi="Times New Roman" w:cs="Times New Roman"/>
                <w:sz w:val="24"/>
                <w:szCs w:val="22"/>
                <w:lang w:eastAsia="en-US"/>
              </w:rPr>
              <w:t>two</w:t>
            </w:r>
            <w:proofErr w:type="spellEnd"/>
            <w:r w:rsidRPr="001455AD">
              <w:rPr>
                <w:rFonts w:ascii="Times New Roman" w:eastAsia="Calibri" w:hAnsi="Times New Roman" w:cs="Times New Roman"/>
                <w:sz w:val="24"/>
                <w:szCs w:val="22"/>
                <w:lang w:eastAsia="en-US"/>
              </w:rPr>
              <w:t xml:space="preserve"> </w:t>
            </w:r>
            <w:proofErr w:type="spellStart"/>
            <w:r w:rsidRPr="001455AD">
              <w:rPr>
                <w:rFonts w:ascii="Times New Roman" w:eastAsia="Calibri" w:hAnsi="Times New Roman" w:cs="Times New Roman"/>
                <w:sz w:val="24"/>
                <w:szCs w:val="22"/>
                <w:lang w:eastAsia="en-US"/>
              </w:rPr>
              <w:t>specialists</w:t>
            </w:r>
            <w:proofErr w:type="spellEnd"/>
            <w:r w:rsidRPr="001455AD">
              <w:rPr>
                <w:rFonts w:ascii="Times New Roman" w:eastAsia="Calibri" w:hAnsi="Times New Roman" w:cs="Times New Roman"/>
                <w:sz w:val="24"/>
                <w:szCs w:val="22"/>
                <w:lang w:eastAsia="en-US"/>
              </w:rPr>
              <w:t xml:space="preserve"> </w:t>
            </w:r>
            <w:proofErr w:type="spellStart"/>
            <w:r w:rsidRPr="001455AD">
              <w:rPr>
                <w:rFonts w:ascii="Times New Roman" w:eastAsia="Calibri" w:hAnsi="Times New Roman" w:cs="Times New Roman"/>
                <w:sz w:val="24"/>
                <w:szCs w:val="22"/>
                <w:lang w:eastAsia="en-US"/>
              </w:rPr>
              <w:t>can</w:t>
            </w:r>
            <w:proofErr w:type="spellEnd"/>
            <w:r w:rsidRPr="001455AD">
              <w:rPr>
                <w:rFonts w:ascii="Times New Roman" w:eastAsia="Calibri" w:hAnsi="Times New Roman" w:cs="Times New Roman"/>
                <w:sz w:val="24"/>
                <w:szCs w:val="22"/>
                <w:lang w:eastAsia="en-US"/>
              </w:rPr>
              <w:t xml:space="preserve"> be </w:t>
            </w:r>
            <w:proofErr w:type="spellStart"/>
            <w:r w:rsidRPr="001455AD">
              <w:rPr>
                <w:rFonts w:ascii="Times New Roman" w:eastAsia="Calibri" w:hAnsi="Times New Roman" w:cs="Times New Roman"/>
                <w:sz w:val="24"/>
                <w:szCs w:val="22"/>
                <w:lang w:eastAsia="en-US"/>
              </w:rPr>
              <w:t>evaluated</w:t>
            </w:r>
            <w:proofErr w:type="spellEnd"/>
            <w:r w:rsidRPr="001455AD">
              <w:rPr>
                <w:rFonts w:ascii="Times New Roman" w:eastAsia="Calibri" w:hAnsi="Times New Roman" w:cs="Times New Roman"/>
                <w:sz w:val="24"/>
                <w:szCs w:val="22"/>
                <w:lang w:eastAsia="en-US"/>
              </w:rPr>
              <w:t>. </w:t>
            </w:r>
          </w:p>
          <w:p w14:paraId="40CF24EA" w14:textId="1E730D94" w:rsidR="001621DA" w:rsidRPr="008D687B" w:rsidRDefault="002F35EB" w:rsidP="002F35EB">
            <w:pPr>
              <w:ind w:right="49"/>
              <w:jc w:val="both"/>
              <w:rPr>
                <w:rFonts w:ascii="Times New Roman" w:eastAsia="Calibri" w:hAnsi="Times New Roman" w:cs="Times New Roman"/>
                <w:sz w:val="24"/>
                <w:szCs w:val="22"/>
                <w:lang w:val="en-GB" w:eastAsia="en-US"/>
              </w:rPr>
            </w:pPr>
            <w:r w:rsidRPr="002F35EB">
              <w:rPr>
                <w:rFonts w:ascii="Times New Roman" w:eastAsia="Calibri" w:hAnsi="Times New Roman" w:cs="Times New Roman"/>
                <w:sz w:val="24"/>
                <w:szCs w:val="22"/>
                <w:lang w:val="en-GB" w:eastAsia="en-US"/>
              </w:rPr>
              <w:lastRenderedPageBreak/>
              <w:t>One specialist may receive a maximum of 4 points.</w:t>
            </w:r>
            <w:r>
              <w:rPr>
                <w:rFonts w:ascii="Times New Roman" w:eastAsia="Calibri" w:hAnsi="Times New Roman" w:cs="Times New Roman"/>
                <w:sz w:val="24"/>
                <w:szCs w:val="22"/>
                <w:lang w:val="en-GB" w:eastAsia="en-US"/>
              </w:rPr>
              <w:t xml:space="preserve"> </w:t>
            </w:r>
            <w:r w:rsidRPr="002F35EB">
              <w:rPr>
                <w:rFonts w:ascii="Times New Roman" w:eastAsia="Calibri" w:hAnsi="Times New Roman" w:cs="Times New Roman"/>
                <w:sz w:val="24"/>
                <w:szCs w:val="22"/>
                <w:lang w:val="en-GB" w:eastAsia="en-US"/>
              </w:rPr>
              <w:t>The points awarded for each specialist’s experience are added together</w:t>
            </w:r>
            <w:r w:rsidR="00AB3E29" w:rsidRPr="008D687B">
              <w:rPr>
                <w:rFonts w:ascii="Times New Roman" w:eastAsia="Calibri" w:hAnsi="Times New Roman" w:cs="Times New Roman"/>
                <w:sz w:val="24"/>
                <w:szCs w:val="22"/>
                <w:lang w:val="en-GB" w:eastAsia="en-US"/>
              </w:rPr>
              <w:t xml:space="preserve">. </w:t>
            </w:r>
          </w:p>
          <w:p w14:paraId="00A7B36D" w14:textId="02BA4525" w:rsidR="001067D1" w:rsidRPr="008D687B" w:rsidRDefault="001067D1" w:rsidP="002147C2">
            <w:pPr>
              <w:ind w:right="49"/>
              <w:jc w:val="both"/>
              <w:rPr>
                <w:rFonts w:ascii="Times New Roman" w:eastAsia="Calibri" w:hAnsi="Times New Roman" w:cs="Times New Roman"/>
                <w:sz w:val="24"/>
                <w:szCs w:val="22"/>
                <w:lang w:val="en-GB" w:eastAsia="en-US"/>
              </w:rPr>
            </w:pPr>
          </w:p>
        </w:tc>
        <w:tc>
          <w:tcPr>
            <w:tcW w:w="1418" w:type="dxa"/>
            <w:tcBorders>
              <w:top w:val="single" w:sz="4" w:space="0" w:color="auto"/>
              <w:left w:val="single" w:sz="4" w:space="0" w:color="auto"/>
              <w:bottom w:val="single" w:sz="4" w:space="0" w:color="auto"/>
              <w:right w:val="single" w:sz="4" w:space="0" w:color="auto"/>
            </w:tcBorders>
          </w:tcPr>
          <w:p w14:paraId="3C9B05CF" w14:textId="66FB216B" w:rsidR="00D55BFE" w:rsidRPr="008D687B" w:rsidRDefault="002F35EB" w:rsidP="002147C2">
            <w:pPr>
              <w:ind w:right="49"/>
              <w:jc w:val="center"/>
              <w:rPr>
                <w:rFonts w:ascii="Times New Roman" w:eastAsia="Calibri" w:hAnsi="Times New Roman" w:cs="Times New Roman"/>
                <w:sz w:val="24"/>
                <w:szCs w:val="22"/>
                <w:lang w:val="en-GB" w:eastAsia="en-US"/>
              </w:rPr>
            </w:pPr>
            <w:r w:rsidRPr="002F35EB">
              <w:rPr>
                <w:rFonts w:ascii="Times New Roman" w:eastAsia="Calibri" w:hAnsi="Times New Roman" w:cs="Times New Roman"/>
                <w:sz w:val="24"/>
                <w:szCs w:val="22"/>
                <w:lang w:val="en-GB" w:eastAsia="en-US"/>
              </w:rPr>
              <w:lastRenderedPageBreak/>
              <w:t>0–8 points</w:t>
            </w:r>
          </w:p>
        </w:tc>
        <w:tc>
          <w:tcPr>
            <w:tcW w:w="4677" w:type="dxa"/>
            <w:tcBorders>
              <w:top w:val="single" w:sz="4" w:space="0" w:color="auto"/>
              <w:left w:val="single" w:sz="4" w:space="0" w:color="auto"/>
              <w:bottom w:val="single" w:sz="4" w:space="0" w:color="auto"/>
              <w:right w:val="single" w:sz="4" w:space="0" w:color="auto"/>
            </w:tcBorders>
          </w:tcPr>
          <w:p w14:paraId="6144B611" w14:textId="28644DED" w:rsidR="00ED5F4C" w:rsidRPr="008D687B" w:rsidRDefault="002F35EB" w:rsidP="00ED5F4C">
            <w:pPr>
              <w:tabs>
                <w:tab w:val="left" w:pos="426"/>
              </w:tabs>
              <w:rPr>
                <w:rFonts w:ascii="Times New Roman" w:hAnsi="Times New Roman" w:cs="Times New Roman"/>
                <w:sz w:val="24"/>
                <w:szCs w:val="24"/>
                <w:lang w:val="en-GB"/>
              </w:rPr>
            </w:pPr>
            <w:r w:rsidRPr="002F35EB">
              <w:rPr>
                <w:rFonts w:ascii="Times New Roman" w:hAnsi="Times New Roman" w:cs="Times New Roman"/>
                <w:sz w:val="24"/>
                <w:szCs w:val="24"/>
                <w:lang w:val="en-GB"/>
              </w:rPr>
              <w:t>Evaluation of the first specialist’s work experience</w:t>
            </w:r>
            <w:r w:rsidR="00ED5F4C" w:rsidRPr="008D687B">
              <w:rPr>
                <w:rFonts w:ascii="Times New Roman" w:hAnsi="Times New Roman" w:cs="Times New Roman"/>
                <w:sz w:val="24"/>
                <w:szCs w:val="24"/>
                <w:lang w:val="en-GB"/>
              </w:rPr>
              <w:t>:</w:t>
            </w:r>
          </w:p>
          <w:p w14:paraId="0B4D4469" w14:textId="7C32C707" w:rsidR="00D55BFE" w:rsidRPr="008D687B" w:rsidRDefault="00D55BFE" w:rsidP="002147C2">
            <w:pPr>
              <w:numPr>
                <w:ilvl w:val="0"/>
                <w:numId w:val="7"/>
              </w:numPr>
              <w:tabs>
                <w:tab w:val="left" w:pos="0"/>
              </w:tabs>
              <w:spacing w:after="0" w:line="240" w:lineRule="auto"/>
              <w:ind w:left="447"/>
              <w:contextualSpacing/>
              <w:jc w:val="both"/>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 xml:space="preserve">0 </w:t>
            </w:r>
            <w:r w:rsidR="002F35EB">
              <w:rPr>
                <w:rFonts w:ascii="Times New Roman" w:eastAsia="Calibri" w:hAnsi="Times New Roman" w:cs="Times New Roman"/>
                <w:sz w:val="24"/>
                <w:szCs w:val="22"/>
                <w:lang w:val="en-GB" w:eastAsia="en-US"/>
              </w:rPr>
              <w:t>points:</w:t>
            </w:r>
            <w:r w:rsidRPr="008D687B">
              <w:rPr>
                <w:rFonts w:ascii="Times New Roman" w:eastAsia="Calibri" w:hAnsi="Times New Roman" w:cs="Times New Roman"/>
                <w:sz w:val="24"/>
                <w:szCs w:val="22"/>
                <w:lang w:val="en-GB" w:eastAsia="en-US"/>
              </w:rPr>
              <w:t xml:space="preserve"> </w:t>
            </w:r>
            <w:r w:rsidR="002F35EB">
              <w:rPr>
                <w:rFonts w:ascii="Times New Roman" w:eastAsia="Calibri" w:hAnsi="Times New Roman" w:cs="Times New Roman"/>
                <w:sz w:val="24"/>
                <w:szCs w:val="22"/>
                <w:lang w:val="en-GB" w:eastAsia="en-US"/>
              </w:rPr>
              <w:t>the appointed specialist’s work experience in providing travel organisation services is 0–1 year</w:t>
            </w:r>
            <w:r w:rsidRPr="008D687B">
              <w:rPr>
                <w:rFonts w:ascii="Times New Roman" w:eastAsia="Calibri" w:hAnsi="Times New Roman" w:cs="Times New Roman"/>
                <w:sz w:val="24"/>
                <w:szCs w:val="22"/>
                <w:lang w:val="en-GB" w:eastAsia="en-US"/>
              </w:rPr>
              <w:t>;</w:t>
            </w:r>
          </w:p>
          <w:p w14:paraId="2E461AEE" w14:textId="35B20F83" w:rsidR="00D55BFE" w:rsidRPr="008D687B" w:rsidRDefault="00D55BFE" w:rsidP="002147C2">
            <w:pPr>
              <w:numPr>
                <w:ilvl w:val="0"/>
                <w:numId w:val="6"/>
              </w:numPr>
              <w:tabs>
                <w:tab w:val="left" w:pos="426"/>
              </w:tabs>
              <w:spacing w:after="0" w:line="240" w:lineRule="auto"/>
              <w:ind w:left="447"/>
              <w:contextualSpacing/>
              <w:jc w:val="both"/>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 xml:space="preserve">1 </w:t>
            </w:r>
            <w:r w:rsidR="002F35EB">
              <w:rPr>
                <w:rFonts w:ascii="Times New Roman" w:eastAsia="Calibri" w:hAnsi="Times New Roman" w:cs="Times New Roman"/>
                <w:sz w:val="24"/>
                <w:szCs w:val="22"/>
                <w:lang w:val="en-GB" w:eastAsia="en-US"/>
              </w:rPr>
              <w:t xml:space="preserve"> point:</w:t>
            </w:r>
            <w:r w:rsidRPr="008D687B">
              <w:rPr>
                <w:rFonts w:ascii="Times New Roman" w:eastAsia="Calibri" w:hAnsi="Times New Roman" w:cs="Times New Roman"/>
                <w:sz w:val="24"/>
                <w:szCs w:val="22"/>
                <w:lang w:val="en-GB" w:eastAsia="en-US"/>
              </w:rPr>
              <w:t xml:space="preserve"> </w:t>
            </w:r>
            <w:r w:rsidR="002F35EB">
              <w:rPr>
                <w:rFonts w:ascii="Times New Roman" w:eastAsia="Calibri" w:hAnsi="Times New Roman" w:cs="Times New Roman"/>
                <w:sz w:val="24"/>
                <w:szCs w:val="22"/>
                <w:lang w:val="en-GB" w:eastAsia="en-US"/>
              </w:rPr>
              <w:t>the appointed specialist’s work experience in providing travel organisation services is 2 years</w:t>
            </w:r>
            <w:r w:rsidRPr="008D687B">
              <w:rPr>
                <w:rFonts w:ascii="Times New Roman" w:eastAsia="Calibri" w:hAnsi="Times New Roman" w:cs="Times New Roman"/>
                <w:sz w:val="24"/>
                <w:szCs w:val="22"/>
                <w:lang w:val="en-GB" w:eastAsia="en-US"/>
              </w:rPr>
              <w:t>;</w:t>
            </w:r>
          </w:p>
          <w:p w14:paraId="5283EB6F" w14:textId="5C3D55DD" w:rsidR="00D55BFE" w:rsidRPr="008D687B" w:rsidRDefault="00D55BFE" w:rsidP="002147C2">
            <w:pPr>
              <w:numPr>
                <w:ilvl w:val="0"/>
                <w:numId w:val="6"/>
              </w:numPr>
              <w:tabs>
                <w:tab w:val="left" w:pos="426"/>
              </w:tabs>
              <w:spacing w:after="0" w:line="240" w:lineRule="auto"/>
              <w:ind w:left="447"/>
              <w:contextualSpacing/>
              <w:jc w:val="both"/>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 xml:space="preserve">2 </w:t>
            </w:r>
            <w:r w:rsidR="002F35EB">
              <w:rPr>
                <w:rFonts w:ascii="Times New Roman" w:eastAsia="Calibri" w:hAnsi="Times New Roman" w:cs="Times New Roman"/>
                <w:sz w:val="24"/>
                <w:szCs w:val="22"/>
                <w:lang w:val="en-GB" w:eastAsia="en-US"/>
              </w:rPr>
              <w:t xml:space="preserve"> points:</w:t>
            </w:r>
            <w:r w:rsidRPr="008D687B">
              <w:rPr>
                <w:rFonts w:ascii="Times New Roman" w:eastAsia="Calibri" w:hAnsi="Times New Roman" w:cs="Times New Roman"/>
                <w:sz w:val="24"/>
                <w:szCs w:val="22"/>
                <w:lang w:val="en-GB" w:eastAsia="en-US"/>
              </w:rPr>
              <w:t xml:space="preserve"> </w:t>
            </w:r>
            <w:r w:rsidR="002F35EB">
              <w:rPr>
                <w:rFonts w:ascii="Times New Roman" w:eastAsia="Calibri" w:hAnsi="Times New Roman" w:cs="Times New Roman"/>
                <w:sz w:val="24"/>
                <w:szCs w:val="22"/>
                <w:lang w:val="en-GB" w:eastAsia="en-US"/>
              </w:rPr>
              <w:t>the appointed specialist’s work experience in providing travel organisation services is 3 years</w:t>
            </w:r>
            <w:r w:rsidRPr="008D687B">
              <w:rPr>
                <w:rFonts w:ascii="Times New Roman" w:eastAsia="Calibri" w:hAnsi="Times New Roman" w:cs="Times New Roman"/>
                <w:sz w:val="24"/>
                <w:szCs w:val="22"/>
                <w:lang w:val="en-GB" w:eastAsia="en-US"/>
              </w:rPr>
              <w:t>;</w:t>
            </w:r>
          </w:p>
          <w:p w14:paraId="29EBEC66" w14:textId="23C0E51C" w:rsidR="00D55BFE" w:rsidRPr="008D687B" w:rsidRDefault="00D55BFE" w:rsidP="002147C2">
            <w:pPr>
              <w:numPr>
                <w:ilvl w:val="0"/>
                <w:numId w:val="6"/>
              </w:numPr>
              <w:spacing w:after="0"/>
              <w:ind w:left="447" w:right="49"/>
              <w:contextualSpacing/>
              <w:jc w:val="both"/>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 xml:space="preserve">3 </w:t>
            </w:r>
            <w:r w:rsidR="002F35EB">
              <w:rPr>
                <w:rFonts w:ascii="Times New Roman" w:eastAsia="Calibri" w:hAnsi="Times New Roman" w:cs="Times New Roman"/>
                <w:sz w:val="24"/>
                <w:szCs w:val="22"/>
                <w:lang w:val="en-GB" w:eastAsia="en-US"/>
              </w:rPr>
              <w:t xml:space="preserve"> points:</w:t>
            </w:r>
            <w:r w:rsidRPr="008D687B">
              <w:rPr>
                <w:rFonts w:ascii="Times New Roman" w:eastAsia="Calibri" w:hAnsi="Times New Roman" w:cs="Times New Roman"/>
                <w:sz w:val="24"/>
                <w:szCs w:val="22"/>
                <w:lang w:val="en-GB" w:eastAsia="en-US"/>
              </w:rPr>
              <w:t xml:space="preserve"> </w:t>
            </w:r>
            <w:r w:rsidR="002F35EB">
              <w:rPr>
                <w:rFonts w:ascii="Times New Roman" w:eastAsia="Calibri" w:hAnsi="Times New Roman" w:cs="Times New Roman"/>
                <w:sz w:val="24"/>
                <w:szCs w:val="22"/>
                <w:lang w:val="en-GB" w:eastAsia="en-US"/>
              </w:rPr>
              <w:t>the appointed specialist’s work experience in providing travel organisation services is 4 years;</w:t>
            </w:r>
          </w:p>
          <w:p w14:paraId="5AD8CE2F" w14:textId="1F18D7A4" w:rsidR="00D55BFE" w:rsidRPr="008D687B" w:rsidRDefault="00D55BFE" w:rsidP="002147C2">
            <w:pPr>
              <w:numPr>
                <w:ilvl w:val="0"/>
                <w:numId w:val="6"/>
              </w:numPr>
              <w:spacing w:after="0"/>
              <w:ind w:left="447" w:right="49"/>
              <w:contextualSpacing/>
              <w:jc w:val="both"/>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 xml:space="preserve">4 </w:t>
            </w:r>
            <w:r w:rsidR="002F35EB">
              <w:rPr>
                <w:rFonts w:ascii="Times New Roman" w:eastAsia="Calibri" w:hAnsi="Times New Roman" w:cs="Times New Roman"/>
                <w:sz w:val="24"/>
                <w:szCs w:val="22"/>
                <w:lang w:val="en-GB" w:eastAsia="en-US"/>
              </w:rPr>
              <w:t xml:space="preserve"> points:</w:t>
            </w:r>
            <w:r w:rsidRPr="008D687B">
              <w:rPr>
                <w:rFonts w:ascii="Times New Roman" w:eastAsia="Calibri" w:hAnsi="Times New Roman" w:cs="Times New Roman"/>
                <w:sz w:val="24"/>
                <w:szCs w:val="22"/>
                <w:lang w:val="en-GB" w:eastAsia="en-US"/>
              </w:rPr>
              <w:t xml:space="preserve"> </w:t>
            </w:r>
            <w:r w:rsidR="002F35EB">
              <w:rPr>
                <w:rFonts w:ascii="Times New Roman" w:eastAsia="Calibri" w:hAnsi="Times New Roman" w:cs="Times New Roman"/>
                <w:sz w:val="24"/>
                <w:szCs w:val="22"/>
                <w:lang w:val="en-GB" w:eastAsia="en-US"/>
              </w:rPr>
              <w:t>the appointed specialist’s work experience in providing travel organisation services is 5 years or more</w:t>
            </w:r>
            <w:r w:rsidR="0039219F" w:rsidRPr="008D687B">
              <w:rPr>
                <w:rFonts w:ascii="Times New Roman" w:eastAsia="Calibri" w:hAnsi="Times New Roman" w:cs="Times New Roman"/>
                <w:sz w:val="24"/>
                <w:szCs w:val="22"/>
                <w:lang w:val="en-GB" w:eastAsia="en-US"/>
              </w:rPr>
              <w:t>.</w:t>
            </w:r>
            <w:r w:rsidRPr="008D687B">
              <w:rPr>
                <w:rFonts w:ascii="Times New Roman" w:eastAsia="Calibri" w:hAnsi="Times New Roman" w:cs="Times New Roman"/>
                <w:sz w:val="24"/>
                <w:szCs w:val="22"/>
                <w:lang w:val="en-GB" w:eastAsia="en-US"/>
              </w:rPr>
              <w:t xml:space="preserve">  </w:t>
            </w:r>
          </w:p>
          <w:p w14:paraId="01EBD002" w14:textId="77777777" w:rsidR="00D55BFE" w:rsidRPr="008D687B" w:rsidRDefault="00D55BFE" w:rsidP="002147C2">
            <w:pPr>
              <w:ind w:right="49"/>
              <w:jc w:val="both"/>
              <w:rPr>
                <w:rFonts w:ascii="Times New Roman" w:eastAsia="Calibri" w:hAnsi="Times New Roman" w:cs="Times New Roman"/>
                <w:sz w:val="24"/>
                <w:szCs w:val="22"/>
                <w:lang w:val="en-GB" w:eastAsia="en-US"/>
              </w:rPr>
            </w:pPr>
          </w:p>
          <w:p w14:paraId="08BDB39B" w14:textId="05A4E6A3" w:rsidR="0082119D" w:rsidRPr="008D687B" w:rsidRDefault="002F35EB" w:rsidP="0082119D">
            <w:pPr>
              <w:tabs>
                <w:tab w:val="left" w:pos="426"/>
              </w:tabs>
              <w:rPr>
                <w:rFonts w:ascii="Times New Roman" w:hAnsi="Times New Roman" w:cs="Times New Roman"/>
                <w:sz w:val="24"/>
                <w:szCs w:val="24"/>
                <w:lang w:val="en-GB"/>
              </w:rPr>
            </w:pPr>
            <w:r w:rsidRPr="002F35EB">
              <w:rPr>
                <w:rFonts w:ascii="Times New Roman" w:hAnsi="Times New Roman" w:cs="Times New Roman"/>
                <w:sz w:val="24"/>
                <w:szCs w:val="24"/>
                <w:lang w:val="en-GB"/>
              </w:rPr>
              <w:t xml:space="preserve">Evaluation of the </w:t>
            </w:r>
            <w:r>
              <w:rPr>
                <w:rFonts w:ascii="Times New Roman" w:hAnsi="Times New Roman" w:cs="Times New Roman"/>
                <w:sz w:val="24"/>
                <w:szCs w:val="24"/>
                <w:lang w:val="en-GB"/>
              </w:rPr>
              <w:t>second</w:t>
            </w:r>
            <w:r w:rsidRPr="002F35EB">
              <w:rPr>
                <w:rFonts w:ascii="Times New Roman" w:hAnsi="Times New Roman" w:cs="Times New Roman"/>
                <w:sz w:val="24"/>
                <w:szCs w:val="24"/>
                <w:lang w:val="en-GB"/>
              </w:rPr>
              <w:t xml:space="preserve"> specialist’s work experience </w:t>
            </w:r>
            <w:r w:rsidR="0082119D" w:rsidRPr="008D687B">
              <w:rPr>
                <w:rFonts w:ascii="Times New Roman" w:hAnsi="Times New Roman" w:cs="Times New Roman"/>
                <w:sz w:val="24"/>
                <w:szCs w:val="24"/>
                <w:lang w:val="en-GB"/>
              </w:rPr>
              <w:t>:</w:t>
            </w:r>
          </w:p>
          <w:p w14:paraId="709FE499" w14:textId="7CB5C47F" w:rsidR="0082119D" w:rsidRPr="008D687B" w:rsidRDefault="0082119D" w:rsidP="0082119D">
            <w:pPr>
              <w:numPr>
                <w:ilvl w:val="0"/>
                <w:numId w:val="7"/>
              </w:numPr>
              <w:tabs>
                <w:tab w:val="left" w:pos="0"/>
              </w:tabs>
              <w:spacing w:after="0" w:line="240" w:lineRule="auto"/>
              <w:ind w:left="447"/>
              <w:contextualSpacing/>
              <w:jc w:val="both"/>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 xml:space="preserve">0 </w:t>
            </w:r>
            <w:r w:rsidR="002F35EB">
              <w:rPr>
                <w:rFonts w:ascii="Times New Roman" w:eastAsia="Calibri" w:hAnsi="Times New Roman" w:cs="Times New Roman"/>
                <w:sz w:val="24"/>
                <w:szCs w:val="22"/>
                <w:lang w:val="en-GB" w:eastAsia="en-US"/>
              </w:rPr>
              <w:t xml:space="preserve"> points: the appointed specialist’s work experience in providing travel organisation services is 0–1 year</w:t>
            </w:r>
            <w:r w:rsidRPr="008D687B">
              <w:rPr>
                <w:rFonts w:ascii="Times New Roman" w:eastAsia="Calibri" w:hAnsi="Times New Roman" w:cs="Times New Roman"/>
                <w:sz w:val="24"/>
                <w:szCs w:val="22"/>
                <w:lang w:val="en-GB" w:eastAsia="en-US"/>
              </w:rPr>
              <w:t>;</w:t>
            </w:r>
          </w:p>
          <w:p w14:paraId="4111B0A0" w14:textId="16CAA69C" w:rsidR="0082119D" w:rsidRPr="008D687B" w:rsidRDefault="0082119D" w:rsidP="0082119D">
            <w:pPr>
              <w:numPr>
                <w:ilvl w:val="0"/>
                <w:numId w:val="6"/>
              </w:numPr>
              <w:tabs>
                <w:tab w:val="left" w:pos="426"/>
              </w:tabs>
              <w:spacing w:after="0" w:line="240" w:lineRule="auto"/>
              <w:ind w:left="447"/>
              <w:contextualSpacing/>
              <w:jc w:val="both"/>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 xml:space="preserve">1 </w:t>
            </w:r>
            <w:r w:rsidR="002F35EB">
              <w:rPr>
                <w:rFonts w:ascii="Times New Roman" w:eastAsia="Calibri" w:hAnsi="Times New Roman" w:cs="Times New Roman"/>
                <w:sz w:val="24"/>
                <w:szCs w:val="22"/>
                <w:lang w:val="en-GB" w:eastAsia="en-US"/>
              </w:rPr>
              <w:t xml:space="preserve"> point: the appointed specialist’s work experience in providing travel organisation services is 2 years</w:t>
            </w:r>
            <w:r w:rsidRPr="008D687B">
              <w:rPr>
                <w:rFonts w:ascii="Times New Roman" w:eastAsia="Calibri" w:hAnsi="Times New Roman" w:cs="Times New Roman"/>
                <w:sz w:val="24"/>
                <w:szCs w:val="22"/>
                <w:lang w:val="en-GB" w:eastAsia="en-US"/>
              </w:rPr>
              <w:t>;</w:t>
            </w:r>
          </w:p>
          <w:p w14:paraId="5EB1CB75" w14:textId="6C387566" w:rsidR="0082119D" w:rsidRPr="008D687B" w:rsidRDefault="0082119D" w:rsidP="0082119D">
            <w:pPr>
              <w:numPr>
                <w:ilvl w:val="0"/>
                <w:numId w:val="6"/>
              </w:numPr>
              <w:tabs>
                <w:tab w:val="left" w:pos="426"/>
              </w:tabs>
              <w:spacing w:after="0" w:line="240" w:lineRule="auto"/>
              <w:ind w:left="447"/>
              <w:contextualSpacing/>
              <w:jc w:val="both"/>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 xml:space="preserve">2 </w:t>
            </w:r>
            <w:r w:rsidR="002F35EB">
              <w:rPr>
                <w:rFonts w:ascii="Times New Roman" w:eastAsia="Calibri" w:hAnsi="Times New Roman" w:cs="Times New Roman"/>
                <w:sz w:val="24"/>
                <w:szCs w:val="22"/>
                <w:lang w:val="en-GB" w:eastAsia="en-US"/>
              </w:rPr>
              <w:t xml:space="preserve"> points:</w:t>
            </w:r>
            <w:r w:rsidRPr="008D687B">
              <w:rPr>
                <w:rFonts w:ascii="Times New Roman" w:eastAsia="Calibri" w:hAnsi="Times New Roman" w:cs="Times New Roman"/>
                <w:sz w:val="24"/>
                <w:szCs w:val="22"/>
                <w:lang w:val="en-GB" w:eastAsia="en-US"/>
              </w:rPr>
              <w:t xml:space="preserve"> </w:t>
            </w:r>
            <w:r w:rsidR="002F35EB">
              <w:rPr>
                <w:rFonts w:ascii="Times New Roman" w:eastAsia="Calibri" w:hAnsi="Times New Roman" w:cs="Times New Roman"/>
                <w:sz w:val="24"/>
                <w:szCs w:val="22"/>
                <w:lang w:val="en-GB" w:eastAsia="en-US"/>
              </w:rPr>
              <w:t>the appointed specialist’s work experience in providing travel organisation services is 3 years</w:t>
            </w:r>
            <w:r w:rsidRPr="008D687B">
              <w:rPr>
                <w:rFonts w:ascii="Times New Roman" w:eastAsia="Calibri" w:hAnsi="Times New Roman" w:cs="Times New Roman"/>
                <w:sz w:val="24"/>
                <w:szCs w:val="22"/>
                <w:lang w:val="en-GB" w:eastAsia="en-US"/>
              </w:rPr>
              <w:t>;</w:t>
            </w:r>
          </w:p>
          <w:p w14:paraId="65D71F78" w14:textId="6E65D662" w:rsidR="0082119D" w:rsidRPr="008D687B" w:rsidRDefault="0082119D" w:rsidP="0082119D">
            <w:pPr>
              <w:numPr>
                <w:ilvl w:val="0"/>
                <w:numId w:val="6"/>
              </w:numPr>
              <w:spacing w:after="0"/>
              <w:ind w:left="447" w:right="49"/>
              <w:contextualSpacing/>
              <w:jc w:val="both"/>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 xml:space="preserve">3 </w:t>
            </w:r>
            <w:r w:rsidR="002F35EB">
              <w:rPr>
                <w:rFonts w:ascii="Times New Roman" w:eastAsia="Calibri" w:hAnsi="Times New Roman" w:cs="Times New Roman"/>
                <w:sz w:val="24"/>
                <w:szCs w:val="22"/>
                <w:lang w:val="en-GB" w:eastAsia="en-US"/>
              </w:rPr>
              <w:t xml:space="preserve"> points:</w:t>
            </w:r>
            <w:r w:rsidRPr="008D687B">
              <w:rPr>
                <w:rFonts w:ascii="Times New Roman" w:eastAsia="Calibri" w:hAnsi="Times New Roman" w:cs="Times New Roman"/>
                <w:sz w:val="24"/>
                <w:szCs w:val="22"/>
                <w:lang w:val="en-GB" w:eastAsia="en-US"/>
              </w:rPr>
              <w:t xml:space="preserve"> </w:t>
            </w:r>
            <w:r w:rsidR="002F35EB">
              <w:rPr>
                <w:rFonts w:ascii="Times New Roman" w:eastAsia="Calibri" w:hAnsi="Times New Roman" w:cs="Times New Roman"/>
                <w:sz w:val="24"/>
                <w:szCs w:val="22"/>
                <w:lang w:val="en-GB" w:eastAsia="en-US"/>
              </w:rPr>
              <w:t>the appointed specialist’s work experience in providing travel organisation services is 4 years;</w:t>
            </w:r>
          </w:p>
          <w:p w14:paraId="08DF21E1" w14:textId="2CDAC82E" w:rsidR="0082119D" w:rsidRPr="008D687B" w:rsidRDefault="0082119D" w:rsidP="0082119D">
            <w:pPr>
              <w:numPr>
                <w:ilvl w:val="0"/>
                <w:numId w:val="6"/>
              </w:numPr>
              <w:spacing w:after="0"/>
              <w:ind w:left="447" w:right="49"/>
              <w:contextualSpacing/>
              <w:jc w:val="both"/>
              <w:rPr>
                <w:rFonts w:ascii="Times New Roman" w:eastAsia="Calibri" w:hAnsi="Times New Roman" w:cs="Times New Roman"/>
                <w:sz w:val="24"/>
                <w:szCs w:val="22"/>
                <w:lang w:val="en-GB" w:eastAsia="en-US"/>
              </w:rPr>
            </w:pPr>
            <w:r w:rsidRPr="008D687B">
              <w:rPr>
                <w:rFonts w:ascii="Times New Roman" w:eastAsia="Calibri" w:hAnsi="Times New Roman" w:cs="Times New Roman"/>
                <w:sz w:val="24"/>
                <w:szCs w:val="22"/>
                <w:lang w:val="en-GB" w:eastAsia="en-US"/>
              </w:rPr>
              <w:t xml:space="preserve">4 </w:t>
            </w:r>
            <w:r w:rsidR="002F35EB">
              <w:rPr>
                <w:rFonts w:ascii="Times New Roman" w:eastAsia="Calibri" w:hAnsi="Times New Roman" w:cs="Times New Roman"/>
                <w:sz w:val="24"/>
                <w:szCs w:val="22"/>
                <w:lang w:val="en-GB" w:eastAsia="en-US"/>
              </w:rPr>
              <w:t xml:space="preserve"> points:</w:t>
            </w:r>
            <w:r w:rsidRPr="008D687B">
              <w:rPr>
                <w:rFonts w:ascii="Times New Roman" w:eastAsia="Calibri" w:hAnsi="Times New Roman" w:cs="Times New Roman"/>
                <w:sz w:val="24"/>
                <w:szCs w:val="22"/>
                <w:lang w:val="en-GB" w:eastAsia="en-US"/>
              </w:rPr>
              <w:t xml:space="preserve"> </w:t>
            </w:r>
            <w:r w:rsidR="002F35EB">
              <w:rPr>
                <w:rFonts w:ascii="Times New Roman" w:eastAsia="Calibri" w:hAnsi="Times New Roman" w:cs="Times New Roman"/>
                <w:sz w:val="24"/>
                <w:szCs w:val="22"/>
                <w:lang w:val="en-GB" w:eastAsia="en-US"/>
              </w:rPr>
              <w:t>the appointed specialist’s work experience in providing travel organisation services is 5 years or more</w:t>
            </w:r>
            <w:r w:rsidRPr="008D687B">
              <w:rPr>
                <w:rFonts w:ascii="Times New Roman" w:eastAsia="Calibri" w:hAnsi="Times New Roman" w:cs="Times New Roman"/>
                <w:sz w:val="24"/>
                <w:szCs w:val="22"/>
                <w:lang w:val="en-GB" w:eastAsia="en-US"/>
              </w:rPr>
              <w:t xml:space="preserve">.  </w:t>
            </w:r>
          </w:p>
          <w:p w14:paraId="73235BB3" w14:textId="77777777" w:rsidR="0082119D" w:rsidRPr="008D687B" w:rsidRDefault="0082119D" w:rsidP="0082119D">
            <w:pPr>
              <w:ind w:right="49"/>
              <w:jc w:val="both"/>
              <w:rPr>
                <w:rFonts w:ascii="Times New Roman" w:eastAsia="Calibri" w:hAnsi="Times New Roman" w:cs="Times New Roman"/>
                <w:sz w:val="24"/>
                <w:szCs w:val="22"/>
                <w:lang w:val="en-GB" w:eastAsia="en-US"/>
              </w:rPr>
            </w:pPr>
          </w:p>
          <w:p w14:paraId="5CD01141" w14:textId="77777777" w:rsidR="0082119D" w:rsidRPr="008D687B" w:rsidRDefault="0082119D" w:rsidP="002147C2">
            <w:pPr>
              <w:ind w:right="49"/>
              <w:jc w:val="both"/>
              <w:rPr>
                <w:rFonts w:ascii="Times New Roman" w:eastAsia="Calibri" w:hAnsi="Times New Roman" w:cs="Times New Roman"/>
                <w:sz w:val="24"/>
                <w:szCs w:val="22"/>
                <w:lang w:val="en-GB" w:eastAsia="en-US"/>
              </w:rPr>
            </w:pPr>
          </w:p>
          <w:p w14:paraId="7D2F620E" w14:textId="06C5AA3E" w:rsidR="00D55BFE" w:rsidRPr="008D687B" w:rsidRDefault="002F35EB" w:rsidP="002147C2">
            <w:pPr>
              <w:ind w:right="49"/>
              <w:jc w:val="both"/>
              <w:rPr>
                <w:rFonts w:ascii="Times New Roman" w:eastAsia="Calibri" w:hAnsi="Times New Roman" w:cs="Times New Roman"/>
                <w:sz w:val="24"/>
                <w:szCs w:val="22"/>
                <w:lang w:val="en-GB" w:eastAsia="en-US"/>
              </w:rPr>
            </w:pPr>
            <w:r>
              <w:rPr>
                <w:rFonts w:ascii="Times New Roman" w:eastAsia="Calibri" w:hAnsi="Times New Roman" w:cs="Times New Roman"/>
                <w:sz w:val="24"/>
                <w:szCs w:val="22"/>
                <w:lang w:val="en-GB" w:eastAsia="en-US"/>
              </w:rPr>
              <w:lastRenderedPageBreak/>
              <w:t>E</w:t>
            </w:r>
            <w:r w:rsidRPr="002F35EB">
              <w:rPr>
                <w:rFonts w:ascii="Times New Roman" w:eastAsia="Calibri" w:hAnsi="Times New Roman" w:cs="Times New Roman"/>
                <w:sz w:val="24"/>
                <w:szCs w:val="22"/>
                <w:lang w:val="en-GB" w:eastAsia="en-US"/>
              </w:rPr>
              <w:t>ach specialist shall be awarded one (the highest applicable) score</w:t>
            </w:r>
            <w:r w:rsidR="00D55BFE" w:rsidRPr="008D687B">
              <w:rPr>
                <w:rFonts w:ascii="Times New Roman" w:eastAsia="Calibri" w:hAnsi="Times New Roman" w:cs="Times New Roman"/>
                <w:sz w:val="24"/>
                <w:szCs w:val="22"/>
                <w:lang w:val="en-GB" w:eastAsia="en-US"/>
              </w:rPr>
              <w:t>.</w:t>
            </w:r>
          </w:p>
        </w:tc>
      </w:tr>
      <w:tr w:rsidR="00563466" w:rsidRPr="008D687B" w14:paraId="1A745629" w14:textId="77777777" w:rsidTr="00F43312">
        <w:tc>
          <w:tcPr>
            <w:tcW w:w="9067" w:type="dxa"/>
            <w:gridSpan w:val="3"/>
            <w:tcBorders>
              <w:top w:val="single" w:sz="4" w:space="0" w:color="auto"/>
              <w:left w:val="single" w:sz="4" w:space="0" w:color="auto"/>
              <w:bottom w:val="single" w:sz="4" w:space="0" w:color="auto"/>
              <w:right w:val="single" w:sz="4" w:space="0" w:color="auto"/>
            </w:tcBorders>
          </w:tcPr>
          <w:p w14:paraId="74536722" w14:textId="0A0F6271" w:rsidR="00D64296" w:rsidRPr="008D687B" w:rsidRDefault="00D64296" w:rsidP="002147C2">
            <w:pPr>
              <w:tabs>
                <w:tab w:val="left" w:pos="426"/>
              </w:tabs>
              <w:jc w:val="both"/>
              <w:rPr>
                <w:rFonts w:ascii="Times New Roman" w:eastAsia="Calibri" w:hAnsi="Times New Roman" w:cs="Times New Roman"/>
                <w:b/>
                <w:bCs/>
                <w:sz w:val="22"/>
                <w:szCs w:val="22"/>
                <w:lang w:val="en-GB" w:eastAsia="en-US"/>
              </w:rPr>
            </w:pPr>
            <w:r w:rsidRPr="008D687B">
              <w:rPr>
                <w:rFonts w:ascii="Times New Roman" w:eastAsia="Calibri" w:hAnsi="Times New Roman" w:cs="Times New Roman"/>
                <w:b/>
                <w:bCs/>
                <w:sz w:val="22"/>
                <w:szCs w:val="22"/>
                <w:lang w:val="en-GB" w:eastAsia="en-US"/>
              </w:rPr>
              <w:lastRenderedPageBreak/>
              <w:t>*</w:t>
            </w:r>
            <w:r w:rsidR="002F35EB">
              <w:t xml:space="preserve"> </w:t>
            </w:r>
            <w:r w:rsidR="002F35EB" w:rsidRPr="002F35EB">
              <w:rPr>
                <w:rFonts w:ascii="Times New Roman" w:eastAsia="Calibri" w:hAnsi="Times New Roman" w:cs="Times New Roman"/>
                <w:b/>
                <w:bCs/>
                <w:sz w:val="22"/>
                <w:szCs w:val="22"/>
                <w:lang w:val="en-GB" w:eastAsia="en-US"/>
              </w:rPr>
              <w:t>Throughout the entire period used to substantiate the specialist’s work experience, a travel organisation specialist must have held a valid IATA certificate</w:t>
            </w:r>
            <w:r w:rsidR="00BB693B" w:rsidRPr="008D687B">
              <w:rPr>
                <w:rFonts w:ascii="Times New Roman" w:eastAsia="Calibri" w:hAnsi="Times New Roman" w:cs="Times New Roman"/>
                <w:b/>
                <w:bCs/>
                <w:sz w:val="22"/>
                <w:szCs w:val="22"/>
                <w:lang w:val="en-GB" w:eastAsia="en-US"/>
              </w:rPr>
              <w:t xml:space="preserve">. </w:t>
            </w:r>
          </w:p>
          <w:p w14:paraId="17C6C845" w14:textId="0142B9E3" w:rsidR="00C80ADB" w:rsidRPr="002F35EB" w:rsidRDefault="002F35EB" w:rsidP="00C80ADB">
            <w:pPr>
              <w:tabs>
                <w:tab w:val="left" w:pos="426"/>
              </w:tabs>
              <w:jc w:val="both"/>
              <w:rPr>
                <w:rFonts w:ascii="Times New Roman" w:eastAsia="Calibri" w:hAnsi="Times New Roman" w:cs="Times New Roman"/>
                <w:b/>
                <w:bCs/>
                <w:sz w:val="22"/>
                <w:szCs w:val="22"/>
                <w:u w:val="single"/>
                <w:lang w:eastAsia="en-US"/>
              </w:rPr>
            </w:pPr>
            <w:proofErr w:type="spellStart"/>
            <w:r w:rsidRPr="002F35EB">
              <w:rPr>
                <w:rFonts w:ascii="Times New Roman" w:eastAsia="Calibri" w:hAnsi="Times New Roman" w:cs="Times New Roman"/>
                <w:b/>
                <w:bCs/>
                <w:sz w:val="22"/>
                <w:szCs w:val="22"/>
                <w:lang w:eastAsia="en-US"/>
              </w:rPr>
              <w:t>The</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Supplier’s</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information</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on</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the</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required</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professional</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experience</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of</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the</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specialist</w:t>
            </w:r>
            <w:proofErr w:type="spellEnd"/>
            <w:r w:rsidRPr="002F35EB">
              <w:rPr>
                <w:rFonts w:ascii="Times New Roman" w:eastAsia="Calibri" w:hAnsi="Times New Roman" w:cs="Times New Roman"/>
                <w:b/>
                <w:bCs/>
                <w:sz w:val="22"/>
                <w:szCs w:val="22"/>
                <w:lang w:eastAsia="en-US"/>
              </w:rPr>
              <w:t xml:space="preserve">(s), </w:t>
            </w:r>
            <w:proofErr w:type="spellStart"/>
            <w:r w:rsidRPr="002F35EB">
              <w:rPr>
                <w:rFonts w:ascii="Times New Roman" w:eastAsia="Calibri" w:hAnsi="Times New Roman" w:cs="Times New Roman"/>
                <w:b/>
                <w:bCs/>
                <w:sz w:val="22"/>
                <w:szCs w:val="22"/>
                <w:lang w:eastAsia="en-US"/>
              </w:rPr>
              <w:t>which</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proves</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compliance</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with</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the</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qualification</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requirement</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must</w:t>
            </w:r>
            <w:proofErr w:type="spellEnd"/>
            <w:r w:rsidRPr="002F35EB">
              <w:rPr>
                <w:rFonts w:ascii="Times New Roman" w:eastAsia="Calibri" w:hAnsi="Times New Roman" w:cs="Times New Roman"/>
                <w:b/>
                <w:bCs/>
                <w:sz w:val="22"/>
                <w:szCs w:val="22"/>
                <w:lang w:eastAsia="en-US"/>
              </w:rPr>
              <w:t xml:space="preserve"> be </w:t>
            </w:r>
            <w:proofErr w:type="spellStart"/>
            <w:r w:rsidRPr="002F35EB">
              <w:rPr>
                <w:rFonts w:ascii="Times New Roman" w:eastAsia="Calibri" w:hAnsi="Times New Roman" w:cs="Times New Roman"/>
                <w:b/>
                <w:bCs/>
                <w:sz w:val="22"/>
                <w:szCs w:val="22"/>
                <w:u w:val="single"/>
                <w:lang w:eastAsia="en-US"/>
              </w:rPr>
              <w:t>clearly</w:t>
            </w:r>
            <w:proofErr w:type="spellEnd"/>
            <w:r w:rsidRPr="002F35EB">
              <w:rPr>
                <w:rFonts w:ascii="Times New Roman" w:eastAsia="Calibri" w:hAnsi="Times New Roman" w:cs="Times New Roman"/>
                <w:b/>
                <w:bCs/>
                <w:sz w:val="22"/>
                <w:szCs w:val="22"/>
                <w:u w:val="single"/>
                <w:lang w:eastAsia="en-US"/>
              </w:rPr>
              <w:t xml:space="preserve"> </w:t>
            </w:r>
            <w:proofErr w:type="spellStart"/>
            <w:r w:rsidRPr="002F35EB">
              <w:rPr>
                <w:rFonts w:ascii="Times New Roman" w:eastAsia="Calibri" w:hAnsi="Times New Roman" w:cs="Times New Roman"/>
                <w:b/>
                <w:bCs/>
                <w:sz w:val="22"/>
                <w:szCs w:val="22"/>
                <w:u w:val="single"/>
                <w:lang w:eastAsia="en-US"/>
              </w:rPr>
              <w:t>and</w:t>
            </w:r>
            <w:proofErr w:type="spellEnd"/>
            <w:r w:rsidRPr="002F35EB">
              <w:rPr>
                <w:rFonts w:ascii="Times New Roman" w:eastAsia="Calibri" w:hAnsi="Times New Roman" w:cs="Times New Roman"/>
                <w:b/>
                <w:bCs/>
                <w:sz w:val="22"/>
                <w:szCs w:val="22"/>
                <w:u w:val="single"/>
                <w:lang w:eastAsia="en-US"/>
              </w:rPr>
              <w:t xml:space="preserve"> </w:t>
            </w:r>
            <w:proofErr w:type="spellStart"/>
            <w:r w:rsidRPr="002F35EB">
              <w:rPr>
                <w:rFonts w:ascii="Times New Roman" w:eastAsia="Calibri" w:hAnsi="Times New Roman" w:cs="Times New Roman"/>
                <w:b/>
                <w:bCs/>
                <w:sz w:val="22"/>
                <w:szCs w:val="22"/>
                <w:u w:val="single"/>
                <w:lang w:eastAsia="en-US"/>
              </w:rPr>
              <w:t>accurately</w:t>
            </w:r>
            <w:proofErr w:type="spellEnd"/>
            <w:r w:rsidRPr="002F35EB">
              <w:rPr>
                <w:rFonts w:ascii="Times New Roman" w:eastAsia="Calibri" w:hAnsi="Times New Roman" w:cs="Times New Roman"/>
                <w:b/>
                <w:bCs/>
                <w:sz w:val="22"/>
                <w:szCs w:val="22"/>
                <w:u w:val="single"/>
                <w:lang w:eastAsia="en-US"/>
              </w:rPr>
              <w:t xml:space="preserve"> </w:t>
            </w:r>
            <w:proofErr w:type="spellStart"/>
            <w:r w:rsidRPr="002F35EB">
              <w:rPr>
                <w:rFonts w:ascii="Times New Roman" w:eastAsia="Calibri" w:hAnsi="Times New Roman" w:cs="Times New Roman"/>
                <w:b/>
                <w:bCs/>
                <w:sz w:val="22"/>
                <w:szCs w:val="22"/>
                <w:u w:val="single"/>
                <w:lang w:eastAsia="en-US"/>
              </w:rPr>
              <w:t>indicated</w:t>
            </w:r>
            <w:proofErr w:type="spellEnd"/>
            <w:r w:rsidRPr="002F35EB">
              <w:rPr>
                <w:rFonts w:ascii="Times New Roman" w:eastAsia="Calibri" w:hAnsi="Times New Roman" w:cs="Times New Roman"/>
                <w:b/>
                <w:bCs/>
                <w:sz w:val="22"/>
                <w:szCs w:val="22"/>
                <w:u w:val="single"/>
                <w:lang w:eastAsia="en-US"/>
              </w:rPr>
              <w:t xml:space="preserve"> </w:t>
            </w:r>
            <w:proofErr w:type="spellStart"/>
            <w:r w:rsidRPr="002F35EB">
              <w:rPr>
                <w:rFonts w:ascii="Times New Roman" w:eastAsia="Calibri" w:hAnsi="Times New Roman" w:cs="Times New Roman"/>
                <w:b/>
                <w:bCs/>
                <w:sz w:val="22"/>
                <w:szCs w:val="22"/>
                <w:u w:val="single"/>
                <w:lang w:eastAsia="en-US"/>
              </w:rPr>
              <w:t>and</w:t>
            </w:r>
            <w:proofErr w:type="spellEnd"/>
            <w:r w:rsidRPr="002F35EB">
              <w:rPr>
                <w:rFonts w:ascii="Times New Roman" w:eastAsia="Calibri" w:hAnsi="Times New Roman" w:cs="Times New Roman"/>
                <w:b/>
                <w:bCs/>
                <w:sz w:val="22"/>
                <w:szCs w:val="22"/>
                <w:u w:val="single"/>
                <w:lang w:eastAsia="en-US"/>
              </w:rPr>
              <w:t xml:space="preserve"> </w:t>
            </w:r>
            <w:proofErr w:type="spellStart"/>
            <w:r w:rsidRPr="002F35EB">
              <w:rPr>
                <w:rFonts w:ascii="Times New Roman" w:eastAsia="Calibri" w:hAnsi="Times New Roman" w:cs="Times New Roman"/>
                <w:b/>
                <w:bCs/>
                <w:sz w:val="22"/>
                <w:szCs w:val="22"/>
                <w:u w:val="single"/>
                <w:lang w:eastAsia="en-US"/>
              </w:rPr>
              <w:t>distinguished</w:t>
            </w:r>
            <w:proofErr w:type="spellEnd"/>
            <w:r w:rsidRPr="002F35EB">
              <w:rPr>
                <w:rFonts w:ascii="Times New Roman" w:eastAsia="Calibri" w:hAnsi="Times New Roman" w:cs="Times New Roman"/>
                <w:b/>
                <w:bCs/>
                <w:sz w:val="22"/>
                <w:szCs w:val="22"/>
                <w:u w:val="single"/>
                <w:lang w:eastAsia="en-US"/>
              </w:rPr>
              <w:t xml:space="preserve"> </w:t>
            </w:r>
            <w:proofErr w:type="spellStart"/>
            <w:r w:rsidRPr="002F35EB">
              <w:rPr>
                <w:rFonts w:ascii="Times New Roman" w:eastAsia="Calibri" w:hAnsi="Times New Roman" w:cs="Times New Roman"/>
                <w:b/>
                <w:bCs/>
                <w:sz w:val="22"/>
                <w:szCs w:val="22"/>
                <w:lang w:eastAsia="en-US"/>
              </w:rPr>
              <w:t>in</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the</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documents</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submitted</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by</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the</w:t>
            </w:r>
            <w:proofErr w:type="spellEnd"/>
            <w:r w:rsidRPr="002F35EB">
              <w:rPr>
                <w:rFonts w:ascii="Times New Roman" w:eastAsia="Calibri" w:hAnsi="Times New Roman" w:cs="Times New Roman"/>
                <w:b/>
                <w:bCs/>
                <w:sz w:val="22"/>
                <w:szCs w:val="22"/>
                <w:lang w:eastAsia="en-US"/>
              </w:rPr>
              <w:t xml:space="preserve"> </w:t>
            </w:r>
            <w:proofErr w:type="spellStart"/>
            <w:r w:rsidRPr="002F35EB">
              <w:rPr>
                <w:rFonts w:ascii="Times New Roman" w:eastAsia="Calibri" w:hAnsi="Times New Roman" w:cs="Times New Roman"/>
                <w:b/>
                <w:bCs/>
                <w:sz w:val="22"/>
                <w:szCs w:val="22"/>
                <w:lang w:eastAsia="en-US"/>
              </w:rPr>
              <w:t>Supplier</w:t>
            </w:r>
            <w:proofErr w:type="spellEnd"/>
            <w:r>
              <w:rPr>
                <w:rFonts w:ascii="Times New Roman" w:eastAsia="Calibri" w:hAnsi="Times New Roman" w:cs="Times New Roman"/>
                <w:b/>
                <w:bCs/>
                <w:sz w:val="22"/>
                <w:szCs w:val="22"/>
                <w:lang w:eastAsia="en-US"/>
              </w:rPr>
              <w:t>.</w:t>
            </w:r>
          </w:p>
          <w:p w14:paraId="02F847C9" w14:textId="77777777" w:rsidR="00C80ADB" w:rsidRPr="002F35EB" w:rsidRDefault="00C80ADB" w:rsidP="002147C2">
            <w:pPr>
              <w:tabs>
                <w:tab w:val="left" w:pos="426"/>
              </w:tabs>
              <w:jc w:val="both"/>
              <w:rPr>
                <w:rFonts w:ascii="Times New Roman" w:eastAsia="Calibri" w:hAnsi="Times New Roman" w:cs="Times New Roman"/>
                <w:b/>
                <w:bCs/>
                <w:sz w:val="22"/>
                <w:szCs w:val="22"/>
                <w:lang w:eastAsia="en-US"/>
              </w:rPr>
            </w:pPr>
          </w:p>
          <w:p w14:paraId="2DB82C87" w14:textId="291B9FDE" w:rsidR="00563466" w:rsidRPr="008D687B" w:rsidRDefault="002F35EB" w:rsidP="002147C2">
            <w:pPr>
              <w:tabs>
                <w:tab w:val="left" w:pos="426"/>
              </w:tabs>
              <w:jc w:val="both"/>
              <w:rPr>
                <w:rFonts w:ascii="Times New Roman" w:eastAsia="Calibri" w:hAnsi="Times New Roman" w:cs="Times New Roman"/>
                <w:b/>
                <w:bCs/>
                <w:color w:val="FF0000"/>
                <w:sz w:val="22"/>
                <w:szCs w:val="22"/>
                <w:lang w:val="en-GB" w:eastAsia="en-US"/>
              </w:rPr>
            </w:pPr>
            <w:r w:rsidRPr="002F35EB">
              <w:rPr>
                <w:rFonts w:ascii="Times New Roman" w:eastAsia="Calibri" w:hAnsi="Times New Roman" w:cs="Times New Roman"/>
                <w:b/>
                <w:bCs/>
                <w:color w:val="FF0000"/>
                <w:sz w:val="22"/>
                <w:szCs w:val="22"/>
                <w:lang w:val="en-GB" w:eastAsia="en-US"/>
              </w:rPr>
              <w:t>If, by the deadline for submission of tenders, the Supplier fails to submit, or submits incompletely (i.e. without all the required information), the IATA certificates and documents proving the experience (Curriculum Vitae (CV)) of the specialists assigned to provide business travel organisation services, the tender shall be awarded 0 quality points</w:t>
            </w:r>
            <w:r w:rsidR="00191268" w:rsidRPr="008D687B">
              <w:rPr>
                <w:rFonts w:ascii="Times New Roman" w:eastAsia="Calibri" w:hAnsi="Times New Roman" w:cs="Times New Roman"/>
                <w:b/>
                <w:bCs/>
                <w:color w:val="FF0000"/>
                <w:sz w:val="22"/>
                <w:szCs w:val="22"/>
                <w:lang w:val="en-GB" w:eastAsia="en-US"/>
              </w:rPr>
              <w:t xml:space="preserve">. </w:t>
            </w:r>
          </w:p>
          <w:p w14:paraId="0832A86F" w14:textId="4D419240" w:rsidR="00551FE5" w:rsidRPr="008D687B" w:rsidRDefault="002F35EB" w:rsidP="002147C2">
            <w:pPr>
              <w:tabs>
                <w:tab w:val="left" w:pos="426"/>
              </w:tabs>
              <w:jc w:val="both"/>
              <w:rPr>
                <w:rFonts w:ascii="Times New Roman" w:eastAsia="Calibri" w:hAnsi="Times New Roman" w:cs="Times New Roman"/>
                <w:sz w:val="24"/>
                <w:szCs w:val="22"/>
                <w:lang w:val="en-GB" w:eastAsia="en-US"/>
              </w:rPr>
            </w:pPr>
            <w:r w:rsidRPr="002F35EB">
              <w:rPr>
                <w:rFonts w:ascii="Times New Roman" w:eastAsia="Calibri" w:hAnsi="Times New Roman" w:cs="Times New Roman"/>
                <w:sz w:val="24"/>
                <w:szCs w:val="22"/>
                <w:lang w:val="en-GB" w:eastAsia="en-US"/>
              </w:rPr>
              <w:t>The required documents must be submitted in full by the deadline for submission of tenders and may not be corrected thereafter. Any attempt to correct this information shall be regarded as the submission of a new tender</w:t>
            </w:r>
            <w:r w:rsidR="00D706CE" w:rsidRPr="008D687B">
              <w:rPr>
                <w:rFonts w:ascii="Times New Roman" w:eastAsia="Calibri" w:hAnsi="Times New Roman" w:cs="Times New Roman"/>
                <w:sz w:val="24"/>
                <w:szCs w:val="22"/>
                <w:lang w:val="en-GB" w:eastAsia="en-US"/>
              </w:rPr>
              <w:t xml:space="preserve">. </w:t>
            </w:r>
          </w:p>
        </w:tc>
      </w:tr>
    </w:tbl>
    <w:p w14:paraId="5AB8FA3D" w14:textId="71289CD4" w:rsidR="00131A8A" w:rsidRPr="008D687B" w:rsidRDefault="002147C2" w:rsidP="001455AD">
      <w:pPr>
        <w:tabs>
          <w:tab w:val="left" w:pos="180"/>
          <w:tab w:val="left" w:pos="851"/>
        </w:tabs>
        <w:suppressAutoHyphens/>
        <w:spacing w:after="0" w:line="240" w:lineRule="auto"/>
        <w:jc w:val="both"/>
        <w:rPr>
          <w:rFonts w:ascii="Times New Roman" w:hAnsi="Times New Roman" w:cs="Times New Roman"/>
          <w:color w:val="000000" w:themeColor="text1"/>
          <w:spacing w:val="-4"/>
          <w:sz w:val="24"/>
          <w:szCs w:val="24"/>
          <w:lang w:val="en-GB"/>
        </w:rPr>
      </w:pPr>
      <w:r w:rsidRPr="008D687B">
        <w:rPr>
          <w:rFonts w:ascii="Times New Roman" w:hAnsi="Times New Roman" w:cs="Times New Roman"/>
          <w:color w:val="000000" w:themeColor="text1"/>
          <w:spacing w:val="-4"/>
          <w:sz w:val="24"/>
          <w:szCs w:val="24"/>
          <w:lang w:val="en-GB"/>
        </w:rPr>
        <w:br w:type="textWrapping" w:clear="all"/>
      </w:r>
    </w:p>
    <w:p w14:paraId="08F69161" w14:textId="77777777" w:rsidR="00131A8A" w:rsidRPr="008D687B" w:rsidRDefault="00131A8A" w:rsidP="00131A8A">
      <w:pPr>
        <w:tabs>
          <w:tab w:val="left" w:pos="180"/>
          <w:tab w:val="left" w:pos="851"/>
        </w:tabs>
        <w:suppressAutoHyphens/>
        <w:spacing w:after="0" w:line="240" w:lineRule="auto"/>
        <w:jc w:val="both"/>
        <w:rPr>
          <w:rFonts w:ascii="Times New Roman" w:hAnsi="Times New Roman" w:cs="Times New Roman"/>
          <w:color w:val="000000" w:themeColor="text1"/>
          <w:spacing w:val="-4"/>
          <w:sz w:val="24"/>
          <w:szCs w:val="24"/>
          <w:lang w:val="en-GB"/>
        </w:rPr>
      </w:pPr>
    </w:p>
    <w:p w14:paraId="11C4E02C" w14:textId="18FAA4DB" w:rsidR="007B6644" w:rsidRPr="008D687B" w:rsidRDefault="00475B75" w:rsidP="008D687B">
      <w:pPr>
        <w:pStyle w:val="Pagrindinistekstas"/>
        <w:tabs>
          <w:tab w:val="left" w:pos="-142"/>
          <w:tab w:val="left" w:pos="0"/>
          <w:tab w:val="left" w:pos="142"/>
          <w:tab w:val="left" w:pos="567"/>
        </w:tabs>
        <w:spacing w:line="240" w:lineRule="auto"/>
        <w:ind w:firstLine="0"/>
        <w:rPr>
          <w:rFonts w:ascii="Times New Roman" w:hAnsi="Times New Roman" w:cs="Times New Roman"/>
          <w:iCs/>
          <w:sz w:val="24"/>
          <w:szCs w:val="24"/>
          <w:lang w:val="en-GB"/>
        </w:rPr>
      </w:pPr>
      <w:r w:rsidRPr="00475B75">
        <w:rPr>
          <w:rFonts w:ascii="Times New Roman" w:hAnsi="Times New Roman" w:cs="Times New Roman"/>
          <w:iCs/>
          <w:sz w:val="24"/>
          <w:szCs w:val="24"/>
          <w:lang w:val="en-GB"/>
        </w:rPr>
        <w:t>During the evaluation, calculations shall be rounded to two</w:t>
      </w:r>
      <w:r>
        <w:rPr>
          <w:rFonts w:ascii="Times New Roman" w:hAnsi="Times New Roman" w:cs="Times New Roman"/>
          <w:iCs/>
          <w:sz w:val="24"/>
          <w:szCs w:val="24"/>
          <w:lang w:val="en-GB"/>
        </w:rPr>
        <w:t xml:space="preserve"> (2)</w:t>
      </w:r>
      <w:r w:rsidRPr="00475B75">
        <w:rPr>
          <w:rFonts w:ascii="Times New Roman" w:hAnsi="Times New Roman" w:cs="Times New Roman"/>
          <w:iCs/>
          <w:sz w:val="24"/>
          <w:szCs w:val="24"/>
          <w:lang w:val="en-GB"/>
        </w:rPr>
        <w:t xml:space="preserve"> decimal places, in accordance with the standard rules of arithmetic rounding</w:t>
      </w:r>
      <w:r w:rsidR="007B6644" w:rsidRPr="008D687B">
        <w:rPr>
          <w:rFonts w:ascii="Times New Roman" w:hAnsi="Times New Roman" w:cs="Times New Roman"/>
          <w:iCs/>
          <w:sz w:val="24"/>
          <w:szCs w:val="24"/>
          <w:lang w:val="en-GB"/>
        </w:rPr>
        <w:t>.</w:t>
      </w:r>
    </w:p>
    <w:p w14:paraId="62D44EC8" w14:textId="77777777" w:rsidR="00475B75" w:rsidRDefault="00475B75" w:rsidP="008D687B">
      <w:pPr>
        <w:pStyle w:val="Sraopastraipa"/>
        <w:numPr>
          <w:ilvl w:val="0"/>
          <w:numId w:val="3"/>
        </w:numPr>
        <w:tabs>
          <w:tab w:val="left" w:pos="284"/>
          <w:tab w:val="left" w:pos="851"/>
        </w:tabs>
        <w:suppressAutoHyphens/>
        <w:spacing w:after="0" w:line="240" w:lineRule="auto"/>
        <w:ind w:left="0" w:firstLine="0"/>
        <w:jc w:val="both"/>
        <w:rPr>
          <w:rFonts w:ascii="Times New Roman" w:hAnsi="Times New Roman" w:cs="Times New Roman"/>
          <w:bCs/>
          <w:color w:val="000000" w:themeColor="text1"/>
          <w:sz w:val="24"/>
          <w:szCs w:val="24"/>
          <w:lang w:val="en-GB"/>
        </w:rPr>
      </w:pPr>
      <w:r w:rsidRPr="00475B75">
        <w:rPr>
          <w:rFonts w:ascii="Times New Roman" w:hAnsi="Times New Roman" w:cs="Times New Roman"/>
          <w:bCs/>
          <w:color w:val="000000" w:themeColor="text1"/>
          <w:sz w:val="24"/>
          <w:szCs w:val="24"/>
          <w:lang w:val="en-GB"/>
        </w:rPr>
        <w:t>Tenders shall be ranked in the tender list in descending order of economic advantage points. The winning tenderer shall be the Supplier placed first in the list</w:t>
      </w:r>
      <w:r>
        <w:rPr>
          <w:rFonts w:ascii="Times New Roman" w:hAnsi="Times New Roman" w:cs="Times New Roman"/>
          <w:bCs/>
          <w:color w:val="000000" w:themeColor="text1"/>
          <w:sz w:val="24"/>
          <w:szCs w:val="24"/>
          <w:lang w:val="en-GB"/>
        </w:rPr>
        <w:t>.</w:t>
      </w:r>
    </w:p>
    <w:p w14:paraId="6D3B530F" w14:textId="50770550" w:rsidR="000E52A6" w:rsidRPr="008D687B" w:rsidRDefault="00475B75" w:rsidP="008D687B">
      <w:pPr>
        <w:pStyle w:val="Sraopastraipa"/>
        <w:numPr>
          <w:ilvl w:val="0"/>
          <w:numId w:val="3"/>
        </w:numPr>
        <w:tabs>
          <w:tab w:val="left" w:pos="284"/>
          <w:tab w:val="left" w:pos="851"/>
        </w:tabs>
        <w:suppressAutoHyphens/>
        <w:spacing w:after="0" w:line="240" w:lineRule="auto"/>
        <w:ind w:left="0" w:firstLine="0"/>
        <w:jc w:val="both"/>
        <w:rPr>
          <w:rFonts w:ascii="Times New Roman" w:hAnsi="Times New Roman" w:cs="Times New Roman"/>
          <w:bCs/>
          <w:color w:val="000000" w:themeColor="text1"/>
          <w:sz w:val="24"/>
          <w:szCs w:val="24"/>
          <w:lang w:val="en-GB"/>
        </w:rPr>
      </w:pPr>
      <w:r w:rsidRPr="00475B75">
        <w:rPr>
          <w:rFonts w:ascii="Times New Roman" w:hAnsi="Times New Roman" w:cs="Times New Roman"/>
          <w:bCs/>
          <w:color w:val="000000" w:themeColor="text1"/>
          <w:sz w:val="24"/>
          <w:szCs w:val="24"/>
          <w:lang w:val="en-GB"/>
        </w:rPr>
        <w:t>Where two or more tenderers obtain an identical economic advantage score, the tender submitted earliest shall be ranked higher in the tender list</w:t>
      </w:r>
      <w:r w:rsidR="005D3472" w:rsidRPr="008D687B">
        <w:rPr>
          <w:rFonts w:ascii="Times New Roman" w:hAnsi="Times New Roman" w:cs="Times New Roman"/>
          <w:bCs/>
          <w:color w:val="000000" w:themeColor="text1"/>
          <w:sz w:val="24"/>
          <w:szCs w:val="24"/>
          <w:lang w:val="en-GB"/>
        </w:rPr>
        <w:t xml:space="preserve">. </w:t>
      </w:r>
    </w:p>
    <w:p w14:paraId="30E0A31B" w14:textId="77777777" w:rsidR="003E3C4F" w:rsidRPr="008D687B" w:rsidRDefault="003E3C4F" w:rsidP="003E3C4F">
      <w:pPr>
        <w:spacing w:after="0" w:line="240" w:lineRule="auto"/>
        <w:ind w:firstLine="567"/>
        <w:jc w:val="both"/>
        <w:rPr>
          <w:rFonts w:cstheme="minorHAnsi"/>
          <w:color w:val="000000" w:themeColor="text1"/>
          <w:lang w:val="en-GB"/>
        </w:rPr>
      </w:pPr>
    </w:p>
    <w:p w14:paraId="444F0865" w14:textId="77777777" w:rsidR="003E3C4F" w:rsidRPr="008D687B" w:rsidRDefault="003E3C4F" w:rsidP="003E3C4F">
      <w:pPr>
        <w:spacing w:after="0" w:line="240" w:lineRule="auto"/>
        <w:ind w:firstLine="567"/>
        <w:jc w:val="both"/>
        <w:rPr>
          <w:rFonts w:cstheme="minorHAnsi"/>
          <w:lang w:val="en-GB"/>
        </w:rPr>
      </w:pPr>
    </w:p>
    <w:sectPr w:rsidR="003E3C4F" w:rsidRPr="008D687B" w:rsidSect="004D2827">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BB9E4" w14:textId="77777777" w:rsidR="00ED019D" w:rsidRDefault="00ED019D" w:rsidP="00D05666">
      <w:r>
        <w:separator/>
      </w:r>
    </w:p>
  </w:endnote>
  <w:endnote w:type="continuationSeparator" w:id="0">
    <w:p w14:paraId="3F4F1B78" w14:textId="77777777" w:rsidR="00ED019D" w:rsidRDefault="00ED019D" w:rsidP="00D05666">
      <w:r>
        <w:continuationSeparator/>
      </w:r>
    </w:p>
  </w:endnote>
  <w:endnote w:type="continuationNotice" w:id="1">
    <w:p w14:paraId="49FCE7DE" w14:textId="77777777" w:rsidR="00ED019D" w:rsidRDefault="00ED01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841F3" w14:textId="77777777" w:rsidR="00ED019D" w:rsidRDefault="00ED019D" w:rsidP="00D05666">
      <w:r>
        <w:separator/>
      </w:r>
    </w:p>
  </w:footnote>
  <w:footnote w:type="continuationSeparator" w:id="0">
    <w:p w14:paraId="79517A6F" w14:textId="77777777" w:rsidR="00ED019D" w:rsidRDefault="00ED019D" w:rsidP="00D05666">
      <w:r>
        <w:continuationSeparator/>
      </w:r>
    </w:p>
  </w:footnote>
  <w:footnote w:type="continuationNotice" w:id="1">
    <w:p w14:paraId="4978BB34" w14:textId="77777777" w:rsidR="00ED019D" w:rsidRDefault="00ED01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2295D02"/>
    <w:multiLevelType w:val="multilevel"/>
    <w:tmpl w:val="C59A4FA8"/>
    <w:lvl w:ilvl="0">
      <w:start w:val="19"/>
      <w:numFmt w:val="decimal"/>
      <w:lvlText w:val="%1."/>
      <w:lvlJc w:val="left"/>
      <w:pPr>
        <w:ind w:left="480" w:hanging="480"/>
      </w:pPr>
      <w:rPr>
        <w:rFonts w:ascii="Times New Roman" w:hAnsi="Times New Roman" w:cs="Times New Roman" w:hint="default"/>
        <w:b w:val="0"/>
        <w:i w:val="0"/>
        <w:color w:val="auto"/>
        <w:sz w:val="24"/>
        <w:szCs w:val="24"/>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3" w15:restartNumberingAfterBreak="0">
    <w:nsid w:val="336609DD"/>
    <w:multiLevelType w:val="hybridMultilevel"/>
    <w:tmpl w:val="5EA2DA70"/>
    <w:lvl w:ilvl="0" w:tplc="4CC0B1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B684EDC"/>
    <w:multiLevelType w:val="hybridMultilevel"/>
    <w:tmpl w:val="47A28C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F9A0FB3"/>
    <w:multiLevelType w:val="hybridMultilevel"/>
    <w:tmpl w:val="E42AA8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46234284">
    <w:abstractNumId w:val="0"/>
  </w:num>
  <w:num w:numId="2" w16cid:durableId="448936849">
    <w:abstractNumId w:val="5"/>
  </w:num>
  <w:num w:numId="3" w16cid:durableId="59948334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1361217">
    <w:abstractNumId w:val="3"/>
  </w:num>
  <w:num w:numId="5" w16cid:durableId="285893840">
    <w:abstractNumId w:val="1"/>
  </w:num>
  <w:num w:numId="6" w16cid:durableId="1847015508">
    <w:abstractNumId w:val="4"/>
  </w:num>
  <w:num w:numId="7" w16cid:durableId="78631163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4AE"/>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C6A"/>
    <w:rsid w:val="00026D16"/>
    <w:rsid w:val="00030C02"/>
    <w:rsid w:val="00030F90"/>
    <w:rsid w:val="000315EB"/>
    <w:rsid w:val="0003169B"/>
    <w:rsid w:val="00031A62"/>
    <w:rsid w:val="000321E6"/>
    <w:rsid w:val="0003281A"/>
    <w:rsid w:val="00032D19"/>
    <w:rsid w:val="00034A4A"/>
    <w:rsid w:val="0003514B"/>
    <w:rsid w:val="00035221"/>
    <w:rsid w:val="000356C7"/>
    <w:rsid w:val="0003587B"/>
    <w:rsid w:val="00036058"/>
    <w:rsid w:val="00036344"/>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71"/>
    <w:rsid w:val="00051151"/>
    <w:rsid w:val="0005148B"/>
    <w:rsid w:val="00051A51"/>
    <w:rsid w:val="00051E9D"/>
    <w:rsid w:val="00052365"/>
    <w:rsid w:val="0005295E"/>
    <w:rsid w:val="00053139"/>
    <w:rsid w:val="0005396D"/>
    <w:rsid w:val="00053ABC"/>
    <w:rsid w:val="000543B5"/>
    <w:rsid w:val="00055235"/>
    <w:rsid w:val="00055870"/>
    <w:rsid w:val="000561CC"/>
    <w:rsid w:val="000571AD"/>
    <w:rsid w:val="00057346"/>
    <w:rsid w:val="000578C9"/>
    <w:rsid w:val="0006040C"/>
    <w:rsid w:val="000605C5"/>
    <w:rsid w:val="000608EF"/>
    <w:rsid w:val="00061084"/>
    <w:rsid w:val="00061466"/>
    <w:rsid w:val="00061E86"/>
    <w:rsid w:val="00062F46"/>
    <w:rsid w:val="0006300C"/>
    <w:rsid w:val="000631F1"/>
    <w:rsid w:val="00063D79"/>
    <w:rsid w:val="00064533"/>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494"/>
    <w:rsid w:val="00085609"/>
    <w:rsid w:val="000859C8"/>
    <w:rsid w:val="00086C16"/>
    <w:rsid w:val="00086D57"/>
    <w:rsid w:val="00086DDB"/>
    <w:rsid w:val="000873A9"/>
    <w:rsid w:val="000876C6"/>
    <w:rsid w:val="00087EFE"/>
    <w:rsid w:val="000903D5"/>
    <w:rsid w:val="000904B3"/>
    <w:rsid w:val="00090894"/>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ED3"/>
    <w:rsid w:val="000A5FB1"/>
    <w:rsid w:val="000A6BBE"/>
    <w:rsid w:val="000A7363"/>
    <w:rsid w:val="000A76C1"/>
    <w:rsid w:val="000A7BF8"/>
    <w:rsid w:val="000A7E99"/>
    <w:rsid w:val="000B0CED"/>
    <w:rsid w:val="000B2E23"/>
    <w:rsid w:val="000B36CB"/>
    <w:rsid w:val="000B4E6D"/>
    <w:rsid w:val="000B4E90"/>
    <w:rsid w:val="000B51DF"/>
    <w:rsid w:val="000B685D"/>
    <w:rsid w:val="000B7223"/>
    <w:rsid w:val="000B79DC"/>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97F"/>
    <w:rsid w:val="000D0F58"/>
    <w:rsid w:val="000D13D6"/>
    <w:rsid w:val="000D18E9"/>
    <w:rsid w:val="000D2549"/>
    <w:rsid w:val="000D26D8"/>
    <w:rsid w:val="000D412D"/>
    <w:rsid w:val="000D4406"/>
    <w:rsid w:val="000D4B9C"/>
    <w:rsid w:val="000D4E2B"/>
    <w:rsid w:val="000D5554"/>
    <w:rsid w:val="000D5C58"/>
    <w:rsid w:val="000D638A"/>
    <w:rsid w:val="000D6CF2"/>
    <w:rsid w:val="000D71C2"/>
    <w:rsid w:val="000D7494"/>
    <w:rsid w:val="000E083B"/>
    <w:rsid w:val="000E0EAE"/>
    <w:rsid w:val="000E149B"/>
    <w:rsid w:val="000E1743"/>
    <w:rsid w:val="000E1BB2"/>
    <w:rsid w:val="000E266E"/>
    <w:rsid w:val="000E2FD9"/>
    <w:rsid w:val="000E31D4"/>
    <w:rsid w:val="000E3448"/>
    <w:rsid w:val="000E37BD"/>
    <w:rsid w:val="000E3E3A"/>
    <w:rsid w:val="000E430C"/>
    <w:rsid w:val="000E458D"/>
    <w:rsid w:val="000E4BE5"/>
    <w:rsid w:val="000E4F76"/>
    <w:rsid w:val="000E52A6"/>
    <w:rsid w:val="000E5999"/>
    <w:rsid w:val="000E6130"/>
    <w:rsid w:val="000E6657"/>
    <w:rsid w:val="000E7154"/>
    <w:rsid w:val="000E795B"/>
    <w:rsid w:val="000F01E1"/>
    <w:rsid w:val="000F11B4"/>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D53"/>
    <w:rsid w:val="00105FA3"/>
    <w:rsid w:val="001067D1"/>
    <w:rsid w:val="00106BF9"/>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F80"/>
    <w:rsid w:val="0012639E"/>
    <w:rsid w:val="00127196"/>
    <w:rsid w:val="001275FB"/>
    <w:rsid w:val="00127F38"/>
    <w:rsid w:val="0013010B"/>
    <w:rsid w:val="0013140B"/>
    <w:rsid w:val="00131A8A"/>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5AD"/>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21D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642"/>
    <w:rsid w:val="00185997"/>
    <w:rsid w:val="00185BC4"/>
    <w:rsid w:val="001865A6"/>
    <w:rsid w:val="0018714B"/>
    <w:rsid w:val="00191268"/>
    <w:rsid w:val="0019130D"/>
    <w:rsid w:val="00191CD2"/>
    <w:rsid w:val="00191CEF"/>
    <w:rsid w:val="001926B1"/>
    <w:rsid w:val="00192B6B"/>
    <w:rsid w:val="00192ED3"/>
    <w:rsid w:val="00192F1D"/>
    <w:rsid w:val="00193984"/>
    <w:rsid w:val="00193D61"/>
    <w:rsid w:val="00194439"/>
    <w:rsid w:val="00194544"/>
    <w:rsid w:val="00194723"/>
    <w:rsid w:val="001954F1"/>
    <w:rsid w:val="00195572"/>
    <w:rsid w:val="0019597B"/>
    <w:rsid w:val="00195BD8"/>
    <w:rsid w:val="00195C8A"/>
    <w:rsid w:val="00196FAF"/>
    <w:rsid w:val="0019749C"/>
    <w:rsid w:val="00197897"/>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4B2"/>
    <w:rsid w:val="001B3250"/>
    <w:rsid w:val="001B33A4"/>
    <w:rsid w:val="001B370C"/>
    <w:rsid w:val="001B3C7D"/>
    <w:rsid w:val="001B4266"/>
    <w:rsid w:val="001B50F3"/>
    <w:rsid w:val="001B53D6"/>
    <w:rsid w:val="001B59DE"/>
    <w:rsid w:val="001B6F16"/>
    <w:rsid w:val="001B77FA"/>
    <w:rsid w:val="001C1AAB"/>
    <w:rsid w:val="001C1AD0"/>
    <w:rsid w:val="001C1CC5"/>
    <w:rsid w:val="001C24BC"/>
    <w:rsid w:val="001C305A"/>
    <w:rsid w:val="001C37BD"/>
    <w:rsid w:val="001C45C1"/>
    <w:rsid w:val="001C468D"/>
    <w:rsid w:val="001C4F12"/>
    <w:rsid w:val="001C545C"/>
    <w:rsid w:val="001C635E"/>
    <w:rsid w:val="001C6757"/>
    <w:rsid w:val="001C7B1C"/>
    <w:rsid w:val="001C7F48"/>
    <w:rsid w:val="001D1D1D"/>
    <w:rsid w:val="001D2623"/>
    <w:rsid w:val="001D2B2E"/>
    <w:rsid w:val="001D37D8"/>
    <w:rsid w:val="001D5752"/>
    <w:rsid w:val="001D5F3E"/>
    <w:rsid w:val="001D612E"/>
    <w:rsid w:val="001D65F8"/>
    <w:rsid w:val="001D7492"/>
    <w:rsid w:val="001D7890"/>
    <w:rsid w:val="001E0107"/>
    <w:rsid w:val="001E0744"/>
    <w:rsid w:val="001E250F"/>
    <w:rsid w:val="001E2BC5"/>
    <w:rsid w:val="001E3801"/>
    <w:rsid w:val="001E3D5A"/>
    <w:rsid w:val="001E4C29"/>
    <w:rsid w:val="001E5701"/>
    <w:rsid w:val="001E61DF"/>
    <w:rsid w:val="001E76C7"/>
    <w:rsid w:val="001E7E24"/>
    <w:rsid w:val="001F04C1"/>
    <w:rsid w:val="001F0DCB"/>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C77"/>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7C2"/>
    <w:rsid w:val="00214D4B"/>
    <w:rsid w:val="00215B09"/>
    <w:rsid w:val="00215FB5"/>
    <w:rsid w:val="002163DC"/>
    <w:rsid w:val="00217893"/>
    <w:rsid w:val="00220588"/>
    <w:rsid w:val="00220B88"/>
    <w:rsid w:val="002211A8"/>
    <w:rsid w:val="00221235"/>
    <w:rsid w:val="00221CC0"/>
    <w:rsid w:val="00221EFD"/>
    <w:rsid w:val="0022234B"/>
    <w:rsid w:val="00223614"/>
    <w:rsid w:val="00224F0F"/>
    <w:rsid w:val="002256CF"/>
    <w:rsid w:val="00225BEF"/>
    <w:rsid w:val="002267DE"/>
    <w:rsid w:val="00226AD0"/>
    <w:rsid w:val="002279BC"/>
    <w:rsid w:val="00227EDA"/>
    <w:rsid w:val="002306AB"/>
    <w:rsid w:val="00231166"/>
    <w:rsid w:val="0023232F"/>
    <w:rsid w:val="00233169"/>
    <w:rsid w:val="00234717"/>
    <w:rsid w:val="00234920"/>
    <w:rsid w:val="0023505D"/>
    <w:rsid w:val="002358F1"/>
    <w:rsid w:val="00236B2F"/>
    <w:rsid w:val="002374F8"/>
    <w:rsid w:val="0023769B"/>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88"/>
    <w:rsid w:val="002510C4"/>
    <w:rsid w:val="0025176F"/>
    <w:rsid w:val="00251D4A"/>
    <w:rsid w:val="00252938"/>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50AC"/>
    <w:rsid w:val="00265194"/>
    <w:rsid w:val="0026649F"/>
    <w:rsid w:val="00267262"/>
    <w:rsid w:val="00267751"/>
    <w:rsid w:val="002677AE"/>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0D1A"/>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AB9"/>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3B9"/>
    <w:rsid w:val="002A7A35"/>
    <w:rsid w:val="002B0002"/>
    <w:rsid w:val="002B062F"/>
    <w:rsid w:val="002B12BE"/>
    <w:rsid w:val="002B144C"/>
    <w:rsid w:val="002B1834"/>
    <w:rsid w:val="002B189A"/>
    <w:rsid w:val="002B19CD"/>
    <w:rsid w:val="002B1AD3"/>
    <w:rsid w:val="002B32CA"/>
    <w:rsid w:val="002B3F04"/>
    <w:rsid w:val="002B42DA"/>
    <w:rsid w:val="002B49CA"/>
    <w:rsid w:val="002B4DFD"/>
    <w:rsid w:val="002B6251"/>
    <w:rsid w:val="002B6B9E"/>
    <w:rsid w:val="002B6FF7"/>
    <w:rsid w:val="002B7A64"/>
    <w:rsid w:val="002C14FC"/>
    <w:rsid w:val="002C17A0"/>
    <w:rsid w:val="002C1FB6"/>
    <w:rsid w:val="002C2085"/>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F1F"/>
    <w:rsid w:val="002E115D"/>
    <w:rsid w:val="002E120E"/>
    <w:rsid w:val="002E13B1"/>
    <w:rsid w:val="002E1796"/>
    <w:rsid w:val="002E259F"/>
    <w:rsid w:val="002E2B93"/>
    <w:rsid w:val="002E2CD8"/>
    <w:rsid w:val="002E348F"/>
    <w:rsid w:val="002E3C32"/>
    <w:rsid w:val="002E4711"/>
    <w:rsid w:val="002E4A5A"/>
    <w:rsid w:val="002E5EA9"/>
    <w:rsid w:val="002E6BB6"/>
    <w:rsid w:val="002F05C1"/>
    <w:rsid w:val="002F0663"/>
    <w:rsid w:val="002F090A"/>
    <w:rsid w:val="002F0FBA"/>
    <w:rsid w:val="002F12E7"/>
    <w:rsid w:val="002F148F"/>
    <w:rsid w:val="002F1998"/>
    <w:rsid w:val="002F1CD9"/>
    <w:rsid w:val="002F35EB"/>
    <w:rsid w:val="002F396F"/>
    <w:rsid w:val="002F43D0"/>
    <w:rsid w:val="002F44C0"/>
    <w:rsid w:val="002F4BC0"/>
    <w:rsid w:val="002F536E"/>
    <w:rsid w:val="002F5A85"/>
    <w:rsid w:val="002F5EE2"/>
    <w:rsid w:val="002F5F47"/>
    <w:rsid w:val="002F5F8E"/>
    <w:rsid w:val="002F67FD"/>
    <w:rsid w:val="002F6A45"/>
    <w:rsid w:val="002F7A04"/>
    <w:rsid w:val="002F7D23"/>
    <w:rsid w:val="00300FEF"/>
    <w:rsid w:val="00301185"/>
    <w:rsid w:val="00301B49"/>
    <w:rsid w:val="0030230E"/>
    <w:rsid w:val="0030313E"/>
    <w:rsid w:val="00303C2A"/>
    <w:rsid w:val="00303D02"/>
    <w:rsid w:val="003049FC"/>
    <w:rsid w:val="00304E45"/>
    <w:rsid w:val="00306737"/>
    <w:rsid w:val="003069F4"/>
    <w:rsid w:val="00306D9F"/>
    <w:rsid w:val="00306F87"/>
    <w:rsid w:val="003074D1"/>
    <w:rsid w:val="00307836"/>
    <w:rsid w:val="003101E1"/>
    <w:rsid w:val="00310753"/>
    <w:rsid w:val="0031109D"/>
    <w:rsid w:val="003127FC"/>
    <w:rsid w:val="0031284C"/>
    <w:rsid w:val="00312FEE"/>
    <w:rsid w:val="00313474"/>
    <w:rsid w:val="00313947"/>
    <w:rsid w:val="00313A09"/>
    <w:rsid w:val="00313C2B"/>
    <w:rsid w:val="0031420A"/>
    <w:rsid w:val="00314A80"/>
    <w:rsid w:val="00314BA3"/>
    <w:rsid w:val="003155D3"/>
    <w:rsid w:val="00317AC3"/>
    <w:rsid w:val="00320115"/>
    <w:rsid w:val="00321802"/>
    <w:rsid w:val="00321A79"/>
    <w:rsid w:val="00321B1F"/>
    <w:rsid w:val="0032260F"/>
    <w:rsid w:val="0032266C"/>
    <w:rsid w:val="003232C3"/>
    <w:rsid w:val="00324073"/>
    <w:rsid w:val="003241B0"/>
    <w:rsid w:val="003241B4"/>
    <w:rsid w:val="0032494C"/>
    <w:rsid w:val="00325243"/>
    <w:rsid w:val="00325289"/>
    <w:rsid w:val="00325A84"/>
    <w:rsid w:val="00325BB7"/>
    <w:rsid w:val="00325D58"/>
    <w:rsid w:val="00326357"/>
    <w:rsid w:val="00326CB7"/>
    <w:rsid w:val="00326F19"/>
    <w:rsid w:val="00326F9E"/>
    <w:rsid w:val="0032791F"/>
    <w:rsid w:val="003300F2"/>
    <w:rsid w:val="00331673"/>
    <w:rsid w:val="00331C4C"/>
    <w:rsid w:val="00331ED1"/>
    <w:rsid w:val="003328D9"/>
    <w:rsid w:val="00333ADC"/>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6A6"/>
    <w:rsid w:val="003617F1"/>
    <w:rsid w:val="00362719"/>
    <w:rsid w:val="00363134"/>
    <w:rsid w:val="0036385A"/>
    <w:rsid w:val="00365384"/>
    <w:rsid w:val="003660B8"/>
    <w:rsid w:val="0036691F"/>
    <w:rsid w:val="00366D5C"/>
    <w:rsid w:val="003671C3"/>
    <w:rsid w:val="00370489"/>
    <w:rsid w:val="00370682"/>
    <w:rsid w:val="003713E4"/>
    <w:rsid w:val="00371433"/>
    <w:rsid w:val="0037163F"/>
    <w:rsid w:val="00373245"/>
    <w:rsid w:val="003741D5"/>
    <w:rsid w:val="00374529"/>
    <w:rsid w:val="00374650"/>
    <w:rsid w:val="00374A04"/>
    <w:rsid w:val="00375417"/>
    <w:rsid w:val="003754D9"/>
    <w:rsid w:val="0037632B"/>
    <w:rsid w:val="00376628"/>
    <w:rsid w:val="0037691C"/>
    <w:rsid w:val="003771ED"/>
    <w:rsid w:val="0037739E"/>
    <w:rsid w:val="00377497"/>
    <w:rsid w:val="00377925"/>
    <w:rsid w:val="00377C16"/>
    <w:rsid w:val="00377C96"/>
    <w:rsid w:val="0038032E"/>
    <w:rsid w:val="0038039F"/>
    <w:rsid w:val="003803DE"/>
    <w:rsid w:val="00380818"/>
    <w:rsid w:val="00380927"/>
    <w:rsid w:val="0038099F"/>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19F"/>
    <w:rsid w:val="0039299B"/>
    <w:rsid w:val="00393698"/>
    <w:rsid w:val="00394C27"/>
    <w:rsid w:val="00395DD1"/>
    <w:rsid w:val="00396CB4"/>
    <w:rsid w:val="003977D0"/>
    <w:rsid w:val="003A00F1"/>
    <w:rsid w:val="003A050E"/>
    <w:rsid w:val="003A050F"/>
    <w:rsid w:val="003A0CAA"/>
    <w:rsid w:val="003A1229"/>
    <w:rsid w:val="003A2C49"/>
    <w:rsid w:val="003A2F4F"/>
    <w:rsid w:val="003A30C5"/>
    <w:rsid w:val="003A3C99"/>
    <w:rsid w:val="003A441C"/>
    <w:rsid w:val="003A4517"/>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B78CB"/>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A43"/>
    <w:rsid w:val="003C6C3A"/>
    <w:rsid w:val="003C6C7B"/>
    <w:rsid w:val="003C7285"/>
    <w:rsid w:val="003C73E9"/>
    <w:rsid w:val="003C7763"/>
    <w:rsid w:val="003C7AFD"/>
    <w:rsid w:val="003C7CF1"/>
    <w:rsid w:val="003D0037"/>
    <w:rsid w:val="003D03D9"/>
    <w:rsid w:val="003D11CB"/>
    <w:rsid w:val="003D1383"/>
    <w:rsid w:val="003D2225"/>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79D"/>
    <w:rsid w:val="003F5231"/>
    <w:rsid w:val="003F5489"/>
    <w:rsid w:val="003F54D8"/>
    <w:rsid w:val="003F5913"/>
    <w:rsid w:val="003F740A"/>
    <w:rsid w:val="003F7FE3"/>
    <w:rsid w:val="00400269"/>
    <w:rsid w:val="004017E7"/>
    <w:rsid w:val="00401CAD"/>
    <w:rsid w:val="00401DC7"/>
    <w:rsid w:val="004022F2"/>
    <w:rsid w:val="0040276A"/>
    <w:rsid w:val="004038D3"/>
    <w:rsid w:val="00403C4D"/>
    <w:rsid w:val="0040427C"/>
    <w:rsid w:val="00404533"/>
    <w:rsid w:val="0040472C"/>
    <w:rsid w:val="004047D7"/>
    <w:rsid w:val="00405855"/>
    <w:rsid w:val="00405B22"/>
    <w:rsid w:val="00405D65"/>
    <w:rsid w:val="0040657F"/>
    <w:rsid w:val="00406A71"/>
    <w:rsid w:val="00406B9B"/>
    <w:rsid w:val="00407385"/>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DE0"/>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1FCA"/>
    <w:rsid w:val="00442E06"/>
    <w:rsid w:val="004432C7"/>
    <w:rsid w:val="00443DE5"/>
    <w:rsid w:val="00443FA8"/>
    <w:rsid w:val="00443FEB"/>
    <w:rsid w:val="00444241"/>
    <w:rsid w:val="00444CAF"/>
    <w:rsid w:val="00444DC8"/>
    <w:rsid w:val="00445041"/>
    <w:rsid w:val="00445162"/>
    <w:rsid w:val="00446913"/>
    <w:rsid w:val="00447B35"/>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18E"/>
    <w:rsid w:val="004635E0"/>
    <w:rsid w:val="00463897"/>
    <w:rsid w:val="004642FA"/>
    <w:rsid w:val="0046472C"/>
    <w:rsid w:val="00465067"/>
    <w:rsid w:val="004658BF"/>
    <w:rsid w:val="00467B1D"/>
    <w:rsid w:val="00467FCB"/>
    <w:rsid w:val="0047047D"/>
    <w:rsid w:val="004704B4"/>
    <w:rsid w:val="00471043"/>
    <w:rsid w:val="004712B7"/>
    <w:rsid w:val="004713B5"/>
    <w:rsid w:val="00472910"/>
    <w:rsid w:val="00472F7A"/>
    <w:rsid w:val="00472F8C"/>
    <w:rsid w:val="0047399D"/>
    <w:rsid w:val="0047554A"/>
    <w:rsid w:val="00475B75"/>
    <w:rsid w:val="00475F9B"/>
    <w:rsid w:val="0047687E"/>
    <w:rsid w:val="00476F8C"/>
    <w:rsid w:val="004777D9"/>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2B1"/>
    <w:rsid w:val="0049538A"/>
    <w:rsid w:val="00495F71"/>
    <w:rsid w:val="00496EFB"/>
    <w:rsid w:val="00497851"/>
    <w:rsid w:val="00497DF3"/>
    <w:rsid w:val="004A01F5"/>
    <w:rsid w:val="004A0401"/>
    <w:rsid w:val="004A0E10"/>
    <w:rsid w:val="004A13CE"/>
    <w:rsid w:val="004A1BB5"/>
    <w:rsid w:val="004A2630"/>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5AB"/>
    <w:rsid w:val="004C7DC4"/>
    <w:rsid w:val="004C7E0B"/>
    <w:rsid w:val="004C7E53"/>
    <w:rsid w:val="004D017C"/>
    <w:rsid w:val="004D1010"/>
    <w:rsid w:val="004D114A"/>
    <w:rsid w:val="004D2191"/>
    <w:rsid w:val="004D248A"/>
    <w:rsid w:val="004D2827"/>
    <w:rsid w:val="004D2CE9"/>
    <w:rsid w:val="004D3BE3"/>
    <w:rsid w:val="004D3CC7"/>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654"/>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084C"/>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38D"/>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417"/>
    <w:rsid w:val="005377B5"/>
    <w:rsid w:val="005379E7"/>
    <w:rsid w:val="00537A4A"/>
    <w:rsid w:val="00540094"/>
    <w:rsid w:val="005404A6"/>
    <w:rsid w:val="00540743"/>
    <w:rsid w:val="00540C9A"/>
    <w:rsid w:val="0054132A"/>
    <w:rsid w:val="005415E4"/>
    <w:rsid w:val="00541BC4"/>
    <w:rsid w:val="005420ED"/>
    <w:rsid w:val="00542A74"/>
    <w:rsid w:val="005435DF"/>
    <w:rsid w:val="00543AE0"/>
    <w:rsid w:val="005448A6"/>
    <w:rsid w:val="005464B7"/>
    <w:rsid w:val="00547265"/>
    <w:rsid w:val="00547443"/>
    <w:rsid w:val="005505A6"/>
    <w:rsid w:val="005505BF"/>
    <w:rsid w:val="00551B0D"/>
    <w:rsid w:val="00551FA7"/>
    <w:rsid w:val="00551FE5"/>
    <w:rsid w:val="00553286"/>
    <w:rsid w:val="00553E2C"/>
    <w:rsid w:val="00554148"/>
    <w:rsid w:val="0055476C"/>
    <w:rsid w:val="00556E4F"/>
    <w:rsid w:val="00557458"/>
    <w:rsid w:val="00560100"/>
    <w:rsid w:val="005605D0"/>
    <w:rsid w:val="00560AD2"/>
    <w:rsid w:val="00561265"/>
    <w:rsid w:val="00561B70"/>
    <w:rsid w:val="00561DBA"/>
    <w:rsid w:val="00562B41"/>
    <w:rsid w:val="00562FCA"/>
    <w:rsid w:val="00563466"/>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1D49"/>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62B0"/>
    <w:rsid w:val="005C0258"/>
    <w:rsid w:val="005C05DF"/>
    <w:rsid w:val="005C0B37"/>
    <w:rsid w:val="005C17C2"/>
    <w:rsid w:val="005C1E12"/>
    <w:rsid w:val="005C3F18"/>
    <w:rsid w:val="005C5BD5"/>
    <w:rsid w:val="005C5E0E"/>
    <w:rsid w:val="005C6C2A"/>
    <w:rsid w:val="005C6D8F"/>
    <w:rsid w:val="005D041D"/>
    <w:rsid w:val="005D08AD"/>
    <w:rsid w:val="005D0CD2"/>
    <w:rsid w:val="005D1747"/>
    <w:rsid w:val="005D1EC0"/>
    <w:rsid w:val="005D24F3"/>
    <w:rsid w:val="005D2CDD"/>
    <w:rsid w:val="005D3472"/>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000"/>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E49"/>
    <w:rsid w:val="005F5849"/>
    <w:rsid w:val="005F5EF4"/>
    <w:rsid w:val="005F5F2C"/>
    <w:rsid w:val="005F60EC"/>
    <w:rsid w:val="005F68D4"/>
    <w:rsid w:val="005F6991"/>
    <w:rsid w:val="005F70E4"/>
    <w:rsid w:val="005F7EBF"/>
    <w:rsid w:val="00600912"/>
    <w:rsid w:val="006015A1"/>
    <w:rsid w:val="006015E1"/>
    <w:rsid w:val="00601B91"/>
    <w:rsid w:val="00601DD0"/>
    <w:rsid w:val="0060200D"/>
    <w:rsid w:val="0060247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5C37"/>
    <w:rsid w:val="0061733E"/>
    <w:rsid w:val="0061741C"/>
    <w:rsid w:val="006207BC"/>
    <w:rsid w:val="00621335"/>
    <w:rsid w:val="0062150E"/>
    <w:rsid w:val="00621E7F"/>
    <w:rsid w:val="0062342A"/>
    <w:rsid w:val="00623F37"/>
    <w:rsid w:val="00623F56"/>
    <w:rsid w:val="006242E9"/>
    <w:rsid w:val="006250F6"/>
    <w:rsid w:val="006258F1"/>
    <w:rsid w:val="00626341"/>
    <w:rsid w:val="0062699C"/>
    <w:rsid w:val="00626BBC"/>
    <w:rsid w:val="00627391"/>
    <w:rsid w:val="006274B9"/>
    <w:rsid w:val="0062770C"/>
    <w:rsid w:val="00627808"/>
    <w:rsid w:val="0062788C"/>
    <w:rsid w:val="00627CD4"/>
    <w:rsid w:val="006300B6"/>
    <w:rsid w:val="00630A0F"/>
    <w:rsid w:val="00630DE9"/>
    <w:rsid w:val="00630F03"/>
    <w:rsid w:val="0063163D"/>
    <w:rsid w:val="0063190D"/>
    <w:rsid w:val="00631E78"/>
    <w:rsid w:val="006326A6"/>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6FE"/>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2BD0"/>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3157"/>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6E1"/>
    <w:rsid w:val="006C3B38"/>
    <w:rsid w:val="006C4A69"/>
    <w:rsid w:val="006C4B06"/>
    <w:rsid w:val="006C4CB5"/>
    <w:rsid w:val="006C571E"/>
    <w:rsid w:val="006C613D"/>
    <w:rsid w:val="006C6272"/>
    <w:rsid w:val="006C63B5"/>
    <w:rsid w:val="006C67DC"/>
    <w:rsid w:val="006C7941"/>
    <w:rsid w:val="006D0D4C"/>
    <w:rsid w:val="006D224F"/>
    <w:rsid w:val="006D2363"/>
    <w:rsid w:val="006D2EE7"/>
    <w:rsid w:val="006D3083"/>
    <w:rsid w:val="006D3202"/>
    <w:rsid w:val="006D3C8B"/>
    <w:rsid w:val="006D463E"/>
    <w:rsid w:val="006D5E06"/>
    <w:rsid w:val="006D65C1"/>
    <w:rsid w:val="006D6694"/>
    <w:rsid w:val="006D675E"/>
    <w:rsid w:val="006E04DD"/>
    <w:rsid w:val="006E07E6"/>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131"/>
    <w:rsid w:val="006F4380"/>
    <w:rsid w:val="006F5B33"/>
    <w:rsid w:val="006F5DC1"/>
    <w:rsid w:val="006F631C"/>
    <w:rsid w:val="006F66FD"/>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471"/>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2E1F"/>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7F"/>
    <w:rsid w:val="0073711D"/>
    <w:rsid w:val="0073778F"/>
    <w:rsid w:val="007422EF"/>
    <w:rsid w:val="00742B71"/>
    <w:rsid w:val="00742F8F"/>
    <w:rsid w:val="00743205"/>
    <w:rsid w:val="007438E3"/>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167"/>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A27"/>
    <w:rsid w:val="007B0F0F"/>
    <w:rsid w:val="007B12FF"/>
    <w:rsid w:val="007B185F"/>
    <w:rsid w:val="007B2A01"/>
    <w:rsid w:val="007B2E75"/>
    <w:rsid w:val="007B43A1"/>
    <w:rsid w:val="007B49AA"/>
    <w:rsid w:val="007B4DFE"/>
    <w:rsid w:val="007B52AF"/>
    <w:rsid w:val="007B53FD"/>
    <w:rsid w:val="007B6219"/>
    <w:rsid w:val="007B6644"/>
    <w:rsid w:val="007B6F6D"/>
    <w:rsid w:val="007B773D"/>
    <w:rsid w:val="007C0612"/>
    <w:rsid w:val="007C2565"/>
    <w:rsid w:val="007C348D"/>
    <w:rsid w:val="007C3B9B"/>
    <w:rsid w:val="007C4A8E"/>
    <w:rsid w:val="007C4CBB"/>
    <w:rsid w:val="007C4EA7"/>
    <w:rsid w:val="007C4F49"/>
    <w:rsid w:val="007C4FA1"/>
    <w:rsid w:val="007C50E5"/>
    <w:rsid w:val="007C7A8A"/>
    <w:rsid w:val="007C7D60"/>
    <w:rsid w:val="007D0225"/>
    <w:rsid w:val="007D0F6B"/>
    <w:rsid w:val="007D1221"/>
    <w:rsid w:val="007D1BAE"/>
    <w:rsid w:val="007D41C0"/>
    <w:rsid w:val="007D595B"/>
    <w:rsid w:val="007D5985"/>
    <w:rsid w:val="007D5C61"/>
    <w:rsid w:val="007D60F9"/>
    <w:rsid w:val="007D64BF"/>
    <w:rsid w:val="007D6857"/>
    <w:rsid w:val="007D6D19"/>
    <w:rsid w:val="007D7326"/>
    <w:rsid w:val="007D7364"/>
    <w:rsid w:val="007D7BC5"/>
    <w:rsid w:val="007E05CD"/>
    <w:rsid w:val="007E0B96"/>
    <w:rsid w:val="007E1003"/>
    <w:rsid w:val="007E16A5"/>
    <w:rsid w:val="007E1893"/>
    <w:rsid w:val="007E1E1A"/>
    <w:rsid w:val="007E2CF6"/>
    <w:rsid w:val="007E2E51"/>
    <w:rsid w:val="007E3D46"/>
    <w:rsid w:val="007E3D62"/>
    <w:rsid w:val="007E41FF"/>
    <w:rsid w:val="007E4A98"/>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1C21"/>
    <w:rsid w:val="0080269D"/>
    <w:rsid w:val="00803858"/>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7B2"/>
    <w:rsid w:val="00817D5A"/>
    <w:rsid w:val="0082119D"/>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0FFC"/>
    <w:rsid w:val="0084131B"/>
    <w:rsid w:val="008413F0"/>
    <w:rsid w:val="0084174D"/>
    <w:rsid w:val="008417FF"/>
    <w:rsid w:val="00841A95"/>
    <w:rsid w:val="00841D69"/>
    <w:rsid w:val="00841F69"/>
    <w:rsid w:val="008429BA"/>
    <w:rsid w:val="00845AD5"/>
    <w:rsid w:val="00846788"/>
    <w:rsid w:val="008475C6"/>
    <w:rsid w:val="008505E9"/>
    <w:rsid w:val="008507EB"/>
    <w:rsid w:val="00851498"/>
    <w:rsid w:val="00851585"/>
    <w:rsid w:val="00851768"/>
    <w:rsid w:val="008517B7"/>
    <w:rsid w:val="008526AF"/>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48D1"/>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A00"/>
    <w:rsid w:val="00875609"/>
    <w:rsid w:val="00875E60"/>
    <w:rsid w:val="00876B29"/>
    <w:rsid w:val="00876B6A"/>
    <w:rsid w:val="00876F48"/>
    <w:rsid w:val="00877A5D"/>
    <w:rsid w:val="008802B8"/>
    <w:rsid w:val="00880476"/>
    <w:rsid w:val="00881064"/>
    <w:rsid w:val="00881B1D"/>
    <w:rsid w:val="0088228F"/>
    <w:rsid w:val="00882826"/>
    <w:rsid w:val="00883F2C"/>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75"/>
    <w:rsid w:val="008A6002"/>
    <w:rsid w:val="008A69D5"/>
    <w:rsid w:val="008A6B05"/>
    <w:rsid w:val="008A7E15"/>
    <w:rsid w:val="008B1FB2"/>
    <w:rsid w:val="008B31B9"/>
    <w:rsid w:val="008B47EE"/>
    <w:rsid w:val="008B4851"/>
    <w:rsid w:val="008B5444"/>
    <w:rsid w:val="008B6309"/>
    <w:rsid w:val="008B666B"/>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4F19"/>
    <w:rsid w:val="008D687B"/>
    <w:rsid w:val="008D6F67"/>
    <w:rsid w:val="008D6FCC"/>
    <w:rsid w:val="008D704D"/>
    <w:rsid w:val="008E1BD3"/>
    <w:rsid w:val="008E2035"/>
    <w:rsid w:val="008E3081"/>
    <w:rsid w:val="008E31B9"/>
    <w:rsid w:val="008E42F1"/>
    <w:rsid w:val="008E479D"/>
    <w:rsid w:val="008E4A3C"/>
    <w:rsid w:val="008E4CB4"/>
    <w:rsid w:val="008E52B0"/>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FA3"/>
    <w:rsid w:val="008F7226"/>
    <w:rsid w:val="008F7BC1"/>
    <w:rsid w:val="008F7F9A"/>
    <w:rsid w:val="009003B1"/>
    <w:rsid w:val="00900D5D"/>
    <w:rsid w:val="00901552"/>
    <w:rsid w:val="00901FB3"/>
    <w:rsid w:val="0090257B"/>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9E"/>
    <w:rsid w:val="009323DD"/>
    <w:rsid w:val="0093261C"/>
    <w:rsid w:val="00935371"/>
    <w:rsid w:val="00935826"/>
    <w:rsid w:val="00935A45"/>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00E"/>
    <w:rsid w:val="0095321C"/>
    <w:rsid w:val="00954A8F"/>
    <w:rsid w:val="00954C32"/>
    <w:rsid w:val="00955067"/>
    <w:rsid w:val="00955109"/>
    <w:rsid w:val="00955F2F"/>
    <w:rsid w:val="00956A4E"/>
    <w:rsid w:val="00956AB5"/>
    <w:rsid w:val="00956E6C"/>
    <w:rsid w:val="00957893"/>
    <w:rsid w:val="00960A92"/>
    <w:rsid w:val="00961502"/>
    <w:rsid w:val="00961E2F"/>
    <w:rsid w:val="0096248C"/>
    <w:rsid w:val="00963009"/>
    <w:rsid w:val="0096353F"/>
    <w:rsid w:val="009639C8"/>
    <w:rsid w:val="00963E07"/>
    <w:rsid w:val="0096424C"/>
    <w:rsid w:val="00965310"/>
    <w:rsid w:val="0096562F"/>
    <w:rsid w:val="009657AE"/>
    <w:rsid w:val="00965894"/>
    <w:rsid w:val="00965E6F"/>
    <w:rsid w:val="00966032"/>
    <w:rsid w:val="0096678C"/>
    <w:rsid w:val="00966A5B"/>
    <w:rsid w:val="009670AC"/>
    <w:rsid w:val="00967185"/>
    <w:rsid w:val="009700A8"/>
    <w:rsid w:val="009705ED"/>
    <w:rsid w:val="00970BA8"/>
    <w:rsid w:val="009710B2"/>
    <w:rsid w:val="00971170"/>
    <w:rsid w:val="009716FC"/>
    <w:rsid w:val="00971D98"/>
    <w:rsid w:val="00973640"/>
    <w:rsid w:val="00973BE3"/>
    <w:rsid w:val="009743D3"/>
    <w:rsid w:val="00975F1F"/>
    <w:rsid w:val="0097609B"/>
    <w:rsid w:val="009763A6"/>
    <w:rsid w:val="009763B1"/>
    <w:rsid w:val="009766CF"/>
    <w:rsid w:val="00976A65"/>
    <w:rsid w:val="0097716E"/>
    <w:rsid w:val="009773F1"/>
    <w:rsid w:val="00977B4C"/>
    <w:rsid w:val="00980D68"/>
    <w:rsid w:val="0098179C"/>
    <w:rsid w:val="009827EC"/>
    <w:rsid w:val="00982EE8"/>
    <w:rsid w:val="00983A43"/>
    <w:rsid w:val="009841CD"/>
    <w:rsid w:val="0098421B"/>
    <w:rsid w:val="00984B02"/>
    <w:rsid w:val="009855D4"/>
    <w:rsid w:val="0098599F"/>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59A"/>
    <w:rsid w:val="009B6E32"/>
    <w:rsid w:val="009B6F95"/>
    <w:rsid w:val="009B711D"/>
    <w:rsid w:val="009B7B61"/>
    <w:rsid w:val="009C00DC"/>
    <w:rsid w:val="009C06DA"/>
    <w:rsid w:val="009C0FE9"/>
    <w:rsid w:val="009C19E0"/>
    <w:rsid w:val="009C1B9B"/>
    <w:rsid w:val="009C229A"/>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2E1"/>
    <w:rsid w:val="009E1FFB"/>
    <w:rsid w:val="009E20B7"/>
    <w:rsid w:val="009E2403"/>
    <w:rsid w:val="009E2E9A"/>
    <w:rsid w:val="009E3E43"/>
    <w:rsid w:val="009E43D5"/>
    <w:rsid w:val="009E46B6"/>
    <w:rsid w:val="009E46BC"/>
    <w:rsid w:val="009E4CDE"/>
    <w:rsid w:val="009E61A9"/>
    <w:rsid w:val="009E6E3B"/>
    <w:rsid w:val="009F0A4E"/>
    <w:rsid w:val="009F17FF"/>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4E84"/>
    <w:rsid w:val="00A065A2"/>
    <w:rsid w:val="00A06AC2"/>
    <w:rsid w:val="00A06CBB"/>
    <w:rsid w:val="00A07E54"/>
    <w:rsid w:val="00A109FD"/>
    <w:rsid w:val="00A10FCA"/>
    <w:rsid w:val="00A113C1"/>
    <w:rsid w:val="00A130D3"/>
    <w:rsid w:val="00A13EAF"/>
    <w:rsid w:val="00A147C9"/>
    <w:rsid w:val="00A14833"/>
    <w:rsid w:val="00A15692"/>
    <w:rsid w:val="00A176D5"/>
    <w:rsid w:val="00A215B6"/>
    <w:rsid w:val="00A2301B"/>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3D09"/>
    <w:rsid w:val="00A744AD"/>
    <w:rsid w:val="00A747AC"/>
    <w:rsid w:val="00A74B22"/>
    <w:rsid w:val="00A74B37"/>
    <w:rsid w:val="00A75114"/>
    <w:rsid w:val="00A75148"/>
    <w:rsid w:val="00A758BF"/>
    <w:rsid w:val="00A76F66"/>
    <w:rsid w:val="00A77900"/>
    <w:rsid w:val="00A8071F"/>
    <w:rsid w:val="00A80C02"/>
    <w:rsid w:val="00A81620"/>
    <w:rsid w:val="00A816C4"/>
    <w:rsid w:val="00A81AA2"/>
    <w:rsid w:val="00A81FB7"/>
    <w:rsid w:val="00A82267"/>
    <w:rsid w:val="00A8284B"/>
    <w:rsid w:val="00A829C4"/>
    <w:rsid w:val="00A82A79"/>
    <w:rsid w:val="00A82BCF"/>
    <w:rsid w:val="00A83B7A"/>
    <w:rsid w:val="00A83F3F"/>
    <w:rsid w:val="00A84687"/>
    <w:rsid w:val="00A8547A"/>
    <w:rsid w:val="00A85BCB"/>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29D"/>
    <w:rsid w:val="00AA362E"/>
    <w:rsid w:val="00AA4CE6"/>
    <w:rsid w:val="00AA52E1"/>
    <w:rsid w:val="00AA62D6"/>
    <w:rsid w:val="00AA66DF"/>
    <w:rsid w:val="00AA6796"/>
    <w:rsid w:val="00AA78B2"/>
    <w:rsid w:val="00AA7C0D"/>
    <w:rsid w:val="00AA7D0C"/>
    <w:rsid w:val="00AA7DD1"/>
    <w:rsid w:val="00AB1754"/>
    <w:rsid w:val="00AB2DB9"/>
    <w:rsid w:val="00AB2E78"/>
    <w:rsid w:val="00AB2FA0"/>
    <w:rsid w:val="00AB3B35"/>
    <w:rsid w:val="00AB3B5E"/>
    <w:rsid w:val="00AB3E29"/>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5872"/>
    <w:rsid w:val="00AC69AA"/>
    <w:rsid w:val="00AC6CCC"/>
    <w:rsid w:val="00AC6F14"/>
    <w:rsid w:val="00AC7575"/>
    <w:rsid w:val="00AC7C29"/>
    <w:rsid w:val="00AD0431"/>
    <w:rsid w:val="00AD0911"/>
    <w:rsid w:val="00AD0F22"/>
    <w:rsid w:val="00AD16FA"/>
    <w:rsid w:val="00AD1B88"/>
    <w:rsid w:val="00AD2428"/>
    <w:rsid w:val="00AD2DF1"/>
    <w:rsid w:val="00AD3648"/>
    <w:rsid w:val="00AD3951"/>
    <w:rsid w:val="00AD3DCD"/>
    <w:rsid w:val="00AD4055"/>
    <w:rsid w:val="00AD5069"/>
    <w:rsid w:val="00AD51F7"/>
    <w:rsid w:val="00AD56F4"/>
    <w:rsid w:val="00AD57B1"/>
    <w:rsid w:val="00AD5CBF"/>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21B"/>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5D3"/>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3C8"/>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14E"/>
    <w:rsid w:val="00B5429E"/>
    <w:rsid w:val="00B546D5"/>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37B"/>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0B09"/>
    <w:rsid w:val="00B9137D"/>
    <w:rsid w:val="00B91FB8"/>
    <w:rsid w:val="00B9241A"/>
    <w:rsid w:val="00B937E7"/>
    <w:rsid w:val="00B93A46"/>
    <w:rsid w:val="00B946B2"/>
    <w:rsid w:val="00B94C3D"/>
    <w:rsid w:val="00B94DB7"/>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93B"/>
    <w:rsid w:val="00BB6B79"/>
    <w:rsid w:val="00BB7D63"/>
    <w:rsid w:val="00BC0421"/>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757"/>
    <w:rsid w:val="00BC7F89"/>
    <w:rsid w:val="00BD00CF"/>
    <w:rsid w:val="00BD0C86"/>
    <w:rsid w:val="00BD22D9"/>
    <w:rsid w:val="00BD3C64"/>
    <w:rsid w:val="00BD41D7"/>
    <w:rsid w:val="00BD4544"/>
    <w:rsid w:val="00BD584D"/>
    <w:rsid w:val="00BD65B2"/>
    <w:rsid w:val="00BD68C3"/>
    <w:rsid w:val="00BD75E3"/>
    <w:rsid w:val="00BD7A2D"/>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482"/>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9CA"/>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06CB"/>
    <w:rsid w:val="00C42A0E"/>
    <w:rsid w:val="00C42BA4"/>
    <w:rsid w:val="00C438F5"/>
    <w:rsid w:val="00C447D2"/>
    <w:rsid w:val="00C46663"/>
    <w:rsid w:val="00C468E9"/>
    <w:rsid w:val="00C47599"/>
    <w:rsid w:val="00C476FC"/>
    <w:rsid w:val="00C47CE7"/>
    <w:rsid w:val="00C47E9E"/>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1F1"/>
    <w:rsid w:val="00C753BB"/>
    <w:rsid w:val="00C75539"/>
    <w:rsid w:val="00C75E83"/>
    <w:rsid w:val="00C7706C"/>
    <w:rsid w:val="00C77938"/>
    <w:rsid w:val="00C77CAE"/>
    <w:rsid w:val="00C80574"/>
    <w:rsid w:val="00C80ADB"/>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255A"/>
    <w:rsid w:val="00CA30A2"/>
    <w:rsid w:val="00CA42C1"/>
    <w:rsid w:val="00CA47CB"/>
    <w:rsid w:val="00CA5166"/>
    <w:rsid w:val="00CA56AB"/>
    <w:rsid w:val="00CA77FA"/>
    <w:rsid w:val="00CB1979"/>
    <w:rsid w:val="00CB1AED"/>
    <w:rsid w:val="00CB1BFC"/>
    <w:rsid w:val="00CB1C73"/>
    <w:rsid w:val="00CB21ED"/>
    <w:rsid w:val="00CB3C1E"/>
    <w:rsid w:val="00CB3E24"/>
    <w:rsid w:val="00CB4513"/>
    <w:rsid w:val="00CB46BF"/>
    <w:rsid w:val="00CB55B3"/>
    <w:rsid w:val="00CB5945"/>
    <w:rsid w:val="00CB5C1D"/>
    <w:rsid w:val="00CB5CA0"/>
    <w:rsid w:val="00CB5FF7"/>
    <w:rsid w:val="00CB607B"/>
    <w:rsid w:val="00CB67BD"/>
    <w:rsid w:val="00CB6B3C"/>
    <w:rsid w:val="00CB70A1"/>
    <w:rsid w:val="00CB7156"/>
    <w:rsid w:val="00CB72A2"/>
    <w:rsid w:val="00CB748D"/>
    <w:rsid w:val="00CC045F"/>
    <w:rsid w:val="00CC0E46"/>
    <w:rsid w:val="00CC1BF5"/>
    <w:rsid w:val="00CC1E27"/>
    <w:rsid w:val="00CC28B7"/>
    <w:rsid w:val="00CC3925"/>
    <w:rsid w:val="00CC45EE"/>
    <w:rsid w:val="00CC49DA"/>
    <w:rsid w:val="00CC4E78"/>
    <w:rsid w:val="00CC4EEC"/>
    <w:rsid w:val="00CC4F9F"/>
    <w:rsid w:val="00CC565E"/>
    <w:rsid w:val="00CC62CB"/>
    <w:rsid w:val="00CC718A"/>
    <w:rsid w:val="00CC7433"/>
    <w:rsid w:val="00CC7BF3"/>
    <w:rsid w:val="00CC7C6B"/>
    <w:rsid w:val="00CD03A8"/>
    <w:rsid w:val="00CD03AD"/>
    <w:rsid w:val="00CD1769"/>
    <w:rsid w:val="00CD213B"/>
    <w:rsid w:val="00CD2536"/>
    <w:rsid w:val="00CD28BB"/>
    <w:rsid w:val="00CD2D93"/>
    <w:rsid w:val="00CD41CC"/>
    <w:rsid w:val="00CD46EA"/>
    <w:rsid w:val="00CD4A66"/>
    <w:rsid w:val="00CD5A4E"/>
    <w:rsid w:val="00CD5F1C"/>
    <w:rsid w:val="00CD6F81"/>
    <w:rsid w:val="00CD73FF"/>
    <w:rsid w:val="00CE0391"/>
    <w:rsid w:val="00CE07F5"/>
    <w:rsid w:val="00CE0A3E"/>
    <w:rsid w:val="00CE1414"/>
    <w:rsid w:val="00CE1F13"/>
    <w:rsid w:val="00CE2489"/>
    <w:rsid w:val="00CE275A"/>
    <w:rsid w:val="00CE28F2"/>
    <w:rsid w:val="00CE2A25"/>
    <w:rsid w:val="00CE3247"/>
    <w:rsid w:val="00CE399B"/>
    <w:rsid w:val="00CE3BB2"/>
    <w:rsid w:val="00CE498D"/>
    <w:rsid w:val="00CE540C"/>
    <w:rsid w:val="00CE562D"/>
    <w:rsid w:val="00CE585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0998"/>
    <w:rsid w:val="00D311C5"/>
    <w:rsid w:val="00D31692"/>
    <w:rsid w:val="00D32314"/>
    <w:rsid w:val="00D324CF"/>
    <w:rsid w:val="00D325C1"/>
    <w:rsid w:val="00D331C2"/>
    <w:rsid w:val="00D33F7A"/>
    <w:rsid w:val="00D3495E"/>
    <w:rsid w:val="00D35109"/>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3A"/>
    <w:rsid w:val="00D45B9E"/>
    <w:rsid w:val="00D45F21"/>
    <w:rsid w:val="00D4630D"/>
    <w:rsid w:val="00D464BD"/>
    <w:rsid w:val="00D4785E"/>
    <w:rsid w:val="00D5020B"/>
    <w:rsid w:val="00D50B86"/>
    <w:rsid w:val="00D50D63"/>
    <w:rsid w:val="00D52566"/>
    <w:rsid w:val="00D526C8"/>
    <w:rsid w:val="00D53BF4"/>
    <w:rsid w:val="00D5428E"/>
    <w:rsid w:val="00D551A3"/>
    <w:rsid w:val="00D551E2"/>
    <w:rsid w:val="00D55BFE"/>
    <w:rsid w:val="00D56B13"/>
    <w:rsid w:val="00D56E36"/>
    <w:rsid w:val="00D5753E"/>
    <w:rsid w:val="00D5779B"/>
    <w:rsid w:val="00D60217"/>
    <w:rsid w:val="00D60271"/>
    <w:rsid w:val="00D60623"/>
    <w:rsid w:val="00D60E01"/>
    <w:rsid w:val="00D611AB"/>
    <w:rsid w:val="00D61620"/>
    <w:rsid w:val="00D61638"/>
    <w:rsid w:val="00D62793"/>
    <w:rsid w:val="00D62B64"/>
    <w:rsid w:val="00D64296"/>
    <w:rsid w:val="00D65C16"/>
    <w:rsid w:val="00D6652F"/>
    <w:rsid w:val="00D66697"/>
    <w:rsid w:val="00D66A43"/>
    <w:rsid w:val="00D66F4C"/>
    <w:rsid w:val="00D67710"/>
    <w:rsid w:val="00D67D52"/>
    <w:rsid w:val="00D70555"/>
    <w:rsid w:val="00D706CE"/>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87EA3"/>
    <w:rsid w:val="00D90B3E"/>
    <w:rsid w:val="00D90C01"/>
    <w:rsid w:val="00D91242"/>
    <w:rsid w:val="00D91789"/>
    <w:rsid w:val="00D91849"/>
    <w:rsid w:val="00D91E05"/>
    <w:rsid w:val="00D92083"/>
    <w:rsid w:val="00D93420"/>
    <w:rsid w:val="00D934AE"/>
    <w:rsid w:val="00D93A2C"/>
    <w:rsid w:val="00D93AC0"/>
    <w:rsid w:val="00D94650"/>
    <w:rsid w:val="00D94A6A"/>
    <w:rsid w:val="00D95547"/>
    <w:rsid w:val="00D959F6"/>
    <w:rsid w:val="00D95F57"/>
    <w:rsid w:val="00D96083"/>
    <w:rsid w:val="00D9669E"/>
    <w:rsid w:val="00D96A3A"/>
    <w:rsid w:val="00D96AB0"/>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7C6"/>
    <w:rsid w:val="00DC4BE0"/>
    <w:rsid w:val="00DC5C9E"/>
    <w:rsid w:val="00DC6585"/>
    <w:rsid w:val="00DC6AFE"/>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835"/>
    <w:rsid w:val="00DE0954"/>
    <w:rsid w:val="00DE0A53"/>
    <w:rsid w:val="00DE1720"/>
    <w:rsid w:val="00DE18FF"/>
    <w:rsid w:val="00DE290C"/>
    <w:rsid w:val="00DE37BE"/>
    <w:rsid w:val="00DE3D84"/>
    <w:rsid w:val="00DE3E9B"/>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0F7"/>
    <w:rsid w:val="00E069E3"/>
    <w:rsid w:val="00E076BB"/>
    <w:rsid w:val="00E10741"/>
    <w:rsid w:val="00E1083F"/>
    <w:rsid w:val="00E110DE"/>
    <w:rsid w:val="00E113C6"/>
    <w:rsid w:val="00E1204F"/>
    <w:rsid w:val="00E121DF"/>
    <w:rsid w:val="00E12FBA"/>
    <w:rsid w:val="00E1304E"/>
    <w:rsid w:val="00E1329C"/>
    <w:rsid w:val="00E13E63"/>
    <w:rsid w:val="00E14179"/>
    <w:rsid w:val="00E146F6"/>
    <w:rsid w:val="00E146F8"/>
    <w:rsid w:val="00E15BA3"/>
    <w:rsid w:val="00E16072"/>
    <w:rsid w:val="00E160F5"/>
    <w:rsid w:val="00E16240"/>
    <w:rsid w:val="00E16397"/>
    <w:rsid w:val="00E20832"/>
    <w:rsid w:val="00E20941"/>
    <w:rsid w:val="00E21018"/>
    <w:rsid w:val="00E213D4"/>
    <w:rsid w:val="00E217CA"/>
    <w:rsid w:val="00E2216E"/>
    <w:rsid w:val="00E2231B"/>
    <w:rsid w:val="00E2272C"/>
    <w:rsid w:val="00E22CB9"/>
    <w:rsid w:val="00E22FEC"/>
    <w:rsid w:val="00E23403"/>
    <w:rsid w:val="00E2341A"/>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198"/>
    <w:rsid w:val="00E56BA8"/>
    <w:rsid w:val="00E57702"/>
    <w:rsid w:val="00E57E11"/>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3AE"/>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A27"/>
    <w:rsid w:val="00E93F89"/>
    <w:rsid w:val="00E941C9"/>
    <w:rsid w:val="00E94274"/>
    <w:rsid w:val="00E9431B"/>
    <w:rsid w:val="00E9470E"/>
    <w:rsid w:val="00E95964"/>
    <w:rsid w:val="00E95F7F"/>
    <w:rsid w:val="00E96378"/>
    <w:rsid w:val="00E9667A"/>
    <w:rsid w:val="00E96E22"/>
    <w:rsid w:val="00E97C7F"/>
    <w:rsid w:val="00EA001C"/>
    <w:rsid w:val="00EA0777"/>
    <w:rsid w:val="00EA0CD1"/>
    <w:rsid w:val="00EA100E"/>
    <w:rsid w:val="00EA101F"/>
    <w:rsid w:val="00EA141A"/>
    <w:rsid w:val="00EA1790"/>
    <w:rsid w:val="00EA256A"/>
    <w:rsid w:val="00EA4193"/>
    <w:rsid w:val="00EA4970"/>
    <w:rsid w:val="00EA6573"/>
    <w:rsid w:val="00EA6D1E"/>
    <w:rsid w:val="00EA6E8F"/>
    <w:rsid w:val="00EA6F5B"/>
    <w:rsid w:val="00EA7102"/>
    <w:rsid w:val="00EA76DD"/>
    <w:rsid w:val="00EA77B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19D"/>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5F4C"/>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2C7A"/>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6738"/>
    <w:rsid w:val="00F07198"/>
    <w:rsid w:val="00F07575"/>
    <w:rsid w:val="00F0779F"/>
    <w:rsid w:val="00F10EB1"/>
    <w:rsid w:val="00F1174E"/>
    <w:rsid w:val="00F126A8"/>
    <w:rsid w:val="00F1334C"/>
    <w:rsid w:val="00F13921"/>
    <w:rsid w:val="00F166A2"/>
    <w:rsid w:val="00F16A60"/>
    <w:rsid w:val="00F170D1"/>
    <w:rsid w:val="00F17A1F"/>
    <w:rsid w:val="00F17F7B"/>
    <w:rsid w:val="00F20241"/>
    <w:rsid w:val="00F207CB"/>
    <w:rsid w:val="00F211FE"/>
    <w:rsid w:val="00F217F8"/>
    <w:rsid w:val="00F21BAE"/>
    <w:rsid w:val="00F2293A"/>
    <w:rsid w:val="00F229DE"/>
    <w:rsid w:val="00F235F7"/>
    <w:rsid w:val="00F2421D"/>
    <w:rsid w:val="00F25241"/>
    <w:rsid w:val="00F271BF"/>
    <w:rsid w:val="00F302A5"/>
    <w:rsid w:val="00F308B9"/>
    <w:rsid w:val="00F30AA8"/>
    <w:rsid w:val="00F31363"/>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1D76"/>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B36"/>
    <w:rsid w:val="00F54219"/>
    <w:rsid w:val="00F55531"/>
    <w:rsid w:val="00F55DB5"/>
    <w:rsid w:val="00F560B4"/>
    <w:rsid w:val="00F56281"/>
    <w:rsid w:val="00F56594"/>
    <w:rsid w:val="00F56B26"/>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272C"/>
    <w:rsid w:val="00F82732"/>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5E46"/>
    <w:rsid w:val="00F96714"/>
    <w:rsid w:val="00FA0E33"/>
    <w:rsid w:val="00FA144D"/>
    <w:rsid w:val="00FA263B"/>
    <w:rsid w:val="00FA2D3E"/>
    <w:rsid w:val="00FA36EB"/>
    <w:rsid w:val="00FA56CE"/>
    <w:rsid w:val="00FA59F1"/>
    <w:rsid w:val="00FA5EA4"/>
    <w:rsid w:val="00FA7142"/>
    <w:rsid w:val="00FA7269"/>
    <w:rsid w:val="00FA75F8"/>
    <w:rsid w:val="00FA7D78"/>
    <w:rsid w:val="00FB0339"/>
    <w:rsid w:val="00FB059B"/>
    <w:rsid w:val="00FB10F0"/>
    <w:rsid w:val="00FB1FBE"/>
    <w:rsid w:val="00FB275B"/>
    <w:rsid w:val="00FB2D6D"/>
    <w:rsid w:val="00FB2EAD"/>
    <w:rsid w:val="00FB31A7"/>
    <w:rsid w:val="00FB3481"/>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526"/>
    <w:rsid w:val="00FD1A28"/>
    <w:rsid w:val="00FD1E9A"/>
    <w:rsid w:val="00FD2A30"/>
    <w:rsid w:val="00FD2BEC"/>
    <w:rsid w:val="00FD34DC"/>
    <w:rsid w:val="00FD51C2"/>
    <w:rsid w:val="00FD6EE2"/>
    <w:rsid w:val="00FD6FC4"/>
    <w:rsid w:val="00FD79BE"/>
    <w:rsid w:val="00FD7C41"/>
    <w:rsid w:val="00FD7E68"/>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815"/>
    <w:rsid w:val="00FF203A"/>
    <w:rsid w:val="00FF3486"/>
    <w:rsid w:val="00FF3518"/>
    <w:rsid w:val="00FF3CFF"/>
    <w:rsid w:val="00FF5672"/>
    <w:rsid w:val="00FF5BD4"/>
    <w:rsid w:val="00FF607F"/>
    <w:rsid w:val="00FF6252"/>
    <w:rsid w:val="00FF661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4937560">
      <w:bodyDiv w:val="1"/>
      <w:marLeft w:val="0"/>
      <w:marRight w:val="0"/>
      <w:marTop w:val="0"/>
      <w:marBottom w:val="0"/>
      <w:divBdr>
        <w:top w:val="none" w:sz="0" w:space="0" w:color="auto"/>
        <w:left w:val="none" w:sz="0" w:space="0" w:color="auto"/>
        <w:bottom w:val="none" w:sz="0" w:space="0" w:color="auto"/>
        <w:right w:val="none" w:sz="0" w:space="0" w:color="auto"/>
      </w:divBdr>
    </w:div>
    <w:div w:id="173108886">
      <w:bodyDiv w:val="1"/>
      <w:marLeft w:val="0"/>
      <w:marRight w:val="0"/>
      <w:marTop w:val="0"/>
      <w:marBottom w:val="0"/>
      <w:divBdr>
        <w:top w:val="none" w:sz="0" w:space="0" w:color="auto"/>
        <w:left w:val="none" w:sz="0" w:space="0" w:color="auto"/>
        <w:bottom w:val="none" w:sz="0" w:space="0" w:color="auto"/>
        <w:right w:val="none" w:sz="0" w:space="0" w:color="auto"/>
      </w:divBdr>
      <w:divsChild>
        <w:div w:id="801390910">
          <w:marLeft w:val="0"/>
          <w:marRight w:val="0"/>
          <w:marTop w:val="0"/>
          <w:marBottom w:val="0"/>
          <w:divBdr>
            <w:top w:val="none" w:sz="0" w:space="0" w:color="auto"/>
            <w:left w:val="none" w:sz="0" w:space="0" w:color="auto"/>
            <w:bottom w:val="none" w:sz="0" w:space="0" w:color="auto"/>
            <w:right w:val="none" w:sz="0" w:space="0" w:color="auto"/>
          </w:divBdr>
        </w:div>
      </w:divsChild>
    </w:div>
    <w:div w:id="213274370">
      <w:bodyDiv w:val="1"/>
      <w:marLeft w:val="0"/>
      <w:marRight w:val="0"/>
      <w:marTop w:val="0"/>
      <w:marBottom w:val="0"/>
      <w:divBdr>
        <w:top w:val="none" w:sz="0" w:space="0" w:color="auto"/>
        <w:left w:val="none" w:sz="0" w:space="0" w:color="auto"/>
        <w:bottom w:val="none" w:sz="0" w:space="0" w:color="auto"/>
        <w:right w:val="none" w:sz="0" w:space="0" w:color="auto"/>
      </w:divBdr>
      <w:divsChild>
        <w:div w:id="1681614228">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136115">
      <w:bodyDiv w:val="1"/>
      <w:marLeft w:val="0"/>
      <w:marRight w:val="0"/>
      <w:marTop w:val="0"/>
      <w:marBottom w:val="0"/>
      <w:divBdr>
        <w:top w:val="none" w:sz="0" w:space="0" w:color="auto"/>
        <w:left w:val="none" w:sz="0" w:space="0" w:color="auto"/>
        <w:bottom w:val="none" w:sz="0" w:space="0" w:color="auto"/>
        <w:right w:val="none" w:sz="0" w:space="0" w:color="auto"/>
      </w:divBdr>
      <w:divsChild>
        <w:div w:id="1398894403">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3988658">
      <w:bodyDiv w:val="1"/>
      <w:marLeft w:val="0"/>
      <w:marRight w:val="0"/>
      <w:marTop w:val="0"/>
      <w:marBottom w:val="0"/>
      <w:divBdr>
        <w:top w:val="none" w:sz="0" w:space="0" w:color="auto"/>
        <w:left w:val="none" w:sz="0" w:space="0" w:color="auto"/>
        <w:bottom w:val="none" w:sz="0" w:space="0" w:color="auto"/>
        <w:right w:val="none" w:sz="0" w:space="0" w:color="auto"/>
      </w:divBdr>
      <w:divsChild>
        <w:div w:id="1401713052">
          <w:marLeft w:val="0"/>
          <w:marRight w:val="0"/>
          <w:marTop w:val="0"/>
          <w:marBottom w:val="0"/>
          <w:divBdr>
            <w:top w:val="none" w:sz="0" w:space="0" w:color="auto"/>
            <w:left w:val="none" w:sz="0" w:space="0" w:color="auto"/>
            <w:bottom w:val="none" w:sz="0" w:space="0" w:color="auto"/>
            <w:right w:val="none" w:sz="0" w:space="0" w:color="auto"/>
          </w:divBdr>
        </w:div>
      </w:divsChild>
    </w:div>
    <w:div w:id="488329603">
      <w:bodyDiv w:val="1"/>
      <w:marLeft w:val="0"/>
      <w:marRight w:val="0"/>
      <w:marTop w:val="0"/>
      <w:marBottom w:val="0"/>
      <w:divBdr>
        <w:top w:val="none" w:sz="0" w:space="0" w:color="auto"/>
        <w:left w:val="none" w:sz="0" w:space="0" w:color="auto"/>
        <w:bottom w:val="none" w:sz="0" w:space="0" w:color="auto"/>
        <w:right w:val="none" w:sz="0" w:space="0" w:color="auto"/>
      </w:divBdr>
      <w:divsChild>
        <w:div w:id="1161434751">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2744250">
      <w:bodyDiv w:val="1"/>
      <w:marLeft w:val="0"/>
      <w:marRight w:val="0"/>
      <w:marTop w:val="0"/>
      <w:marBottom w:val="0"/>
      <w:divBdr>
        <w:top w:val="none" w:sz="0" w:space="0" w:color="auto"/>
        <w:left w:val="none" w:sz="0" w:space="0" w:color="auto"/>
        <w:bottom w:val="none" w:sz="0" w:space="0" w:color="auto"/>
        <w:right w:val="none" w:sz="0" w:space="0" w:color="auto"/>
      </w:divBdr>
      <w:divsChild>
        <w:div w:id="759182884">
          <w:marLeft w:val="0"/>
          <w:marRight w:val="0"/>
          <w:marTop w:val="0"/>
          <w:marBottom w:val="0"/>
          <w:divBdr>
            <w:top w:val="none" w:sz="0" w:space="0" w:color="auto"/>
            <w:left w:val="none" w:sz="0" w:space="0" w:color="auto"/>
            <w:bottom w:val="none" w:sz="0" w:space="0" w:color="auto"/>
            <w:right w:val="none" w:sz="0" w:space="0" w:color="auto"/>
          </w:divBdr>
        </w:div>
      </w:divsChild>
    </w:div>
    <w:div w:id="525942949">
      <w:bodyDiv w:val="1"/>
      <w:marLeft w:val="0"/>
      <w:marRight w:val="0"/>
      <w:marTop w:val="0"/>
      <w:marBottom w:val="0"/>
      <w:divBdr>
        <w:top w:val="none" w:sz="0" w:space="0" w:color="auto"/>
        <w:left w:val="none" w:sz="0" w:space="0" w:color="auto"/>
        <w:bottom w:val="none" w:sz="0" w:space="0" w:color="auto"/>
        <w:right w:val="none" w:sz="0" w:space="0" w:color="auto"/>
      </w:divBdr>
      <w:divsChild>
        <w:div w:id="434055485">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8446227">
      <w:bodyDiv w:val="1"/>
      <w:marLeft w:val="0"/>
      <w:marRight w:val="0"/>
      <w:marTop w:val="0"/>
      <w:marBottom w:val="0"/>
      <w:divBdr>
        <w:top w:val="none" w:sz="0" w:space="0" w:color="auto"/>
        <w:left w:val="none" w:sz="0" w:space="0" w:color="auto"/>
        <w:bottom w:val="none" w:sz="0" w:space="0" w:color="auto"/>
        <w:right w:val="none" w:sz="0" w:space="0" w:color="auto"/>
      </w:divBdr>
      <w:divsChild>
        <w:div w:id="1659070198">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110281">
      <w:bodyDiv w:val="1"/>
      <w:marLeft w:val="0"/>
      <w:marRight w:val="0"/>
      <w:marTop w:val="0"/>
      <w:marBottom w:val="0"/>
      <w:divBdr>
        <w:top w:val="none" w:sz="0" w:space="0" w:color="auto"/>
        <w:left w:val="none" w:sz="0" w:space="0" w:color="auto"/>
        <w:bottom w:val="none" w:sz="0" w:space="0" w:color="auto"/>
        <w:right w:val="none" w:sz="0" w:space="0" w:color="auto"/>
      </w:divBdr>
      <w:divsChild>
        <w:div w:id="1898856734">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04064561">
      <w:bodyDiv w:val="1"/>
      <w:marLeft w:val="0"/>
      <w:marRight w:val="0"/>
      <w:marTop w:val="0"/>
      <w:marBottom w:val="0"/>
      <w:divBdr>
        <w:top w:val="none" w:sz="0" w:space="0" w:color="auto"/>
        <w:left w:val="none" w:sz="0" w:space="0" w:color="auto"/>
        <w:bottom w:val="none" w:sz="0" w:space="0" w:color="auto"/>
        <w:right w:val="none" w:sz="0" w:space="0" w:color="auto"/>
      </w:divBdr>
      <w:divsChild>
        <w:div w:id="1998920150">
          <w:marLeft w:val="0"/>
          <w:marRight w:val="0"/>
          <w:marTop w:val="0"/>
          <w:marBottom w:val="0"/>
          <w:divBdr>
            <w:top w:val="none" w:sz="0" w:space="0" w:color="auto"/>
            <w:left w:val="none" w:sz="0" w:space="0" w:color="auto"/>
            <w:bottom w:val="none" w:sz="0" w:space="0" w:color="auto"/>
            <w:right w:val="none" w:sz="0" w:space="0" w:color="auto"/>
          </w:divBdr>
        </w:div>
      </w:divsChild>
    </w:div>
    <w:div w:id="706762325">
      <w:bodyDiv w:val="1"/>
      <w:marLeft w:val="0"/>
      <w:marRight w:val="0"/>
      <w:marTop w:val="0"/>
      <w:marBottom w:val="0"/>
      <w:divBdr>
        <w:top w:val="none" w:sz="0" w:space="0" w:color="auto"/>
        <w:left w:val="none" w:sz="0" w:space="0" w:color="auto"/>
        <w:bottom w:val="none" w:sz="0" w:space="0" w:color="auto"/>
        <w:right w:val="none" w:sz="0" w:space="0" w:color="auto"/>
      </w:divBdr>
      <w:divsChild>
        <w:div w:id="212276120">
          <w:marLeft w:val="0"/>
          <w:marRight w:val="0"/>
          <w:marTop w:val="0"/>
          <w:marBottom w:val="0"/>
          <w:divBdr>
            <w:top w:val="none" w:sz="0" w:space="0" w:color="auto"/>
            <w:left w:val="none" w:sz="0" w:space="0" w:color="auto"/>
            <w:bottom w:val="none" w:sz="0" w:space="0" w:color="auto"/>
            <w:right w:val="none" w:sz="0" w:space="0" w:color="auto"/>
          </w:divBdr>
        </w:div>
      </w:divsChild>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596699">
      <w:bodyDiv w:val="1"/>
      <w:marLeft w:val="0"/>
      <w:marRight w:val="0"/>
      <w:marTop w:val="0"/>
      <w:marBottom w:val="0"/>
      <w:divBdr>
        <w:top w:val="none" w:sz="0" w:space="0" w:color="auto"/>
        <w:left w:val="none" w:sz="0" w:space="0" w:color="auto"/>
        <w:bottom w:val="none" w:sz="0" w:space="0" w:color="auto"/>
        <w:right w:val="none" w:sz="0" w:space="0" w:color="auto"/>
      </w:divBdr>
      <w:divsChild>
        <w:div w:id="655256545">
          <w:marLeft w:val="0"/>
          <w:marRight w:val="0"/>
          <w:marTop w:val="0"/>
          <w:marBottom w:val="0"/>
          <w:divBdr>
            <w:top w:val="none" w:sz="0" w:space="0" w:color="auto"/>
            <w:left w:val="none" w:sz="0" w:space="0" w:color="auto"/>
            <w:bottom w:val="none" w:sz="0" w:space="0" w:color="auto"/>
            <w:right w:val="none" w:sz="0" w:space="0" w:color="auto"/>
          </w:divBdr>
        </w:div>
      </w:divsChild>
    </w:div>
    <w:div w:id="922419496">
      <w:bodyDiv w:val="1"/>
      <w:marLeft w:val="0"/>
      <w:marRight w:val="0"/>
      <w:marTop w:val="0"/>
      <w:marBottom w:val="0"/>
      <w:divBdr>
        <w:top w:val="none" w:sz="0" w:space="0" w:color="auto"/>
        <w:left w:val="none" w:sz="0" w:space="0" w:color="auto"/>
        <w:bottom w:val="none" w:sz="0" w:space="0" w:color="auto"/>
        <w:right w:val="none" w:sz="0" w:space="0" w:color="auto"/>
      </w:divBdr>
      <w:divsChild>
        <w:div w:id="621767265">
          <w:marLeft w:val="0"/>
          <w:marRight w:val="0"/>
          <w:marTop w:val="0"/>
          <w:marBottom w:val="0"/>
          <w:divBdr>
            <w:top w:val="none" w:sz="0" w:space="0" w:color="auto"/>
            <w:left w:val="none" w:sz="0" w:space="0" w:color="auto"/>
            <w:bottom w:val="none" w:sz="0" w:space="0" w:color="auto"/>
            <w:right w:val="none" w:sz="0" w:space="0" w:color="auto"/>
          </w:divBdr>
        </w:div>
      </w:divsChild>
    </w:div>
    <w:div w:id="932592618">
      <w:bodyDiv w:val="1"/>
      <w:marLeft w:val="0"/>
      <w:marRight w:val="0"/>
      <w:marTop w:val="0"/>
      <w:marBottom w:val="0"/>
      <w:divBdr>
        <w:top w:val="none" w:sz="0" w:space="0" w:color="auto"/>
        <w:left w:val="none" w:sz="0" w:space="0" w:color="auto"/>
        <w:bottom w:val="none" w:sz="0" w:space="0" w:color="auto"/>
        <w:right w:val="none" w:sz="0" w:space="0" w:color="auto"/>
      </w:divBdr>
      <w:divsChild>
        <w:div w:id="47769279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147147">
      <w:bodyDiv w:val="1"/>
      <w:marLeft w:val="0"/>
      <w:marRight w:val="0"/>
      <w:marTop w:val="0"/>
      <w:marBottom w:val="0"/>
      <w:divBdr>
        <w:top w:val="none" w:sz="0" w:space="0" w:color="auto"/>
        <w:left w:val="none" w:sz="0" w:space="0" w:color="auto"/>
        <w:bottom w:val="none" w:sz="0" w:space="0" w:color="auto"/>
        <w:right w:val="none" w:sz="0" w:space="0" w:color="auto"/>
      </w:divBdr>
      <w:divsChild>
        <w:div w:id="1647467561">
          <w:marLeft w:val="0"/>
          <w:marRight w:val="0"/>
          <w:marTop w:val="0"/>
          <w:marBottom w:val="0"/>
          <w:divBdr>
            <w:top w:val="none" w:sz="0" w:space="0" w:color="auto"/>
            <w:left w:val="none" w:sz="0" w:space="0" w:color="auto"/>
            <w:bottom w:val="none" w:sz="0" w:space="0" w:color="auto"/>
            <w:right w:val="none" w:sz="0" w:space="0" w:color="auto"/>
          </w:divBdr>
        </w:div>
      </w:divsChild>
    </w:div>
    <w:div w:id="1118984777">
      <w:bodyDiv w:val="1"/>
      <w:marLeft w:val="0"/>
      <w:marRight w:val="0"/>
      <w:marTop w:val="0"/>
      <w:marBottom w:val="0"/>
      <w:divBdr>
        <w:top w:val="none" w:sz="0" w:space="0" w:color="auto"/>
        <w:left w:val="none" w:sz="0" w:space="0" w:color="auto"/>
        <w:bottom w:val="none" w:sz="0" w:space="0" w:color="auto"/>
        <w:right w:val="none" w:sz="0" w:space="0" w:color="auto"/>
      </w:divBdr>
      <w:divsChild>
        <w:div w:id="1113474448">
          <w:marLeft w:val="0"/>
          <w:marRight w:val="0"/>
          <w:marTop w:val="0"/>
          <w:marBottom w:val="0"/>
          <w:divBdr>
            <w:top w:val="none" w:sz="0" w:space="0" w:color="auto"/>
            <w:left w:val="none" w:sz="0" w:space="0" w:color="auto"/>
            <w:bottom w:val="none" w:sz="0" w:space="0" w:color="auto"/>
            <w:right w:val="none" w:sz="0" w:space="0" w:color="auto"/>
          </w:divBdr>
        </w:div>
      </w:divsChild>
    </w:div>
    <w:div w:id="1173034756">
      <w:bodyDiv w:val="1"/>
      <w:marLeft w:val="0"/>
      <w:marRight w:val="0"/>
      <w:marTop w:val="0"/>
      <w:marBottom w:val="0"/>
      <w:divBdr>
        <w:top w:val="none" w:sz="0" w:space="0" w:color="auto"/>
        <w:left w:val="none" w:sz="0" w:space="0" w:color="auto"/>
        <w:bottom w:val="none" w:sz="0" w:space="0" w:color="auto"/>
        <w:right w:val="none" w:sz="0" w:space="0" w:color="auto"/>
      </w:divBdr>
      <w:divsChild>
        <w:div w:id="1702391521">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395409">
      <w:bodyDiv w:val="1"/>
      <w:marLeft w:val="0"/>
      <w:marRight w:val="0"/>
      <w:marTop w:val="0"/>
      <w:marBottom w:val="0"/>
      <w:divBdr>
        <w:top w:val="none" w:sz="0" w:space="0" w:color="auto"/>
        <w:left w:val="none" w:sz="0" w:space="0" w:color="auto"/>
        <w:bottom w:val="none" w:sz="0" w:space="0" w:color="auto"/>
        <w:right w:val="none" w:sz="0" w:space="0" w:color="auto"/>
      </w:divBdr>
      <w:divsChild>
        <w:div w:id="105947889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961298">
      <w:bodyDiv w:val="1"/>
      <w:marLeft w:val="0"/>
      <w:marRight w:val="0"/>
      <w:marTop w:val="0"/>
      <w:marBottom w:val="0"/>
      <w:divBdr>
        <w:top w:val="none" w:sz="0" w:space="0" w:color="auto"/>
        <w:left w:val="none" w:sz="0" w:space="0" w:color="auto"/>
        <w:bottom w:val="none" w:sz="0" w:space="0" w:color="auto"/>
        <w:right w:val="none" w:sz="0" w:space="0" w:color="auto"/>
      </w:divBdr>
      <w:divsChild>
        <w:div w:id="1266384166">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1318412">
      <w:bodyDiv w:val="1"/>
      <w:marLeft w:val="0"/>
      <w:marRight w:val="0"/>
      <w:marTop w:val="0"/>
      <w:marBottom w:val="0"/>
      <w:divBdr>
        <w:top w:val="none" w:sz="0" w:space="0" w:color="auto"/>
        <w:left w:val="none" w:sz="0" w:space="0" w:color="auto"/>
        <w:bottom w:val="none" w:sz="0" w:space="0" w:color="auto"/>
        <w:right w:val="none" w:sz="0" w:space="0" w:color="auto"/>
      </w:divBdr>
      <w:divsChild>
        <w:div w:id="1466118109">
          <w:marLeft w:val="0"/>
          <w:marRight w:val="0"/>
          <w:marTop w:val="0"/>
          <w:marBottom w:val="0"/>
          <w:divBdr>
            <w:top w:val="none" w:sz="0" w:space="0" w:color="auto"/>
            <w:left w:val="none" w:sz="0" w:space="0" w:color="auto"/>
            <w:bottom w:val="none" w:sz="0" w:space="0" w:color="auto"/>
            <w:right w:val="none" w:sz="0" w:space="0" w:color="auto"/>
          </w:divBdr>
        </w:div>
      </w:divsChild>
    </w:div>
    <w:div w:id="1426732624">
      <w:bodyDiv w:val="1"/>
      <w:marLeft w:val="0"/>
      <w:marRight w:val="0"/>
      <w:marTop w:val="0"/>
      <w:marBottom w:val="0"/>
      <w:divBdr>
        <w:top w:val="none" w:sz="0" w:space="0" w:color="auto"/>
        <w:left w:val="none" w:sz="0" w:space="0" w:color="auto"/>
        <w:bottom w:val="none" w:sz="0" w:space="0" w:color="auto"/>
        <w:right w:val="none" w:sz="0" w:space="0" w:color="auto"/>
      </w:divBdr>
      <w:divsChild>
        <w:div w:id="917985662">
          <w:marLeft w:val="0"/>
          <w:marRight w:val="0"/>
          <w:marTop w:val="0"/>
          <w:marBottom w:val="0"/>
          <w:divBdr>
            <w:top w:val="none" w:sz="0" w:space="0" w:color="auto"/>
            <w:left w:val="none" w:sz="0" w:space="0" w:color="auto"/>
            <w:bottom w:val="none" w:sz="0" w:space="0" w:color="auto"/>
            <w:right w:val="none" w:sz="0" w:space="0" w:color="auto"/>
          </w:divBdr>
        </w:div>
      </w:divsChild>
    </w:div>
    <w:div w:id="1457404330">
      <w:bodyDiv w:val="1"/>
      <w:marLeft w:val="0"/>
      <w:marRight w:val="0"/>
      <w:marTop w:val="0"/>
      <w:marBottom w:val="0"/>
      <w:divBdr>
        <w:top w:val="none" w:sz="0" w:space="0" w:color="auto"/>
        <w:left w:val="none" w:sz="0" w:space="0" w:color="auto"/>
        <w:bottom w:val="none" w:sz="0" w:space="0" w:color="auto"/>
        <w:right w:val="none" w:sz="0" w:space="0" w:color="auto"/>
      </w:divBdr>
      <w:divsChild>
        <w:div w:id="914439525">
          <w:marLeft w:val="0"/>
          <w:marRight w:val="0"/>
          <w:marTop w:val="0"/>
          <w:marBottom w:val="0"/>
          <w:divBdr>
            <w:top w:val="none" w:sz="0" w:space="0" w:color="auto"/>
            <w:left w:val="none" w:sz="0" w:space="0" w:color="auto"/>
            <w:bottom w:val="none" w:sz="0" w:space="0" w:color="auto"/>
            <w:right w:val="none" w:sz="0" w:space="0" w:color="auto"/>
          </w:divBdr>
        </w:div>
      </w:divsChild>
    </w:div>
    <w:div w:id="1519733808">
      <w:bodyDiv w:val="1"/>
      <w:marLeft w:val="0"/>
      <w:marRight w:val="0"/>
      <w:marTop w:val="0"/>
      <w:marBottom w:val="0"/>
      <w:divBdr>
        <w:top w:val="none" w:sz="0" w:space="0" w:color="auto"/>
        <w:left w:val="none" w:sz="0" w:space="0" w:color="auto"/>
        <w:bottom w:val="none" w:sz="0" w:space="0" w:color="auto"/>
        <w:right w:val="none" w:sz="0" w:space="0" w:color="auto"/>
      </w:divBdr>
      <w:divsChild>
        <w:div w:id="131337369">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0792853">
      <w:bodyDiv w:val="1"/>
      <w:marLeft w:val="0"/>
      <w:marRight w:val="0"/>
      <w:marTop w:val="0"/>
      <w:marBottom w:val="0"/>
      <w:divBdr>
        <w:top w:val="none" w:sz="0" w:space="0" w:color="auto"/>
        <w:left w:val="none" w:sz="0" w:space="0" w:color="auto"/>
        <w:bottom w:val="none" w:sz="0" w:space="0" w:color="auto"/>
        <w:right w:val="none" w:sz="0" w:space="0" w:color="auto"/>
      </w:divBdr>
      <w:divsChild>
        <w:div w:id="2035301396">
          <w:marLeft w:val="0"/>
          <w:marRight w:val="0"/>
          <w:marTop w:val="0"/>
          <w:marBottom w:val="0"/>
          <w:divBdr>
            <w:top w:val="none" w:sz="0" w:space="0" w:color="auto"/>
            <w:left w:val="none" w:sz="0" w:space="0" w:color="auto"/>
            <w:bottom w:val="none" w:sz="0" w:space="0" w:color="auto"/>
            <w:right w:val="none" w:sz="0" w:space="0" w:color="auto"/>
          </w:divBdr>
        </w:div>
      </w:divsChild>
    </w:div>
    <w:div w:id="1664819523">
      <w:bodyDiv w:val="1"/>
      <w:marLeft w:val="0"/>
      <w:marRight w:val="0"/>
      <w:marTop w:val="0"/>
      <w:marBottom w:val="0"/>
      <w:divBdr>
        <w:top w:val="none" w:sz="0" w:space="0" w:color="auto"/>
        <w:left w:val="none" w:sz="0" w:space="0" w:color="auto"/>
        <w:bottom w:val="none" w:sz="0" w:space="0" w:color="auto"/>
        <w:right w:val="none" w:sz="0" w:space="0" w:color="auto"/>
      </w:divBdr>
      <w:divsChild>
        <w:div w:id="100855516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1927074">
      <w:bodyDiv w:val="1"/>
      <w:marLeft w:val="0"/>
      <w:marRight w:val="0"/>
      <w:marTop w:val="0"/>
      <w:marBottom w:val="0"/>
      <w:divBdr>
        <w:top w:val="none" w:sz="0" w:space="0" w:color="auto"/>
        <w:left w:val="none" w:sz="0" w:space="0" w:color="auto"/>
        <w:bottom w:val="none" w:sz="0" w:space="0" w:color="auto"/>
        <w:right w:val="none" w:sz="0" w:space="0" w:color="auto"/>
      </w:divBdr>
      <w:divsChild>
        <w:div w:id="869731341">
          <w:marLeft w:val="0"/>
          <w:marRight w:val="0"/>
          <w:marTop w:val="0"/>
          <w:marBottom w:val="0"/>
          <w:divBdr>
            <w:top w:val="none" w:sz="0" w:space="0" w:color="auto"/>
            <w:left w:val="none" w:sz="0" w:space="0" w:color="auto"/>
            <w:bottom w:val="none" w:sz="0" w:space="0" w:color="auto"/>
            <w:right w:val="none" w:sz="0" w:space="0" w:color="auto"/>
          </w:divBdr>
        </w:div>
      </w:divsChild>
    </w:div>
    <w:div w:id="169726905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9213896">
      <w:bodyDiv w:val="1"/>
      <w:marLeft w:val="0"/>
      <w:marRight w:val="0"/>
      <w:marTop w:val="0"/>
      <w:marBottom w:val="0"/>
      <w:divBdr>
        <w:top w:val="none" w:sz="0" w:space="0" w:color="auto"/>
        <w:left w:val="none" w:sz="0" w:space="0" w:color="auto"/>
        <w:bottom w:val="none" w:sz="0" w:space="0" w:color="auto"/>
        <w:right w:val="none" w:sz="0" w:space="0" w:color="auto"/>
      </w:divBdr>
      <w:divsChild>
        <w:div w:id="293829750">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4932717">
      <w:bodyDiv w:val="1"/>
      <w:marLeft w:val="0"/>
      <w:marRight w:val="0"/>
      <w:marTop w:val="0"/>
      <w:marBottom w:val="0"/>
      <w:divBdr>
        <w:top w:val="none" w:sz="0" w:space="0" w:color="auto"/>
        <w:left w:val="none" w:sz="0" w:space="0" w:color="auto"/>
        <w:bottom w:val="none" w:sz="0" w:space="0" w:color="auto"/>
        <w:right w:val="none" w:sz="0" w:space="0" w:color="auto"/>
      </w:divBdr>
      <w:divsChild>
        <w:div w:id="1637029626">
          <w:marLeft w:val="0"/>
          <w:marRight w:val="0"/>
          <w:marTop w:val="0"/>
          <w:marBottom w:val="0"/>
          <w:divBdr>
            <w:top w:val="none" w:sz="0" w:space="0" w:color="auto"/>
            <w:left w:val="none" w:sz="0" w:space="0" w:color="auto"/>
            <w:bottom w:val="none" w:sz="0" w:space="0" w:color="auto"/>
            <w:right w:val="none" w:sz="0" w:space="0" w:color="auto"/>
          </w:divBdr>
        </w:div>
      </w:divsChild>
    </w:div>
    <w:div w:id="2032102349">
      <w:bodyDiv w:val="1"/>
      <w:marLeft w:val="0"/>
      <w:marRight w:val="0"/>
      <w:marTop w:val="0"/>
      <w:marBottom w:val="0"/>
      <w:divBdr>
        <w:top w:val="none" w:sz="0" w:space="0" w:color="auto"/>
        <w:left w:val="none" w:sz="0" w:space="0" w:color="auto"/>
        <w:bottom w:val="none" w:sz="0" w:space="0" w:color="auto"/>
        <w:right w:val="none" w:sz="0" w:space="0" w:color="auto"/>
      </w:divBdr>
      <w:divsChild>
        <w:div w:id="2027369178">
          <w:marLeft w:val="0"/>
          <w:marRight w:val="0"/>
          <w:marTop w:val="0"/>
          <w:marBottom w:val="0"/>
          <w:divBdr>
            <w:top w:val="none" w:sz="0" w:space="0" w:color="auto"/>
            <w:left w:val="none" w:sz="0" w:space="0" w:color="auto"/>
            <w:bottom w:val="none" w:sz="0" w:space="0" w:color="auto"/>
            <w:right w:val="none" w:sz="0" w:space="0" w:color="auto"/>
          </w:divBdr>
        </w:div>
      </w:divsChild>
    </w:div>
    <w:div w:id="2048597940">
      <w:bodyDiv w:val="1"/>
      <w:marLeft w:val="0"/>
      <w:marRight w:val="0"/>
      <w:marTop w:val="0"/>
      <w:marBottom w:val="0"/>
      <w:divBdr>
        <w:top w:val="none" w:sz="0" w:space="0" w:color="auto"/>
        <w:left w:val="none" w:sz="0" w:space="0" w:color="auto"/>
        <w:bottom w:val="none" w:sz="0" w:space="0" w:color="auto"/>
        <w:right w:val="none" w:sz="0" w:space="0" w:color="auto"/>
      </w:divBdr>
      <w:divsChild>
        <w:div w:id="1678770286">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927270">
      <w:bodyDiv w:val="1"/>
      <w:marLeft w:val="0"/>
      <w:marRight w:val="0"/>
      <w:marTop w:val="0"/>
      <w:marBottom w:val="0"/>
      <w:divBdr>
        <w:top w:val="none" w:sz="0" w:space="0" w:color="auto"/>
        <w:left w:val="none" w:sz="0" w:space="0" w:color="auto"/>
        <w:bottom w:val="none" w:sz="0" w:space="0" w:color="auto"/>
        <w:right w:val="none" w:sz="0" w:space="0" w:color="auto"/>
      </w:divBdr>
      <w:divsChild>
        <w:div w:id="1034841199">
          <w:marLeft w:val="0"/>
          <w:marRight w:val="0"/>
          <w:marTop w:val="0"/>
          <w:marBottom w:val="0"/>
          <w:divBdr>
            <w:top w:val="none" w:sz="0" w:space="0" w:color="auto"/>
            <w:left w:val="none" w:sz="0" w:space="0" w:color="auto"/>
            <w:bottom w:val="none" w:sz="0" w:space="0" w:color="auto"/>
            <w:right w:val="none" w:sz="0" w:space="0" w:color="auto"/>
          </w:divBdr>
        </w:div>
      </w:divsChild>
    </w:div>
    <w:div w:id="2093964192">
      <w:bodyDiv w:val="1"/>
      <w:marLeft w:val="0"/>
      <w:marRight w:val="0"/>
      <w:marTop w:val="0"/>
      <w:marBottom w:val="0"/>
      <w:divBdr>
        <w:top w:val="none" w:sz="0" w:space="0" w:color="auto"/>
        <w:left w:val="none" w:sz="0" w:space="0" w:color="auto"/>
        <w:bottom w:val="none" w:sz="0" w:space="0" w:color="auto"/>
        <w:right w:val="none" w:sz="0" w:space="0" w:color="auto"/>
      </w:divBdr>
    </w:div>
    <w:div w:id="2098358970">
      <w:bodyDiv w:val="1"/>
      <w:marLeft w:val="0"/>
      <w:marRight w:val="0"/>
      <w:marTop w:val="0"/>
      <w:marBottom w:val="0"/>
      <w:divBdr>
        <w:top w:val="none" w:sz="0" w:space="0" w:color="auto"/>
        <w:left w:val="none" w:sz="0" w:space="0" w:color="auto"/>
        <w:bottom w:val="none" w:sz="0" w:space="0" w:color="auto"/>
        <w:right w:val="none" w:sz="0" w:space="0" w:color="auto"/>
      </w:divBdr>
      <w:divsChild>
        <w:div w:id="115372583">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995873">
      <w:bodyDiv w:val="1"/>
      <w:marLeft w:val="0"/>
      <w:marRight w:val="0"/>
      <w:marTop w:val="0"/>
      <w:marBottom w:val="0"/>
      <w:divBdr>
        <w:top w:val="none" w:sz="0" w:space="0" w:color="auto"/>
        <w:left w:val="none" w:sz="0" w:space="0" w:color="auto"/>
        <w:bottom w:val="none" w:sz="0" w:space="0" w:color="auto"/>
        <w:right w:val="none" w:sz="0" w:space="0" w:color="auto"/>
      </w:divBdr>
      <w:divsChild>
        <w:div w:id="1445615388">
          <w:marLeft w:val="0"/>
          <w:marRight w:val="0"/>
          <w:marTop w:val="0"/>
          <w:marBottom w:val="0"/>
          <w:divBdr>
            <w:top w:val="none" w:sz="0" w:space="0" w:color="auto"/>
            <w:left w:val="none" w:sz="0" w:space="0" w:color="auto"/>
            <w:bottom w:val="none" w:sz="0" w:space="0" w:color="auto"/>
            <w:right w:val="none" w:sz="0" w:space="0" w:color="auto"/>
          </w:divBdr>
        </w:div>
      </w:divsChild>
    </w:div>
    <w:div w:id="212483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9/05/relationships/documenttasks" Target="documenttasks/documenttasks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92C8A-E1FD-4FD3-BB63-3BA2D6037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4530</Characters>
  <Application>Microsoft Office Word</Application>
  <DocSecurity>0</DocSecurity>
  <Lines>161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Giedrė Lodaitė</cp:lastModifiedBy>
  <cp:revision>5</cp:revision>
  <cp:lastPrinted>2024-07-29T12:05:00Z</cp:lastPrinted>
  <dcterms:created xsi:type="dcterms:W3CDTF">2026-02-17T17:08:00Z</dcterms:created>
  <dcterms:modified xsi:type="dcterms:W3CDTF">2026-03-18T07:27:00Z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a78bde-f4d3-4f63-aa29-98e64b4f061b_Enabled">
    <vt:lpwstr>true</vt:lpwstr>
  </property>
  <property fmtid="{D5CDD505-2E9C-101B-9397-08002B2CF9AE}" pid="3" name="MSIP_Label_c0a78bde-f4d3-4f63-aa29-98e64b4f061b_SetDate">
    <vt:lpwstr>2026-03-18T07:17:28Z</vt:lpwstr>
  </property>
  <property fmtid="{D5CDD505-2E9C-101B-9397-08002B2CF9AE}" pid="4" name="MSIP_Label_c0a78bde-f4d3-4f63-aa29-98e64b4f061b_Method">
    <vt:lpwstr>Standard</vt:lpwstr>
  </property>
  <property fmtid="{D5CDD505-2E9C-101B-9397-08002B2CF9AE}" pid="5" name="MSIP_Label_c0a78bde-f4d3-4f63-aa29-98e64b4f061b_Name">
    <vt:lpwstr>Vieša informacija</vt:lpwstr>
  </property>
  <property fmtid="{D5CDD505-2E9C-101B-9397-08002B2CF9AE}" pid="6" name="MSIP_Label_c0a78bde-f4d3-4f63-aa29-98e64b4f061b_SiteId">
    <vt:lpwstr>f39ec040-58cd-4d1c-8741-11d8232163b4</vt:lpwstr>
  </property>
  <property fmtid="{D5CDD505-2E9C-101B-9397-08002B2CF9AE}" pid="7" name="MSIP_Label_c0a78bde-f4d3-4f63-aa29-98e64b4f061b_ActionId">
    <vt:lpwstr>f4d56063-b9ec-4f35-af2b-9a5071de1291</vt:lpwstr>
  </property>
  <property fmtid="{D5CDD505-2E9C-101B-9397-08002B2CF9AE}" pid="8" name="MSIP_Label_c0a78bde-f4d3-4f63-aa29-98e64b4f061b_ContentBits">
    <vt:lpwstr>0</vt:lpwstr>
  </property>
  <property fmtid="{D5CDD505-2E9C-101B-9397-08002B2CF9AE}" pid="9" name="MSIP_Label_c0a78bde-f4d3-4f63-aa29-98e64b4f061b_Tag">
    <vt:lpwstr>10, 3, 0, 1</vt:lpwstr>
  </property>
</Properties>
</file>