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A02FE3" w14:textId="469C56EE" w:rsidR="00756537" w:rsidRPr="00C76ED7" w:rsidRDefault="00C76ED7" w:rsidP="00626A4F">
      <w:pPr>
        <w:rPr>
          <w:rFonts w:ascii="Times New Roman" w:eastAsia="Calibri" w:hAnsi="Times New Roman" w:cs="Times New Roman"/>
          <w:color w:val="808080" w:themeColor="background1" w:themeShade="80"/>
          <w:lang w:val="en-GB" w:eastAsia="lt-LT"/>
        </w:rPr>
      </w:pPr>
      <w:bookmarkStart w:id="0" w:name="_Ref38291223"/>
      <w:bookmarkStart w:id="1" w:name="_Ref38291334"/>
      <w:bookmarkStart w:id="2" w:name="_Ref38533412"/>
      <w:bookmarkStart w:id="3" w:name="_Toc124404959"/>
      <w:r w:rsidRPr="00C76ED7">
        <w:rPr>
          <w:rFonts w:ascii="Times New Roman" w:eastAsia="Calibri" w:hAnsi="Times New Roman" w:cs="Times New Roman"/>
          <w:color w:val="808080" w:themeColor="background1" w:themeShade="80"/>
          <w:lang w:val="en-GB" w:eastAsia="lt-LT"/>
        </w:rPr>
        <w:t>Annex</w:t>
      </w:r>
      <w:r w:rsidR="00756537" w:rsidRPr="00C76ED7">
        <w:rPr>
          <w:rFonts w:ascii="Times New Roman" w:eastAsia="Calibri" w:hAnsi="Times New Roman" w:cs="Times New Roman"/>
          <w:color w:val="808080" w:themeColor="background1" w:themeShade="80"/>
          <w:lang w:val="en-GB" w:eastAsia="lt-LT"/>
        </w:rPr>
        <w:t xml:space="preserve"> </w:t>
      </w:r>
      <w:r w:rsidR="00626A4F">
        <w:rPr>
          <w:rFonts w:ascii="Times New Roman" w:eastAsia="Calibri" w:hAnsi="Times New Roman" w:cs="Times New Roman"/>
          <w:color w:val="808080" w:themeColor="background1" w:themeShade="80"/>
          <w:lang w:val="en-GB" w:eastAsia="lt-LT"/>
        </w:rPr>
        <w:t>8</w:t>
      </w:r>
      <w:r w:rsidR="00756537" w:rsidRPr="00C76ED7">
        <w:rPr>
          <w:rFonts w:ascii="Times New Roman" w:eastAsia="Calibri" w:hAnsi="Times New Roman" w:cs="Times New Roman"/>
          <w:color w:val="808080" w:themeColor="background1" w:themeShade="80"/>
          <w:lang w:val="en-GB" w:eastAsia="lt-LT"/>
        </w:rPr>
        <w:t xml:space="preserve"> </w:t>
      </w:r>
      <w:r w:rsidR="00626A4F" w:rsidRPr="00626A4F">
        <w:rPr>
          <w:rFonts w:ascii="Times New Roman" w:hAnsi="Times New Roman" w:cs="Times New Roman"/>
          <w:sz w:val="24"/>
          <w:szCs w:val="24"/>
        </w:rPr>
        <w:t>to of the Special Terms and Conditions of the Procurement</w:t>
      </w:r>
      <w:r w:rsidR="00626A4F">
        <w:rPr>
          <w:rFonts w:ascii="Times New Roman" w:hAnsi="Times New Roman" w:cs="Times New Roman"/>
          <w:sz w:val="24"/>
          <w:szCs w:val="24"/>
        </w:rPr>
        <w:t xml:space="preserve"> </w:t>
      </w:r>
      <w:r>
        <w:rPr>
          <w:rFonts w:ascii="Times New Roman" w:eastAsia="Calibri" w:hAnsi="Times New Roman" w:cs="Times New Roman"/>
          <w:color w:val="808080" w:themeColor="background1" w:themeShade="80"/>
          <w:lang w:val="en-GB" w:eastAsia="lt-LT"/>
        </w:rPr>
        <w:t>‘Q</w:t>
      </w:r>
      <w:r w:rsidRPr="00C76ED7">
        <w:rPr>
          <w:rFonts w:ascii="Times New Roman" w:eastAsia="Calibri" w:hAnsi="Times New Roman" w:cs="Times New Roman"/>
          <w:color w:val="808080" w:themeColor="background1" w:themeShade="80"/>
          <w:lang w:val="en-GB" w:eastAsia="lt-LT"/>
        </w:rPr>
        <w:t>ualification requirements for suppliers and requirements for compliance with quality management system and/or environmental management system standards</w:t>
      </w:r>
      <w:bookmarkEnd w:id="0"/>
      <w:bookmarkEnd w:id="1"/>
      <w:bookmarkEnd w:id="2"/>
      <w:bookmarkEnd w:id="3"/>
      <w:r>
        <w:rPr>
          <w:rFonts w:ascii="Times New Roman" w:eastAsia="Calibri" w:hAnsi="Times New Roman" w:cs="Times New Roman"/>
          <w:color w:val="808080" w:themeColor="background1" w:themeShade="80"/>
          <w:lang w:val="en-GB" w:eastAsia="lt-LT"/>
        </w:rPr>
        <w:t>’</w:t>
      </w:r>
    </w:p>
    <w:p w14:paraId="1859D43C" w14:textId="77777777" w:rsidR="00756537" w:rsidRPr="00C76ED7" w:rsidRDefault="00756537" w:rsidP="00756537">
      <w:pPr>
        <w:spacing w:line="276" w:lineRule="auto"/>
        <w:rPr>
          <w:rFonts w:ascii="Times New Roman" w:eastAsiaTheme="minorEastAsia" w:hAnsi="Times New Roman" w:cs="Times New Roman"/>
          <w:b/>
          <w:bCs/>
          <w:smallCaps/>
          <w:lang w:val="en-GB" w:eastAsia="lt-LT"/>
        </w:rPr>
      </w:pPr>
    </w:p>
    <w:p w14:paraId="492FC130" w14:textId="04496FC8" w:rsidR="00756537" w:rsidRPr="00C76ED7" w:rsidRDefault="00C76ED7" w:rsidP="00756537">
      <w:pPr>
        <w:numPr>
          <w:ilvl w:val="1"/>
          <w:numId w:val="0"/>
        </w:numPr>
        <w:spacing w:after="240" w:line="240" w:lineRule="auto"/>
        <w:jc w:val="center"/>
        <w:rPr>
          <w:rFonts w:ascii="Times New Roman" w:eastAsiaTheme="minorEastAsia" w:hAnsi="Times New Roman" w:cs="Times New Roman"/>
          <w:b/>
          <w:caps/>
          <w:color w:val="404040" w:themeColor="text1" w:themeTint="BF"/>
          <w:spacing w:val="20"/>
          <w:sz w:val="24"/>
          <w:szCs w:val="24"/>
          <w:lang w:val="en-GB"/>
        </w:rPr>
      </w:pPr>
      <w:r w:rsidRPr="00C76ED7">
        <w:rPr>
          <w:rFonts w:ascii="Times New Roman" w:eastAsiaTheme="minorEastAsia" w:hAnsi="Times New Roman" w:cs="Times New Roman"/>
          <w:b/>
          <w:caps/>
          <w:smallCaps/>
          <w:color w:val="404040" w:themeColor="text1" w:themeTint="BF"/>
          <w:spacing w:val="20"/>
          <w:sz w:val="24"/>
          <w:szCs w:val="24"/>
          <w:lang w:val="en-GB" w:eastAsia="lt-LT"/>
        </w:rPr>
        <w:t>QUALIFICATION REQUIREMENTS FOR SUPPLIERS AND</w:t>
      </w:r>
      <w:r w:rsidR="00756537" w:rsidRPr="00C76ED7">
        <w:rPr>
          <w:rFonts w:ascii="Times New Roman" w:eastAsiaTheme="minorEastAsia" w:hAnsi="Times New Roman" w:cs="Times New Roman"/>
          <w:b/>
          <w:caps/>
          <w:smallCaps/>
          <w:color w:val="404040" w:themeColor="text1" w:themeTint="BF"/>
          <w:spacing w:val="20"/>
          <w:sz w:val="24"/>
          <w:szCs w:val="24"/>
          <w:lang w:val="en-GB" w:eastAsia="lt-LT"/>
        </w:rPr>
        <w:t xml:space="preserve"> </w:t>
      </w:r>
      <w:r w:rsidRPr="00C76ED7">
        <w:rPr>
          <w:rFonts w:ascii="Times New Roman" w:eastAsiaTheme="minorEastAsia" w:hAnsi="Times New Roman" w:cs="Times New Roman"/>
          <w:b/>
          <w:caps/>
          <w:smallCaps/>
          <w:color w:val="404040" w:themeColor="text1" w:themeTint="BF"/>
          <w:spacing w:val="20"/>
          <w:sz w:val="24"/>
          <w:szCs w:val="24"/>
          <w:lang w:val="en-GB" w:eastAsia="lt-LT"/>
        </w:rPr>
        <w:t>Requirements for Compliance with Quality Management System and/or Environmental Management System Standards</w:t>
      </w:r>
    </w:p>
    <w:p w14:paraId="48131B8A" w14:textId="77777777" w:rsidR="00756537" w:rsidRPr="00C76ED7" w:rsidRDefault="00756537" w:rsidP="00756537">
      <w:pPr>
        <w:spacing w:after="0" w:line="20" w:lineRule="atLeast"/>
        <w:ind w:left="567"/>
        <w:contextualSpacing/>
        <w:jc w:val="both"/>
        <w:rPr>
          <w:rFonts w:ascii="Times New Roman" w:hAnsi="Times New Roman" w:cs="Times New Roman"/>
          <w:sz w:val="21"/>
          <w:szCs w:val="21"/>
          <w:lang w:val="en-GB" w:eastAsia="lt-LT"/>
        </w:rPr>
      </w:pPr>
    </w:p>
    <w:p w14:paraId="20145374" w14:textId="2D2C9684" w:rsidR="00756537" w:rsidRPr="00C76ED7" w:rsidRDefault="006070CE" w:rsidP="00C059DA">
      <w:pPr>
        <w:pStyle w:val="Sraopastraipa"/>
        <w:numPr>
          <w:ilvl w:val="0"/>
          <w:numId w:val="8"/>
        </w:numPr>
        <w:spacing w:after="0" w:line="240" w:lineRule="auto"/>
        <w:jc w:val="both"/>
        <w:rPr>
          <w:rFonts w:ascii="Times New Roman" w:hAnsi="Times New Roman" w:cs="Times New Roman"/>
          <w:lang w:val="en-GB"/>
        </w:rPr>
      </w:pPr>
      <w:r w:rsidRPr="006070CE">
        <w:rPr>
          <w:rFonts w:ascii="Times New Roman" w:hAnsi="Times New Roman" w:cs="Times New Roman"/>
          <w:lang w:val="en-GB"/>
        </w:rPr>
        <w:t>The Supplier’s qualifications must meet the requirements specified in this Annex</w:t>
      </w:r>
      <w:r w:rsidR="00756537" w:rsidRPr="00C76ED7">
        <w:rPr>
          <w:rFonts w:ascii="Times New Roman" w:hAnsi="Times New Roman" w:cs="Times New Roman"/>
          <w:lang w:val="en-GB"/>
        </w:rPr>
        <w:t>.</w:t>
      </w:r>
    </w:p>
    <w:p w14:paraId="2604A8A0" w14:textId="55799B9C" w:rsidR="00E02FAC" w:rsidRPr="00C76ED7" w:rsidRDefault="006070CE" w:rsidP="00E02FAC">
      <w:pPr>
        <w:pStyle w:val="Sraopastraipa"/>
        <w:numPr>
          <w:ilvl w:val="0"/>
          <w:numId w:val="8"/>
        </w:numPr>
        <w:spacing w:after="0" w:line="240" w:lineRule="auto"/>
        <w:jc w:val="both"/>
        <w:rPr>
          <w:rFonts w:ascii="Times New Roman" w:hAnsi="Times New Roman" w:cs="Times New Roman"/>
          <w:lang w:val="en-GB"/>
        </w:rPr>
      </w:pPr>
      <w:r w:rsidRPr="006070CE">
        <w:rPr>
          <w:rFonts w:ascii="Times New Roman" w:hAnsi="Times New Roman" w:cs="Times New Roman"/>
          <w:lang w:val="en-GB"/>
        </w:rPr>
        <w:t>The qualifications required under this Annex must be obtained by the deadline for submission of tenders</w:t>
      </w:r>
      <w:r w:rsidR="00E02FAC" w:rsidRPr="00C76ED7">
        <w:rPr>
          <w:rFonts w:ascii="Times New Roman" w:hAnsi="Times New Roman" w:cs="Times New Roman"/>
          <w:lang w:val="en-GB"/>
        </w:rPr>
        <w:t>.</w:t>
      </w:r>
    </w:p>
    <w:p w14:paraId="7C5BC654" w14:textId="1AA000F0" w:rsidR="00CC2C4A" w:rsidRPr="00C76ED7" w:rsidRDefault="006070CE" w:rsidP="00CC2C4A">
      <w:pPr>
        <w:pStyle w:val="Sraopastraipa"/>
        <w:numPr>
          <w:ilvl w:val="0"/>
          <w:numId w:val="8"/>
        </w:numPr>
        <w:spacing w:after="0" w:line="20" w:lineRule="atLeast"/>
        <w:jc w:val="both"/>
        <w:rPr>
          <w:rFonts w:ascii="Times New Roman" w:eastAsia="Calibri" w:hAnsi="Times New Roman" w:cs="Times New Roman"/>
          <w:iCs/>
          <w:lang w:val="en-GB"/>
        </w:rPr>
      </w:pPr>
      <w:r w:rsidRPr="006070CE">
        <w:rPr>
          <w:rFonts w:ascii="Times New Roman" w:eastAsia="Calibri" w:hAnsi="Times New Roman" w:cs="Times New Roman"/>
          <w:lang w:val="en-GB"/>
        </w:rPr>
        <w:t>The Contracting Authority does not require Suppliers to comply with quality management system and/or environmental management system standards</w:t>
      </w:r>
      <w:r w:rsidR="00CC2C4A" w:rsidRPr="00C76ED7">
        <w:rPr>
          <w:rFonts w:ascii="Times New Roman" w:eastAsia="Calibri" w:hAnsi="Times New Roman" w:cs="Times New Roman"/>
          <w:iCs/>
          <w:lang w:val="en-GB"/>
        </w:rPr>
        <w:t>.</w:t>
      </w:r>
      <w:r>
        <w:rPr>
          <w:rFonts w:ascii="Times New Roman" w:eastAsia="Calibri" w:hAnsi="Times New Roman" w:cs="Times New Roman"/>
          <w:iCs/>
          <w:lang w:val="en-GB"/>
        </w:rPr>
        <w:t xml:space="preserve"> =</w:t>
      </w:r>
    </w:p>
    <w:p w14:paraId="524718A7" w14:textId="72B4A45C" w:rsidR="00BA6AED" w:rsidRPr="00C76ED7" w:rsidRDefault="006070CE" w:rsidP="00CC2C4A">
      <w:pPr>
        <w:pStyle w:val="Sraopastraipa"/>
        <w:numPr>
          <w:ilvl w:val="0"/>
          <w:numId w:val="8"/>
        </w:numPr>
        <w:spacing w:after="0" w:line="20" w:lineRule="atLeast"/>
        <w:jc w:val="both"/>
        <w:rPr>
          <w:rFonts w:ascii="Times New Roman" w:eastAsia="Calibri" w:hAnsi="Times New Roman" w:cs="Times New Roman"/>
          <w:b/>
          <w:bCs/>
          <w:iCs/>
          <w:lang w:val="en-GB"/>
        </w:rPr>
      </w:pPr>
      <w:r w:rsidRPr="006070CE">
        <w:rPr>
          <w:rFonts w:ascii="Times New Roman" w:eastAsia="Calibri" w:hAnsi="Times New Roman" w:cs="Times New Roman"/>
          <w:b/>
          <w:bCs/>
          <w:iCs/>
          <w:lang w:val="en-GB"/>
        </w:rPr>
        <w:t>Documents proving compliance with the qualification requirements must be submitted by the deadline for submission of tenders</w:t>
      </w:r>
      <w:r w:rsidR="00F712D3" w:rsidRPr="00C76ED7">
        <w:rPr>
          <w:rFonts w:ascii="Times New Roman" w:eastAsia="Calibri" w:hAnsi="Times New Roman" w:cs="Times New Roman"/>
          <w:b/>
          <w:bCs/>
          <w:iCs/>
          <w:lang w:val="en-GB"/>
        </w:rPr>
        <w:t>.</w:t>
      </w:r>
    </w:p>
    <w:p w14:paraId="1BC5D021" w14:textId="77777777" w:rsidR="00E02FAC" w:rsidRPr="00C76ED7" w:rsidRDefault="00E02FAC" w:rsidP="00E02FAC">
      <w:pPr>
        <w:tabs>
          <w:tab w:val="left" w:pos="709"/>
        </w:tabs>
        <w:spacing w:after="0" w:line="240" w:lineRule="auto"/>
        <w:jc w:val="both"/>
        <w:rPr>
          <w:rFonts w:ascii="Times New Roman" w:hAnsi="Times New Roman" w:cs="Times New Roman"/>
          <w:lang w:val="en-GB"/>
        </w:rPr>
      </w:pPr>
    </w:p>
    <w:p w14:paraId="46BE4776" w14:textId="77777777" w:rsidR="006C4C0A" w:rsidRPr="00C76ED7" w:rsidRDefault="006C4C0A" w:rsidP="00756537">
      <w:pPr>
        <w:spacing w:after="0" w:line="240" w:lineRule="auto"/>
        <w:ind w:firstLine="567"/>
        <w:contextualSpacing/>
        <w:jc w:val="both"/>
        <w:rPr>
          <w:rFonts w:ascii="Times New Roman" w:hAnsi="Times New Roman" w:cs="Times New Roman"/>
          <w:i/>
          <w:color w:val="FF0000"/>
          <w:sz w:val="21"/>
          <w:szCs w:val="21"/>
          <w:lang w:val="en-GB"/>
        </w:rPr>
      </w:pPr>
    </w:p>
    <w:tbl>
      <w:tblPr>
        <w:tblStyle w:val="Lentelstinklelis"/>
        <w:tblpPr w:leftFromText="180" w:rightFromText="180" w:vertAnchor="text" w:tblpY="1"/>
        <w:tblOverlap w:val="never"/>
        <w:tblW w:w="0" w:type="auto"/>
        <w:tblLook w:val="04A0" w:firstRow="1" w:lastRow="0" w:firstColumn="1" w:lastColumn="0" w:noHBand="0" w:noVBand="1"/>
      </w:tblPr>
      <w:tblGrid>
        <w:gridCol w:w="546"/>
        <w:gridCol w:w="5714"/>
        <w:gridCol w:w="3783"/>
      </w:tblGrid>
      <w:tr w:rsidR="003A148E" w:rsidRPr="00C76ED7" w14:paraId="61949AFE" w14:textId="77777777" w:rsidTr="00032DEF">
        <w:tc>
          <w:tcPr>
            <w:tcW w:w="546" w:type="dxa"/>
          </w:tcPr>
          <w:p w14:paraId="46FDF07A" w14:textId="1DA892F3" w:rsidR="003A148E" w:rsidRPr="00C76ED7" w:rsidRDefault="00953DC3" w:rsidP="00132790">
            <w:pPr>
              <w:rPr>
                <w:rFonts w:ascii="Times New Roman" w:hAnsi="Times New Roman" w:cs="Times New Roman"/>
                <w:lang w:val="en-GB"/>
              </w:rPr>
            </w:pPr>
            <w:r w:rsidRPr="00C76ED7">
              <w:rPr>
                <w:rFonts w:ascii="Times New Roman" w:hAnsi="Times New Roman" w:cs="Times New Roman"/>
                <w:lang w:val="en-GB"/>
              </w:rPr>
              <w:t>No</w:t>
            </w:r>
            <w:r w:rsidR="003A148E" w:rsidRPr="00C76ED7">
              <w:rPr>
                <w:rFonts w:ascii="Times New Roman" w:hAnsi="Times New Roman" w:cs="Times New Roman"/>
                <w:lang w:val="en-GB"/>
              </w:rPr>
              <w:t xml:space="preserve"> </w:t>
            </w:r>
          </w:p>
        </w:tc>
        <w:tc>
          <w:tcPr>
            <w:tcW w:w="5714" w:type="dxa"/>
          </w:tcPr>
          <w:p w14:paraId="16FF61F9" w14:textId="17CB6113" w:rsidR="003A148E" w:rsidRPr="00C76ED7" w:rsidRDefault="006070CE" w:rsidP="009E62BE">
            <w:pPr>
              <w:jc w:val="center"/>
              <w:rPr>
                <w:rFonts w:ascii="Times New Roman" w:hAnsi="Times New Roman" w:cs="Times New Roman"/>
                <w:lang w:val="en-GB"/>
              </w:rPr>
            </w:pPr>
            <w:r w:rsidRPr="006070CE">
              <w:rPr>
                <w:rFonts w:ascii="Times New Roman" w:hAnsi="Times New Roman" w:cs="Times New Roman"/>
                <w:b/>
                <w:bCs/>
                <w:color w:val="000000"/>
                <w:sz w:val="21"/>
                <w:szCs w:val="21"/>
                <w:lang w:val="en-GB"/>
              </w:rPr>
              <w:t>Qualification requirement</w:t>
            </w:r>
          </w:p>
        </w:tc>
        <w:tc>
          <w:tcPr>
            <w:tcW w:w="3783" w:type="dxa"/>
          </w:tcPr>
          <w:p w14:paraId="5E5E4547" w14:textId="79256EE8" w:rsidR="003A148E" w:rsidRPr="00C76ED7" w:rsidRDefault="00501523" w:rsidP="00132790">
            <w:pPr>
              <w:jc w:val="center"/>
              <w:rPr>
                <w:rFonts w:ascii="Times New Roman" w:hAnsi="Times New Roman" w:cs="Times New Roman"/>
                <w:lang w:val="en-GB"/>
              </w:rPr>
            </w:pPr>
            <w:r w:rsidRPr="00501523">
              <w:rPr>
                <w:rFonts w:ascii="Times New Roman" w:hAnsi="Times New Roman" w:cs="Times New Roman"/>
                <w:b/>
                <w:bCs/>
                <w:color w:val="000000"/>
                <w:sz w:val="21"/>
                <w:szCs w:val="21"/>
                <w:lang w:val="en-GB"/>
              </w:rPr>
              <w:t>Documents proving compliance with the requirements</w:t>
            </w:r>
          </w:p>
        </w:tc>
      </w:tr>
      <w:tr w:rsidR="00295519" w:rsidRPr="00C76ED7" w14:paraId="758994D5" w14:textId="77777777" w:rsidTr="00032DEF">
        <w:tc>
          <w:tcPr>
            <w:tcW w:w="546" w:type="dxa"/>
          </w:tcPr>
          <w:p w14:paraId="41B7F656" w14:textId="69837CC6" w:rsidR="00295519" w:rsidRPr="00C76ED7" w:rsidRDefault="00295519" w:rsidP="00295519">
            <w:pPr>
              <w:tabs>
                <w:tab w:val="left" w:pos="0"/>
                <w:tab w:val="left" w:pos="29"/>
              </w:tabs>
              <w:ind w:left="-38" w:firstLine="38"/>
              <w:rPr>
                <w:rFonts w:ascii="Times New Roman" w:hAnsi="Times New Roman" w:cs="Times New Roman"/>
                <w:lang w:val="en-GB"/>
              </w:rPr>
            </w:pPr>
            <w:r w:rsidRPr="00C76ED7">
              <w:rPr>
                <w:rFonts w:ascii="Times New Roman" w:hAnsi="Times New Roman" w:cs="Times New Roman"/>
                <w:lang w:val="en-GB"/>
              </w:rPr>
              <w:t>1.</w:t>
            </w:r>
          </w:p>
        </w:tc>
        <w:tc>
          <w:tcPr>
            <w:tcW w:w="9497" w:type="dxa"/>
            <w:gridSpan w:val="2"/>
          </w:tcPr>
          <w:p w14:paraId="3A65FC37" w14:textId="7557F80C" w:rsidR="00295519" w:rsidRPr="00C76ED7" w:rsidRDefault="00501523" w:rsidP="00295519">
            <w:pPr>
              <w:rPr>
                <w:rFonts w:ascii="Times New Roman" w:hAnsi="Times New Roman" w:cs="Times New Roman"/>
                <w:b/>
                <w:bCs/>
                <w:color w:val="000000"/>
                <w:sz w:val="24"/>
                <w:szCs w:val="24"/>
                <w:lang w:val="en-GB"/>
              </w:rPr>
            </w:pPr>
            <w:r>
              <w:rPr>
                <w:rFonts w:ascii="Times New Roman" w:hAnsi="Times New Roman" w:cs="Times New Roman"/>
                <w:b/>
                <w:bCs/>
                <w:color w:val="000000"/>
                <w:sz w:val="24"/>
                <w:szCs w:val="24"/>
                <w:lang w:val="en-GB"/>
              </w:rPr>
              <w:t>The r</w:t>
            </w:r>
            <w:r w:rsidRPr="00501523">
              <w:rPr>
                <w:rFonts w:ascii="Times New Roman" w:hAnsi="Times New Roman" w:cs="Times New Roman"/>
                <w:b/>
                <w:bCs/>
                <w:color w:val="000000"/>
                <w:sz w:val="24"/>
                <w:szCs w:val="24"/>
                <w:lang w:val="en-GB"/>
              </w:rPr>
              <w:t>ight to pursue the professional activit</w:t>
            </w:r>
            <w:r>
              <w:rPr>
                <w:rFonts w:ascii="Times New Roman" w:hAnsi="Times New Roman" w:cs="Times New Roman"/>
                <w:b/>
                <w:bCs/>
                <w:color w:val="000000"/>
                <w:sz w:val="24"/>
                <w:szCs w:val="24"/>
                <w:lang w:val="en-GB"/>
              </w:rPr>
              <w:t>y</w:t>
            </w:r>
          </w:p>
        </w:tc>
      </w:tr>
      <w:tr w:rsidR="00D2131E" w:rsidRPr="00C76ED7" w14:paraId="088F72FB" w14:textId="77777777" w:rsidTr="00032DEF">
        <w:tc>
          <w:tcPr>
            <w:tcW w:w="546" w:type="dxa"/>
          </w:tcPr>
          <w:p w14:paraId="2278F346" w14:textId="0BE34A67" w:rsidR="00D2131E" w:rsidRPr="00C76ED7" w:rsidRDefault="00D2131E" w:rsidP="00D2131E">
            <w:pPr>
              <w:rPr>
                <w:rFonts w:ascii="Times New Roman" w:hAnsi="Times New Roman" w:cs="Times New Roman"/>
                <w:lang w:val="en-GB"/>
              </w:rPr>
            </w:pPr>
            <w:r w:rsidRPr="00C76ED7">
              <w:rPr>
                <w:rFonts w:ascii="Times New Roman" w:hAnsi="Times New Roman" w:cs="Times New Roman"/>
                <w:lang w:val="en-GB"/>
              </w:rPr>
              <w:t>1.1</w:t>
            </w:r>
          </w:p>
        </w:tc>
        <w:tc>
          <w:tcPr>
            <w:tcW w:w="5714" w:type="dxa"/>
          </w:tcPr>
          <w:p w14:paraId="12EA7BC5" w14:textId="46A54161" w:rsidR="00D2131E" w:rsidRPr="00C76ED7" w:rsidRDefault="00501523" w:rsidP="00D2131E">
            <w:pPr>
              <w:rPr>
                <w:rFonts w:ascii="Times New Roman" w:hAnsi="Times New Roman" w:cs="Times New Roman"/>
                <w:sz w:val="24"/>
                <w:lang w:val="en-GB"/>
              </w:rPr>
            </w:pPr>
            <w:bookmarkStart w:id="4" w:name="_Hlk524597435"/>
            <w:r w:rsidRPr="00501523">
              <w:rPr>
                <w:rFonts w:ascii="Times New Roman" w:hAnsi="Times New Roman" w:cs="Times New Roman"/>
                <w:sz w:val="24"/>
                <w:lang w:val="en-GB"/>
              </w:rPr>
              <w:t xml:space="preserve">The supplier must have the right to </w:t>
            </w:r>
            <w:r w:rsidR="00106654">
              <w:rPr>
                <w:rFonts w:ascii="Times New Roman" w:hAnsi="Times New Roman" w:cs="Times New Roman"/>
                <w:sz w:val="24"/>
                <w:lang w:val="en-GB"/>
              </w:rPr>
              <w:t>pursue</w:t>
            </w:r>
            <w:r w:rsidRPr="00501523">
              <w:rPr>
                <w:rFonts w:ascii="Times New Roman" w:hAnsi="Times New Roman" w:cs="Times New Roman"/>
                <w:sz w:val="24"/>
                <w:lang w:val="en-GB"/>
              </w:rPr>
              <w:t xml:space="preserve"> the professional activities required to fulfil the procurement contract: travel organisation / travel agency activities in the fields of inbound, outbound and domestic tourism</w:t>
            </w:r>
            <w:r w:rsidR="00D2131E" w:rsidRPr="00C76ED7">
              <w:rPr>
                <w:rFonts w:ascii="Times New Roman" w:hAnsi="Times New Roman" w:cs="Times New Roman"/>
                <w:sz w:val="24"/>
                <w:lang w:val="en-GB"/>
              </w:rPr>
              <w:t xml:space="preserve">. </w:t>
            </w:r>
            <w:bookmarkEnd w:id="4"/>
          </w:p>
          <w:p w14:paraId="10AE0ABF" w14:textId="77777777" w:rsidR="00D2131E" w:rsidRPr="00C76ED7" w:rsidRDefault="00D2131E" w:rsidP="00D2131E">
            <w:pPr>
              <w:rPr>
                <w:rFonts w:ascii="Times New Roman" w:hAnsi="Times New Roman" w:cs="Times New Roman"/>
                <w:sz w:val="24"/>
                <w:lang w:val="en-GB"/>
              </w:rPr>
            </w:pPr>
          </w:p>
          <w:p w14:paraId="3A1DDD76" w14:textId="77777777" w:rsidR="00D2131E" w:rsidRPr="00C76ED7" w:rsidRDefault="00D2131E" w:rsidP="00D2131E">
            <w:pPr>
              <w:rPr>
                <w:rFonts w:ascii="Times New Roman" w:hAnsi="Times New Roman" w:cs="Times New Roman"/>
                <w:sz w:val="24"/>
                <w:lang w:val="en-GB"/>
              </w:rPr>
            </w:pPr>
          </w:p>
          <w:p w14:paraId="209982BF" w14:textId="05D01816" w:rsidR="00D2131E" w:rsidRPr="00C76ED7" w:rsidRDefault="00501523" w:rsidP="00D2131E">
            <w:pPr>
              <w:rPr>
                <w:rFonts w:ascii="Times New Roman" w:hAnsi="Times New Roman" w:cs="Times New Roman"/>
                <w:sz w:val="24"/>
                <w:u w:val="single"/>
                <w:lang w:val="en-GB"/>
              </w:rPr>
            </w:pPr>
            <w:r>
              <w:rPr>
                <w:rFonts w:ascii="Times New Roman" w:hAnsi="Times New Roman" w:cs="Times New Roman"/>
                <w:sz w:val="24"/>
                <w:u w:val="single"/>
                <w:lang w:val="en-GB"/>
              </w:rPr>
              <w:t>This requirement applies to the following entities</w:t>
            </w:r>
            <w:r w:rsidR="00D2131E" w:rsidRPr="00C76ED7">
              <w:rPr>
                <w:rFonts w:ascii="Times New Roman" w:hAnsi="Times New Roman" w:cs="Times New Roman"/>
                <w:sz w:val="24"/>
                <w:u w:val="single"/>
                <w:lang w:val="en-GB"/>
              </w:rPr>
              <w:t>:</w:t>
            </w:r>
          </w:p>
          <w:p w14:paraId="6B381D45" w14:textId="77777777" w:rsidR="00D2131E" w:rsidRPr="00C76ED7" w:rsidRDefault="00D2131E" w:rsidP="00D2131E">
            <w:pPr>
              <w:rPr>
                <w:rFonts w:ascii="Times New Roman" w:hAnsi="Times New Roman" w:cs="Times New Roman"/>
                <w:sz w:val="24"/>
                <w:lang w:val="en-GB"/>
              </w:rPr>
            </w:pPr>
          </w:p>
          <w:p w14:paraId="712F4BC8" w14:textId="430B0853" w:rsidR="00D2131E" w:rsidRPr="00C76ED7" w:rsidRDefault="00501523" w:rsidP="00D2131E">
            <w:pPr>
              <w:pStyle w:val="p62"/>
              <w:shd w:val="clear" w:color="auto" w:fill="FFFFFF"/>
              <w:spacing w:before="0" w:beforeAutospacing="0" w:after="0" w:afterAutospacing="0"/>
              <w:jc w:val="both"/>
              <w:textAlignment w:val="baseline"/>
              <w:rPr>
                <w:color w:val="000000"/>
                <w:lang w:val="en-GB"/>
              </w:rPr>
            </w:pPr>
            <w:r>
              <w:rPr>
                <w:color w:val="000000"/>
                <w:bdr w:val="none" w:sz="0" w:space="0" w:color="auto" w:frame="1"/>
                <w:lang w:val="en-GB"/>
              </w:rPr>
              <w:t>The Supplier; each member of a group of Suppliers, where the tender is submitted by a group of economic operators; and any economic operator whose capacities the Supplier relies on, according to the commitments undertaken when performing the procurement contract</w:t>
            </w:r>
            <w:r w:rsidR="00D2131E" w:rsidRPr="00C76ED7">
              <w:rPr>
                <w:color w:val="000000"/>
                <w:bdr w:val="none" w:sz="0" w:space="0" w:color="auto" w:frame="1"/>
                <w:lang w:val="en-GB"/>
              </w:rPr>
              <w:t>.</w:t>
            </w:r>
          </w:p>
          <w:p w14:paraId="25B4CE44" w14:textId="77777777" w:rsidR="00D2131E" w:rsidRPr="00C76ED7" w:rsidRDefault="00D2131E" w:rsidP="00D2131E">
            <w:pPr>
              <w:jc w:val="both"/>
              <w:rPr>
                <w:rFonts w:ascii="Times New Roman" w:hAnsi="Times New Roman" w:cs="Times New Roman"/>
                <w:sz w:val="24"/>
                <w:szCs w:val="24"/>
                <w:lang w:val="en-GB"/>
              </w:rPr>
            </w:pPr>
          </w:p>
          <w:p w14:paraId="60CD19E7" w14:textId="7366FAC7" w:rsidR="00D2131E" w:rsidRPr="00C76ED7" w:rsidRDefault="00106654" w:rsidP="00D2131E">
            <w:pPr>
              <w:pStyle w:val="p64"/>
              <w:shd w:val="clear" w:color="auto" w:fill="FFFFFF"/>
              <w:spacing w:before="0" w:beforeAutospacing="0" w:after="0" w:afterAutospacing="0"/>
              <w:jc w:val="both"/>
              <w:textAlignment w:val="baseline"/>
              <w:rPr>
                <w:color w:val="000000"/>
                <w:lang w:val="en-GB"/>
              </w:rPr>
            </w:pPr>
            <w:r w:rsidRPr="00106654">
              <w:rPr>
                <w:color w:val="000000"/>
                <w:bdr w:val="none" w:sz="0" w:space="0" w:color="auto" w:frame="1"/>
                <w:lang w:val="en-GB"/>
              </w:rPr>
              <w:t>The Supplier may rely on the capacities of other economic operators only where those operators, whose capacities are relied on, will themselves provide the services for which their capacities are required</w:t>
            </w:r>
            <w:r w:rsidR="00D2131E" w:rsidRPr="00C76ED7">
              <w:rPr>
                <w:color w:val="000000"/>
                <w:bdr w:val="none" w:sz="0" w:space="0" w:color="auto" w:frame="1"/>
                <w:lang w:val="en-GB"/>
              </w:rPr>
              <w:t>.</w:t>
            </w:r>
          </w:p>
          <w:p w14:paraId="08246B71" w14:textId="3ED79601" w:rsidR="00D2131E" w:rsidRPr="00C76ED7" w:rsidRDefault="00D2131E" w:rsidP="00D2131E">
            <w:pPr>
              <w:pStyle w:val="p65"/>
              <w:shd w:val="clear" w:color="auto" w:fill="FFFFFF"/>
              <w:spacing w:before="0" w:beforeAutospacing="0" w:after="0" w:afterAutospacing="0"/>
              <w:jc w:val="both"/>
              <w:textAlignment w:val="baseline"/>
              <w:rPr>
                <w:color w:val="000000"/>
                <w:lang w:val="en-GB"/>
              </w:rPr>
            </w:pPr>
          </w:p>
          <w:p w14:paraId="783A8FC3" w14:textId="4C550865" w:rsidR="00D2131E" w:rsidRPr="00C76ED7" w:rsidRDefault="00106654" w:rsidP="00D2131E">
            <w:pPr>
              <w:pStyle w:val="p66"/>
              <w:shd w:val="clear" w:color="auto" w:fill="FFFFFF"/>
              <w:spacing w:before="0" w:beforeAutospacing="0" w:after="0" w:afterAutospacing="0"/>
              <w:jc w:val="both"/>
              <w:textAlignment w:val="baseline"/>
              <w:rPr>
                <w:color w:val="000000"/>
                <w:lang w:val="en-GB"/>
              </w:rPr>
            </w:pPr>
            <w:r w:rsidRPr="00106654">
              <w:rPr>
                <w:rStyle w:val="t67"/>
                <w:color w:val="000000"/>
                <w:bdr w:val="none" w:sz="0" w:space="0" w:color="auto" w:frame="1"/>
                <w:lang w:val="en-GB"/>
              </w:rPr>
              <w:t>Any Subcontractors engaged by the Supplier for the performance of the procurement contract (whose capacities are not relied on to meet the qualification requirements set out in the procurement documents) must have the right to pursue the activity for which they are engaged</w:t>
            </w:r>
            <w:r w:rsidR="00D2131E" w:rsidRPr="00C76ED7">
              <w:rPr>
                <w:rStyle w:val="t67"/>
                <w:color w:val="000000"/>
                <w:bdr w:val="none" w:sz="0" w:space="0" w:color="auto" w:frame="1"/>
                <w:lang w:val="en-GB"/>
              </w:rPr>
              <w:t xml:space="preserve">. </w:t>
            </w:r>
            <w:r w:rsidRPr="00106654">
              <w:rPr>
                <w:rStyle w:val="t67"/>
                <w:color w:val="000000"/>
                <w:bdr w:val="none" w:sz="0" w:space="0" w:color="auto" w:frame="1"/>
                <w:lang w:val="en-GB"/>
              </w:rPr>
              <w:t>The qualifications of such Subcontractors are not verified during the procurement procedure; however, by submitting its tender, the Supplier undertakes that the procurement contract will be performed only by persons holding such right and, upon request during the performance of the contract, the Supplier shall provide documents proving the Subcontractor's right to pursue the relevant activity for which it is engaged</w:t>
            </w:r>
            <w:r w:rsidR="00D2131E" w:rsidRPr="00C76ED7">
              <w:rPr>
                <w:rStyle w:val="t67"/>
                <w:color w:val="000000"/>
                <w:bdr w:val="none" w:sz="0" w:space="0" w:color="auto" w:frame="1"/>
                <w:lang w:val="en-GB"/>
              </w:rPr>
              <w:t>.</w:t>
            </w:r>
          </w:p>
          <w:p w14:paraId="15198D30" w14:textId="3B4F8713" w:rsidR="00D2131E" w:rsidRPr="00C76ED7" w:rsidRDefault="00D2131E" w:rsidP="00D2131E">
            <w:pPr>
              <w:jc w:val="both"/>
              <w:rPr>
                <w:rFonts w:ascii="Times New Roman" w:hAnsi="Times New Roman" w:cs="Times New Roman"/>
                <w:b/>
                <w:bCs/>
                <w:color w:val="000000"/>
                <w:sz w:val="21"/>
                <w:szCs w:val="21"/>
                <w:lang w:val="en-GB"/>
              </w:rPr>
            </w:pPr>
          </w:p>
        </w:tc>
        <w:tc>
          <w:tcPr>
            <w:tcW w:w="3783" w:type="dxa"/>
          </w:tcPr>
          <w:p w14:paraId="0FE0D6FB" w14:textId="584770ED" w:rsidR="00D2131E" w:rsidRPr="00C76ED7" w:rsidRDefault="00D243EB" w:rsidP="00C8207E">
            <w:pPr>
              <w:pStyle w:val="Pagrindinistekstas"/>
              <w:jc w:val="both"/>
              <w:rPr>
                <w:rFonts w:ascii="Times New Roman" w:eastAsiaTheme="minorEastAsia" w:hAnsi="Times New Roman"/>
                <w:sz w:val="24"/>
                <w:szCs w:val="24"/>
                <w:lang w:val="en-GB"/>
              </w:rPr>
            </w:pPr>
            <w:r w:rsidRPr="00D243EB">
              <w:rPr>
                <w:rFonts w:ascii="Times New Roman" w:eastAsiaTheme="minorEastAsia" w:hAnsi="Times New Roman"/>
                <w:sz w:val="24"/>
                <w:szCs w:val="24"/>
                <w:lang w:val="en-GB"/>
              </w:rPr>
              <w:t xml:space="preserve">The Contracting Authority shall verify compliance with the requirement using the data </w:t>
            </w:r>
            <w:r>
              <w:rPr>
                <w:rFonts w:ascii="Times New Roman" w:eastAsiaTheme="minorEastAsia" w:hAnsi="Times New Roman"/>
                <w:sz w:val="24"/>
                <w:szCs w:val="24"/>
                <w:lang w:val="en-GB"/>
              </w:rPr>
              <w:t xml:space="preserve">held </w:t>
            </w:r>
            <w:r w:rsidRPr="00D243EB">
              <w:rPr>
                <w:rFonts w:ascii="Times New Roman" w:eastAsiaTheme="minorEastAsia" w:hAnsi="Times New Roman"/>
                <w:sz w:val="24"/>
                <w:szCs w:val="24"/>
                <w:lang w:val="en-GB"/>
              </w:rPr>
              <w:t>in the Register of the State Consumer Rights Protection Authority</w:t>
            </w:r>
            <w:r w:rsidR="00D2131E" w:rsidRPr="00C76ED7">
              <w:rPr>
                <w:rFonts w:ascii="Times New Roman" w:eastAsiaTheme="minorEastAsia" w:hAnsi="Times New Roman"/>
                <w:sz w:val="24"/>
                <w:szCs w:val="24"/>
                <w:lang w:val="en-GB"/>
              </w:rPr>
              <w:t xml:space="preserve"> </w:t>
            </w:r>
            <w:r w:rsidR="004B301A" w:rsidRPr="00C76ED7">
              <w:rPr>
                <w:rFonts w:ascii="Times New Roman" w:eastAsiaTheme="minorEastAsia" w:hAnsi="Times New Roman"/>
                <w:sz w:val="24"/>
                <w:szCs w:val="24"/>
                <w:lang w:val="en-GB"/>
              </w:rPr>
              <w:t>(</w:t>
            </w:r>
            <w:hyperlink r:id="rId11" w:history="1">
              <w:r w:rsidR="004B301A" w:rsidRPr="00C76ED7">
                <w:rPr>
                  <w:rStyle w:val="Hipersaitas"/>
                  <w:rFonts w:ascii="Times New Roman" w:eastAsiaTheme="minorEastAsia" w:hAnsi="Times New Roman"/>
                  <w:sz w:val="24"/>
                  <w:szCs w:val="24"/>
                  <w:lang w:val="en-GB"/>
                </w:rPr>
                <w:t>https://vvtat.lrv.lt/lt/veiklos-sritys-54/vartojimo-paslaugos-78/turizmo-paslaugos-125/turizmo-paslaugu-teikejai-128/</w:t>
              </w:r>
            </w:hyperlink>
            <w:r w:rsidR="004B301A" w:rsidRPr="00C76ED7">
              <w:rPr>
                <w:rFonts w:ascii="Times New Roman" w:eastAsiaTheme="minorEastAsia" w:hAnsi="Times New Roman"/>
                <w:sz w:val="24"/>
                <w:szCs w:val="24"/>
                <w:lang w:val="en-GB"/>
              </w:rPr>
              <w:t>)</w:t>
            </w:r>
            <w:r w:rsidR="00D2131E" w:rsidRPr="00C76ED7">
              <w:rPr>
                <w:rFonts w:ascii="Times New Roman" w:eastAsiaTheme="minorEastAsia" w:hAnsi="Times New Roman"/>
                <w:sz w:val="24"/>
                <w:szCs w:val="24"/>
                <w:lang w:val="en-GB"/>
              </w:rPr>
              <w:t>.</w:t>
            </w:r>
          </w:p>
          <w:p w14:paraId="3FA412F8" w14:textId="30B7E24F" w:rsidR="00D2131E" w:rsidRPr="00C76ED7" w:rsidRDefault="00D243EB" w:rsidP="00C8207E">
            <w:pPr>
              <w:pStyle w:val="Pagrindinistekstas"/>
              <w:jc w:val="both"/>
              <w:rPr>
                <w:rFonts w:ascii="Times New Roman" w:eastAsiaTheme="minorEastAsia" w:hAnsi="Times New Roman"/>
                <w:sz w:val="24"/>
                <w:szCs w:val="24"/>
                <w:lang w:val="en-GB"/>
              </w:rPr>
            </w:pPr>
            <w:r w:rsidRPr="00D243EB">
              <w:rPr>
                <w:rFonts w:ascii="Times New Roman" w:eastAsiaTheme="minorEastAsia" w:hAnsi="Times New Roman"/>
                <w:sz w:val="24"/>
                <w:szCs w:val="24"/>
                <w:lang w:val="en-GB"/>
              </w:rPr>
              <w:t>If circumstances arise that prevent the Contracting Authority from checking, recording and saving the required data itself (e.g. the system is not functioning, the list does not contain the necessary data, etc.), the Contracting Authority shall have the right to request the Supplier to provide documents proving compliance with this requirement</w:t>
            </w:r>
            <w:r w:rsidR="00D2131E" w:rsidRPr="00C76ED7">
              <w:rPr>
                <w:rFonts w:ascii="Times New Roman" w:eastAsiaTheme="minorEastAsia" w:hAnsi="Times New Roman"/>
                <w:sz w:val="24"/>
                <w:szCs w:val="24"/>
                <w:lang w:val="en-GB"/>
              </w:rPr>
              <w:t>.</w:t>
            </w:r>
          </w:p>
          <w:p w14:paraId="147883A2" w14:textId="77777777" w:rsidR="00D2131E" w:rsidRPr="00C76ED7" w:rsidRDefault="00D2131E" w:rsidP="00C8207E">
            <w:pPr>
              <w:jc w:val="both"/>
              <w:rPr>
                <w:rFonts w:ascii="Times New Roman" w:hAnsi="Times New Roman" w:cs="Times New Roman"/>
                <w:color w:val="C00000"/>
                <w:sz w:val="24"/>
                <w:szCs w:val="24"/>
                <w:lang w:val="en-GB"/>
              </w:rPr>
            </w:pPr>
          </w:p>
          <w:p w14:paraId="104A2C3A" w14:textId="3EC4076C" w:rsidR="00D2131E" w:rsidRPr="00C76ED7" w:rsidRDefault="00D243EB" w:rsidP="00C8207E">
            <w:pPr>
              <w:jc w:val="both"/>
              <w:rPr>
                <w:rFonts w:ascii="Times New Roman" w:hAnsi="Times New Roman" w:cs="Times New Roman"/>
                <w:b/>
                <w:bCs/>
                <w:i/>
                <w:iCs/>
                <w:color w:val="000000"/>
                <w:sz w:val="21"/>
                <w:szCs w:val="21"/>
                <w:lang w:val="en-GB"/>
              </w:rPr>
            </w:pPr>
            <w:r w:rsidRPr="00D243EB">
              <w:rPr>
                <w:rFonts w:ascii="Times New Roman" w:eastAsiaTheme="minorEastAsia" w:hAnsi="Times New Roman" w:cs="Times New Roman"/>
                <w:sz w:val="24"/>
                <w:szCs w:val="24"/>
                <w:lang w:val="en-GB"/>
              </w:rPr>
              <w:t>For Suppliers registered in a Member State of the European Union, a Member State of the European Economic Area, or the Swiss Confederation, documents issued by the competent authorities of the Supplier’s country of origin proving the right to pursue the activity related to the subject</w:t>
            </w:r>
            <w:r>
              <w:rPr>
                <w:rFonts w:ascii="Times New Roman" w:eastAsiaTheme="minorEastAsia" w:hAnsi="Times New Roman" w:cs="Times New Roman"/>
                <w:sz w:val="24"/>
                <w:szCs w:val="24"/>
                <w:lang w:val="en-GB"/>
              </w:rPr>
              <w:t xml:space="preserve"> </w:t>
            </w:r>
            <w:r w:rsidRPr="00D243EB">
              <w:rPr>
                <w:rFonts w:ascii="Times New Roman" w:eastAsiaTheme="minorEastAsia" w:hAnsi="Times New Roman" w:cs="Times New Roman"/>
                <w:sz w:val="24"/>
                <w:szCs w:val="24"/>
                <w:lang w:val="en-GB"/>
              </w:rPr>
              <w:t>matter of the procurement shall be accepted</w:t>
            </w:r>
            <w:r>
              <w:rPr>
                <w:rFonts w:ascii="Times New Roman" w:eastAsiaTheme="minorEastAsia" w:hAnsi="Times New Roman" w:cs="Times New Roman"/>
                <w:sz w:val="24"/>
                <w:szCs w:val="24"/>
                <w:lang w:val="en-GB"/>
              </w:rPr>
              <w:t>;</w:t>
            </w:r>
            <w:r w:rsidR="00D2131E" w:rsidRPr="00D243EB">
              <w:rPr>
                <w:rFonts w:ascii="Times New Roman" w:eastAsiaTheme="minorEastAsia" w:hAnsi="Times New Roman" w:cs="Times New Roman"/>
                <w:sz w:val="24"/>
                <w:szCs w:val="24"/>
                <w:lang/>
              </w:rPr>
              <w:t xml:space="preserve"> </w:t>
            </w:r>
            <w:r>
              <w:rPr>
                <w:rFonts w:ascii="Times New Roman" w:eastAsiaTheme="minorEastAsia" w:hAnsi="Times New Roman" w:cs="Times New Roman"/>
                <w:sz w:val="24"/>
                <w:szCs w:val="24"/>
                <w:lang/>
              </w:rPr>
              <w:t>however,</w:t>
            </w:r>
            <w:r w:rsidR="00D2131E" w:rsidRPr="00D243EB">
              <w:rPr>
                <w:rFonts w:ascii="Times New Roman" w:eastAsiaTheme="minorEastAsia" w:hAnsi="Times New Roman" w:cs="Times New Roman"/>
                <w:sz w:val="24"/>
                <w:szCs w:val="24"/>
                <w:lang/>
              </w:rPr>
              <w:t xml:space="preserve"> </w:t>
            </w:r>
            <w:r>
              <w:t xml:space="preserve"> </w:t>
            </w:r>
            <w:r w:rsidRPr="00D243EB">
              <w:rPr>
                <w:rFonts w:ascii="Times New Roman" w:eastAsiaTheme="minorEastAsia" w:hAnsi="Times New Roman" w:cs="Times New Roman"/>
                <w:sz w:val="24"/>
                <w:szCs w:val="24"/>
                <w:lang/>
              </w:rPr>
              <w:t xml:space="preserve">such a foreign Supplier is obliged, within a reasonable time, to apply to the relevant authority of the Republic of Lithuania for the </w:t>
            </w:r>
            <w:r w:rsidRPr="00D243EB">
              <w:rPr>
                <w:rFonts w:ascii="Times New Roman" w:eastAsiaTheme="minorEastAsia" w:hAnsi="Times New Roman" w:cs="Times New Roman"/>
                <w:sz w:val="24"/>
                <w:szCs w:val="24"/>
                <w:lang/>
              </w:rPr>
              <w:lastRenderedPageBreak/>
              <w:t>issuance of a document recognising such right. Documents confirming the foreign Supplier’s qualification may be issued in Lithuania after the final deadline for submission of tenders but before the date of conclusion of the procurement contract</w:t>
            </w:r>
            <w:r w:rsidR="00D2131E" w:rsidRPr="00C76ED7">
              <w:rPr>
                <w:rFonts w:ascii="Times New Roman" w:eastAsiaTheme="minorEastAsia" w:hAnsi="Times New Roman" w:cs="Times New Roman"/>
                <w:sz w:val="24"/>
                <w:szCs w:val="24"/>
                <w:lang w:val="en-GB"/>
              </w:rPr>
              <w:t>.</w:t>
            </w:r>
          </w:p>
        </w:tc>
      </w:tr>
      <w:tr w:rsidR="00D2131E" w:rsidRPr="00C76ED7" w14:paraId="573E5302" w14:textId="77777777" w:rsidTr="00032DEF">
        <w:tc>
          <w:tcPr>
            <w:tcW w:w="546" w:type="dxa"/>
          </w:tcPr>
          <w:p w14:paraId="1D0AF930" w14:textId="1E7E10D7" w:rsidR="00D2131E" w:rsidRPr="00C76ED7" w:rsidRDefault="00D2131E" w:rsidP="00D2131E">
            <w:pPr>
              <w:rPr>
                <w:rFonts w:ascii="Times New Roman" w:hAnsi="Times New Roman" w:cs="Times New Roman"/>
                <w:lang w:val="en-GB"/>
              </w:rPr>
            </w:pPr>
            <w:r w:rsidRPr="00C76ED7">
              <w:rPr>
                <w:rFonts w:ascii="Times New Roman" w:hAnsi="Times New Roman" w:cs="Times New Roman"/>
                <w:lang w:val="en-GB"/>
              </w:rPr>
              <w:lastRenderedPageBreak/>
              <w:t xml:space="preserve">1.2. </w:t>
            </w:r>
          </w:p>
        </w:tc>
        <w:tc>
          <w:tcPr>
            <w:tcW w:w="5714" w:type="dxa"/>
            <w:tcBorders>
              <w:top w:val="single" w:sz="4" w:space="0" w:color="auto"/>
              <w:left w:val="single" w:sz="4" w:space="0" w:color="auto"/>
              <w:bottom w:val="single" w:sz="4" w:space="0" w:color="auto"/>
              <w:right w:val="single" w:sz="4" w:space="0" w:color="auto"/>
            </w:tcBorders>
          </w:tcPr>
          <w:p w14:paraId="55CC9EAF" w14:textId="04C4E340" w:rsidR="00D2131E" w:rsidRPr="00C76ED7" w:rsidRDefault="001741BA" w:rsidP="00D2131E">
            <w:pPr>
              <w:ind w:right="55"/>
              <w:jc w:val="both"/>
              <w:rPr>
                <w:rFonts w:ascii="Times New Roman" w:hAnsi="Times New Roman" w:cs="Times New Roman"/>
                <w:sz w:val="24"/>
                <w:lang w:val="en-GB"/>
              </w:rPr>
            </w:pPr>
            <w:r w:rsidRPr="001741BA">
              <w:rPr>
                <w:rFonts w:ascii="Times New Roman" w:hAnsi="Times New Roman" w:cs="Times New Roman"/>
                <w:sz w:val="24"/>
                <w:lang w:val="en-GB"/>
              </w:rPr>
              <w:t xml:space="preserve">The supplier must either be a member of the International Air Transport Association (IATA) or possess technical </w:t>
            </w:r>
            <w:r w:rsidR="003004DF">
              <w:rPr>
                <w:rFonts w:ascii="Times New Roman" w:hAnsi="Times New Roman" w:cs="Times New Roman"/>
                <w:sz w:val="24"/>
                <w:lang w:val="en-GB"/>
              </w:rPr>
              <w:t>capacities</w:t>
            </w:r>
            <w:r w:rsidRPr="001741BA">
              <w:rPr>
                <w:rFonts w:ascii="Times New Roman" w:hAnsi="Times New Roman" w:cs="Times New Roman"/>
                <w:sz w:val="24"/>
                <w:lang w:val="en-GB"/>
              </w:rPr>
              <w:t xml:space="preserve"> that meet the requirements applicable to IATA members, as well as the necessary technical facilities for prompt ticket reservation</w:t>
            </w:r>
            <w:r w:rsidR="00D2131E" w:rsidRPr="00C76ED7">
              <w:rPr>
                <w:rFonts w:ascii="Times New Roman" w:hAnsi="Times New Roman" w:cs="Times New Roman"/>
                <w:sz w:val="24"/>
                <w:lang w:val="en-GB"/>
              </w:rPr>
              <w:t xml:space="preserve">. </w:t>
            </w:r>
          </w:p>
          <w:p w14:paraId="25F0773E" w14:textId="77777777" w:rsidR="00D2131E" w:rsidRPr="00C76ED7" w:rsidRDefault="00D2131E" w:rsidP="00D2131E">
            <w:pPr>
              <w:pStyle w:val="Sraopastraipa"/>
              <w:autoSpaceDE w:val="0"/>
              <w:autoSpaceDN w:val="0"/>
              <w:adjustRightInd w:val="0"/>
              <w:spacing w:line="240" w:lineRule="auto"/>
              <w:jc w:val="both"/>
              <w:rPr>
                <w:rFonts w:ascii="Times New Roman" w:hAnsi="Times New Roman" w:cs="Times New Roman"/>
                <w:color w:val="000000" w:themeColor="text1"/>
                <w:sz w:val="24"/>
                <w:lang w:val="en-GB"/>
              </w:rPr>
            </w:pPr>
          </w:p>
          <w:p w14:paraId="5ED484EF" w14:textId="77777777" w:rsidR="00D2131E" w:rsidRPr="00C76ED7" w:rsidRDefault="00D2131E" w:rsidP="00D2131E">
            <w:pPr>
              <w:rPr>
                <w:rFonts w:ascii="Times New Roman" w:hAnsi="Times New Roman" w:cs="Times New Roman"/>
                <w:sz w:val="24"/>
                <w:u w:val="single"/>
                <w:lang w:val="en-GB"/>
              </w:rPr>
            </w:pPr>
          </w:p>
          <w:p w14:paraId="53632445" w14:textId="6AC93DEB" w:rsidR="00D2131E" w:rsidRPr="00C76ED7" w:rsidRDefault="00501523" w:rsidP="00D2131E">
            <w:pPr>
              <w:rPr>
                <w:rFonts w:ascii="Times New Roman" w:hAnsi="Times New Roman" w:cs="Times New Roman"/>
                <w:sz w:val="24"/>
                <w:u w:val="single"/>
                <w:lang w:val="en-GB"/>
              </w:rPr>
            </w:pPr>
            <w:r>
              <w:rPr>
                <w:rFonts w:ascii="Times New Roman" w:hAnsi="Times New Roman" w:cs="Times New Roman"/>
                <w:sz w:val="24"/>
                <w:u w:val="single"/>
                <w:lang w:val="en-GB"/>
              </w:rPr>
              <w:t>This requirement applies to the following entities</w:t>
            </w:r>
            <w:r w:rsidR="00D2131E" w:rsidRPr="00C76ED7">
              <w:rPr>
                <w:rFonts w:ascii="Times New Roman" w:hAnsi="Times New Roman" w:cs="Times New Roman"/>
                <w:sz w:val="24"/>
                <w:u w:val="single"/>
                <w:lang w:val="en-GB"/>
              </w:rPr>
              <w:t>:</w:t>
            </w:r>
          </w:p>
          <w:p w14:paraId="1D7354CB" w14:textId="2AAB11EA" w:rsidR="00D2131E" w:rsidRPr="00C76ED7" w:rsidRDefault="00501523" w:rsidP="00D2131E">
            <w:pPr>
              <w:pStyle w:val="p62"/>
              <w:shd w:val="clear" w:color="auto" w:fill="FFFFFF"/>
              <w:jc w:val="both"/>
              <w:textAlignment w:val="baseline"/>
              <w:rPr>
                <w:color w:val="000000"/>
                <w:bdr w:val="none" w:sz="0" w:space="0" w:color="auto" w:frame="1"/>
                <w:lang w:val="en-GB"/>
              </w:rPr>
            </w:pPr>
            <w:r>
              <w:rPr>
                <w:color w:val="000000"/>
                <w:bdr w:val="none" w:sz="0" w:space="0" w:color="auto" w:frame="1"/>
                <w:lang w:val="en-GB"/>
              </w:rPr>
              <w:t>The Supplier; each member of a group of Suppliers, where the tender is submitted by a group of economic operators; and any economic operator whose capacities the Supplier relies on, according to the commitments undertaken when performing the procurement contract</w:t>
            </w:r>
            <w:r w:rsidR="00D2131E" w:rsidRPr="00C76ED7">
              <w:rPr>
                <w:color w:val="000000"/>
                <w:bdr w:val="none" w:sz="0" w:space="0" w:color="auto" w:frame="1"/>
                <w:lang w:val="en-GB"/>
              </w:rPr>
              <w:t xml:space="preserve">. </w:t>
            </w:r>
          </w:p>
          <w:p w14:paraId="6C88AE89" w14:textId="02842B09" w:rsidR="00D2131E" w:rsidRPr="00C76ED7" w:rsidRDefault="00106654" w:rsidP="00D2131E">
            <w:pPr>
              <w:pStyle w:val="p62"/>
              <w:shd w:val="clear" w:color="auto" w:fill="FFFFFF"/>
              <w:jc w:val="both"/>
              <w:textAlignment w:val="baseline"/>
              <w:rPr>
                <w:color w:val="000000"/>
                <w:bdr w:val="none" w:sz="0" w:space="0" w:color="auto" w:frame="1"/>
                <w:lang w:val="en-GB"/>
              </w:rPr>
            </w:pPr>
            <w:r w:rsidRPr="00106654">
              <w:rPr>
                <w:color w:val="000000"/>
                <w:bdr w:val="none" w:sz="0" w:space="0" w:color="auto" w:frame="1"/>
                <w:lang w:val="en-GB"/>
              </w:rPr>
              <w:t>The Supplier may rely on the capacities of other economic operators only where those operators, whose capacities are relied on, will themselves provide the services for which their capacities are required</w:t>
            </w:r>
            <w:r w:rsidR="00D2131E" w:rsidRPr="00C76ED7">
              <w:rPr>
                <w:color w:val="000000"/>
                <w:bdr w:val="none" w:sz="0" w:space="0" w:color="auto" w:frame="1"/>
                <w:lang w:val="en-GB"/>
              </w:rPr>
              <w:t>.</w:t>
            </w:r>
          </w:p>
          <w:p w14:paraId="0AA8188C" w14:textId="5F4879AA" w:rsidR="00D2131E" w:rsidRPr="003004DF" w:rsidRDefault="00106654" w:rsidP="003004DF">
            <w:pPr>
              <w:pStyle w:val="p62"/>
              <w:shd w:val="clear" w:color="auto" w:fill="FFFFFF"/>
              <w:jc w:val="both"/>
              <w:textAlignment w:val="baseline"/>
              <w:rPr>
                <w:color w:val="000000"/>
                <w:bdr w:val="none" w:sz="0" w:space="0" w:color="auto" w:frame="1"/>
                <w:lang w:val="en-GB"/>
              </w:rPr>
            </w:pPr>
            <w:r w:rsidRPr="00106654">
              <w:rPr>
                <w:color w:val="000000"/>
                <w:bdr w:val="none" w:sz="0" w:space="0" w:color="auto" w:frame="1"/>
                <w:lang w:val="en-GB"/>
              </w:rPr>
              <w:t>Any Subcontractors engaged by the Supplier for the performance of the procurement contract (whose capacities are not relied on to meet the qualification requirements set out in the procurement documents) must have the right to pursue the activity for which they are engaged</w:t>
            </w:r>
            <w:r w:rsidR="00D2131E" w:rsidRPr="00C76ED7">
              <w:rPr>
                <w:color w:val="000000"/>
                <w:bdr w:val="none" w:sz="0" w:space="0" w:color="auto" w:frame="1"/>
                <w:lang w:val="en-GB"/>
              </w:rPr>
              <w:t xml:space="preserve">. </w:t>
            </w:r>
            <w:r w:rsidRPr="00106654">
              <w:rPr>
                <w:color w:val="000000"/>
                <w:bdr w:val="none" w:sz="0" w:space="0" w:color="auto" w:frame="1"/>
                <w:lang w:val="en-GB"/>
              </w:rPr>
              <w:t>The qualifications of such Subcontractors are not verified during the procurement procedure; however, by submitting its tender, the Supplier undertakes that the procurement contract will be performed only by persons holding such right and, upon request during the performance of the contract, the Supplier shall provide documents proving the Subcontractor</w:t>
            </w:r>
            <w:r w:rsidR="003004DF">
              <w:rPr>
                <w:color w:val="000000"/>
                <w:bdr w:val="none" w:sz="0" w:space="0" w:color="auto" w:frame="1"/>
                <w:lang w:val="en-GB"/>
              </w:rPr>
              <w:t>’</w:t>
            </w:r>
            <w:r w:rsidRPr="00106654">
              <w:rPr>
                <w:color w:val="000000"/>
                <w:bdr w:val="none" w:sz="0" w:space="0" w:color="auto" w:frame="1"/>
                <w:lang w:val="en-GB"/>
              </w:rPr>
              <w:t>s right to pursue the relevant activity for which it is engaged</w:t>
            </w:r>
            <w:r w:rsidR="00D2131E" w:rsidRPr="00C76ED7">
              <w:rPr>
                <w:color w:val="000000"/>
                <w:bdr w:val="none" w:sz="0" w:space="0" w:color="auto" w:frame="1"/>
                <w:lang w:val="en-GB"/>
              </w:rPr>
              <w:t>.</w:t>
            </w:r>
          </w:p>
        </w:tc>
        <w:tc>
          <w:tcPr>
            <w:tcW w:w="3783" w:type="dxa"/>
            <w:tcBorders>
              <w:top w:val="single" w:sz="4" w:space="0" w:color="auto"/>
              <w:left w:val="single" w:sz="4" w:space="0" w:color="auto"/>
              <w:bottom w:val="single" w:sz="4" w:space="0" w:color="auto"/>
              <w:right w:val="single" w:sz="4" w:space="0" w:color="auto"/>
            </w:tcBorders>
          </w:tcPr>
          <w:p w14:paraId="711CBD1D" w14:textId="77777777" w:rsidR="00835E7F" w:rsidRPr="00C76ED7" w:rsidRDefault="00835E7F" w:rsidP="00D2131E">
            <w:pPr>
              <w:ind w:right="55"/>
              <w:jc w:val="both"/>
              <w:rPr>
                <w:rFonts w:ascii="Times New Roman" w:hAnsi="Times New Roman" w:cs="Times New Roman"/>
                <w:sz w:val="24"/>
                <w:lang w:val="en-GB"/>
              </w:rPr>
            </w:pPr>
          </w:p>
          <w:p w14:paraId="2C360720" w14:textId="1DAE305C" w:rsidR="00D2131E" w:rsidRPr="00C76ED7" w:rsidRDefault="00D243EB" w:rsidP="00D2131E">
            <w:pPr>
              <w:ind w:right="55"/>
              <w:jc w:val="both"/>
              <w:rPr>
                <w:rFonts w:ascii="Times New Roman" w:hAnsi="Times New Roman" w:cs="Times New Roman"/>
                <w:sz w:val="24"/>
                <w:lang w:val="en-GB"/>
              </w:rPr>
            </w:pPr>
            <w:r w:rsidRPr="00D243EB">
              <w:rPr>
                <w:rFonts w:ascii="Times New Roman" w:hAnsi="Times New Roman" w:cs="Times New Roman"/>
                <w:sz w:val="24"/>
                <w:lang w:val="en-GB"/>
              </w:rPr>
              <w:t>A certificate of membership of the International Air Transport Association (IATA) or an equivalent document shall be submitted. A Supplier that is not an IATA member may submit proof of technical capabilities meeting the requirements applicable to IATA members, as well as proof of the technical facilities necessary for prompt ticket reservation</w:t>
            </w:r>
            <w:r w:rsidR="00D2131E" w:rsidRPr="00C76ED7">
              <w:rPr>
                <w:rFonts w:ascii="Times New Roman" w:hAnsi="Times New Roman" w:cs="Times New Roman"/>
                <w:sz w:val="24"/>
                <w:lang w:val="en-GB"/>
              </w:rPr>
              <w:t xml:space="preserve">. </w:t>
            </w:r>
          </w:p>
          <w:p w14:paraId="2FBC0F1F" w14:textId="77777777" w:rsidR="00D2131E" w:rsidRPr="00C76ED7" w:rsidRDefault="00D2131E" w:rsidP="00D2131E">
            <w:pPr>
              <w:ind w:right="55"/>
              <w:jc w:val="both"/>
              <w:rPr>
                <w:rFonts w:ascii="Times New Roman" w:hAnsi="Times New Roman" w:cs="Times New Roman"/>
                <w:sz w:val="24"/>
                <w:lang w:val="en-GB"/>
              </w:rPr>
            </w:pPr>
          </w:p>
          <w:p w14:paraId="5C9CF073" w14:textId="0F097654" w:rsidR="00D2131E" w:rsidRPr="00C76ED7" w:rsidRDefault="00D243EB" w:rsidP="00D2131E">
            <w:pPr>
              <w:jc w:val="both"/>
              <w:rPr>
                <w:rFonts w:ascii="Times New Roman" w:hAnsi="Times New Roman" w:cs="Times New Roman"/>
                <w:color w:val="000000"/>
                <w:sz w:val="24"/>
                <w:lang w:val="en-GB"/>
              </w:rPr>
            </w:pPr>
            <w:r w:rsidRPr="00D243EB">
              <w:rPr>
                <w:rFonts w:ascii="Times New Roman" w:hAnsi="Times New Roman" w:cs="Times New Roman"/>
                <w:i/>
                <w:iCs/>
                <w:sz w:val="24"/>
                <w:szCs w:val="20"/>
                <w:lang w:val="en-GB"/>
              </w:rPr>
              <w:t>A digital copy of the document or a scanned document in electronic form shall be submitted</w:t>
            </w:r>
            <w:r w:rsidR="00D2131E" w:rsidRPr="00C76ED7">
              <w:rPr>
                <w:rFonts w:ascii="Times New Roman" w:hAnsi="Times New Roman" w:cs="Times New Roman"/>
                <w:bCs/>
                <w:i/>
                <w:iCs/>
                <w:sz w:val="24"/>
                <w:lang w:val="en-GB"/>
              </w:rPr>
              <w:t>.</w:t>
            </w:r>
          </w:p>
          <w:p w14:paraId="6DC26F8C" w14:textId="1EB7156D" w:rsidR="00D2131E" w:rsidRPr="00C76ED7" w:rsidRDefault="00D2131E" w:rsidP="00D2131E">
            <w:pPr>
              <w:snapToGrid w:val="0"/>
              <w:ind w:firstLine="30"/>
              <w:jc w:val="both"/>
              <w:rPr>
                <w:rFonts w:ascii="Times New Roman" w:hAnsi="Times New Roman" w:cs="Times New Roman"/>
                <w:color w:val="000000" w:themeColor="text1"/>
                <w:sz w:val="24"/>
                <w:lang w:val="en-GB"/>
              </w:rPr>
            </w:pPr>
          </w:p>
        </w:tc>
      </w:tr>
      <w:tr w:rsidR="00D2131E" w:rsidRPr="00C76ED7" w14:paraId="6A0BB542" w14:textId="77777777" w:rsidTr="003A1A79">
        <w:tc>
          <w:tcPr>
            <w:tcW w:w="546" w:type="dxa"/>
          </w:tcPr>
          <w:p w14:paraId="1AFDD121" w14:textId="4B64E381" w:rsidR="00D2131E" w:rsidRPr="00C76ED7" w:rsidRDefault="00D2131E" w:rsidP="00D2131E">
            <w:pPr>
              <w:rPr>
                <w:rFonts w:ascii="Times New Roman" w:hAnsi="Times New Roman" w:cs="Times New Roman"/>
                <w:lang w:val="en-GB"/>
              </w:rPr>
            </w:pPr>
            <w:r w:rsidRPr="00C76ED7">
              <w:rPr>
                <w:rFonts w:ascii="Times New Roman" w:hAnsi="Times New Roman" w:cs="Times New Roman"/>
                <w:lang w:val="en-GB"/>
              </w:rPr>
              <w:t>2.</w:t>
            </w:r>
          </w:p>
        </w:tc>
        <w:tc>
          <w:tcPr>
            <w:tcW w:w="9497" w:type="dxa"/>
            <w:gridSpan w:val="2"/>
            <w:tcBorders>
              <w:top w:val="single" w:sz="4" w:space="0" w:color="auto"/>
              <w:left w:val="single" w:sz="4" w:space="0" w:color="auto"/>
              <w:bottom w:val="single" w:sz="4" w:space="0" w:color="auto"/>
              <w:right w:val="single" w:sz="4" w:space="0" w:color="auto"/>
            </w:tcBorders>
          </w:tcPr>
          <w:p w14:paraId="13060C1F" w14:textId="681EF9FF" w:rsidR="00D2131E" w:rsidRPr="00C76ED7" w:rsidRDefault="001741BA" w:rsidP="00D2131E">
            <w:pPr>
              <w:snapToGrid w:val="0"/>
              <w:ind w:firstLine="30"/>
              <w:jc w:val="both"/>
              <w:rPr>
                <w:rFonts w:ascii="Times New Roman" w:hAnsi="Times New Roman" w:cs="Times New Roman"/>
                <w:b/>
                <w:bCs/>
                <w:color w:val="000000" w:themeColor="text1"/>
                <w:sz w:val="24"/>
                <w:lang w:val="en-GB"/>
              </w:rPr>
            </w:pPr>
            <w:r w:rsidRPr="001741BA">
              <w:rPr>
                <w:rFonts w:ascii="Times New Roman" w:hAnsi="Times New Roman" w:cs="Times New Roman"/>
                <w:b/>
                <w:bCs/>
                <w:sz w:val="24"/>
                <w:lang w:val="en-GB"/>
              </w:rPr>
              <w:t xml:space="preserve">Technical and </w:t>
            </w:r>
            <w:r>
              <w:rPr>
                <w:rFonts w:ascii="Times New Roman" w:hAnsi="Times New Roman" w:cs="Times New Roman"/>
                <w:b/>
                <w:bCs/>
                <w:sz w:val="24"/>
                <w:lang w:val="en-GB"/>
              </w:rPr>
              <w:t>p</w:t>
            </w:r>
            <w:r w:rsidRPr="001741BA">
              <w:rPr>
                <w:rFonts w:ascii="Times New Roman" w:hAnsi="Times New Roman" w:cs="Times New Roman"/>
                <w:b/>
                <w:bCs/>
                <w:sz w:val="24"/>
                <w:lang w:val="en-GB"/>
              </w:rPr>
              <w:t xml:space="preserve">rofessional </w:t>
            </w:r>
            <w:r>
              <w:rPr>
                <w:rFonts w:ascii="Times New Roman" w:hAnsi="Times New Roman" w:cs="Times New Roman"/>
                <w:b/>
                <w:bCs/>
                <w:sz w:val="24"/>
                <w:lang w:val="en-GB"/>
              </w:rPr>
              <w:t>c</w:t>
            </w:r>
            <w:r w:rsidRPr="001741BA">
              <w:rPr>
                <w:rFonts w:ascii="Times New Roman" w:hAnsi="Times New Roman" w:cs="Times New Roman"/>
                <w:b/>
                <w:bCs/>
                <w:sz w:val="24"/>
                <w:lang w:val="en-GB"/>
              </w:rPr>
              <w:t>apacity</w:t>
            </w:r>
          </w:p>
        </w:tc>
      </w:tr>
      <w:tr w:rsidR="00D2131E" w:rsidRPr="00C76ED7" w14:paraId="72F0B1F4" w14:textId="77777777" w:rsidTr="00032DEF">
        <w:tc>
          <w:tcPr>
            <w:tcW w:w="546" w:type="dxa"/>
          </w:tcPr>
          <w:p w14:paraId="333C1103" w14:textId="0A16B852" w:rsidR="00D2131E" w:rsidRPr="00C76ED7" w:rsidRDefault="00D2131E" w:rsidP="00D2131E">
            <w:pPr>
              <w:rPr>
                <w:rFonts w:ascii="Times New Roman" w:hAnsi="Times New Roman" w:cs="Times New Roman"/>
                <w:lang w:val="en-GB"/>
              </w:rPr>
            </w:pPr>
            <w:r w:rsidRPr="00C76ED7">
              <w:rPr>
                <w:rFonts w:ascii="Times New Roman" w:hAnsi="Times New Roman" w:cs="Times New Roman"/>
                <w:lang w:val="en-GB"/>
              </w:rPr>
              <w:t xml:space="preserve">2.1. </w:t>
            </w:r>
          </w:p>
        </w:tc>
        <w:tc>
          <w:tcPr>
            <w:tcW w:w="5714" w:type="dxa"/>
            <w:tcBorders>
              <w:top w:val="single" w:sz="4" w:space="0" w:color="auto"/>
              <w:left w:val="single" w:sz="4" w:space="0" w:color="auto"/>
              <w:bottom w:val="single" w:sz="4" w:space="0" w:color="auto"/>
              <w:right w:val="single" w:sz="4" w:space="0" w:color="auto"/>
            </w:tcBorders>
          </w:tcPr>
          <w:p w14:paraId="1D63081C" w14:textId="2C37487F" w:rsidR="00D2131E" w:rsidRPr="00C76ED7" w:rsidRDefault="001741BA" w:rsidP="00D2131E">
            <w:pPr>
              <w:pStyle w:val="Sraopastraipa"/>
              <w:autoSpaceDE w:val="0"/>
              <w:autoSpaceDN w:val="0"/>
              <w:adjustRightInd w:val="0"/>
              <w:spacing w:line="240" w:lineRule="auto"/>
              <w:ind w:left="0"/>
              <w:jc w:val="both"/>
              <w:rPr>
                <w:rFonts w:ascii="Times New Roman" w:hAnsi="Times New Roman" w:cs="Times New Roman"/>
                <w:color w:val="000000" w:themeColor="text1"/>
                <w:sz w:val="24"/>
                <w:lang w:val="en-GB"/>
              </w:rPr>
            </w:pPr>
            <w:r w:rsidRPr="001741BA">
              <w:rPr>
                <w:rFonts w:ascii="Times New Roman" w:hAnsi="Times New Roman" w:cs="Times New Roman"/>
                <w:color w:val="000000" w:themeColor="text1"/>
                <w:sz w:val="24"/>
                <w:lang w:val="en-GB"/>
              </w:rPr>
              <w:t>Within the last three years (until the deadline for submission of tenders) or since registration (if the economic operator started its activities later), the Supplier must have duly provided, or be providing, travel and/or business trip and/or tourism organisation services using its own resources, with a total value of not less than EUR</w:t>
            </w:r>
            <w:r>
              <w:rPr>
                <w:rFonts w:ascii="Times New Roman" w:hAnsi="Times New Roman" w:cs="Times New Roman"/>
                <w:color w:val="000000" w:themeColor="text1"/>
                <w:sz w:val="24"/>
                <w:lang w:val="en-GB"/>
              </w:rPr>
              <w:t> </w:t>
            </w:r>
            <w:r w:rsidRPr="001741BA">
              <w:rPr>
                <w:rFonts w:ascii="Times New Roman" w:hAnsi="Times New Roman" w:cs="Times New Roman"/>
                <w:color w:val="000000" w:themeColor="text1"/>
                <w:sz w:val="24"/>
                <w:lang w:val="en-GB"/>
              </w:rPr>
              <w:t>80,000 excluding VAT, under one or more contracts</w:t>
            </w:r>
            <w:r w:rsidR="00D2131E" w:rsidRPr="00C76ED7">
              <w:rPr>
                <w:rFonts w:ascii="Times New Roman" w:hAnsi="Times New Roman" w:cs="Times New Roman"/>
                <w:color w:val="000000" w:themeColor="text1"/>
                <w:sz w:val="24"/>
                <w:lang w:val="en-GB"/>
              </w:rPr>
              <w:t xml:space="preserve">. </w:t>
            </w:r>
          </w:p>
          <w:p w14:paraId="7B3AEE17" w14:textId="77777777" w:rsidR="00D2131E" w:rsidRPr="00C76ED7" w:rsidRDefault="00D2131E" w:rsidP="00D2131E">
            <w:pPr>
              <w:pStyle w:val="Sraopastraipa"/>
              <w:autoSpaceDE w:val="0"/>
              <w:autoSpaceDN w:val="0"/>
              <w:adjustRightInd w:val="0"/>
              <w:spacing w:line="240" w:lineRule="auto"/>
              <w:ind w:left="0"/>
              <w:jc w:val="both"/>
              <w:rPr>
                <w:rFonts w:ascii="Times New Roman" w:hAnsi="Times New Roman" w:cs="Times New Roman"/>
                <w:color w:val="000000" w:themeColor="text1"/>
                <w:sz w:val="24"/>
                <w:lang w:val="en-GB"/>
              </w:rPr>
            </w:pPr>
          </w:p>
          <w:p w14:paraId="1ECCD2FB" w14:textId="7FBB8776" w:rsidR="00D2131E" w:rsidRPr="00C76ED7" w:rsidRDefault="001741BA" w:rsidP="00D2131E">
            <w:pPr>
              <w:pStyle w:val="Sraopastraipa"/>
              <w:autoSpaceDE w:val="0"/>
              <w:autoSpaceDN w:val="0"/>
              <w:adjustRightInd w:val="0"/>
              <w:spacing w:line="240" w:lineRule="auto"/>
              <w:ind w:left="0"/>
              <w:jc w:val="both"/>
              <w:rPr>
                <w:rFonts w:ascii="Times New Roman" w:hAnsi="Times New Roman" w:cs="Times New Roman"/>
                <w:color w:val="000000" w:themeColor="text1"/>
                <w:sz w:val="24"/>
                <w:lang w:val="en-GB"/>
              </w:rPr>
            </w:pPr>
            <w:r w:rsidRPr="001741BA">
              <w:rPr>
                <w:rFonts w:ascii="Times New Roman" w:hAnsi="Times New Roman" w:cs="Times New Roman"/>
                <w:color w:val="000000" w:themeColor="text1"/>
                <w:sz w:val="24"/>
                <w:lang w:val="en-GB"/>
              </w:rPr>
              <w:t xml:space="preserve">Where the Supplier provides information on the services they are currently providing, their experience shall be deemed to meet the requirement if, by the date of submission of the tender, the total value of the services </w:t>
            </w:r>
            <w:r w:rsidRPr="001741BA">
              <w:rPr>
                <w:rFonts w:ascii="Times New Roman" w:hAnsi="Times New Roman" w:cs="Times New Roman"/>
                <w:color w:val="000000" w:themeColor="text1"/>
                <w:sz w:val="24"/>
                <w:lang w:val="en-GB"/>
              </w:rPr>
              <w:lastRenderedPageBreak/>
              <w:t>already provided is not less than EUR 80,000 excluding VAT</w:t>
            </w:r>
            <w:r w:rsidR="00D2131E" w:rsidRPr="00C76ED7">
              <w:rPr>
                <w:rFonts w:ascii="Times New Roman" w:hAnsi="Times New Roman" w:cs="Times New Roman"/>
                <w:color w:val="000000" w:themeColor="text1"/>
                <w:sz w:val="24"/>
                <w:lang w:val="en-GB"/>
              </w:rPr>
              <w:t xml:space="preserve">. </w:t>
            </w:r>
          </w:p>
          <w:p w14:paraId="32C6ACF1" w14:textId="77777777" w:rsidR="00D2131E" w:rsidRPr="00C76ED7" w:rsidRDefault="00D2131E" w:rsidP="00D2131E">
            <w:pPr>
              <w:pStyle w:val="Sraopastraipa"/>
              <w:autoSpaceDE w:val="0"/>
              <w:autoSpaceDN w:val="0"/>
              <w:adjustRightInd w:val="0"/>
              <w:spacing w:line="240" w:lineRule="auto"/>
              <w:ind w:left="0"/>
              <w:jc w:val="both"/>
              <w:rPr>
                <w:rFonts w:ascii="Times New Roman" w:hAnsi="Times New Roman" w:cs="Times New Roman"/>
                <w:color w:val="000000" w:themeColor="text1"/>
                <w:sz w:val="24"/>
                <w:lang w:val="en-GB"/>
              </w:rPr>
            </w:pPr>
          </w:p>
          <w:p w14:paraId="0DDAF4DA" w14:textId="77777777" w:rsidR="00D2131E" w:rsidRPr="00C76ED7" w:rsidRDefault="00D2131E" w:rsidP="00D2131E">
            <w:pPr>
              <w:pStyle w:val="Sraopastraipa"/>
              <w:autoSpaceDE w:val="0"/>
              <w:autoSpaceDN w:val="0"/>
              <w:adjustRightInd w:val="0"/>
              <w:spacing w:line="240" w:lineRule="auto"/>
              <w:ind w:left="0"/>
              <w:jc w:val="both"/>
              <w:rPr>
                <w:rFonts w:ascii="Times New Roman" w:hAnsi="Times New Roman" w:cs="Times New Roman"/>
                <w:color w:val="000000" w:themeColor="text1"/>
                <w:sz w:val="24"/>
                <w:lang w:val="en-GB"/>
              </w:rPr>
            </w:pPr>
          </w:p>
          <w:p w14:paraId="2026ADE4" w14:textId="0D5FA13E" w:rsidR="00D2131E" w:rsidRPr="00C76ED7" w:rsidRDefault="00501523" w:rsidP="00D2131E">
            <w:pPr>
              <w:rPr>
                <w:rFonts w:ascii="Times New Roman" w:hAnsi="Times New Roman" w:cs="Times New Roman"/>
                <w:color w:val="000000" w:themeColor="text1"/>
                <w:sz w:val="24"/>
                <w:u w:val="single"/>
                <w:lang w:val="en-GB"/>
              </w:rPr>
            </w:pPr>
            <w:r>
              <w:rPr>
                <w:rFonts w:ascii="Times New Roman" w:hAnsi="Times New Roman" w:cs="Times New Roman"/>
                <w:color w:val="000000" w:themeColor="text1"/>
                <w:sz w:val="24"/>
                <w:u w:val="single"/>
                <w:lang w:val="en-GB"/>
              </w:rPr>
              <w:t>This requirement applies to the following entities</w:t>
            </w:r>
            <w:r w:rsidR="00D2131E" w:rsidRPr="00C76ED7">
              <w:rPr>
                <w:rFonts w:ascii="Times New Roman" w:hAnsi="Times New Roman" w:cs="Times New Roman"/>
                <w:color w:val="000000" w:themeColor="text1"/>
                <w:sz w:val="24"/>
                <w:u w:val="single"/>
                <w:lang w:val="en-GB"/>
              </w:rPr>
              <w:t>:</w:t>
            </w:r>
          </w:p>
          <w:p w14:paraId="06E9BA61" w14:textId="77777777" w:rsidR="00D2131E" w:rsidRPr="00C76ED7" w:rsidRDefault="00D2131E" w:rsidP="00D2131E">
            <w:pPr>
              <w:pStyle w:val="Sraopastraipa"/>
              <w:autoSpaceDE w:val="0"/>
              <w:autoSpaceDN w:val="0"/>
              <w:adjustRightInd w:val="0"/>
              <w:spacing w:line="240" w:lineRule="auto"/>
              <w:ind w:left="0"/>
              <w:jc w:val="both"/>
              <w:rPr>
                <w:rFonts w:ascii="Times New Roman" w:hAnsi="Times New Roman" w:cs="Times New Roman"/>
                <w:color w:val="000000" w:themeColor="text1"/>
                <w:sz w:val="24"/>
                <w:lang w:val="en-GB"/>
              </w:rPr>
            </w:pPr>
          </w:p>
          <w:p w14:paraId="4F9FD7B4" w14:textId="27CC6FE6" w:rsidR="00D2131E" w:rsidRPr="00C76ED7" w:rsidRDefault="001741BA" w:rsidP="00D2131E">
            <w:pPr>
              <w:pStyle w:val="p320"/>
              <w:shd w:val="clear" w:color="auto" w:fill="FFFFFF"/>
              <w:spacing w:before="0" w:beforeAutospacing="0" w:after="0" w:afterAutospacing="0"/>
              <w:jc w:val="both"/>
              <w:textAlignment w:val="baseline"/>
              <w:rPr>
                <w:color w:val="000000" w:themeColor="text1"/>
                <w:lang w:val="en-GB"/>
              </w:rPr>
            </w:pPr>
            <w:r>
              <w:rPr>
                <w:color w:val="000000" w:themeColor="text1"/>
                <w:bdr w:val="none" w:sz="0" w:space="0" w:color="auto" w:frame="1"/>
                <w:lang w:val="en-GB"/>
              </w:rPr>
              <w:t>T</w:t>
            </w:r>
            <w:r w:rsidRPr="001741BA">
              <w:rPr>
                <w:color w:val="000000" w:themeColor="text1"/>
                <w:bdr w:val="none" w:sz="0" w:space="0" w:color="auto" w:frame="1"/>
                <w:lang w:val="en-GB"/>
              </w:rPr>
              <w:t xml:space="preserve">he </w:t>
            </w:r>
            <w:r>
              <w:rPr>
                <w:color w:val="000000" w:themeColor="text1"/>
                <w:bdr w:val="none" w:sz="0" w:space="0" w:color="auto" w:frame="1"/>
                <w:lang w:val="en-GB"/>
              </w:rPr>
              <w:t>S</w:t>
            </w:r>
            <w:r w:rsidRPr="001741BA">
              <w:rPr>
                <w:color w:val="000000" w:themeColor="text1"/>
                <w:bdr w:val="none" w:sz="0" w:space="0" w:color="auto" w:frame="1"/>
                <w:lang w:val="en-GB"/>
              </w:rPr>
              <w:t xml:space="preserve">upplier or at least one member of a group of </w:t>
            </w:r>
            <w:r>
              <w:rPr>
                <w:color w:val="000000" w:themeColor="text1"/>
                <w:bdr w:val="none" w:sz="0" w:space="0" w:color="auto" w:frame="1"/>
                <w:lang w:val="en-GB"/>
              </w:rPr>
              <w:t>S</w:t>
            </w:r>
            <w:r w:rsidRPr="001741BA">
              <w:rPr>
                <w:color w:val="000000" w:themeColor="text1"/>
                <w:bdr w:val="none" w:sz="0" w:space="0" w:color="auto" w:frame="1"/>
                <w:lang w:val="en-GB"/>
              </w:rPr>
              <w:t xml:space="preserve">uppliers (where the tender is submitted by a group of economic operators), or by any economic operator whose capacities the </w:t>
            </w:r>
            <w:r w:rsidR="003004DF">
              <w:rPr>
                <w:color w:val="000000" w:themeColor="text1"/>
                <w:bdr w:val="none" w:sz="0" w:space="0" w:color="auto" w:frame="1"/>
                <w:lang w:val="en-GB"/>
              </w:rPr>
              <w:t>S</w:t>
            </w:r>
            <w:r w:rsidRPr="001741BA">
              <w:rPr>
                <w:color w:val="000000" w:themeColor="text1"/>
                <w:bdr w:val="none" w:sz="0" w:space="0" w:color="auto" w:frame="1"/>
                <w:lang w:val="en-GB"/>
              </w:rPr>
              <w:t>upplier relies on, in accordance with the commitments undertaken for the performance of the procurement contract</w:t>
            </w:r>
            <w:r w:rsidR="00D2131E" w:rsidRPr="00C76ED7">
              <w:rPr>
                <w:color w:val="000000" w:themeColor="text1"/>
                <w:bdr w:val="none" w:sz="0" w:space="0" w:color="auto" w:frame="1"/>
                <w:lang w:val="en-GB"/>
              </w:rPr>
              <w:t>.</w:t>
            </w:r>
          </w:p>
          <w:p w14:paraId="422304A2" w14:textId="77777777" w:rsidR="00D2131E" w:rsidRPr="00C76ED7" w:rsidRDefault="00D2131E" w:rsidP="00D2131E">
            <w:pPr>
              <w:pStyle w:val="p321"/>
              <w:shd w:val="clear" w:color="auto" w:fill="FFFFFF"/>
              <w:spacing w:before="0" w:beforeAutospacing="0" w:after="0" w:afterAutospacing="0"/>
              <w:jc w:val="both"/>
              <w:textAlignment w:val="baseline"/>
              <w:rPr>
                <w:color w:val="000000" w:themeColor="text1"/>
                <w:lang w:val="en-GB"/>
              </w:rPr>
            </w:pPr>
            <w:r w:rsidRPr="00C76ED7">
              <w:rPr>
                <w:color w:val="000000" w:themeColor="text1"/>
                <w:lang w:val="en-GB"/>
              </w:rPr>
              <w:t> </w:t>
            </w:r>
          </w:p>
          <w:p w14:paraId="226574FC" w14:textId="449348E7" w:rsidR="00D2131E" w:rsidRPr="00C76ED7" w:rsidRDefault="001741BA" w:rsidP="003004DF">
            <w:pPr>
              <w:pStyle w:val="p322"/>
              <w:shd w:val="clear" w:color="auto" w:fill="FFFFFF"/>
              <w:spacing w:before="0" w:beforeAutospacing="0" w:after="0" w:afterAutospacing="0"/>
              <w:jc w:val="both"/>
              <w:textAlignment w:val="baseline"/>
              <w:rPr>
                <w:color w:val="000000" w:themeColor="text1"/>
                <w:lang w:val="en-GB"/>
              </w:rPr>
            </w:pPr>
            <w:r w:rsidRPr="001741BA">
              <w:rPr>
                <w:color w:val="000000" w:themeColor="text1"/>
                <w:bdr w:val="none" w:sz="0" w:space="0" w:color="auto" w:frame="1"/>
                <w:lang w:val="en-GB"/>
              </w:rPr>
              <w:t>The Supplier may rely on the capacities of other economic operators only where those operators, whose capacities are relied on, will themselves provide the services for which their capacities are required</w:t>
            </w:r>
            <w:r w:rsidR="00D2131E" w:rsidRPr="00C76ED7">
              <w:rPr>
                <w:color w:val="000000" w:themeColor="text1"/>
                <w:bdr w:val="none" w:sz="0" w:space="0" w:color="auto" w:frame="1"/>
                <w:lang w:val="en-GB"/>
              </w:rPr>
              <w:t>.</w:t>
            </w:r>
          </w:p>
        </w:tc>
        <w:tc>
          <w:tcPr>
            <w:tcW w:w="3783" w:type="dxa"/>
            <w:tcBorders>
              <w:top w:val="single" w:sz="4" w:space="0" w:color="auto"/>
              <w:left w:val="single" w:sz="4" w:space="0" w:color="auto"/>
              <w:bottom w:val="single" w:sz="4" w:space="0" w:color="auto"/>
              <w:right w:val="single" w:sz="4" w:space="0" w:color="auto"/>
            </w:tcBorders>
          </w:tcPr>
          <w:p w14:paraId="7DD061C2" w14:textId="7E47C9C8" w:rsidR="00D2131E" w:rsidRPr="00C76ED7" w:rsidRDefault="00D243EB" w:rsidP="00D2131E">
            <w:pPr>
              <w:jc w:val="both"/>
              <w:rPr>
                <w:rFonts w:ascii="Times New Roman" w:hAnsi="Times New Roman" w:cs="Times New Roman"/>
                <w:color w:val="000000" w:themeColor="text1"/>
                <w:sz w:val="24"/>
                <w:lang w:val="en-GB"/>
              </w:rPr>
            </w:pPr>
            <w:r w:rsidRPr="00D243EB">
              <w:rPr>
                <w:rFonts w:ascii="Times New Roman" w:hAnsi="Times New Roman" w:cs="Times New Roman"/>
                <w:color w:val="000000" w:themeColor="text1"/>
                <w:sz w:val="24"/>
                <w:lang w:val="en-GB"/>
              </w:rPr>
              <w:lastRenderedPageBreak/>
              <w:t xml:space="preserve">A list of travel and/or business trip and/or tourism organisation services provided or being provided over the last three years (Annex </w:t>
            </w:r>
            <w:r w:rsidRPr="00C76ED7">
              <w:rPr>
                <w:rFonts w:ascii="Times New Roman" w:hAnsi="Times New Roman" w:cs="Times New Roman"/>
                <w:color w:val="000000" w:themeColor="text1"/>
                <w:sz w:val="24"/>
                <w:lang w:val="en-GB"/>
              </w:rPr>
              <w:t>.......</w:t>
            </w:r>
            <w:r w:rsidRPr="00D243EB">
              <w:rPr>
                <w:rFonts w:ascii="Times New Roman" w:hAnsi="Times New Roman" w:cs="Times New Roman"/>
                <w:color w:val="000000" w:themeColor="text1"/>
                <w:sz w:val="24"/>
                <w:lang w:val="en-GB"/>
              </w:rPr>
              <w:t xml:space="preserve"> to the procurement conditions), indicating the total values, dates, and recipients of the services.</w:t>
            </w:r>
            <w:r w:rsidR="00D2131E" w:rsidRPr="00C76ED7">
              <w:rPr>
                <w:rFonts w:ascii="Times New Roman" w:hAnsi="Times New Roman" w:cs="Times New Roman"/>
                <w:color w:val="000000" w:themeColor="text1"/>
                <w:sz w:val="24"/>
                <w:lang w:val="en-GB"/>
              </w:rPr>
              <w:t xml:space="preserve"> </w:t>
            </w:r>
          </w:p>
          <w:p w14:paraId="3E435141" w14:textId="77777777" w:rsidR="00D2131E" w:rsidRPr="00C76ED7" w:rsidRDefault="00D2131E" w:rsidP="00D2131E">
            <w:pPr>
              <w:jc w:val="both"/>
              <w:rPr>
                <w:rFonts w:ascii="Times New Roman" w:hAnsi="Times New Roman" w:cs="Times New Roman"/>
                <w:color w:val="000000" w:themeColor="text1"/>
                <w:sz w:val="24"/>
                <w:lang w:val="en-GB"/>
              </w:rPr>
            </w:pPr>
          </w:p>
          <w:p w14:paraId="3790F52B" w14:textId="2BA79D85" w:rsidR="00D2131E" w:rsidRPr="00C76ED7" w:rsidRDefault="00D243EB" w:rsidP="00D2131E">
            <w:pPr>
              <w:jc w:val="both"/>
              <w:rPr>
                <w:rFonts w:ascii="Times New Roman" w:hAnsi="Times New Roman" w:cs="Times New Roman"/>
                <w:color w:val="000000" w:themeColor="text1"/>
                <w:sz w:val="24"/>
                <w:lang w:val="en-GB"/>
              </w:rPr>
            </w:pPr>
            <w:r w:rsidRPr="00D243EB">
              <w:rPr>
                <w:rFonts w:ascii="Times New Roman" w:hAnsi="Times New Roman" w:cs="Times New Roman"/>
                <w:color w:val="000000" w:themeColor="text1"/>
                <w:sz w:val="24"/>
                <w:lang w:val="en-GB"/>
              </w:rPr>
              <w:t>Certificates confirming the proper performance of the contracts, issued by the clients, shall also be provided</w:t>
            </w:r>
            <w:r w:rsidR="00D2131E" w:rsidRPr="00C76ED7">
              <w:rPr>
                <w:rFonts w:ascii="Times New Roman" w:hAnsi="Times New Roman" w:cs="Times New Roman"/>
                <w:color w:val="000000" w:themeColor="text1"/>
                <w:sz w:val="24"/>
                <w:lang w:val="en-GB"/>
              </w:rPr>
              <w:t xml:space="preserve">. </w:t>
            </w:r>
            <w:r w:rsidR="00807DF6" w:rsidRPr="00807DF6">
              <w:rPr>
                <w:rFonts w:ascii="Times New Roman" w:hAnsi="Times New Roman" w:cs="Times New Roman"/>
                <w:color w:val="000000" w:themeColor="text1"/>
                <w:sz w:val="24"/>
                <w:lang w:val="en-GB"/>
              </w:rPr>
              <w:t>The</w:t>
            </w:r>
            <w:r w:rsidR="00807DF6">
              <w:rPr>
                <w:rFonts w:ascii="Times New Roman" w:hAnsi="Times New Roman" w:cs="Times New Roman"/>
                <w:color w:val="000000" w:themeColor="text1"/>
                <w:sz w:val="24"/>
                <w:lang w:val="en-GB"/>
              </w:rPr>
              <w:t>se</w:t>
            </w:r>
            <w:r w:rsidR="00807DF6" w:rsidRPr="00807DF6">
              <w:rPr>
                <w:rFonts w:ascii="Times New Roman" w:hAnsi="Times New Roman" w:cs="Times New Roman"/>
                <w:color w:val="000000" w:themeColor="text1"/>
                <w:sz w:val="24"/>
                <w:lang w:val="en-GB"/>
              </w:rPr>
              <w:t xml:space="preserve"> certificates must state the total value of the services provided, the </w:t>
            </w:r>
            <w:r w:rsidR="00807DF6" w:rsidRPr="00807DF6">
              <w:rPr>
                <w:rFonts w:ascii="Times New Roman" w:hAnsi="Times New Roman" w:cs="Times New Roman"/>
                <w:color w:val="000000" w:themeColor="text1"/>
                <w:sz w:val="24"/>
                <w:lang w:val="en-GB"/>
              </w:rPr>
              <w:lastRenderedPageBreak/>
              <w:t>dates, and whether the services were provided in accordance with the requirements of the procurement contract</w:t>
            </w:r>
            <w:r w:rsidR="00D2131E" w:rsidRPr="00C76ED7">
              <w:rPr>
                <w:rFonts w:ascii="Times New Roman" w:hAnsi="Times New Roman" w:cs="Times New Roman"/>
                <w:color w:val="000000" w:themeColor="text1"/>
                <w:sz w:val="24"/>
                <w:lang w:val="en-GB"/>
              </w:rPr>
              <w:t>.</w:t>
            </w:r>
            <w:r w:rsidR="0098026A" w:rsidRPr="00C76ED7">
              <w:rPr>
                <w:rFonts w:ascii="Times New Roman" w:hAnsi="Times New Roman" w:cs="Times New Roman"/>
                <w:color w:val="000000" w:themeColor="text1"/>
                <w:sz w:val="24"/>
                <w:lang w:val="en-GB"/>
              </w:rPr>
              <w:t xml:space="preserve"> </w:t>
            </w:r>
            <w:r w:rsidR="00807DF6" w:rsidRPr="00807DF6">
              <w:rPr>
                <w:rFonts w:ascii="Times New Roman" w:hAnsi="Times New Roman" w:cs="Times New Roman"/>
                <w:color w:val="000000" w:themeColor="text1"/>
                <w:sz w:val="24"/>
                <w:lang w:val="en-GB"/>
              </w:rPr>
              <w:t>If the contract has not yet expired, the certificate must indicate the value of the services provided up to the date of submission of the tender</w:t>
            </w:r>
            <w:r w:rsidR="00AC7557" w:rsidRPr="00C76ED7">
              <w:rPr>
                <w:rFonts w:ascii="Times New Roman" w:eastAsia="Times New Roman" w:hAnsi="Times New Roman" w:cs="Times New Roman"/>
                <w:color w:val="000000" w:themeColor="text1"/>
                <w:sz w:val="24"/>
                <w:szCs w:val="24"/>
                <w:lang w:val="en-GB"/>
              </w:rPr>
              <w:t xml:space="preserve"> (</w:t>
            </w:r>
            <w:r w:rsidR="00807DF6" w:rsidRPr="00807DF6">
              <w:rPr>
                <w:rFonts w:ascii="Times New Roman" w:eastAsia="Times New Roman" w:hAnsi="Times New Roman" w:cs="Times New Roman"/>
                <w:color w:val="000000" w:themeColor="text1"/>
                <w:sz w:val="24"/>
                <w:szCs w:val="24"/>
                <w:lang w:val="en-GB"/>
              </w:rPr>
              <w:t>the certificate must be signed by the head of the institution; if it is signed by another person, proof must be provided that the head of the institution has authorised that person to sign documents</w:t>
            </w:r>
            <w:r w:rsidR="00AC7557" w:rsidRPr="00C76ED7">
              <w:rPr>
                <w:rFonts w:ascii="Times New Roman" w:eastAsia="Times New Roman" w:hAnsi="Times New Roman" w:cs="Times New Roman"/>
                <w:color w:val="000000" w:themeColor="text1"/>
                <w:sz w:val="24"/>
                <w:szCs w:val="24"/>
                <w:lang w:val="en-GB"/>
              </w:rPr>
              <w:t>).</w:t>
            </w:r>
            <w:r w:rsidR="00A0014B" w:rsidRPr="00C76ED7">
              <w:rPr>
                <w:rFonts w:ascii="Times New Roman" w:eastAsia="Times New Roman" w:hAnsi="Times New Roman" w:cs="Times New Roman"/>
                <w:color w:val="000000" w:themeColor="text1"/>
                <w:sz w:val="24"/>
                <w:szCs w:val="24"/>
                <w:lang w:val="en-GB"/>
              </w:rPr>
              <w:t xml:space="preserve"> </w:t>
            </w:r>
            <w:r w:rsidR="00807DF6" w:rsidRPr="00807DF6">
              <w:rPr>
                <w:rFonts w:ascii="Times New Roman" w:eastAsia="Times New Roman" w:hAnsi="Times New Roman" w:cs="Times New Roman"/>
                <w:color w:val="000000" w:themeColor="text1"/>
                <w:sz w:val="24"/>
                <w:szCs w:val="24"/>
                <w:lang w:val="en-GB"/>
              </w:rPr>
              <w:t>The Contracting Authority, in order to verify or clarify the information, may request the Supplier to submit copies or extracts of the performed contracts, as well as documents describing the subject</w:t>
            </w:r>
            <w:r w:rsidR="00807DF6">
              <w:rPr>
                <w:rFonts w:ascii="Times New Roman" w:eastAsia="Times New Roman" w:hAnsi="Times New Roman" w:cs="Times New Roman"/>
                <w:color w:val="000000" w:themeColor="text1"/>
                <w:sz w:val="24"/>
                <w:szCs w:val="24"/>
                <w:lang w:val="en-GB"/>
              </w:rPr>
              <w:t xml:space="preserve"> </w:t>
            </w:r>
            <w:r w:rsidR="00807DF6" w:rsidRPr="00807DF6">
              <w:rPr>
                <w:rFonts w:ascii="Times New Roman" w:eastAsia="Times New Roman" w:hAnsi="Times New Roman" w:cs="Times New Roman"/>
                <w:color w:val="000000" w:themeColor="text1"/>
                <w:sz w:val="24"/>
                <w:szCs w:val="24"/>
                <w:lang w:val="en-GB"/>
              </w:rPr>
              <w:t>matter of the contracts</w:t>
            </w:r>
            <w:r w:rsidR="00AC7557" w:rsidRPr="00C76ED7">
              <w:rPr>
                <w:rFonts w:ascii="Times New Roman" w:eastAsia="Times New Roman" w:hAnsi="Times New Roman" w:cs="Times New Roman"/>
                <w:color w:val="000000" w:themeColor="text1"/>
                <w:sz w:val="24"/>
                <w:szCs w:val="24"/>
                <w:lang w:val="en-GB"/>
              </w:rPr>
              <w:t>.</w:t>
            </w:r>
          </w:p>
          <w:p w14:paraId="3D0B978B" w14:textId="77777777" w:rsidR="00D2131E" w:rsidRPr="00C76ED7" w:rsidRDefault="00D2131E" w:rsidP="00D2131E">
            <w:pPr>
              <w:jc w:val="both"/>
              <w:rPr>
                <w:rFonts w:ascii="Times New Roman" w:hAnsi="Times New Roman" w:cs="Times New Roman"/>
                <w:color w:val="000000" w:themeColor="text1"/>
                <w:sz w:val="24"/>
                <w:lang w:val="en-GB"/>
              </w:rPr>
            </w:pPr>
          </w:p>
          <w:p w14:paraId="3D6A4E42" w14:textId="177C54A7" w:rsidR="00D2131E" w:rsidRPr="00C76ED7" w:rsidRDefault="00807DF6" w:rsidP="00D2131E">
            <w:pPr>
              <w:jc w:val="both"/>
              <w:rPr>
                <w:rFonts w:ascii="Times New Roman" w:hAnsi="Times New Roman" w:cs="Times New Roman"/>
                <w:color w:val="000000" w:themeColor="text1"/>
                <w:sz w:val="24"/>
                <w:lang w:val="en-GB"/>
              </w:rPr>
            </w:pPr>
            <w:r w:rsidRPr="00807DF6">
              <w:rPr>
                <w:rFonts w:ascii="Times New Roman" w:hAnsi="Times New Roman" w:cs="Times New Roman"/>
                <w:color w:val="000000" w:themeColor="text1"/>
                <w:sz w:val="24"/>
                <w:lang w:val="en-GB"/>
              </w:rPr>
              <w:t>The Supplier is not prohibited from relying on a contract performed jointly with other economic operators. In such a case, the assessment will concern the services provided by the Supplier participating in the public procurement, including their scope and value, rather than the entire subject</w:t>
            </w:r>
            <w:r>
              <w:rPr>
                <w:rFonts w:ascii="Times New Roman" w:hAnsi="Times New Roman" w:cs="Times New Roman"/>
                <w:color w:val="000000" w:themeColor="text1"/>
                <w:sz w:val="24"/>
                <w:lang w:val="en-GB"/>
              </w:rPr>
              <w:t xml:space="preserve"> </w:t>
            </w:r>
            <w:r w:rsidRPr="00807DF6">
              <w:rPr>
                <w:rFonts w:ascii="Times New Roman" w:hAnsi="Times New Roman" w:cs="Times New Roman"/>
                <w:color w:val="000000" w:themeColor="text1"/>
                <w:sz w:val="24"/>
                <w:lang w:val="en-GB"/>
              </w:rPr>
              <w:t>matter of the performed contract</w:t>
            </w:r>
            <w:r w:rsidR="00D2131E" w:rsidRPr="00C76ED7">
              <w:rPr>
                <w:rFonts w:ascii="Times New Roman" w:hAnsi="Times New Roman" w:cs="Times New Roman"/>
                <w:color w:val="000000" w:themeColor="text1"/>
                <w:sz w:val="24"/>
                <w:lang w:val="en-GB"/>
              </w:rPr>
              <w:t>.</w:t>
            </w:r>
          </w:p>
          <w:p w14:paraId="32490881" w14:textId="77777777" w:rsidR="00D2131E" w:rsidRPr="00C76ED7" w:rsidRDefault="00D2131E" w:rsidP="00D2131E">
            <w:pPr>
              <w:snapToGrid w:val="0"/>
              <w:ind w:firstLine="30"/>
              <w:jc w:val="both"/>
              <w:rPr>
                <w:color w:val="000000" w:themeColor="text1"/>
                <w:u w:val="single"/>
                <w:lang w:val="en-GB"/>
              </w:rPr>
            </w:pPr>
          </w:p>
          <w:p w14:paraId="36D7FE20" w14:textId="713C7DFB" w:rsidR="00D2131E" w:rsidRPr="00C76ED7" w:rsidRDefault="00807DF6" w:rsidP="00D2131E">
            <w:pPr>
              <w:snapToGrid w:val="0"/>
              <w:ind w:firstLine="30"/>
              <w:jc w:val="both"/>
              <w:rPr>
                <w:rFonts w:ascii="Times New Roman" w:hAnsi="Times New Roman" w:cs="Times New Roman"/>
                <w:i/>
                <w:iCs/>
                <w:color w:val="000000" w:themeColor="text1"/>
                <w:sz w:val="24"/>
                <w:lang w:val="en-GB"/>
              </w:rPr>
            </w:pPr>
            <w:r w:rsidRPr="00807DF6">
              <w:rPr>
                <w:rFonts w:ascii="Times New Roman" w:hAnsi="Times New Roman" w:cs="Times New Roman"/>
                <w:i/>
                <w:iCs/>
                <w:color w:val="000000" w:themeColor="text1"/>
                <w:sz w:val="24"/>
                <w:lang w:val="en-GB"/>
              </w:rPr>
              <w:t>Digital copies of documents or scanned documents in electronic form shall be submitted via the CVP</w:t>
            </w:r>
            <w:r>
              <w:rPr>
                <w:rFonts w:ascii="Times New Roman" w:hAnsi="Times New Roman" w:cs="Times New Roman"/>
                <w:i/>
                <w:iCs/>
                <w:color w:val="000000" w:themeColor="text1"/>
                <w:sz w:val="24"/>
                <w:lang w:val="en-GB"/>
              </w:rPr>
              <w:t> </w:t>
            </w:r>
            <w:r w:rsidRPr="00807DF6">
              <w:rPr>
                <w:rFonts w:ascii="Times New Roman" w:hAnsi="Times New Roman" w:cs="Times New Roman"/>
                <w:i/>
                <w:iCs/>
                <w:color w:val="000000" w:themeColor="text1"/>
                <w:sz w:val="24"/>
                <w:lang w:val="en-GB"/>
              </w:rPr>
              <w:t>IS tools</w:t>
            </w:r>
            <w:r w:rsidR="00D2131E" w:rsidRPr="00C76ED7">
              <w:rPr>
                <w:rFonts w:ascii="Times New Roman" w:hAnsi="Times New Roman" w:cs="Times New Roman"/>
                <w:bCs/>
                <w:i/>
                <w:iCs/>
                <w:color w:val="000000" w:themeColor="text1"/>
                <w:sz w:val="24"/>
                <w:lang w:val="en-GB"/>
              </w:rPr>
              <w:t>.</w:t>
            </w:r>
          </w:p>
          <w:p w14:paraId="173CF37C" w14:textId="77777777" w:rsidR="00D2131E" w:rsidRPr="00C76ED7" w:rsidRDefault="00D2131E" w:rsidP="00D2131E">
            <w:pPr>
              <w:snapToGrid w:val="0"/>
              <w:ind w:firstLine="30"/>
              <w:jc w:val="both"/>
              <w:rPr>
                <w:color w:val="000000" w:themeColor="text1"/>
                <w:u w:val="single"/>
                <w:lang w:val="en-GB"/>
              </w:rPr>
            </w:pPr>
          </w:p>
          <w:p w14:paraId="2945B9AC" w14:textId="25931586" w:rsidR="00D2131E" w:rsidRPr="00C76ED7" w:rsidRDefault="00D2131E" w:rsidP="00D2131E">
            <w:pPr>
              <w:autoSpaceDE w:val="0"/>
              <w:autoSpaceDN w:val="0"/>
              <w:adjustRightInd w:val="0"/>
              <w:jc w:val="both"/>
              <w:rPr>
                <w:rFonts w:ascii="Times New Roman" w:hAnsi="Times New Roman" w:cs="Times New Roman"/>
                <w:i/>
                <w:iCs/>
                <w:color w:val="000000" w:themeColor="text1"/>
                <w:sz w:val="24"/>
                <w:lang w:val="en-GB"/>
              </w:rPr>
            </w:pPr>
          </w:p>
        </w:tc>
      </w:tr>
      <w:tr w:rsidR="00D2131E" w:rsidRPr="00C76ED7" w14:paraId="2F3EF852" w14:textId="77777777" w:rsidTr="00032DEF">
        <w:tc>
          <w:tcPr>
            <w:tcW w:w="546" w:type="dxa"/>
          </w:tcPr>
          <w:p w14:paraId="5404FEF2" w14:textId="4579A070" w:rsidR="00D2131E" w:rsidRPr="00C76ED7" w:rsidRDefault="00D2131E" w:rsidP="00D2131E">
            <w:pPr>
              <w:rPr>
                <w:rFonts w:ascii="Times New Roman" w:hAnsi="Times New Roman" w:cs="Times New Roman"/>
                <w:lang w:val="en-GB"/>
              </w:rPr>
            </w:pPr>
            <w:r w:rsidRPr="00C76ED7">
              <w:rPr>
                <w:rFonts w:ascii="Times New Roman" w:hAnsi="Times New Roman" w:cs="Times New Roman"/>
                <w:lang w:val="en-GB"/>
              </w:rPr>
              <w:lastRenderedPageBreak/>
              <w:t>2.2.</w:t>
            </w:r>
          </w:p>
        </w:tc>
        <w:tc>
          <w:tcPr>
            <w:tcW w:w="5714" w:type="dxa"/>
            <w:tcBorders>
              <w:top w:val="single" w:sz="4" w:space="0" w:color="auto"/>
              <w:left w:val="single" w:sz="4" w:space="0" w:color="auto"/>
              <w:bottom w:val="single" w:sz="4" w:space="0" w:color="auto"/>
              <w:right w:val="single" w:sz="4" w:space="0" w:color="auto"/>
            </w:tcBorders>
          </w:tcPr>
          <w:p w14:paraId="37BB407E" w14:textId="0B66EB12" w:rsidR="00D2131E" w:rsidRPr="003004DF" w:rsidRDefault="003004DF" w:rsidP="00D2131E">
            <w:pPr>
              <w:pStyle w:val="Sraopastraipa"/>
              <w:autoSpaceDE w:val="0"/>
              <w:autoSpaceDN w:val="0"/>
              <w:adjustRightInd w:val="0"/>
              <w:spacing w:line="240" w:lineRule="auto"/>
              <w:ind w:left="0"/>
              <w:jc w:val="both"/>
              <w:rPr>
                <w:rFonts w:ascii="Times New Roman" w:hAnsi="Times New Roman" w:cs="Times New Roman"/>
                <w:color w:val="000000" w:themeColor="text1"/>
                <w:sz w:val="24"/>
                <w:szCs w:val="24"/>
                <w:lang w:val="en-GB"/>
              </w:rPr>
            </w:pPr>
            <w:r w:rsidRPr="003004DF">
              <w:rPr>
                <w:rFonts w:ascii="Times New Roman" w:hAnsi="Times New Roman" w:cs="Times New Roman"/>
                <w:color w:val="000000" w:themeColor="text1"/>
                <w:sz w:val="24"/>
                <w:szCs w:val="24"/>
                <w:lang w:val="en-GB"/>
              </w:rPr>
              <w:t xml:space="preserve">The </w:t>
            </w:r>
            <w:r>
              <w:rPr>
                <w:rFonts w:ascii="Times New Roman" w:hAnsi="Times New Roman" w:cs="Times New Roman"/>
                <w:color w:val="000000" w:themeColor="text1"/>
                <w:sz w:val="24"/>
                <w:szCs w:val="24"/>
                <w:lang w:val="en-GB"/>
              </w:rPr>
              <w:t>S</w:t>
            </w:r>
            <w:r w:rsidRPr="003004DF">
              <w:rPr>
                <w:rFonts w:ascii="Times New Roman" w:hAnsi="Times New Roman" w:cs="Times New Roman"/>
                <w:color w:val="000000" w:themeColor="text1"/>
                <w:sz w:val="24"/>
                <w:szCs w:val="24"/>
                <w:lang w:val="en-GB"/>
              </w:rPr>
              <w:t>upplier must propose at least two employees (specialists) who hold an IATA certificate or equivalent and will provide the services directly under the procurement contract to be concluded</w:t>
            </w:r>
            <w:r w:rsidR="00D2131E" w:rsidRPr="00C76ED7">
              <w:rPr>
                <w:rFonts w:ascii="Times New Roman" w:hAnsi="Times New Roman" w:cs="Times New Roman"/>
                <w:color w:val="000000" w:themeColor="text1"/>
                <w:sz w:val="24"/>
                <w:szCs w:val="24"/>
                <w:lang w:val="en-GB"/>
              </w:rPr>
              <w:t>.</w:t>
            </w:r>
          </w:p>
          <w:p w14:paraId="4B1061BB" w14:textId="77777777" w:rsidR="00D2131E" w:rsidRPr="00C76ED7" w:rsidRDefault="00D2131E" w:rsidP="00D2131E">
            <w:pPr>
              <w:pStyle w:val="Sraopastraipa"/>
              <w:autoSpaceDE w:val="0"/>
              <w:autoSpaceDN w:val="0"/>
              <w:adjustRightInd w:val="0"/>
              <w:spacing w:line="240" w:lineRule="auto"/>
              <w:ind w:left="0"/>
              <w:jc w:val="both"/>
              <w:rPr>
                <w:rFonts w:ascii="Times New Roman" w:hAnsi="Times New Roman" w:cs="Times New Roman"/>
                <w:color w:val="000000" w:themeColor="text1"/>
                <w:sz w:val="24"/>
                <w:szCs w:val="24"/>
                <w:lang w:val="en-GB"/>
              </w:rPr>
            </w:pPr>
          </w:p>
          <w:p w14:paraId="3B9A770F" w14:textId="71654180" w:rsidR="00D2131E" w:rsidRPr="00C76ED7" w:rsidRDefault="00501523" w:rsidP="00D2131E">
            <w:pPr>
              <w:rPr>
                <w:rFonts w:ascii="Times New Roman" w:hAnsi="Times New Roman" w:cs="Times New Roman"/>
                <w:color w:val="000000" w:themeColor="text1"/>
                <w:sz w:val="24"/>
                <w:u w:val="single"/>
                <w:lang w:val="en-GB"/>
              </w:rPr>
            </w:pPr>
            <w:r>
              <w:rPr>
                <w:rFonts w:ascii="Times New Roman" w:hAnsi="Times New Roman" w:cs="Times New Roman"/>
                <w:color w:val="000000" w:themeColor="text1"/>
                <w:sz w:val="24"/>
                <w:u w:val="single"/>
                <w:lang w:val="en-GB"/>
              </w:rPr>
              <w:t>This requirement applies to the following entities</w:t>
            </w:r>
            <w:r w:rsidR="00D2131E" w:rsidRPr="00C76ED7">
              <w:rPr>
                <w:rFonts w:ascii="Times New Roman" w:hAnsi="Times New Roman" w:cs="Times New Roman"/>
                <w:color w:val="000000" w:themeColor="text1"/>
                <w:sz w:val="24"/>
                <w:u w:val="single"/>
                <w:lang w:val="en-GB"/>
              </w:rPr>
              <w:t>:</w:t>
            </w:r>
          </w:p>
          <w:p w14:paraId="7312A891" w14:textId="77777777" w:rsidR="00D2131E" w:rsidRPr="00C76ED7" w:rsidRDefault="00D2131E" w:rsidP="00D2131E">
            <w:pPr>
              <w:rPr>
                <w:rFonts w:ascii="Times New Roman" w:hAnsi="Times New Roman" w:cs="Times New Roman"/>
                <w:color w:val="000000" w:themeColor="text1"/>
                <w:sz w:val="24"/>
                <w:u w:val="single"/>
                <w:lang w:val="en-GB"/>
              </w:rPr>
            </w:pPr>
          </w:p>
          <w:p w14:paraId="307161AA" w14:textId="6F2D9514" w:rsidR="00D2131E" w:rsidRPr="00C76ED7" w:rsidRDefault="003004DF" w:rsidP="00D2131E">
            <w:pPr>
              <w:autoSpaceDE w:val="0"/>
              <w:autoSpaceDN w:val="0"/>
              <w:adjustRightInd w:val="0"/>
              <w:jc w:val="both"/>
              <w:rPr>
                <w:rFonts w:ascii="Times New Roman" w:hAnsi="Times New Roman" w:cs="Times New Roman"/>
                <w:color w:val="000000" w:themeColor="text1"/>
                <w:sz w:val="24"/>
                <w:szCs w:val="24"/>
                <w:lang w:val="en-GB"/>
              </w:rPr>
            </w:pPr>
            <w:r w:rsidRPr="003004DF">
              <w:rPr>
                <w:rFonts w:ascii="Times New Roman" w:hAnsi="Times New Roman" w:cs="Times New Roman"/>
                <w:color w:val="000000" w:themeColor="text1"/>
                <w:sz w:val="24"/>
                <w:szCs w:val="24"/>
                <w:lang w:val="en-GB"/>
              </w:rPr>
              <w:t>The specialists of the Supplier or of a member of a group of economic operators</w:t>
            </w:r>
            <w:r>
              <w:rPr>
                <w:rFonts w:ascii="Times New Roman" w:hAnsi="Times New Roman" w:cs="Times New Roman"/>
                <w:color w:val="000000" w:themeColor="text1"/>
                <w:sz w:val="24"/>
                <w:szCs w:val="24"/>
                <w:lang w:val="en-GB"/>
              </w:rPr>
              <w:t xml:space="preserve">, </w:t>
            </w:r>
            <w:r w:rsidRPr="003004DF">
              <w:rPr>
                <w:rFonts w:ascii="Times New Roman" w:hAnsi="Times New Roman" w:cs="Times New Roman"/>
                <w:color w:val="000000" w:themeColor="text1"/>
                <w:sz w:val="24"/>
                <w:szCs w:val="24"/>
                <w:lang w:val="en-GB"/>
              </w:rPr>
              <w:t>where the tender is submitted by a group of economic operators, or the specialist of another economic operator (its employee) whose capacities the Supplier relies on, in accordance with the commitments undertaken for the performance of the procurement contract</w:t>
            </w:r>
            <w:r w:rsidR="00D2131E" w:rsidRPr="00C76ED7">
              <w:rPr>
                <w:rFonts w:ascii="Times New Roman" w:hAnsi="Times New Roman" w:cs="Times New Roman"/>
                <w:color w:val="000000" w:themeColor="text1"/>
                <w:sz w:val="24"/>
                <w:szCs w:val="24"/>
                <w:lang w:val="en-GB"/>
              </w:rPr>
              <w:t>.</w:t>
            </w:r>
          </w:p>
          <w:p w14:paraId="08BC7D0B" w14:textId="77777777" w:rsidR="00D2131E" w:rsidRPr="00C76ED7" w:rsidRDefault="00D2131E" w:rsidP="00D2131E">
            <w:pPr>
              <w:autoSpaceDE w:val="0"/>
              <w:autoSpaceDN w:val="0"/>
              <w:adjustRightInd w:val="0"/>
              <w:jc w:val="both"/>
              <w:rPr>
                <w:rFonts w:ascii="Times New Roman" w:hAnsi="Times New Roman" w:cs="Times New Roman"/>
                <w:color w:val="000000" w:themeColor="text1"/>
                <w:sz w:val="24"/>
                <w:szCs w:val="24"/>
                <w:lang w:val="en-GB"/>
              </w:rPr>
            </w:pPr>
          </w:p>
          <w:p w14:paraId="4C809AFE" w14:textId="07396012" w:rsidR="00D2131E" w:rsidRPr="00C76ED7" w:rsidRDefault="003004DF" w:rsidP="00D2131E">
            <w:pPr>
              <w:autoSpaceDE w:val="0"/>
              <w:autoSpaceDN w:val="0"/>
              <w:adjustRightInd w:val="0"/>
              <w:jc w:val="both"/>
              <w:rPr>
                <w:rFonts w:ascii="Times New Roman" w:hAnsi="Times New Roman" w:cs="Times New Roman"/>
                <w:color w:val="000000" w:themeColor="text1"/>
                <w:sz w:val="24"/>
                <w:szCs w:val="24"/>
                <w:lang w:val="en-GB"/>
              </w:rPr>
            </w:pPr>
            <w:r w:rsidRPr="003004DF">
              <w:rPr>
                <w:rFonts w:ascii="Times New Roman" w:hAnsi="Times New Roman" w:cs="Times New Roman"/>
                <w:color w:val="000000" w:themeColor="text1"/>
                <w:sz w:val="24"/>
                <w:szCs w:val="24"/>
                <w:lang w:val="en-GB"/>
              </w:rPr>
              <w:t xml:space="preserve">The Supplier may only rely on the capacities of other economic operators where those operators (or their </w:t>
            </w:r>
            <w:r w:rsidRPr="003004DF">
              <w:rPr>
                <w:rFonts w:ascii="Times New Roman" w:hAnsi="Times New Roman" w:cs="Times New Roman"/>
                <w:color w:val="000000" w:themeColor="text1"/>
                <w:sz w:val="24"/>
                <w:szCs w:val="24"/>
                <w:lang w:val="en-GB"/>
              </w:rPr>
              <w:lastRenderedPageBreak/>
              <w:t>employees) will themselves perform the part of the procurement contract for which their capacities are required</w:t>
            </w:r>
            <w:r w:rsidR="00D2131E" w:rsidRPr="00C76ED7">
              <w:rPr>
                <w:rFonts w:ascii="Times New Roman" w:hAnsi="Times New Roman" w:cs="Times New Roman"/>
                <w:color w:val="000000" w:themeColor="text1"/>
                <w:sz w:val="24"/>
                <w:szCs w:val="24"/>
                <w:lang w:val="en-GB"/>
              </w:rPr>
              <w:t>.</w:t>
            </w:r>
          </w:p>
          <w:p w14:paraId="7CC6CF25" w14:textId="77777777" w:rsidR="00D2131E" w:rsidRPr="00C76ED7" w:rsidRDefault="00D2131E" w:rsidP="00D2131E">
            <w:pPr>
              <w:autoSpaceDE w:val="0"/>
              <w:autoSpaceDN w:val="0"/>
              <w:adjustRightInd w:val="0"/>
              <w:jc w:val="both"/>
              <w:rPr>
                <w:rFonts w:ascii="Times New Roman" w:hAnsi="Times New Roman" w:cs="Times New Roman"/>
                <w:color w:val="000000" w:themeColor="text1"/>
                <w:sz w:val="24"/>
                <w:szCs w:val="24"/>
                <w:lang w:val="en-GB"/>
              </w:rPr>
            </w:pPr>
          </w:p>
          <w:p w14:paraId="5EB5694C" w14:textId="77948406" w:rsidR="00D2131E" w:rsidRPr="00C76ED7" w:rsidRDefault="003004DF" w:rsidP="00D2131E">
            <w:pPr>
              <w:pStyle w:val="Sraopastraipa"/>
              <w:autoSpaceDE w:val="0"/>
              <w:autoSpaceDN w:val="0"/>
              <w:adjustRightInd w:val="0"/>
              <w:spacing w:line="240" w:lineRule="auto"/>
              <w:ind w:left="0"/>
              <w:jc w:val="both"/>
              <w:rPr>
                <w:rFonts w:ascii="Times New Roman" w:hAnsi="Times New Roman" w:cs="Times New Roman"/>
                <w:color w:val="000000" w:themeColor="text1"/>
                <w:sz w:val="24"/>
                <w:szCs w:val="24"/>
                <w:lang w:val="en-GB"/>
              </w:rPr>
            </w:pPr>
            <w:r w:rsidRPr="003004DF">
              <w:rPr>
                <w:rFonts w:ascii="Times New Roman" w:hAnsi="Times New Roman" w:cs="Times New Roman"/>
                <w:color w:val="000000" w:themeColor="text1"/>
                <w:sz w:val="24"/>
                <w:szCs w:val="24"/>
                <w:lang w:val="en-GB"/>
              </w:rPr>
              <w:t>If the Supplier (or its engaged specialists) meets the requirement itself but intends to engage Subcontractors (or their specialists), the Subcontractors’ specialists must meet the required qualification where the Subcontractors (their employees) will themselves perform the part of the procurement contract requiring the specified qualification</w:t>
            </w:r>
            <w:r w:rsidR="00D2131E" w:rsidRPr="00C76ED7">
              <w:rPr>
                <w:rFonts w:ascii="Times New Roman" w:hAnsi="Times New Roman" w:cs="Times New Roman"/>
                <w:color w:val="000000" w:themeColor="text1"/>
                <w:sz w:val="24"/>
                <w:szCs w:val="24"/>
                <w:lang w:val="en-GB"/>
              </w:rPr>
              <w:t>.</w:t>
            </w:r>
          </w:p>
        </w:tc>
        <w:tc>
          <w:tcPr>
            <w:tcW w:w="3783" w:type="dxa"/>
            <w:tcBorders>
              <w:top w:val="single" w:sz="4" w:space="0" w:color="auto"/>
              <w:left w:val="single" w:sz="4" w:space="0" w:color="auto"/>
              <w:bottom w:val="single" w:sz="4" w:space="0" w:color="auto"/>
              <w:right w:val="single" w:sz="4" w:space="0" w:color="auto"/>
            </w:tcBorders>
          </w:tcPr>
          <w:p w14:paraId="04D23A70" w14:textId="5FA14301" w:rsidR="00D2131E" w:rsidRPr="00C76ED7" w:rsidRDefault="00807DF6" w:rsidP="00D2131E">
            <w:pPr>
              <w:jc w:val="both"/>
              <w:rPr>
                <w:rFonts w:ascii="Times New Roman" w:eastAsia="Calibri" w:hAnsi="Times New Roman" w:cs="Times New Roman"/>
                <w:color w:val="000000" w:themeColor="text1"/>
                <w:sz w:val="24"/>
                <w:szCs w:val="24"/>
                <w:lang w:val="en-GB"/>
              </w:rPr>
            </w:pPr>
            <w:r w:rsidRPr="00807DF6">
              <w:rPr>
                <w:rFonts w:ascii="Times New Roman" w:eastAsia="Calibri" w:hAnsi="Times New Roman" w:cs="Times New Roman"/>
                <w:color w:val="000000" w:themeColor="text1"/>
                <w:sz w:val="24"/>
                <w:szCs w:val="24"/>
                <w:lang w:val="en-GB"/>
              </w:rPr>
              <w:lastRenderedPageBreak/>
              <w:t>Valid IATA certificates or equivalent documents of the employees who will directly provide the services shall be submitted</w:t>
            </w:r>
            <w:r w:rsidR="00D2131E" w:rsidRPr="00C76ED7">
              <w:rPr>
                <w:rFonts w:ascii="Times New Roman" w:eastAsia="Calibri" w:hAnsi="Times New Roman" w:cs="Times New Roman"/>
                <w:color w:val="000000" w:themeColor="text1"/>
                <w:sz w:val="24"/>
                <w:szCs w:val="24"/>
                <w:lang w:val="en-GB"/>
              </w:rPr>
              <w:t>.</w:t>
            </w:r>
          </w:p>
          <w:p w14:paraId="1B5758CF" w14:textId="2EB654A4" w:rsidR="00D2131E" w:rsidRPr="00C76ED7" w:rsidRDefault="00807DF6" w:rsidP="00D2131E">
            <w:pPr>
              <w:jc w:val="both"/>
              <w:rPr>
                <w:rFonts w:ascii="Times New Roman" w:eastAsia="Calibri" w:hAnsi="Times New Roman" w:cs="Times New Roman"/>
                <w:color w:val="000000" w:themeColor="text1"/>
                <w:sz w:val="24"/>
                <w:lang w:val="en-GB"/>
              </w:rPr>
            </w:pPr>
            <w:r w:rsidRPr="00807DF6">
              <w:rPr>
                <w:rFonts w:ascii="Times New Roman" w:eastAsia="Calibri" w:hAnsi="Times New Roman" w:cs="Times New Roman"/>
                <w:color w:val="000000" w:themeColor="text1"/>
                <w:sz w:val="24"/>
                <w:szCs w:val="24"/>
                <w:lang w:val="en-GB"/>
              </w:rPr>
              <w:t>If the specialist is not an employee of the Supplier, a letter of intent or another equivalent document confirming the agreement to provide the services must be submitted</w:t>
            </w:r>
            <w:r w:rsidR="00D0012F" w:rsidRPr="00C76ED7">
              <w:rPr>
                <w:rFonts w:ascii="Times New Roman" w:eastAsia="Calibri" w:hAnsi="Times New Roman" w:cs="Times New Roman"/>
                <w:color w:val="000000" w:themeColor="text1"/>
                <w:sz w:val="24"/>
                <w:szCs w:val="24"/>
                <w:lang w:val="en-GB"/>
              </w:rPr>
              <w:t>.</w:t>
            </w:r>
          </w:p>
          <w:p w14:paraId="23B5F319" w14:textId="131238F6" w:rsidR="00D2131E" w:rsidRPr="00C76ED7" w:rsidRDefault="00807DF6" w:rsidP="00D2131E">
            <w:pPr>
              <w:snapToGrid w:val="0"/>
              <w:ind w:firstLine="30"/>
              <w:jc w:val="both"/>
              <w:rPr>
                <w:rFonts w:ascii="Times New Roman" w:hAnsi="Times New Roman" w:cs="Times New Roman"/>
                <w:i/>
                <w:iCs/>
                <w:color w:val="000000" w:themeColor="text1"/>
                <w:sz w:val="24"/>
                <w:lang w:val="en-GB"/>
              </w:rPr>
            </w:pPr>
            <w:r w:rsidRPr="00807DF6">
              <w:rPr>
                <w:rFonts w:ascii="Times New Roman" w:hAnsi="Times New Roman" w:cs="Times New Roman"/>
                <w:i/>
                <w:iCs/>
                <w:color w:val="000000" w:themeColor="text1"/>
                <w:sz w:val="24"/>
                <w:lang w:val="en-GB"/>
              </w:rPr>
              <w:t>Digital copies of documents or scanned documents in electronic form shall be submitted via the CVP</w:t>
            </w:r>
            <w:r>
              <w:rPr>
                <w:rFonts w:ascii="Times New Roman" w:hAnsi="Times New Roman" w:cs="Times New Roman"/>
                <w:i/>
                <w:iCs/>
                <w:color w:val="000000" w:themeColor="text1"/>
                <w:sz w:val="24"/>
                <w:lang w:val="en-GB"/>
              </w:rPr>
              <w:t> </w:t>
            </w:r>
            <w:r w:rsidRPr="00807DF6">
              <w:rPr>
                <w:rFonts w:ascii="Times New Roman" w:hAnsi="Times New Roman" w:cs="Times New Roman"/>
                <w:i/>
                <w:iCs/>
                <w:color w:val="000000" w:themeColor="text1"/>
                <w:sz w:val="24"/>
                <w:lang w:val="en-GB"/>
              </w:rPr>
              <w:t>IS tools</w:t>
            </w:r>
            <w:r w:rsidR="00D2131E" w:rsidRPr="00C76ED7">
              <w:rPr>
                <w:rFonts w:ascii="Times New Roman" w:hAnsi="Times New Roman" w:cs="Times New Roman"/>
                <w:bCs/>
                <w:i/>
                <w:iCs/>
                <w:color w:val="000000" w:themeColor="text1"/>
                <w:sz w:val="24"/>
                <w:lang w:val="en-GB"/>
              </w:rPr>
              <w:t>.</w:t>
            </w:r>
          </w:p>
          <w:p w14:paraId="70956B36" w14:textId="48DE9B8F" w:rsidR="00D2131E" w:rsidRPr="00C76ED7" w:rsidRDefault="00D2131E" w:rsidP="00D2131E">
            <w:pPr>
              <w:jc w:val="both"/>
              <w:rPr>
                <w:rFonts w:ascii="Times New Roman" w:hAnsi="Times New Roman" w:cs="Times New Roman"/>
                <w:color w:val="000000" w:themeColor="text1"/>
                <w:sz w:val="24"/>
                <w:lang w:val="en-GB"/>
              </w:rPr>
            </w:pPr>
          </w:p>
        </w:tc>
      </w:tr>
    </w:tbl>
    <w:p w14:paraId="6234A9FC" w14:textId="77777777" w:rsidR="002C5331" w:rsidRPr="00C76ED7" w:rsidRDefault="002C5331" w:rsidP="00D0012F">
      <w:pPr>
        <w:rPr>
          <w:rFonts w:ascii="Times New Roman" w:hAnsi="Times New Roman" w:cs="Times New Roman"/>
          <w:lang w:val="en-GB"/>
        </w:rPr>
      </w:pPr>
    </w:p>
    <w:sectPr w:rsidR="002C5331" w:rsidRPr="00C76ED7" w:rsidSect="00A31BD8">
      <w:pgSz w:w="11906" w:h="16838"/>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FF3EE9" w14:textId="77777777" w:rsidR="00F83549" w:rsidRDefault="00F83549" w:rsidP="00756537">
      <w:pPr>
        <w:spacing w:after="0" w:line="240" w:lineRule="auto"/>
      </w:pPr>
      <w:r>
        <w:separator/>
      </w:r>
    </w:p>
  </w:endnote>
  <w:endnote w:type="continuationSeparator" w:id="0">
    <w:p w14:paraId="727180B3" w14:textId="77777777" w:rsidR="00F83549" w:rsidRDefault="00F83549" w:rsidP="007565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D7A858" w14:textId="77777777" w:rsidR="00F83549" w:rsidRDefault="00F83549" w:rsidP="00756537">
      <w:pPr>
        <w:spacing w:after="0" w:line="240" w:lineRule="auto"/>
      </w:pPr>
      <w:r>
        <w:separator/>
      </w:r>
    </w:p>
  </w:footnote>
  <w:footnote w:type="continuationSeparator" w:id="0">
    <w:p w14:paraId="0F37CE05" w14:textId="77777777" w:rsidR="00F83549" w:rsidRDefault="00F83549" w:rsidP="0075653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295D02"/>
    <w:multiLevelType w:val="multilevel"/>
    <w:tmpl w:val="C59A4FA8"/>
    <w:lvl w:ilvl="0">
      <w:start w:val="19"/>
      <w:numFmt w:val="decimal"/>
      <w:lvlText w:val="%1."/>
      <w:lvlJc w:val="left"/>
      <w:pPr>
        <w:ind w:left="480" w:hanging="480"/>
      </w:pPr>
      <w:rPr>
        <w:rFonts w:ascii="Times New Roman" w:hAnsi="Times New Roman" w:cs="Times New Roman" w:hint="default"/>
        <w:b w:val="0"/>
        <w:i w:val="0"/>
        <w:color w:val="auto"/>
        <w:sz w:val="24"/>
        <w:szCs w:val="24"/>
      </w:rPr>
    </w:lvl>
    <w:lvl w:ilvl="1">
      <w:start w:val="1"/>
      <w:numFmt w:val="decimal"/>
      <w:lvlText w:val="%1.%2."/>
      <w:lvlJc w:val="left"/>
      <w:pPr>
        <w:ind w:left="1048" w:hanging="480"/>
      </w:pPr>
      <w:rPr>
        <w:rFonts w:hint="default"/>
        <w:i w:val="0"/>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 w15:restartNumberingAfterBreak="0">
    <w:nsid w:val="14651E2C"/>
    <w:multiLevelType w:val="hybridMultilevel"/>
    <w:tmpl w:val="26FE49F0"/>
    <w:lvl w:ilvl="0" w:tplc="1992589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388056A8"/>
    <w:multiLevelType w:val="multilevel"/>
    <w:tmpl w:val="53A8E7F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8FC2653"/>
    <w:multiLevelType w:val="hybridMultilevel"/>
    <w:tmpl w:val="0B54D68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51C54053"/>
    <w:multiLevelType w:val="multilevel"/>
    <w:tmpl w:val="F2E2856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 w15:restartNumberingAfterBreak="0">
    <w:nsid w:val="5FA1675C"/>
    <w:multiLevelType w:val="hybridMultilevel"/>
    <w:tmpl w:val="A78C549E"/>
    <w:lvl w:ilvl="0" w:tplc="1298AA74">
      <w:start w:val="1"/>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D896412"/>
    <w:multiLevelType w:val="hybridMultilevel"/>
    <w:tmpl w:val="9940D8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1A26E6"/>
    <w:multiLevelType w:val="hybridMultilevel"/>
    <w:tmpl w:val="0B54D68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76794DC9"/>
    <w:multiLevelType w:val="hybridMultilevel"/>
    <w:tmpl w:val="B57E11AA"/>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796D0B68"/>
    <w:multiLevelType w:val="multilevel"/>
    <w:tmpl w:val="DF0A2E48"/>
    <w:lvl w:ilvl="0">
      <w:start w:val="1"/>
      <w:numFmt w:val="decimal"/>
      <w:pStyle w:val="Antrat1"/>
      <w:suff w:val="space"/>
      <w:lvlText w:val="%1."/>
      <w:lvlJc w:val="left"/>
      <w:pPr>
        <w:ind w:left="1872" w:hanging="432"/>
      </w:pPr>
      <w:rPr>
        <w:rFonts w:hint="default"/>
      </w:rPr>
    </w:lvl>
    <w:lvl w:ilvl="1">
      <w:start w:val="1"/>
      <w:numFmt w:val="none"/>
      <w:pStyle w:val="Antrat2"/>
      <w:suff w:val="space"/>
      <w:lvlText w:val="1.1"/>
      <w:lvlJc w:val="left"/>
      <w:pPr>
        <w:ind w:left="0" w:firstLine="720"/>
      </w:pPr>
      <w:rPr>
        <w:rFonts w:hint="default"/>
        <w:b w:val="0"/>
        <w:i w:val="0"/>
        <w:strike w:val="0"/>
        <w:sz w:val="24"/>
        <w:szCs w:val="24"/>
      </w:rPr>
    </w:lvl>
    <w:lvl w:ilvl="2">
      <w:start w:val="1"/>
      <w:numFmt w:val="decimal"/>
      <w:pStyle w:val="Antrat3"/>
      <w:suff w:val="space"/>
      <w:lvlText w:val="%1.%2.%3."/>
      <w:lvlJc w:val="left"/>
      <w:pPr>
        <w:ind w:left="-152"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4392"/>
        </w:tabs>
        <w:ind w:left="439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7704"/>
        </w:tabs>
        <w:ind w:left="7704" w:hanging="1584"/>
      </w:pPr>
      <w:rPr>
        <w:rFonts w:hint="default"/>
      </w:rPr>
    </w:lvl>
  </w:abstractNum>
  <w:num w:numId="1" w16cid:durableId="1059481077">
    <w:abstractNumId w:val="4"/>
  </w:num>
  <w:num w:numId="2" w16cid:durableId="89742609">
    <w:abstractNumId w:val="2"/>
  </w:num>
  <w:num w:numId="3" w16cid:durableId="1667631371">
    <w:abstractNumId w:val="5"/>
  </w:num>
  <w:num w:numId="4" w16cid:durableId="996885051">
    <w:abstractNumId w:val="9"/>
  </w:num>
  <w:num w:numId="5" w16cid:durableId="1288124793">
    <w:abstractNumId w:val="8"/>
  </w:num>
  <w:num w:numId="6" w16cid:durableId="700783365">
    <w:abstractNumId w:val="3"/>
  </w:num>
  <w:num w:numId="7" w16cid:durableId="2043091213">
    <w:abstractNumId w:val="7"/>
  </w:num>
  <w:num w:numId="8" w16cid:durableId="1146119398">
    <w:abstractNumId w:val="1"/>
  </w:num>
  <w:num w:numId="9" w16cid:durableId="19086889">
    <w:abstractNumId w:val="6"/>
  </w:num>
  <w:num w:numId="10" w16cid:durableId="637298378">
    <w:abstractNumId w:val="10"/>
  </w:num>
  <w:num w:numId="11" w16cid:durableId="4975743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6537"/>
    <w:rsid w:val="00014D2A"/>
    <w:rsid w:val="00032DEF"/>
    <w:rsid w:val="00034D3D"/>
    <w:rsid w:val="00034FEE"/>
    <w:rsid w:val="000477F0"/>
    <w:rsid w:val="00047DB5"/>
    <w:rsid w:val="00062B3B"/>
    <w:rsid w:val="00065F3F"/>
    <w:rsid w:val="00080152"/>
    <w:rsid w:val="000A611D"/>
    <w:rsid w:val="000B4018"/>
    <w:rsid w:val="000C6B11"/>
    <w:rsid w:val="000F6116"/>
    <w:rsid w:val="00101E3C"/>
    <w:rsid w:val="00104EBA"/>
    <w:rsid w:val="001055EC"/>
    <w:rsid w:val="00106654"/>
    <w:rsid w:val="00106BF9"/>
    <w:rsid w:val="00107BE4"/>
    <w:rsid w:val="00110F09"/>
    <w:rsid w:val="001166D4"/>
    <w:rsid w:val="00131A89"/>
    <w:rsid w:val="00132790"/>
    <w:rsid w:val="00135C65"/>
    <w:rsid w:val="00136031"/>
    <w:rsid w:val="001519F6"/>
    <w:rsid w:val="001523E6"/>
    <w:rsid w:val="0015624A"/>
    <w:rsid w:val="00156790"/>
    <w:rsid w:val="00162635"/>
    <w:rsid w:val="00164FEF"/>
    <w:rsid w:val="001741BA"/>
    <w:rsid w:val="00182126"/>
    <w:rsid w:val="001A1240"/>
    <w:rsid w:val="001A326C"/>
    <w:rsid w:val="001A5691"/>
    <w:rsid w:val="001A7E45"/>
    <w:rsid w:val="001C45F2"/>
    <w:rsid w:val="001D039A"/>
    <w:rsid w:val="001D4371"/>
    <w:rsid w:val="001D48DC"/>
    <w:rsid w:val="00201273"/>
    <w:rsid w:val="00205FD2"/>
    <w:rsid w:val="002106FC"/>
    <w:rsid w:val="00221D8C"/>
    <w:rsid w:val="00237123"/>
    <w:rsid w:val="0024038E"/>
    <w:rsid w:val="00250994"/>
    <w:rsid w:val="00251C2D"/>
    <w:rsid w:val="00254096"/>
    <w:rsid w:val="00254102"/>
    <w:rsid w:val="00292EDA"/>
    <w:rsid w:val="00295519"/>
    <w:rsid w:val="002C36D9"/>
    <w:rsid w:val="002C5331"/>
    <w:rsid w:val="002C6325"/>
    <w:rsid w:val="002C647E"/>
    <w:rsid w:val="002D68A2"/>
    <w:rsid w:val="002D7418"/>
    <w:rsid w:val="003004DF"/>
    <w:rsid w:val="003009B8"/>
    <w:rsid w:val="00312657"/>
    <w:rsid w:val="003173EE"/>
    <w:rsid w:val="0032233D"/>
    <w:rsid w:val="003353C2"/>
    <w:rsid w:val="00346307"/>
    <w:rsid w:val="003612F4"/>
    <w:rsid w:val="00367651"/>
    <w:rsid w:val="00385A07"/>
    <w:rsid w:val="003A148E"/>
    <w:rsid w:val="003A4709"/>
    <w:rsid w:val="003B0A5E"/>
    <w:rsid w:val="003B0CE7"/>
    <w:rsid w:val="003D4A05"/>
    <w:rsid w:val="003F4FEF"/>
    <w:rsid w:val="003F7C5F"/>
    <w:rsid w:val="00402C3F"/>
    <w:rsid w:val="004031A0"/>
    <w:rsid w:val="004070C1"/>
    <w:rsid w:val="00412582"/>
    <w:rsid w:val="00414391"/>
    <w:rsid w:val="004238A0"/>
    <w:rsid w:val="00423E16"/>
    <w:rsid w:val="00425B06"/>
    <w:rsid w:val="00427648"/>
    <w:rsid w:val="00434C09"/>
    <w:rsid w:val="00441227"/>
    <w:rsid w:val="004445D2"/>
    <w:rsid w:val="00465FF0"/>
    <w:rsid w:val="00467B1F"/>
    <w:rsid w:val="004837D5"/>
    <w:rsid w:val="00485EC7"/>
    <w:rsid w:val="004B301A"/>
    <w:rsid w:val="004F0C4D"/>
    <w:rsid w:val="004F7F44"/>
    <w:rsid w:val="00501523"/>
    <w:rsid w:val="00504052"/>
    <w:rsid w:val="00506857"/>
    <w:rsid w:val="00530C95"/>
    <w:rsid w:val="00537B34"/>
    <w:rsid w:val="005435DF"/>
    <w:rsid w:val="005510EC"/>
    <w:rsid w:val="00553746"/>
    <w:rsid w:val="005872CE"/>
    <w:rsid w:val="00587959"/>
    <w:rsid w:val="00597221"/>
    <w:rsid w:val="005B1F05"/>
    <w:rsid w:val="005C29E4"/>
    <w:rsid w:val="005C7FA3"/>
    <w:rsid w:val="005F1AB7"/>
    <w:rsid w:val="005F1FB7"/>
    <w:rsid w:val="006041DA"/>
    <w:rsid w:val="006070CE"/>
    <w:rsid w:val="0061128C"/>
    <w:rsid w:val="00626A4F"/>
    <w:rsid w:val="006335A5"/>
    <w:rsid w:val="00655852"/>
    <w:rsid w:val="0066671E"/>
    <w:rsid w:val="006713D2"/>
    <w:rsid w:val="00682AB4"/>
    <w:rsid w:val="00686EC8"/>
    <w:rsid w:val="0069213C"/>
    <w:rsid w:val="0069519D"/>
    <w:rsid w:val="0069552F"/>
    <w:rsid w:val="006A3B99"/>
    <w:rsid w:val="006A46E3"/>
    <w:rsid w:val="006B57AD"/>
    <w:rsid w:val="006C4C0A"/>
    <w:rsid w:val="006C5684"/>
    <w:rsid w:val="006C5A24"/>
    <w:rsid w:val="006D1A3E"/>
    <w:rsid w:val="007016EC"/>
    <w:rsid w:val="00702250"/>
    <w:rsid w:val="00706709"/>
    <w:rsid w:val="007126AD"/>
    <w:rsid w:val="00716ECB"/>
    <w:rsid w:val="00721089"/>
    <w:rsid w:val="00730B04"/>
    <w:rsid w:val="00741F6A"/>
    <w:rsid w:val="007554DF"/>
    <w:rsid w:val="00756537"/>
    <w:rsid w:val="00790DAB"/>
    <w:rsid w:val="00791471"/>
    <w:rsid w:val="00797081"/>
    <w:rsid w:val="00797AB3"/>
    <w:rsid w:val="007C39C9"/>
    <w:rsid w:val="007C444F"/>
    <w:rsid w:val="007D0572"/>
    <w:rsid w:val="007D2A80"/>
    <w:rsid w:val="007D5A51"/>
    <w:rsid w:val="007F0153"/>
    <w:rsid w:val="007F07F5"/>
    <w:rsid w:val="007F0FBA"/>
    <w:rsid w:val="007F3018"/>
    <w:rsid w:val="00807DF6"/>
    <w:rsid w:val="008116A3"/>
    <w:rsid w:val="008201CA"/>
    <w:rsid w:val="008210CE"/>
    <w:rsid w:val="00830670"/>
    <w:rsid w:val="00834B15"/>
    <w:rsid w:val="00835E7F"/>
    <w:rsid w:val="00853C82"/>
    <w:rsid w:val="00866839"/>
    <w:rsid w:val="008761D5"/>
    <w:rsid w:val="0087734F"/>
    <w:rsid w:val="00881630"/>
    <w:rsid w:val="00882173"/>
    <w:rsid w:val="008A3EFC"/>
    <w:rsid w:val="008A5B7E"/>
    <w:rsid w:val="008A5F75"/>
    <w:rsid w:val="008B2C3C"/>
    <w:rsid w:val="008B539D"/>
    <w:rsid w:val="008F5594"/>
    <w:rsid w:val="008F6FA3"/>
    <w:rsid w:val="0090196B"/>
    <w:rsid w:val="00911F91"/>
    <w:rsid w:val="009146E7"/>
    <w:rsid w:val="00925653"/>
    <w:rsid w:val="0092570A"/>
    <w:rsid w:val="009314C5"/>
    <w:rsid w:val="00935CC0"/>
    <w:rsid w:val="00944509"/>
    <w:rsid w:val="0094770E"/>
    <w:rsid w:val="00953DC3"/>
    <w:rsid w:val="0095743A"/>
    <w:rsid w:val="0096204E"/>
    <w:rsid w:val="009647B6"/>
    <w:rsid w:val="00976783"/>
    <w:rsid w:val="00977E03"/>
    <w:rsid w:val="0098026A"/>
    <w:rsid w:val="00984291"/>
    <w:rsid w:val="0098793F"/>
    <w:rsid w:val="0099195F"/>
    <w:rsid w:val="00992459"/>
    <w:rsid w:val="009978CC"/>
    <w:rsid w:val="009A2FCB"/>
    <w:rsid w:val="009A3D91"/>
    <w:rsid w:val="009D0949"/>
    <w:rsid w:val="009E1993"/>
    <w:rsid w:val="009E4299"/>
    <w:rsid w:val="009E62BE"/>
    <w:rsid w:val="009E75F4"/>
    <w:rsid w:val="009E7B7C"/>
    <w:rsid w:val="009F3649"/>
    <w:rsid w:val="009F3BA4"/>
    <w:rsid w:val="00A0014B"/>
    <w:rsid w:val="00A12F64"/>
    <w:rsid w:val="00A12F70"/>
    <w:rsid w:val="00A21184"/>
    <w:rsid w:val="00A26EAD"/>
    <w:rsid w:val="00A31BD8"/>
    <w:rsid w:val="00A32610"/>
    <w:rsid w:val="00A479B2"/>
    <w:rsid w:val="00A60418"/>
    <w:rsid w:val="00A6545A"/>
    <w:rsid w:val="00A6644D"/>
    <w:rsid w:val="00A7691C"/>
    <w:rsid w:val="00A80C3A"/>
    <w:rsid w:val="00A90590"/>
    <w:rsid w:val="00AC2C9F"/>
    <w:rsid w:val="00AC7557"/>
    <w:rsid w:val="00AD2605"/>
    <w:rsid w:val="00AE24F1"/>
    <w:rsid w:val="00AE5F81"/>
    <w:rsid w:val="00B07CA0"/>
    <w:rsid w:val="00B13465"/>
    <w:rsid w:val="00B226AD"/>
    <w:rsid w:val="00B34A99"/>
    <w:rsid w:val="00B826EC"/>
    <w:rsid w:val="00B846F9"/>
    <w:rsid w:val="00B85783"/>
    <w:rsid w:val="00B95E7E"/>
    <w:rsid w:val="00BA6AED"/>
    <w:rsid w:val="00BF2D86"/>
    <w:rsid w:val="00C059DA"/>
    <w:rsid w:val="00C24458"/>
    <w:rsid w:val="00C26A8E"/>
    <w:rsid w:val="00C475BF"/>
    <w:rsid w:val="00C6539D"/>
    <w:rsid w:val="00C65BAA"/>
    <w:rsid w:val="00C73723"/>
    <w:rsid w:val="00C76ED7"/>
    <w:rsid w:val="00C776F3"/>
    <w:rsid w:val="00C8207E"/>
    <w:rsid w:val="00C8413F"/>
    <w:rsid w:val="00C911F5"/>
    <w:rsid w:val="00C96247"/>
    <w:rsid w:val="00CA4010"/>
    <w:rsid w:val="00CA6E60"/>
    <w:rsid w:val="00CC2C4A"/>
    <w:rsid w:val="00CC4A43"/>
    <w:rsid w:val="00CE562D"/>
    <w:rsid w:val="00D0012F"/>
    <w:rsid w:val="00D15718"/>
    <w:rsid w:val="00D2131E"/>
    <w:rsid w:val="00D243EB"/>
    <w:rsid w:val="00D26B73"/>
    <w:rsid w:val="00D27F61"/>
    <w:rsid w:val="00D5292D"/>
    <w:rsid w:val="00D554DE"/>
    <w:rsid w:val="00D7492B"/>
    <w:rsid w:val="00D7650D"/>
    <w:rsid w:val="00D7799D"/>
    <w:rsid w:val="00D93005"/>
    <w:rsid w:val="00D945D5"/>
    <w:rsid w:val="00DA348D"/>
    <w:rsid w:val="00DB272E"/>
    <w:rsid w:val="00DC05F9"/>
    <w:rsid w:val="00DC0850"/>
    <w:rsid w:val="00DC3DFB"/>
    <w:rsid w:val="00DD2D6E"/>
    <w:rsid w:val="00DF5FA3"/>
    <w:rsid w:val="00E027F1"/>
    <w:rsid w:val="00E02FAC"/>
    <w:rsid w:val="00E2575A"/>
    <w:rsid w:val="00E41361"/>
    <w:rsid w:val="00E4437C"/>
    <w:rsid w:val="00E774D3"/>
    <w:rsid w:val="00E80201"/>
    <w:rsid w:val="00E87725"/>
    <w:rsid w:val="00E91B1E"/>
    <w:rsid w:val="00EA1835"/>
    <w:rsid w:val="00EA5218"/>
    <w:rsid w:val="00EB3557"/>
    <w:rsid w:val="00EB3B39"/>
    <w:rsid w:val="00EB6C0A"/>
    <w:rsid w:val="00EB79E5"/>
    <w:rsid w:val="00EC68E3"/>
    <w:rsid w:val="00ED3531"/>
    <w:rsid w:val="00ED3813"/>
    <w:rsid w:val="00EE1595"/>
    <w:rsid w:val="00F04D66"/>
    <w:rsid w:val="00F0616B"/>
    <w:rsid w:val="00F3239C"/>
    <w:rsid w:val="00F43A5C"/>
    <w:rsid w:val="00F44B14"/>
    <w:rsid w:val="00F52EE2"/>
    <w:rsid w:val="00F54822"/>
    <w:rsid w:val="00F712D3"/>
    <w:rsid w:val="00F77E06"/>
    <w:rsid w:val="00F83549"/>
    <w:rsid w:val="00F869E1"/>
    <w:rsid w:val="00FA062C"/>
    <w:rsid w:val="00FA580C"/>
    <w:rsid w:val="00FB79B6"/>
    <w:rsid w:val="00FD3E08"/>
    <w:rsid w:val="00FF22E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E208D"/>
  <w15:chartTrackingRefBased/>
  <w15:docId w15:val="{5FB181D7-9E0E-4B49-936F-E500D6D8F7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C776F3"/>
    <w:pPr>
      <w:keepNext/>
      <w:numPr>
        <w:numId w:val="10"/>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Antrat2">
    <w:name w:val="heading 2"/>
    <w:aliases w:val="Title Header2"/>
    <w:basedOn w:val="prastasis"/>
    <w:next w:val="prastasis"/>
    <w:link w:val="Antrat2Diagrama"/>
    <w:qFormat/>
    <w:rsid w:val="00C776F3"/>
    <w:pPr>
      <w:numPr>
        <w:ilvl w:val="1"/>
        <w:numId w:val="10"/>
      </w:numPr>
      <w:spacing w:after="0" w:line="240" w:lineRule="auto"/>
      <w:jc w:val="both"/>
      <w:outlineLvl w:val="1"/>
    </w:pPr>
    <w:rPr>
      <w:rFonts w:ascii="Times New Roman" w:eastAsia="Times New Roman" w:hAnsi="Times New Roman" w:cs="Times New Roman"/>
      <w:sz w:val="24"/>
      <w:szCs w:val="20"/>
      <w:lang w:eastAsia="lt-LT"/>
    </w:rPr>
  </w:style>
  <w:style w:type="paragraph" w:styleId="Antrat3">
    <w:name w:val="heading 3"/>
    <w:aliases w:val="Section Header3,Sub-Clause Paragraph"/>
    <w:basedOn w:val="prastasis"/>
    <w:next w:val="prastasis"/>
    <w:link w:val="Antrat3Diagrama"/>
    <w:qFormat/>
    <w:rsid w:val="00C776F3"/>
    <w:pPr>
      <w:keepNext/>
      <w:numPr>
        <w:ilvl w:val="2"/>
        <w:numId w:val="10"/>
      </w:numPr>
      <w:spacing w:after="0" w:line="240" w:lineRule="auto"/>
      <w:jc w:val="both"/>
      <w:outlineLvl w:val="2"/>
    </w:pPr>
    <w:rPr>
      <w:rFonts w:ascii="Times New Roman" w:eastAsia="Times New Roman" w:hAnsi="Times New Roman" w:cs="Times New Roman"/>
      <w:sz w:val="24"/>
      <w:szCs w:val="20"/>
      <w:lang w:eastAsia="lt-LT"/>
    </w:rPr>
  </w:style>
  <w:style w:type="paragraph" w:styleId="Antrat4">
    <w:name w:val="heading 4"/>
    <w:aliases w:val=" Sub-Clause Sub-paragraph,Sub-Clause Sub-paragraph"/>
    <w:basedOn w:val="prastasis"/>
    <w:next w:val="prastasis"/>
    <w:link w:val="Antrat4Diagrama"/>
    <w:qFormat/>
    <w:rsid w:val="00C776F3"/>
    <w:pPr>
      <w:keepNext/>
      <w:numPr>
        <w:ilvl w:val="3"/>
        <w:numId w:val="10"/>
      </w:numPr>
      <w:spacing w:after="0" w:line="240" w:lineRule="auto"/>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776F3"/>
    <w:pPr>
      <w:keepNext/>
      <w:numPr>
        <w:ilvl w:val="4"/>
        <w:numId w:val="10"/>
      </w:numPr>
      <w:spacing w:after="0" w:line="240" w:lineRule="auto"/>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776F3"/>
    <w:pPr>
      <w:keepNext/>
      <w:numPr>
        <w:ilvl w:val="5"/>
        <w:numId w:val="10"/>
      </w:numPr>
      <w:spacing w:after="0" w:line="240" w:lineRule="auto"/>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776F3"/>
    <w:pPr>
      <w:keepNext/>
      <w:numPr>
        <w:ilvl w:val="6"/>
        <w:numId w:val="10"/>
      </w:numPr>
      <w:spacing w:after="0" w:line="240" w:lineRule="auto"/>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776F3"/>
    <w:pPr>
      <w:keepNext/>
      <w:numPr>
        <w:ilvl w:val="7"/>
        <w:numId w:val="10"/>
      </w:numPr>
      <w:spacing w:after="0" w:line="240" w:lineRule="auto"/>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776F3"/>
    <w:pPr>
      <w:keepNext/>
      <w:numPr>
        <w:ilvl w:val="8"/>
        <w:numId w:val="10"/>
      </w:numPr>
      <w:spacing w:after="0" w:line="240" w:lineRule="auto"/>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756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unhideWhenUsed/>
    <w:rsid w:val="00756537"/>
    <w:pPr>
      <w:spacing w:line="276" w:lineRule="auto"/>
    </w:pPr>
    <w:rPr>
      <w:rFonts w:eastAsiaTheme="minorEastAsia"/>
      <w:sz w:val="20"/>
      <w:szCs w:val="20"/>
      <w:lang w:eastAsia="lt-LT"/>
    </w:rPr>
  </w:style>
  <w:style w:type="character" w:customStyle="1" w:styleId="PuslapioinaostekstasDiagrama">
    <w:name w:val="Puslapio išnašos tekstas Diagrama"/>
    <w:basedOn w:val="Numatytasispastraiposriftas"/>
    <w:link w:val="Puslapioinaostekstas"/>
    <w:uiPriority w:val="99"/>
    <w:rsid w:val="00756537"/>
    <w:rPr>
      <w:rFonts w:eastAsiaTheme="minorEastAsia"/>
      <w:sz w:val="20"/>
      <w:szCs w:val="20"/>
      <w:lang w:eastAsia="lt-LT"/>
    </w:rPr>
  </w:style>
  <w:style w:type="character" w:styleId="Puslapioinaosnuoroda">
    <w:name w:val="footnote reference"/>
    <w:basedOn w:val="Numatytasispastraiposriftas"/>
    <w:uiPriority w:val="99"/>
    <w:unhideWhenUsed/>
    <w:rsid w:val="00756537"/>
    <w:rPr>
      <w:vertAlign w:val="superscript"/>
    </w:rPr>
  </w:style>
  <w:style w:type="paragraph" w:customStyle="1" w:styleId="paragraph">
    <w:name w:val="paragraph"/>
    <w:basedOn w:val="prastasis"/>
    <w:rsid w:val="00756537"/>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Numatytasispastraiposriftas"/>
    <w:rsid w:val="00756537"/>
  </w:style>
  <w:style w:type="character" w:customStyle="1" w:styleId="eop">
    <w:name w:val="eop"/>
    <w:basedOn w:val="Numatytasispastraiposriftas"/>
    <w:rsid w:val="00756537"/>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56537"/>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756537"/>
    <w:pPr>
      <w:spacing w:line="276" w:lineRule="auto"/>
      <w:ind w:left="720"/>
      <w:contextualSpacing/>
    </w:pPr>
  </w:style>
  <w:style w:type="paragraph" w:customStyle="1" w:styleId="Style37">
    <w:name w:val="Style37"/>
    <w:basedOn w:val="prastasis"/>
    <w:uiPriority w:val="99"/>
    <w:rsid w:val="00756537"/>
    <w:pPr>
      <w:widowControl w:val="0"/>
      <w:autoSpaceDE w:val="0"/>
      <w:autoSpaceDN w:val="0"/>
      <w:adjustRightInd w:val="0"/>
      <w:spacing w:after="0" w:line="240" w:lineRule="auto"/>
    </w:pPr>
    <w:rPr>
      <w:rFonts w:ascii="Calibri" w:eastAsia="Times New Roman" w:hAnsi="Calibri" w:cs="Calibri"/>
      <w:sz w:val="24"/>
      <w:szCs w:val="24"/>
      <w:lang w:eastAsia="lt-LT"/>
    </w:rPr>
  </w:style>
  <w:style w:type="character" w:styleId="Komentaronuoroda">
    <w:name w:val="annotation reference"/>
    <w:basedOn w:val="Numatytasispastraiposriftas"/>
    <w:uiPriority w:val="99"/>
    <w:semiHidden/>
    <w:unhideWhenUsed/>
    <w:rsid w:val="009978CC"/>
    <w:rPr>
      <w:sz w:val="16"/>
      <w:szCs w:val="16"/>
    </w:rPr>
  </w:style>
  <w:style w:type="paragraph" w:styleId="Komentarotekstas">
    <w:name w:val="annotation text"/>
    <w:basedOn w:val="prastasis"/>
    <w:link w:val="KomentarotekstasDiagrama"/>
    <w:uiPriority w:val="99"/>
    <w:semiHidden/>
    <w:unhideWhenUsed/>
    <w:rsid w:val="009978CC"/>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9978CC"/>
    <w:rPr>
      <w:sz w:val="20"/>
      <w:szCs w:val="20"/>
    </w:rPr>
  </w:style>
  <w:style w:type="paragraph" w:styleId="Komentarotema">
    <w:name w:val="annotation subject"/>
    <w:basedOn w:val="Komentarotekstas"/>
    <w:next w:val="Komentarotekstas"/>
    <w:link w:val="KomentarotemaDiagrama"/>
    <w:uiPriority w:val="99"/>
    <w:semiHidden/>
    <w:unhideWhenUsed/>
    <w:rsid w:val="009978CC"/>
    <w:rPr>
      <w:b/>
      <w:bCs/>
    </w:rPr>
  </w:style>
  <w:style w:type="character" w:customStyle="1" w:styleId="KomentarotemaDiagrama">
    <w:name w:val="Komentaro tema Diagrama"/>
    <w:basedOn w:val="KomentarotekstasDiagrama"/>
    <w:link w:val="Komentarotema"/>
    <w:uiPriority w:val="99"/>
    <w:semiHidden/>
    <w:rsid w:val="009978CC"/>
    <w:rPr>
      <w:b/>
      <w:bCs/>
      <w:sz w:val="20"/>
      <w:szCs w:val="20"/>
    </w:rPr>
  </w:style>
  <w:style w:type="paragraph" w:styleId="Debesliotekstas">
    <w:name w:val="Balloon Text"/>
    <w:basedOn w:val="prastasis"/>
    <w:link w:val="DebesliotekstasDiagrama"/>
    <w:uiPriority w:val="99"/>
    <w:semiHidden/>
    <w:unhideWhenUsed/>
    <w:rsid w:val="009978C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978CC"/>
    <w:rPr>
      <w:rFonts w:ascii="Segoe UI" w:hAnsi="Segoe UI" w:cs="Segoe UI"/>
      <w:sz w:val="18"/>
      <w:szCs w:val="18"/>
    </w:rPr>
  </w:style>
  <w:style w:type="paragraph" w:styleId="Pagrindinistekstas">
    <w:name w:val="Body Text"/>
    <w:aliases w:val="contents,bt,Corps de texte,body tesx,heading_txt,bodytxy2...,Char Char,Char,Char Char Char Diagrama Diagrama Diagrama Diagrama Diagrama,b, Char, Char Char, Char Char Char Diagrama Diagrama Diagrama Diagrama Diagrama,body text"/>
    <w:basedOn w:val="prastasis"/>
    <w:link w:val="PagrindinistekstasDiagrama"/>
    <w:qFormat/>
    <w:rsid w:val="00ED3813"/>
    <w:pPr>
      <w:spacing w:before="120" w:after="120" w:line="240" w:lineRule="auto"/>
    </w:pPr>
    <w:rPr>
      <w:rFonts w:ascii="Arial" w:eastAsia="Times New Roman" w:hAnsi="Arial" w:cs="Times New Roman"/>
      <w:snapToGrid w:val="0"/>
      <w:sz w:val="20"/>
      <w:szCs w:val="20"/>
      <w:lang w:val="sv-SE"/>
    </w:rPr>
  </w:style>
  <w:style w:type="character" w:customStyle="1" w:styleId="PagrindinistekstasDiagrama">
    <w:name w:val="Pagrindinis tekstas Diagrama"/>
    <w:aliases w:val="contents Diagrama,bt Diagrama,Corps de texte Diagrama,body tesx Diagrama,heading_txt Diagrama,bodytxy2... Diagrama,Char Char Diagrama,Char Diagrama,Char Char Char Diagrama Diagrama Diagrama Diagrama Diagrama Diagrama"/>
    <w:basedOn w:val="Numatytasispastraiposriftas"/>
    <w:link w:val="Pagrindinistekstas"/>
    <w:rsid w:val="00ED3813"/>
    <w:rPr>
      <w:rFonts w:ascii="Arial" w:eastAsia="Times New Roman" w:hAnsi="Arial" w:cs="Times New Roman"/>
      <w:snapToGrid w:val="0"/>
      <w:sz w:val="20"/>
      <w:szCs w:val="20"/>
      <w:lang w:val="sv-SE"/>
    </w:rPr>
  </w:style>
  <w:style w:type="paragraph" w:styleId="Pataisymai">
    <w:name w:val="Revision"/>
    <w:hidden/>
    <w:uiPriority w:val="99"/>
    <w:semiHidden/>
    <w:rsid w:val="00A31BD8"/>
    <w:pPr>
      <w:spacing w:after="0" w:line="240" w:lineRule="auto"/>
    </w:pPr>
  </w:style>
  <w:style w:type="character" w:customStyle="1" w:styleId="Antrat1Diagrama">
    <w:name w:val="Antraštė 1 Diagrama"/>
    <w:basedOn w:val="Numatytasispastraiposriftas"/>
    <w:link w:val="Antrat1"/>
    <w:rsid w:val="00C776F3"/>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
    <w:basedOn w:val="Numatytasispastraiposriftas"/>
    <w:link w:val="Antrat2"/>
    <w:rsid w:val="00C776F3"/>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
    <w:basedOn w:val="Numatytasispastraiposriftas"/>
    <w:link w:val="Antrat3"/>
    <w:rsid w:val="00C776F3"/>
    <w:rPr>
      <w:rFonts w:ascii="Times New Roman" w:eastAsia="Times New Roman" w:hAnsi="Times New Roman" w:cs="Times New Roman"/>
      <w:sz w:val="24"/>
      <w:szCs w:val="20"/>
      <w:lang w:eastAsia="lt-LT"/>
    </w:rPr>
  </w:style>
  <w:style w:type="character" w:customStyle="1" w:styleId="Antrat4Diagrama">
    <w:name w:val="Antraštė 4 Diagrama"/>
    <w:aliases w:val=" Sub-Clause Sub-paragraph Diagrama,Sub-Clause Sub-paragraph Diagrama"/>
    <w:basedOn w:val="Numatytasispastraiposriftas"/>
    <w:link w:val="Antrat4"/>
    <w:rsid w:val="00C776F3"/>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776F3"/>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776F3"/>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776F3"/>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776F3"/>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776F3"/>
    <w:rPr>
      <w:rFonts w:ascii="Times New Roman" w:eastAsia="Times New Roman" w:hAnsi="Times New Roman" w:cs="Times New Roman"/>
      <w:sz w:val="40"/>
      <w:szCs w:val="20"/>
      <w:lang w:eastAsia="lt-LT"/>
    </w:rPr>
  </w:style>
  <w:style w:type="paragraph" w:customStyle="1" w:styleId="p62">
    <w:name w:val="p62"/>
    <w:basedOn w:val="prastasis"/>
    <w:rsid w:val="00506857"/>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64">
    <w:name w:val="p64"/>
    <w:basedOn w:val="prastasis"/>
    <w:rsid w:val="00F77E06"/>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63">
    <w:name w:val="p63"/>
    <w:basedOn w:val="prastasis"/>
    <w:rsid w:val="00221D8C"/>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65">
    <w:name w:val="p65"/>
    <w:basedOn w:val="prastasis"/>
    <w:rsid w:val="00221D8C"/>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66">
    <w:name w:val="p66"/>
    <w:basedOn w:val="prastasis"/>
    <w:rsid w:val="00221D8C"/>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t67">
    <w:name w:val="t67"/>
    <w:basedOn w:val="Numatytasispastraiposriftas"/>
    <w:rsid w:val="00221D8C"/>
  </w:style>
  <w:style w:type="paragraph" w:customStyle="1" w:styleId="p320">
    <w:name w:val="p320"/>
    <w:basedOn w:val="prastasis"/>
    <w:rsid w:val="00B13465"/>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321">
    <w:name w:val="p321"/>
    <w:basedOn w:val="prastasis"/>
    <w:rsid w:val="00B13465"/>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322">
    <w:name w:val="p322"/>
    <w:basedOn w:val="prastasis"/>
    <w:rsid w:val="001A326C"/>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Hipersaitas">
    <w:name w:val="Hyperlink"/>
    <w:basedOn w:val="Numatytasispastraiposriftas"/>
    <w:uiPriority w:val="99"/>
    <w:rsid w:val="00D2131E"/>
    <w:rPr>
      <w:rFonts w:cs="Times New Roman"/>
      <w:color w:val="0000FF"/>
      <w:u w:val="single"/>
    </w:rPr>
  </w:style>
  <w:style w:type="character" w:styleId="Neapdorotaspaminjimas">
    <w:name w:val="Unresolved Mention"/>
    <w:basedOn w:val="Numatytasispastraiposriftas"/>
    <w:uiPriority w:val="99"/>
    <w:semiHidden/>
    <w:unhideWhenUsed/>
    <w:rsid w:val="004B30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688169">
      <w:bodyDiv w:val="1"/>
      <w:marLeft w:val="0"/>
      <w:marRight w:val="0"/>
      <w:marTop w:val="0"/>
      <w:marBottom w:val="0"/>
      <w:divBdr>
        <w:top w:val="none" w:sz="0" w:space="0" w:color="auto"/>
        <w:left w:val="none" w:sz="0" w:space="0" w:color="auto"/>
        <w:bottom w:val="none" w:sz="0" w:space="0" w:color="auto"/>
        <w:right w:val="none" w:sz="0" w:space="0" w:color="auto"/>
      </w:divBdr>
    </w:div>
    <w:div w:id="30887029">
      <w:bodyDiv w:val="1"/>
      <w:marLeft w:val="0"/>
      <w:marRight w:val="0"/>
      <w:marTop w:val="0"/>
      <w:marBottom w:val="0"/>
      <w:divBdr>
        <w:top w:val="none" w:sz="0" w:space="0" w:color="auto"/>
        <w:left w:val="none" w:sz="0" w:space="0" w:color="auto"/>
        <w:bottom w:val="none" w:sz="0" w:space="0" w:color="auto"/>
        <w:right w:val="none" w:sz="0" w:space="0" w:color="auto"/>
      </w:divBdr>
      <w:divsChild>
        <w:div w:id="417599993">
          <w:marLeft w:val="0"/>
          <w:marRight w:val="0"/>
          <w:marTop w:val="0"/>
          <w:marBottom w:val="0"/>
          <w:divBdr>
            <w:top w:val="none" w:sz="0" w:space="0" w:color="auto"/>
            <w:left w:val="none" w:sz="0" w:space="0" w:color="auto"/>
            <w:bottom w:val="none" w:sz="0" w:space="0" w:color="auto"/>
            <w:right w:val="none" w:sz="0" w:space="0" w:color="auto"/>
          </w:divBdr>
        </w:div>
      </w:divsChild>
    </w:div>
    <w:div w:id="49040275">
      <w:bodyDiv w:val="1"/>
      <w:marLeft w:val="0"/>
      <w:marRight w:val="0"/>
      <w:marTop w:val="0"/>
      <w:marBottom w:val="0"/>
      <w:divBdr>
        <w:top w:val="none" w:sz="0" w:space="0" w:color="auto"/>
        <w:left w:val="none" w:sz="0" w:space="0" w:color="auto"/>
        <w:bottom w:val="none" w:sz="0" w:space="0" w:color="auto"/>
        <w:right w:val="none" w:sz="0" w:space="0" w:color="auto"/>
      </w:divBdr>
    </w:div>
    <w:div w:id="54936337">
      <w:bodyDiv w:val="1"/>
      <w:marLeft w:val="0"/>
      <w:marRight w:val="0"/>
      <w:marTop w:val="0"/>
      <w:marBottom w:val="0"/>
      <w:divBdr>
        <w:top w:val="none" w:sz="0" w:space="0" w:color="auto"/>
        <w:left w:val="none" w:sz="0" w:space="0" w:color="auto"/>
        <w:bottom w:val="none" w:sz="0" w:space="0" w:color="auto"/>
        <w:right w:val="none" w:sz="0" w:space="0" w:color="auto"/>
      </w:divBdr>
    </w:div>
    <w:div w:id="101649820">
      <w:bodyDiv w:val="1"/>
      <w:marLeft w:val="0"/>
      <w:marRight w:val="0"/>
      <w:marTop w:val="0"/>
      <w:marBottom w:val="0"/>
      <w:divBdr>
        <w:top w:val="none" w:sz="0" w:space="0" w:color="auto"/>
        <w:left w:val="none" w:sz="0" w:space="0" w:color="auto"/>
        <w:bottom w:val="none" w:sz="0" w:space="0" w:color="auto"/>
        <w:right w:val="none" w:sz="0" w:space="0" w:color="auto"/>
      </w:divBdr>
    </w:div>
    <w:div w:id="200872616">
      <w:bodyDiv w:val="1"/>
      <w:marLeft w:val="0"/>
      <w:marRight w:val="0"/>
      <w:marTop w:val="0"/>
      <w:marBottom w:val="0"/>
      <w:divBdr>
        <w:top w:val="none" w:sz="0" w:space="0" w:color="auto"/>
        <w:left w:val="none" w:sz="0" w:space="0" w:color="auto"/>
        <w:bottom w:val="none" w:sz="0" w:space="0" w:color="auto"/>
        <w:right w:val="none" w:sz="0" w:space="0" w:color="auto"/>
      </w:divBdr>
      <w:divsChild>
        <w:div w:id="319384364">
          <w:marLeft w:val="0"/>
          <w:marRight w:val="0"/>
          <w:marTop w:val="0"/>
          <w:marBottom w:val="0"/>
          <w:divBdr>
            <w:top w:val="none" w:sz="0" w:space="0" w:color="auto"/>
            <w:left w:val="none" w:sz="0" w:space="0" w:color="auto"/>
            <w:bottom w:val="none" w:sz="0" w:space="0" w:color="auto"/>
            <w:right w:val="none" w:sz="0" w:space="0" w:color="auto"/>
          </w:divBdr>
        </w:div>
      </w:divsChild>
    </w:div>
    <w:div w:id="273365823">
      <w:bodyDiv w:val="1"/>
      <w:marLeft w:val="0"/>
      <w:marRight w:val="0"/>
      <w:marTop w:val="0"/>
      <w:marBottom w:val="0"/>
      <w:divBdr>
        <w:top w:val="none" w:sz="0" w:space="0" w:color="auto"/>
        <w:left w:val="none" w:sz="0" w:space="0" w:color="auto"/>
        <w:bottom w:val="none" w:sz="0" w:space="0" w:color="auto"/>
        <w:right w:val="none" w:sz="0" w:space="0" w:color="auto"/>
      </w:divBdr>
      <w:divsChild>
        <w:div w:id="464346983">
          <w:marLeft w:val="0"/>
          <w:marRight w:val="0"/>
          <w:marTop w:val="0"/>
          <w:marBottom w:val="0"/>
          <w:divBdr>
            <w:top w:val="none" w:sz="0" w:space="0" w:color="auto"/>
            <w:left w:val="none" w:sz="0" w:space="0" w:color="auto"/>
            <w:bottom w:val="none" w:sz="0" w:space="0" w:color="auto"/>
            <w:right w:val="none" w:sz="0" w:space="0" w:color="auto"/>
          </w:divBdr>
        </w:div>
      </w:divsChild>
    </w:div>
    <w:div w:id="638344386">
      <w:bodyDiv w:val="1"/>
      <w:marLeft w:val="0"/>
      <w:marRight w:val="0"/>
      <w:marTop w:val="0"/>
      <w:marBottom w:val="0"/>
      <w:divBdr>
        <w:top w:val="none" w:sz="0" w:space="0" w:color="auto"/>
        <w:left w:val="none" w:sz="0" w:space="0" w:color="auto"/>
        <w:bottom w:val="none" w:sz="0" w:space="0" w:color="auto"/>
        <w:right w:val="none" w:sz="0" w:space="0" w:color="auto"/>
      </w:divBdr>
    </w:div>
    <w:div w:id="674262585">
      <w:bodyDiv w:val="1"/>
      <w:marLeft w:val="0"/>
      <w:marRight w:val="0"/>
      <w:marTop w:val="0"/>
      <w:marBottom w:val="0"/>
      <w:divBdr>
        <w:top w:val="none" w:sz="0" w:space="0" w:color="auto"/>
        <w:left w:val="none" w:sz="0" w:space="0" w:color="auto"/>
        <w:bottom w:val="none" w:sz="0" w:space="0" w:color="auto"/>
        <w:right w:val="none" w:sz="0" w:space="0" w:color="auto"/>
      </w:divBdr>
    </w:div>
    <w:div w:id="717826182">
      <w:bodyDiv w:val="1"/>
      <w:marLeft w:val="0"/>
      <w:marRight w:val="0"/>
      <w:marTop w:val="0"/>
      <w:marBottom w:val="0"/>
      <w:divBdr>
        <w:top w:val="none" w:sz="0" w:space="0" w:color="auto"/>
        <w:left w:val="none" w:sz="0" w:space="0" w:color="auto"/>
        <w:bottom w:val="none" w:sz="0" w:space="0" w:color="auto"/>
        <w:right w:val="none" w:sz="0" w:space="0" w:color="auto"/>
      </w:divBdr>
      <w:divsChild>
        <w:div w:id="1603873072">
          <w:marLeft w:val="0"/>
          <w:marRight w:val="0"/>
          <w:marTop w:val="0"/>
          <w:marBottom w:val="0"/>
          <w:divBdr>
            <w:top w:val="none" w:sz="0" w:space="0" w:color="auto"/>
            <w:left w:val="none" w:sz="0" w:space="0" w:color="auto"/>
            <w:bottom w:val="none" w:sz="0" w:space="0" w:color="auto"/>
            <w:right w:val="none" w:sz="0" w:space="0" w:color="auto"/>
          </w:divBdr>
        </w:div>
      </w:divsChild>
    </w:div>
    <w:div w:id="796685197">
      <w:bodyDiv w:val="1"/>
      <w:marLeft w:val="0"/>
      <w:marRight w:val="0"/>
      <w:marTop w:val="0"/>
      <w:marBottom w:val="0"/>
      <w:divBdr>
        <w:top w:val="none" w:sz="0" w:space="0" w:color="auto"/>
        <w:left w:val="none" w:sz="0" w:space="0" w:color="auto"/>
        <w:bottom w:val="none" w:sz="0" w:space="0" w:color="auto"/>
        <w:right w:val="none" w:sz="0" w:space="0" w:color="auto"/>
      </w:divBdr>
    </w:div>
    <w:div w:id="937517653">
      <w:bodyDiv w:val="1"/>
      <w:marLeft w:val="0"/>
      <w:marRight w:val="0"/>
      <w:marTop w:val="0"/>
      <w:marBottom w:val="0"/>
      <w:divBdr>
        <w:top w:val="none" w:sz="0" w:space="0" w:color="auto"/>
        <w:left w:val="none" w:sz="0" w:space="0" w:color="auto"/>
        <w:bottom w:val="none" w:sz="0" w:space="0" w:color="auto"/>
        <w:right w:val="none" w:sz="0" w:space="0" w:color="auto"/>
      </w:divBdr>
      <w:divsChild>
        <w:div w:id="1455052801">
          <w:marLeft w:val="0"/>
          <w:marRight w:val="0"/>
          <w:marTop w:val="0"/>
          <w:marBottom w:val="0"/>
          <w:divBdr>
            <w:top w:val="none" w:sz="0" w:space="0" w:color="auto"/>
            <w:left w:val="none" w:sz="0" w:space="0" w:color="auto"/>
            <w:bottom w:val="none" w:sz="0" w:space="0" w:color="auto"/>
            <w:right w:val="none" w:sz="0" w:space="0" w:color="auto"/>
          </w:divBdr>
        </w:div>
      </w:divsChild>
    </w:div>
    <w:div w:id="999389647">
      <w:bodyDiv w:val="1"/>
      <w:marLeft w:val="0"/>
      <w:marRight w:val="0"/>
      <w:marTop w:val="0"/>
      <w:marBottom w:val="0"/>
      <w:divBdr>
        <w:top w:val="none" w:sz="0" w:space="0" w:color="auto"/>
        <w:left w:val="none" w:sz="0" w:space="0" w:color="auto"/>
        <w:bottom w:val="none" w:sz="0" w:space="0" w:color="auto"/>
        <w:right w:val="none" w:sz="0" w:space="0" w:color="auto"/>
      </w:divBdr>
    </w:div>
    <w:div w:id="1127049179">
      <w:bodyDiv w:val="1"/>
      <w:marLeft w:val="0"/>
      <w:marRight w:val="0"/>
      <w:marTop w:val="0"/>
      <w:marBottom w:val="0"/>
      <w:divBdr>
        <w:top w:val="none" w:sz="0" w:space="0" w:color="auto"/>
        <w:left w:val="none" w:sz="0" w:space="0" w:color="auto"/>
        <w:bottom w:val="none" w:sz="0" w:space="0" w:color="auto"/>
        <w:right w:val="none" w:sz="0" w:space="0" w:color="auto"/>
      </w:divBdr>
    </w:div>
    <w:div w:id="1138765664">
      <w:bodyDiv w:val="1"/>
      <w:marLeft w:val="0"/>
      <w:marRight w:val="0"/>
      <w:marTop w:val="0"/>
      <w:marBottom w:val="0"/>
      <w:divBdr>
        <w:top w:val="none" w:sz="0" w:space="0" w:color="auto"/>
        <w:left w:val="none" w:sz="0" w:space="0" w:color="auto"/>
        <w:bottom w:val="none" w:sz="0" w:space="0" w:color="auto"/>
        <w:right w:val="none" w:sz="0" w:space="0" w:color="auto"/>
      </w:divBdr>
      <w:divsChild>
        <w:div w:id="1196045130">
          <w:marLeft w:val="0"/>
          <w:marRight w:val="0"/>
          <w:marTop w:val="0"/>
          <w:marBottom w:val="0"/>
          <w:divBdr>
            <w:top w:val="none" w:sz="0" w:space="0" w:color="auto"/>
            <w:left w:val="none" w:sz="0" w:space="0" w:color="auto"/>
            <w:bottom w:val="none" w:sz="0" w:space="0" w:color="auto"/>
            <w:right w:val="none" w:sz="0" w:space="0" w:color="auto"/>
          </w:divBdr>
        </w:div>
      </w:divsChild>
    </w:div>
    <w:div w:id="1228489177">
      <w:bodyDiv w:val="1"/>
      <w:marLeft w:val="0"/>
      <w:marRight w:val="0"/>
      <w:marTop w:val="0"/>
      <w:marBottom w:val="0"/>
      <w:divBdr>
        <w:top w:val="none" w:sz="0" w:space="0" w:color="auto"/>
        <w:left w:val="none" w:sz="0" w:space="0" w:color="auto"/>
        <w:bottom w:val="none" w:sz="0" w:space="0" w:color="auto"/>
        <w:right w:val="none" w:sz="0" w:space="0" w:color="auto"/>
      </w:divBdr>
      <w:divsChild>
        <w:div w:id="1569146780">
          <w:marLeft w:val="0"/>
          <w:marRight w:val="0"/>
          <w:marTop w:val="0"/>
          <w:marBottom w:val="0"/>
          <w:divBdr>
            <w:top w:val="none" w:sz="0" w:space="0" w:color="auto"/>
            <w:left w:val="none" w:sz="0" w:space="0" w:color="auto"/>
            <w:bottom w:val="none" w:sz="0" w:space="0" w:color="auto"/>
            <w:right w:val="none" w:sz="0" w:space="0" w:color="auto"/>
          </w:divBdr>
        </w:div>
      </w:divsChild>
    </w:div>
    <w:div w:id="1230530544">
      <w:bodyDiv w:val="1"/>
      <w:marLeft w:val="0"/>
      <w:marRight w:val="0"/>
      <w:marTop w:val="0"/>
      <w:marBottom w:val="0"/>
      <w:divBdr>
        <w:top w:val="none" w:sz="0" w:space="0" w:color="auto"/>
        <w:left w:val="none" w:sz="0" w:space="0" w:color="auto"/>
        <w:bottom w:val="none" w:sz="0" w:space="0" w:color="auto"/>
        <w:right w:val="none" w:sz="0" w:space="0" w:color="auto"/>
      </w:divBdr>
    </w:div>
    <w:div w:id="1302661299">
      <w:bodyDiv w:val="1"/>
      <w:marLeft w:val="0"/>
      <w:marRight w:val="0"/>
      <w:marTop w:val="0"/>
      <w:marBottom w:val="0"/>
      <w:divBdr>
        <w:top w:val="none" w:sz="0" w:space="0" w:color="auto"/>
        <w:left w:val="none" w:sz="0" w:space="0" w:color="auto"/>
        <w:bottom w:val="none" w:sz="0" w:space="0" w:color="auto"/>
        <w:right w:val="none" w:sz="0" w:space="0" w:color="auto"/>
      </w:divBdr>
    </w:div>
    <w:div w:id="1314606980">
      <w:bodyDiv w:val="1"/>
      <w:marLeft w:val="0"/>
      <w:marRight w:val="0"/>
      <w:marTop w:val="0"/>
      <w:marBottom w:val="0"/>
      <w:divBdr>
        <w:top w:val="none" w:sz="0" w:space="0" w:color="auto"/>
        <w:left w:val="none" w:sz="0" w:space="0" w:color="auto"/>
        <w:bottom w:val="none" w:sz="0" w:space="0" w:color="auto"/>
        <w:right w:val="none" w:sz="0" w:space="0" w:color="auto"/>
      </w:divBdr>
      <w:divsChild>
        <w:div w:id="1688822683">
          <w:marLeft w:val="0"/>
          <w:marRight w:val="0"/>
          <w:marTop w:val="0"/>
          <w:marBottom w:val="0"/>
          <w:divBdr>
            <w:top w:val="none" w:sz="0" w:space="0" w:color="auto"/>
            <w:left w:val="none" w:sz="0" w:space="0" w:color="auto"/>
            <w:bottom w:val="none" w:sz="0" w:space="0" w:color="auto"/>
            <w:right w:val="none" w:sz="0" w:space="0" w:color="auto"/>
          </w:divBdr>
        </w:div>
      </w:divsChild>
    </w:div>
    <w:div w:id="1332680805">
      <w:bodyDiv w:val="1"/>
      <w:marLeft w:val="0"/>
      <w:marRight w:val="0"/>
      <w:marTop w:val="0"/>
      <w:marBottom w:val="0"/>
      <w:divBdr>
        <w:top w:val="none" w:sz="0" w:space="0" w:color="auto"/>
        <w:left w:val="none" w:sz="0" w:space="0" w:color="auto"/>
        <w:bottom w:val="none" w:sz="0" w:space="0" w:color="auto"/>
        <w:right w:val="none" w:sz="0" w:space="0" w:color="auto"/>
      </w:divBdr>
      <w:divsChild>
        <w:div w:id="2131780607">
          <w:marLeft w:val="0"/>
          <w:marRight w:val="0"/>
          <w:marTop w:val="0"/>
          <w:marBottom w:val="0"/>
          <w:divBdr>
            <w:top w:val="none" w:sz="0" w:space="0" w:color="auto"/>
            <w:left w:val="none" w:sz="0" w:space="0" w:color="auto"/>
            <w:bottom w:val="none" w:sz="0" w:space="0" w:color="auto"/>
            <w:right w:val="none" w:sz="0" w:space="0" w:color="auto"/>
          </w:divBdr>
        </w:div>
      </w:divsChild>
    </w:div>
    <w:div w:id="1338075199">
      <w:bodyDiv w:val="1"/>
      <w:marLeft w:val="0"/>
      <w:marRight w:val="0"/>
      <w:marTop w:val="0"/>
      <w:marBottom w:val="0"/>
      <w:divBdr>
        <w:top w:val="none" w:sz="0" w:space="0" w:color="auto"/>
        <w:left w:val="none" w:sz="0" w:space="0" w:color="auto"/>
        <w:bottom w:val="none" w:sz="0" w:space="0" w:color="auto"/>
        <w:right w:val="none" w:sz="0" w:space="0" w:color="auto"/>
      </w:divBdr>
      <w:divsChild>
        <w:div w:id="1365908801">
          <w:marLeft w:val="0"/>
          <w:marRight w:val="0"/>
          <w:marTop w:val="0"/>
          <w:marBottom w:val="0"/>
          <w:divBdr>
            <w:top w:val="none" w:sz="0" w:space="0" w:color="auto"/>
            <w:left w:val="none" w:sz="0" w:space="0" w:color="auto"/>
            <w:bottom w:val="none" w:sz="0" w:space="0" w:color="auto"/>
            <w:right w:val="none" w:sz="0" w:space="0" w:color="auto"/>
          </w:divBdr>
        </w:div>
      </w:divsChild>
    </w:div>
    <w:div w:id="1383090732">
      <w:bodyDiv w:val="1"/>
      <w:marLeft w:val="0"/>
      <w:marRight w:val="0"/>
      <w:marTop w:val="0"/>
      <w:marBottom w:val="0"/>
      <w:divBdr>
        <w:top w:val="none" w:sz="0" w:space="0" w:color="auto"/>
        <w:left w:val="none" w:sz="0" w:space="0" w:color="auto"/>
        <w:bottom w:val="none" w:sz="0" w:space="0" w:color="auto"/>
        <w:right w:val="none" w:sz="0" w:space="0" w:color="auto"/>
      </w:divBdr>
      <w:divsChild>
        <w:div w:id="677347032">
          <w:marLeft w:val="0"/>
          <w:marRight w:val="0"/>
          <w:marTop w:val="0"/>
          <w:marBottom w:val="0"/>
          <w:divBdr>
            <w:top w:val="none" w:sz="0" w:space="0" w:color="auto"/>
            <w:left w:val="none" w:sz="0" w:space="0" w:color="auto"/>
            <w:bottom w:val="none" w:sz="0" w:space="0" w:color="auto"/>
            <w:right w:val="none" w:sz="0" w:space="0" w:color="auto"/>
          </w:divBdr>
        </w:div>
      </w:divsChild>
    </w:div>
    <w:div w:id="1386761132">
      <w:bodyDiv w:val="1"/>
      <w:marLeft w:val="0"/>
      <w:marRight w:val="0"/>
      <w:marTop w:val="0"/>
      <w:marBottom w:val="0"/>
      <w:divBdr>
        <w:top w:val="none" w:sz="0" w:space="0" w:color="auto"/>
        <w:left w:val="none" w:sz="0" w:space="0" w:color="auto"/>
        <w:bottom w:val="none" w:sz="0" w:space="0" w:color="auto"/>
        <w:right w:val="none" w:sz="0" w:space="0" w:color="auto"/>
      </w:divBdr>
      <w:divsChild>
        <w:div w:id="1569605569">
          <w:marLeft w:val="0"/>
          <w:marRight w:val="0"/>
          <w:marTop w:val="0"/>
          <w:marBottom w:val="0"/>
          <w:divBdr>
            <w:top w:val="none" w:sz="0" w:space="0" w:color="auto"/>
            <w:left w:val="none" w:sz="0" w:space="0" w:color="auto"/>
            <w:bottom w:val="none" w:sz="0" w:space="0" w:color="auto"/>
            <w:right w:val="none" w:sz="0" w:space="0" w:color="auto"/>
          </w:divBdr>
        </w:div>
      </w:divsChild>
    </w:div>
    <w:div w:id="1441802298">
      <w:bodyDiv w:val="1"/>
      <w:marLeft w:val="0"/>
      <w:marRight w:val="0"/>
      <w:marTop w:val="0"/>
      <w:marBottom w:val="0"/>
      <w:divBdr>
        <w:top w:val="none" w:sz="0" w:space="0" w:color="auto"/>
        <w:left w:val="none" w:sz="0" w:space="0" w:color="auto"/>
        <w:bottom w:val="none" w:sz="0" w:space="0" w:color="auto"/>
        <w:right w:val="none" w:sz="0" w:space="0" w:color="auto"/>
      </w:divBdr>
    </w:div>
    <w:div w:id="1543906775">
      <w:bodyDiv w:val="1"/>
      <w:marLeft w:val="0"/>
      <w:marRight w:val="0"/>
      <w:marTop w:val="0"/>
      <w:marBottom w:val="0"/>
      <w:divBdr>
        <w:top w:val="none" w:sz="0" w:space="0" w:color="auto"/>
        <w:left w:val="none" w:sz="0" w:space="0" w:color="auto"/>
        <w:bottom w:val="none" w:sz="0" w:space="0" w:color="auto"/>
        <w:right w:val="none" w:sz="0" w:space="0" w:color="auto"/>
      </w:divBdr>
      <w:divsChild>
        <w:div w:id="667371661">
          <w:marLeft w:val="0"/>
          <w:marRight w:val="0"/>
          <w:marTop w:val="0"/>
          <w:marBottom w:val="0"/>
          <w:divBdr>
            <w:top w:val="none" w:sz="0" w:space="0" w:color="auto"/>
            <w:left w:val="none" w:sz="0" w:space="0" w:color="auto"/>
            <w:bottom w:val="none" w:sz="0" w:space="0" w:color="auto"/>
            <w:right w:val="none" w:sz="0" w:space="0" w:color="auto"/>
          </w:divBdr>
        </w:div>
      </w:divsChild>
    </w:div>
    <w:div w:id="1737052356">
      <w:bodyDiv w:val="1"/>
      <w:marLeft w:val="0"/>
      <w:marRight w:val="0"/>
      <w:marTop w:val="0"/>
      <w:marBottom w:val="0"/>
      <w:divBdr>
        <w:top w:val="none" w:sz="0" w:space="0" w:color="auto"/>
        <w:left w:val="none" w:sz="0" w:space="0" w:color="auto"/>
        <w:bottom w:val="none" w:sz="0" w:space="0" w:color="auto"/>
        <w:right w:val="none" w:sz="0" w:space="0" w:color="auto"/>
      </w:divBdr>
    </w:div>
    <w:div w:id="1779324822">
      <w:bodyDiv w:val="1"/>
      <w:marLeft w:val="0"/>
      <w:marRight w:val="0"/>
      <w:marTop w:val="0"/>
      <w:marBottom w:val="0"/>
      <w:divBdr>
        <w:top w:val="none" w:sz="0" w:space="0" w:color="auto"/>
        <w:left w:val="none" w:sz="0" w:space="0" w:color="auto"/>
        <w:bottom w:val="none" w:sz="0" w:space="0" w:color="auto"/>
        <w:right w:val="none" w:sz="0" w:space="0" w:color="auto"/>
      </w:divBdr>
      <w:divsChild>
        <w:div w:id="2055232785">
          <w:marLeft w:val="0"/>
          <w:marRight w:val="0"/>
          <w:marTop w:val="0"/>
          <w:marBottom w:val="0"/>
          <w:divBdr>
            <w:top w:val="none" w:sz="0" w:space="0" w:color="auto"/>
            <w:left w:val="none" w:sz="0" w:space="0" w:color="auto"/>
            <w:bottom w:val="none" w:sz="0" w:space="0" w:color="auto"/>
            <w:right w:val="none" w:sz="0" w:space="0" w:color="auto"/>
          </w:divBdr>
        </w:div>
      </w:divsChild>
    </w:div>
    <w:div w:id="1785424254">
      <w:bodyDiv w:val="1"/>
      <w:marLeft w:val="0"/>
      <w:marRight w:val="0"/>
      <w:marTop w:val="0"/>
      <w:marBottom w:val="0"/>
      <w:divBdr>
        <w:top w:val="none" w:sz="0" w:space="0" w:color="auto"/>
        <w:left w:val="none" w:sz="0" w:space="0" w:color="auto"/>
        <w:bottom w:val="none" w:sz="0" w:space="0" w:color="auto"/>
        <w:right w:val="none" w:sz="0" w:space="0" w:color="auto"/>
      </w:divBdr>
      <w:divsChild>
        <w:div w:id="1861503731">
          <w:marLeft w:val="0"/>
          <w:marRight w:val="0"/>
          <w:marTop w:val="0"/>
          <w:marBottom w:val="0"/>
          <w:divBdr>
            <w:top w:val="none" w:sz="0" w:space="0" w:color="auto"/>
            <w:left w:val="none" w:sz="0" w:space="0" w:color="auto"/>
            <w:bottom w:val="none" w:sz="0" w:space="0" w:color="auto"/>
            <w:right w:val="none" w:sz="0" w:space="0" w:color="auto"/>
          </w:divBdr>
        </w:div>
      </w:divsChild>
    </w:div>
    <w:div w:id="1827866524">
      <w:bodyDiv w:val="1"/>
      <w:marLeft w:val="0"/>
      <w:marRight w:val="0"/>
      <w:marTop w:val="0"/>
      <w:marBottom w:val="0"/>
      <w:divBdr>
        <w:top w:val="none" w:sz="0" w:space="0" w:color="auto"/>
        <w:left w:val="none" w:sz="0" w:space="0" w:color="auto"/>
        <w:bottom w:val="none" w:sz="0" w:space="0" w:color="auto"/>
        <w:right w:val="none" w:sz="0" w:space="0" w:color="auto"/>
      </w:divBdr>
    </w:div>
    <w:div w:id="1885750691">
      <w:bodyDiv w:val="1"/>
      <w:marLeft w:val="0"/>
      <w:marRight w:val="0"/>
      <w:marTop w:val="0"/>
      <w:marBottom w:val="0"/>
      <w:divBdr>
        <w:top w:val="none" w:sz="0" w:space="0" w:color="auto"/>
        <w:left w:val="none" w:sz="0" w:space="0" w:color="auto"/>
        <w:bottom w:val="none" w:sz="0" w:space="0" w:color="auto"/>
        <w:right w:val="none" w:sz="0" w:space="0" w:color="auto"/>
      </w:divBdr>
    </w:div>
    <w:div w:id="1894653037">
      <w:bodyDiv w:val="1"/>
      <w:marLeft w:val="0"/>
      <w:marRight w:val="0"/>
      <w:marTop w:val="0"/>
      <w:marBottom w:val="0"/>
      <w:divBdr>
        <w:top w:val="none" w:sz="0" w:space="0" w:color="auto"/>
        <w:left w:val="none" w:sz="0" w:space="0" w:color="auto"/>
        <w:bottom w:val="none" w:sz="0" w:space="0" w:color="auto"/>
        <w:right w:val="none" w:sz="0" w:space="0" w:color="auto"/>
      </w:divBdr>
    </w:div>
    <w:div w:id="1927810113">
      <w:bodyDiv w:val="1"/>
      <w:marLeft w:val="0"/>
      <w:marRight w:val="0"/>
      <w:marTop w:val="0"/>
      <w:marBottom w:val="0"/>
      <w:divBdr>
        <w:top w:val="none" w:sz="0" w:space="0" w:color="auto"/>
        <w:left w:val="none" w:sz="0" w:space="0" w:color="auto"/>
        <w:bottom w:val="none" w:sz="0" w:space="0" w:color="auto"/>
        <w:right w:val="none" w:sz="0" w:space="0" w:color="auto"/>
      </w:divBdr>
    </w:div>
    <w:div w:id="1993219346">
      <w:bodyDiv w:val="1"/>
      <w:marLeft w:val="0"/>
      <w:marRight w:val="0"/>
      <w:marTop w:val="0"/>
      <w:marBottom w:val="0"/>
      <w:divBdr>
        <w:top w:val="none" w:sz="0" w:space="0" w:color="auto"/>
        <w:left w:val="none" w:sz="0" w:space="0" w:color="auto"/>
        <w:bottom w:val="none" w:sz="0" w:space="0" w:color="auto"/>
        <w:right w:val="none" w:sz="0" w:space="0" w:color="auto"/>
      </w:divBdr>
      <w:divsChild>
        <w:div w:id="1953826065">
          <w:marLeft w:val="0"/>
          <w:marRight w:val="0"/>
          <w:marTop w:val="0"/>
          <w:marBottom w:val="0"/>
          <w:divBdr>
            <w:top w:val="none" w:sz="0" w:space="0" w:color="auto"/>
            <w:left w:val="none" w:sz="0" w:space="0" w:color="auto"/>
            <w:bottom w:val="none" w:sz="0" w:space="0" w:color="auto"/>
            <w:right w:val="none" w:sz="0" w:space="0" w:color="auto"/>
          </w:divBdr>
        </w:div>
      </w:divsChild>
    </w:div>
    <w:div w:id="2026858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vtat.lrv.lt/lt/veiklos-sritys-54/vartojimo-paslaugos-78/turizmo-paslaugos-125/turizmo-paslaugu-teikejai-128/"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C603A608F9E5C847BD1E06F21F08914C" ma:contentTypeVersion="13" ma:contentTypeDescription="Kurkite naują dokumentą." ma:contentTypeScope="" ma:versionID="4747c336d9b1ea9e58380189f5e15ef5">
  <xsd:schema xmlns:xsd="http://www.w3.org/2001/XMLSchema" xmlns:xs="http://www.w3.org/2001/XMLSchema" xmlns:p="http://schemas.microsoft.com/office/2006/metadata/properties" xmlns:ns3="619a639a-1591-47e1-a7d1-e63cbcb5dfbd" xmlns:ns4="c35e2bdd-cbcb-49dc-ac35-792147541d6c" targetNamespace="http://schemas.microsoft.com/office/2006/metadata/properties" ma:root="true" ma:fieldsID="17f2182ab05671f4bd59dfbc3e7a263c" ns3:_="" ns4:_="">
    <xsd:import namespace="619a639a-1591-47e1-a7d1-e63cbcb5dfbd"/>
    <xsd:import namespace="c35e2bdd-cbcb-49dc-ac35-792147541d6c"/>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_activity" minOccurs="0"/>
                <xsd:element ref="ns3:MediaServiceSearchProperties"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9a639a-1591-47e1-a7d1-e63cbcb5df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35e2bdd-cbcb-49dc-ac35-792147541d6c"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SharingHintHash" ma:index="1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619a639a-1591-47e1-a7d1-e63cbcb5dfb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046FDF-BCD3-4E65-86D8-423D89679C2F}">
  <ds:schemaRefs>
    <ds:schemaRef ds:uri="http://schemas.openxmlformats.org/officeDocument/2006/bibliography"/>
  </ds:schemaRefs>
</ds:datastoreItem>
</file>

<file path=customXml/itemProps2.xml><?xml version="1.0" encoding="utf-8"?>
<ds:datastoreItem xmlns:ds="http://schemas.openxmlformats.org/officeDocument/2006/customXml" ds:itemID="{DE4031F4-1523-485E-BAE2-BE113E0176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9a639a-1591-47e1-a7d1-e63cbcb5dfbd"/>
    <ds:schemaRef ds:uri="c35e2bdd-cbcb-49dc-ac35-792147541d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EBA24F-2868-491C-AE05-F7BFD16D6817}">
  <ds:schemaRefs>
    <ds:schemaRef ds:uri="http://schemas.microsoft.com/office/2006/metadata/properties"/>
    <ds:schemaRef ds:uri="http://schemas.microsoft.com/office/infopath/2007/PartnerControls"/>
    <ds:schemaRef ds:uri="619a639a-1591-47e1-a7d1-e63cbcb5dfbd"/>
  </ds:schemaRefs>
</ds:datastoreItem>
</file>

<file path=customXml/itemProps4.xml><?xml version="1.0" encoding="utf-8"?>
<ds:datastoreItem xmlns:ds="http://schemas.openxmlformats.org/officeDocument/2006/customXml" ds:itemID="{C40F882A-B7BE-4D7F-B08C-A04C41DEAC7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1521</Words>
  <Characters>8706</Characters>
  <Application>Microsoft Office Word</Application>
  <DocSecurity>0</DocSecurity>
  <Lines>280</Lines>
  <Paragraphs>59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KTU ITSS</Company>
  <LinksUpToDate>false</LinksUpToDate>
  <CharactersWithSpaces>10168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Pagodinienė Aušra</dc:creator>
  <cp:keywords/>
  <dc:description/>
  <cp:lastModifiedBy>Giedrė Lodaitė</cp:lastModifiedBy>
  <cp:revision>4</cp:revision>
  <dcterms:created xsi:type="dcterms:W3CDTF">2026-02-17T14:15:00Z</dcterms:created>
  <dcterms:modified xsi:type="dcterms:W3CDTF">2026-03-18T07:28:00Z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0x010100C603A608F9E5C847BD1E06F21F08914C</vt:lpwstr>
  </property>
  <property fmtid="{D5CDD505-2E9C-101B-9397-08002B2CF9AE}" pid="3" name="MSIP_Label_c0a78bde-f4d3-4f63-aa29-98e64b4f061b_Enabled">
    <vt:lpwstr>true</vt:lpwstr>
  </property>
  <property fmtid="{D5CDD505-2E9C-101B-9397-08002B2CF9AE}" pid="4" name="MSIP_Label_c0a78bde-f4d3-4f63-aa29-98e64b4f061b_SetDate">
    <vt:lpwstr>2026-03-18T07:28:23Z</vt:lpwstr>
  </property>
  <property fmtid="{D5CDD505-2E9C-101B-9397-08002B2CF9AE}" pid="5" name="MSIP_Label_c0a78bde-f4d3-4f63-aa29-98e64b4f061b_Method">
    <vt:lpwstr>Standard</vt:lpwstr>
  </property>
  <property fmtid="{D5CDD505-2E9C-101B-9397-08002B2CF9AE}" pid="6" name="MSIP_Label_c0a78bde-f4d3-4f63-aa29-98e64b4f061b_Name">
    <vt:lpwstr>Vieša informacija</vt:lpwstr>
  </property>
  <property fmtid="{D5CDD505-2E9C-101B-9397-08002B2CF9AE}" pid="7" name="MSIP_Label_c0a78bde-f4d3-4f63-aa29-98e64b4f061b_SiteId">
    <vt:lpwstr>f39ec040-58cd-4d1c-8741-11d8232163b4</vt:lpwstr>
  </property>
  <property fmtid="{D5CDD505-2E9C-101B-9397-08002B2CF9AE}" pid="8" name="MSIP_Label_c0a78bde-f4d3-4f63-aa29-98e64b4f061b_ActionId">
    <vt:lpwstr>decd7bc3-164a-43c6-92f5-d51ed99a5dce</vt:lpwstr>
  </property>
  <property fmtid="{D5CDD505-2E9C-101B-9397-08002B2CF9AE}" pid="9" name="MSIP_Label_c0a78bde-f4d3-4f63-aa29-98e64b4f061b_ContentBits">
    <vt:lpwstr>0</vt:lpwstr>
  </property>
  <property fmtid="{D5CDD505-2E9C-101B-9397-08002B2CF9AE}" pid="10" name="MSIP_Label_c0a78bde-f4d3-4f63-aa29-98e64b4f061b_Tag">
    <vt:lpwstr>10, 3, 0, 1</vt:lpwstr>
  </property>
</Properties>
</file>