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732C" w14:textId="77777777" w:rsidR="00F51573" w:rsidRPr="00804043" w:rsidRDefault="00F51573" w:rsidP="00800B6D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Pirkimo specialiųjų sąlygų 2 priedas „Techninė specifikacija “</w:t>
      </w:r>
    </w:p>
    <w:p w14:paraId="6FD450DF" w14:textId="77777777" w:rsidR="00F51573" w:rsidRPr="00804043" w:rsidRDefault="00F51573" w:rsidP="00F51573">
      <w:pPr>
        <w:rPr>
          <w:rFonts w:ascii="Times New Roman" w:hAnsi="Times New Roman" w:cs="Times New Roman"/>
          <w:sz w:val="24"/>
          <w:szCs w:val="24"/>
        </w:rPr>
      </w:pPr>
    </w:p>
    <w:p w14:paraId="3F2F7ED0" w14:textId="77777777" w:rsidR="00F51573" w:rsidRPr="00804043" w:rsidRDefault="00F51573" w:rsidP="00F51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43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C20B886" w14:textId="5F1B1B29" w:rsidR="00F51573" w:rsidRDefault="00F51573" w:rsidP="00EB4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Reikalavimai 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skaitmenin</w:t>
      </w:r>
      <w:r w:rsidR="00A22A4B" w:rsidRPr="00EB4A9F">
        <w:rPr>
          <w:rFonts w:ascii="Times New Roman" w:hAnsi="Times New Roman" w:cs="Times New Roman"/>
          <w:b/>
          <w:bCs/>
          <w:sz w:val="24"/>
          <w:szCs w:val="24"/>
        </w:rPr>
        <w:t>iam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rentgenodiagnostin</w:t>
      </w:r>
      <w:r w:rsidR="00A22A4B" w:rsidRPr="00EB4A9F">
        <w:rPr>
          <w:rFonts w:ascii="Times New Roman" w:hAnsi="Times New Roman" w:cs="Times New Roman"/>
          <w:b/>
          <w:bCs/>
          <w:sz w:val="24"/>
          <w:szCs w:val="24"/>
        </w:rPr>
        <w:t>iam</w:t>
      </w:r>
      <w:proofErr w:type="spellEnd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aparat</w:t>
      </w:r>
      <w:r w:rsidR="00A22A4B" w:rsidRPr="00EB4A9F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su </w:t>
      </w:r>
      <w:proofErr w:type="spellStart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tomosinteze</w:t>
      </w:r>
      <w:proofErr w:type="spellEnd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A9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A9F">
        <w:rPr>
          <w:rFonts w:ascii="Times New Roman" w:hAnsi="Times New Roman" w:cs="Times New Roman"/>
          <w:b/>
          <w:bCs/>
          <w:sz w:val="24"/>
          <w:szCs w:val="24"/>
        </w:rPr>
        <w:t>kompl</w:t>
      </w:r>
      <w:proofErr w:type="spellEnd"/>
      <w:r w:rsidRPr="00EB4A9F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37DE12E5" w14:textId="61351065" w:rsidR="005B2C65" w:rsidRPr="000A7D5F" w:rsidRDefault="005B2C65" w:rsidP="005B2C6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7D5F">
        <w:rPr>
          <w:rStyle w:val="cf01"/>
          <w:rFonts w:ascii="Times New Roman" w:hAnsi="Times New Roman" w:cs="Times New Roman"/>
          <w:sz w:val="24"/>
          <w:szCs w:val="24"/>
        </w:rPr>
        <w:t xml:space="preserve">Pirkimo objekto pagal BVPŽ – </w:t>
      </w:r>
      <w:r w:rsidRPr="000A7D5F">
        <w:rPr>
          <w:rFonts w:ascii="Times New Roman" w:hAnsi="Times New Roman" w:cs="Times New Roman"/>
          <w:i/>
          <w:iCs/>
          <w:sz w:val="24"/>
          <w:szCs w:val="24"/>
        </w:rPr>
        <w:t>33111800-9 Diagnostinė rentgeno sistema</w:t>
      </w:r>
    </w:p>
    <w:tbl>
      <w:tblPr>
        <w:tblStyle w:val="Lentelstinklelis1"/>
        <w:tblW w:w="15735" w:type="dxa"/>
        <w:tblInd w:w="-5" w:type="dxa"/>
        <w:tblLook w:val="04A0" w:firstRow="1" w:lastRow="0" w:firstColumn="1" w:lastColumn="0" w:noHBand="0" w:noVBand="1"/>
      </w:tblPr>
      <w:tblGrid>
        <w:gridCol w:w="756"/>
        <w:gridCol w:w="7055"/>
        <w:gridCol w:w="3268"/>
        <w:gridCol w:w="2570"/>
        <w:gridCol w:w="2086"/>
      </w:tblGrid>
      <w:tr w:rsidR="002C08C1" w:rsidRPr="00804043" w14:paraId="5559E801" w14:textId="1929F92D" w:rsidTr="00822E0E">
        <w:trPr>
          <w:trHeight w:val="2208"/>
        </w:trPr>
        <w:tc>
          <w:tcPr>
            <w:tcW w:w="756" w:type="dxa"/>
          </w:tcPr>
          <w:p w14:paraId="46A78DEF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Eil. </w:t>
            </w:r>
          </w:p>
          <w:p w14:paraId="24FCD5A7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7055" w:type="dxa"/>
          </w:tcPr>
          <w:p w14:paraId="129D3A9E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Parametrai</w:t>
            </w:r>
          </w:p>
        </w:tc>
        <w:tc>
          <w:tcPr>
            <w:tcW w:w="3268" w:type="dxa"/>
          </w:tcPr>
          <w:p w14:paraId="34DE75CC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parametrai</w:t>
            </w:r>
          </w:p>
        </w:tc>
        <w:tc>
          <w:tcPr>
            <w:tcW w:w="2570" w:type="dxa"/>
          </w:tcPr>
          <w:p w14:paraId="6868FD72" w14:textId="5432C4A4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Tiekėjo siūlomos parametrų reikšmės</w:t>
            </w:r>
          </w:p>
          <w:p w14:paraId="1ECFDC9A" w14:textId="77777777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</w:p>
          <w:p w14:paraId="274EBFC9" w14:textId="575FCC61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(tiekėjas turi nurodyti tikslius dydžius, medžiagas, išmatavimus ir pan. – t. y. nepaliekant žodžių „ne mažiau“, ne daugiau“, „ne siauresnis“, „ne platesnis“ arba lygiavertis“ ,,±“ ar pan.)</w:t>
            </w:r>
          </w:p>
          <w:p w14:paraId="4C3A1959" w14:textId="13205292" w:rsidR="00C00A25" w:rsidRPr="005061A5" w:rsidRDefault="00C00A25" w:rsidP="00804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color w:val="FF0000"/>
                <w:lang w:eastAsia="lt-LT"/>
              </w:rPr>
              <w:t>(Pildo tiekėjas)</w:t>
            </w:r>
          </w:p>
        </w:tc>
        <w:tc>
          <w:tcPr>
            <w:tcW w:w="2086" w:type="dxa"/>
          </w:tcPr>
          <w:p w14:paraId="00AF8362" w14:textId="77777777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Nuorodą į prekę</w:t>
            </w:r>
          </w:p>
          <w:p w14:paraId="0AF056CF" w14:textId="77777777" w:rsidR="008D5B9B" w:rsidRPr="005061A5" w:rsidRDefault="008D5B9B" w:rsidP="00C00A25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</w:p>
          <w:p w14:paraId="5D14D096" w14:textId="3E277640" w:rsidR="00C00A25" w:rsidRPr="005061A5" w:rsidRDefault="00C00A25" w:rsidP="00C00A25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(pateikti nuorodą į internetinę svetainę arba į konkretų gamintojo dokumentą (nurodant psl. </w:t>
            </w:r>
            <w:proofErr w:type="spellStart"/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nr.</w:t>
            </w:r>
            <w:proofErr w:type="spellEnd"/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 ir pažymėti spalva bei numeracija atitikimus keliamiems reikalavimams)</w:t>
            </w:r>
          </w:p>
          <w:p w14:paraId="7A48ED6A" w14:textId="0292FFE9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color w:val="FF0000"/>
                <w:lang w:eastAsia="lt-LT"/>
              </w:rPr>
              <w:t>(Pildo tiekėjas)</w:t>
            </w:r>
          </w:p>
        </w:tc>
      </w:tr>
      <w:tr w:rsidR="00804043" w:rsidRPr="00804043" w14:paraId="4973D57F" w14:textId="7418E74E" w:rsidTr="00822E0E">
        <w:tc>
          <w:tcPr>
            <w:tcW w:w="756" w:type="dxa"/>
            <w:shd w:val="clear" w:color="auto" w:fill="F2F2F2" w:themeFill="background1" w:themeFillShade="F2"/>
          </w:tcPr>
          <w:p w14:paraId="6FB1F00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343947ED" w14:textId="663FE76E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 aukšto dažnio generatoriui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7A6E8236" w14:textId="77777777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13BA33AB" w14:textId="7C863A97" w:rsidTr="00822E0E">
        <w:tc>
          <w:tcPr>
            <w:tcW w:w="756" w:type="dxa"/>
          </w:tcPr>
          <w:p w14:paraId="7BD258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1.1</w:t>
            </w:r>
          </w:p>
        </w:tc>
        <w:tc>
          <w:tcPr>
            <w:tcW w:w="7055" w:type="dxa"/>
          </w:tcPr>
          <w:p w14:paraId="4F8ADE0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Maksimali galia</w:t>
            </w:r>
          </w:p>
        </w:tc>
        <w:tc>
          <w:tcPr>
            <w:tcW w:w="3268" w:type="dxa"/>
          </w:tcPr>
          <w:p w14:paraId="1D745A5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65 kW</w:t>
            </w:r>
          </w:p>
        </w:tc>
        <w:tc>
          <w:tcPr>
            <w:tcW w:w="2570" w:type="dxa"/>
          </w:tcPr>
          <w:p w14:paraId="4C308ED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4829F2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1B08F6A4" w14:textId="621F7A98" w:rsidTr="00822E0E">
        <w:tc>
          <w:tcPr>
            <w:tcW w:w="756" w:type="dxa"/>
          </w:tcPr>
          <w:p w14:paraId="695CD0D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1.2</w:t>
            </w:r>
          </w:p>
        </w:tc>
        <w:tc>
          <w:tcPr>
            <w:tcW w:w="7055" w:type="dxa"/>
          </w:tcPr>
          <w:p w14:paraId="28C5421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Įtampos diapazonas</w:t>
            </w:r>
          </w:p>
        </w:tc>
        <w:tc>
          <w:tcPr>
            <w:tcW w:w="3268" w:type="dxa"/>
          </w:tcPr>
          <w:p w14:paraId="32845E3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nuo 40 iki 150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kV</w:t>
            </w:r>
            <w:proofErr w:type="spellEnd"/>
          </w:p>
          <w:p w14:paraId="1B1F4E3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(ne siauresnis už nurodytą)</w:t>
            </w:r>
          </w:p>
        </w:tc>
        <w:tc>
          <w:tcPr>
            <w:tcW w:w="2570" w:type="dxa"/>
          </w:tcPr>
          <w:p w14:paraId="2D6BEDE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CAF0F9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0E5A4EE" w14:textId="12F686DA" w:rsidTr="00822E0E">
        <w:tc>
          <w:tcPr>
            <w:tcW w:w="756" w:type="dxa"/>
          </w:tcPr>
          <w:p w14:paraId="41EAB6D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1.3</w:t>
            </w:r>
          </w:p>
        </w:tc>
        <w:tc>
          <w:tcPr>
            <w:tcW w:w="7055" w:type="dxa"/>
          </w:tcPr>
          <w:p w14:paraId="64741D1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ekspozicijos valdymas (AEV)</w:t>
            </w:r>
          </w:p>
        </w:tc>
        <w:tc>
          <w:tcPr>
            <w:tcW w:w="3268" w:type="dxa"/>
          </w:tcPr>
          <w:p w14:paraId="558D82F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261DE0E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6A00F1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DA50046" w14:textId="156EF005" w:rsidTr="00822E0E">
        <w:tc>
          <w:tcPr>
            <w:tcW w:w="756" w:type="dxa"/>
          </w:tcPr>
          <w:p w14:paraId="74F5139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1.4</w:t>
            </w:r>
          </w:p>
        </w:tc>
        <w:tc>
          <w:tcPr>
            <w:tcW w:w="7055" w:type="dxa"/>
          </w:tcPr>
          <w:p w14:paraId="78FCFBC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AEV sistemos laukų pasirinkimas</w:t>
            </w:r>
          </w:p>
        </w:tc>
        <w:tc>
          <w:tcPr>
            <w:tcW w:w="3268" w:type="dxa"/>
          </w:tcPr>
          <w:p w14:paraId="1C546B4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C7FE02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BFAB86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2C62E7F" w14:textId="3C81E173" w:rsidTr="00822E0E">
        <w:tc>
          <w:tcPr>
            <w:tcW w:w="756" w:type="dxa"/>
          </w:tcPr>
          <w:p w14:paraId="6E086A1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1.5</w:t>
            </w:r>
          </w:p>
        </w:tc>
        <w:tc>
          <w:tcPr>
            <w:tcW w:w="7055" w:type="dxa"/>
          </w:tcPr>
          <w:p w14:paraId="53DA436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Iš anksto suprogramuotos (gamyklinės) anatominės programos su galimybe vartotojui koreguoti gamyklines bei įrašyti savo programas</w:t>
            </w:r>
          </w:p>
        </w:tc>
        <w:tc>
          <w:tcPr>
            <w:tcW w:w="3268" w:type="dxa"/>
          </w:tcPr>
          <w:p w14:paraId="7759956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6EAA21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DB2C6E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0949064" w14:textId="2E865D3F" w:rsidTr="00822E0E">
        <w:tc>
          <w:tcPr>
            <w:tcW w:w="756" w:type="dxa"/>
          </w:tcPr>
          <w:p w14:paraId="47F2851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1.6</w:t>
            </w:r>
          </w:p>
        </w:tc>
        <w:tc>
          <w:tcPr>
            <w:tcW w:w="7055" w:type="dxa"/>
          </w:tcPr>
          <w:p w14:paraId="3DE8C41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Generatoriaus valdymas integruotas technologo darbo vietos programinėje įrangoje</w:t>
            </w:r>
          </w:p>
        </w:tc>
        <w:tc>
          <w:tcPr>
            <w:tcW w:w="3268" w:type="dxa"/>
          </w:tcPr>
          <w:p w14:paraId="25B735B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C59B90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3B409F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43065E81" w14:textId="5CEFE90E" w:rsidTr="00822E0E">
        <w:tc>
          <w:tcPr>
            <w:tcW w:w="756" w:type="dxa"/>
            <w:shd w:val="clear" w:color="auto" w:fill="F2F2F2" w:themeFill="background1" w:themeFillShade="F2"/>
          </w:tcPr>
          <w:p w14:paraId="5E73F6D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2102ED29" w14:textId="181DC4DF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 rentgeno vamzdžiui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7ACC9620" w14:textId="77777777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6029A937" w14:textId="15A833E0" w:rsidTr="00822E0E">
        <w:tc>
          <w:tcPr>
            <w:tcW w:w="756" w:type="dxa"/>
          </w:tcPr>
          <w:p w14:paraId="66645CD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2.1</w:t>
            </w:r>
          </w:p>
        </w:tc>
        <w:tc>
          <w:tcPr>
            <w:tcW w:w="7055" w:type="dxa"/>
          </w:tcPr>
          <w:p w14:paraId="334BA0F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Rentgeno vamzdžio anodas </w:t>
            </w:r>
          </w:p>
        </w:tc>
        <w:tc>
          <w:tcPr>
            <w:tcW w:w="3268" w:type="dxa"/>
          </w:tcPr>
          <w:p w14:paraId="776B084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besisukantis </w:t>
            </w:r>
          </w:p>
        </w:tc>
        <w:tc>
          <w:tcPr>
            <w:tcW w:w="2570" w:type="dxa"/>
          </w:tcPr>
          <w:p w14:paraId="7AAD9FE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0DAE1B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D479D11" w14:textId="1812961B" w:rsidTr="00822E0E">
        <w:tc>
          <w:tcPr>
            <w:tcW w:w="756" w:type="dxa"/>
          </w:tcPr>
          <w:p w14:paraId="394D94F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2.2</w:t>
            </w:r>
          </w:p>
        </w:tc>
        <w:tc>
          <w:tcPr>
            <w:tcW w:w="7055" w:type="dxa"/>
          </w:tcPr>
          <w:p w14:paraId="7057EC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Židinio dėmių skaičius </w:t>
            </w:r>
          </w:p>
        </w:tc>
        <w:tc>
          <w:tcPr>
            <w:tcW w:w="3268" w:type="dxa"/>
          </w:tcPr>
          <w:p w14:paraId="7811C88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2</w:t>
            </w:r>
          </w:p>
        </w:tc>
        <w:tc>
          <w:tcPr>
            <w:tcW w:w="2570" w:type="dxa"/>
          </w:tcPr>
          <w:p w14:paraId="30C73BC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C15554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574E184" w14:textId="7974C1CE" w:rsidTr="00822E0E">
        <w:tc>
          <w:tcPr>
            <w:tcW w:w="756" w:type="dxa"/>
          </w:tcPr>
          <w:p w14:paraId="1F6178E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2.3</w:t>
            </w:r>
          </w:p>
        </w:tc>
        <w:tc>
          <w:tcPr>
            <w:tcW w:w="7055" w:type="dxa"/>
          </w:tcPr>
          <w:p w14:paraId="79682D0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Mažojo židinio nominali galia</w:t>
            </w:r>
          </w:p>
        </w:tc>
        <w:tc>
          <w:tcPr>
            <w:tcW w:w="3268" w:type="dxa"/>
          </w:tcPr>
          <w:p w14:paraId="2C95449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30 kW</w:t>
            </w:r>
          </w:p>
        </w:tc>
        <w:tc>
          <w:tcPr>
            <w:tcW w:w="2570" w:type="dxa"/>
          </w:tcPr>
          <w:p w14:paraId="5DFDE9D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F3BED3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EE685F3" w14:textId="0907B6FD" w:rsidTr="00822E0E">
        <w:tc>
          <w:tcPr>
            <w:tcW w:w="756" w:type="dxa"/>
          </w:tcPr>
          <w:p w14:paraId="1FFC798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2.4</w:t>
            </w:r>
          </w:p>
        </w:tc>
        <w:tc>
          <w:tcPr>
            <w:tcW w:w="7055" w:type="dxa"/>
          </w:tcPr>
          <w:p w14:paraId="33CF954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Didžiojo židinio nominali galia</w:t>
            </w:r>
          </w:p>
        </w:tc>
        <w:tc>
          <w:tcPr>
            <w:tcW w:w="3268" w:type="dxa"/>
          </w:tcPr>
          <w:p w14:paraId="3D9D843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80 kW</w:t>
            </w:r>
          </w:p>
        </w:tc>
        <w:tc>
          <w:tcPr>
            <w:tcW w:w="2570" w:type="dxa"/>
          </w:tcPr>
          <w:p w14:paraId="68785F0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803CC4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040BE9A" w14:textId="14BF598B" w:rsidTr="00822E0E">
        <w:tc>
          <w:tcPr>
            <w:tcW w:w="756" w:type="dxa"/>
          </w:tcPr>
          <w:p w14:paraId="4CADB62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2.5</w:t>
            </w:r>
          </w:p>
        </w:tc>
        <w:tc>
          <w:tcPr>
            <w:tcW w:w="7055" w:type="dxa"/>
          </w:tcPr>
          <w:p w14:paraId="3F32188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 vamzdžio nominali įtampa</w:t>
            </w:r>
          </w:p>
        </w:tc>
        <w:tc>
          <w:tcPr>
            <w:tcW w:w="3268" w:type="dxa"/>
          </w:tcPr>
          <w:p w14:paraId="7FE4313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150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kV</w:t>
            </w:r>
            <w:proofErr w:type="spellEnd"/>
          </w:p>
        </w:tc>
        <w:tc>
          <w:tcPr>
            <w:tcW w:w="2570" w:type="dxa"/>
          </w:tcPr>
          <w:p w14:paraId="4EE408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BDAD60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1C827EB" w14:textId="6550BA27" w:rsidTr="00822E0E">
        <w:tc>
          <w:tcPr>
            <w:tcW w:w="756" w:type="dxa"/>
          </w:tcPr>
          <w:p w14:paraId="7EDD1FF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2.6</w:t>
            </w:r>
          </w:p>
        </w:tc>
        <w:tc>
          <w:tcPr>
            <w:tcW w:w="7055" w:type="dxa"/>
          </w:tcPr>
          <w:p w14:paraId="04212B7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Maksimali anodo šiluminė talpa</w:t>
            </w:r>
          </w:p>
        </w:tc>
        <w:tc>
          <w:tcPr>
            <w:tcW w:w="3268" w:type="dxa"/>
          </w:tcPr>
          <w:p w14:paraId="078D462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300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kHU</w:t>
            </w:r>
            <w:proofErr w:type="spellEnd"/>
          </w:p>
        </w:tc>
        <w:tc>
          <w:tcPr>
            <w:tcW w:w="2570" w:type="dxa"/>
          </w:tcPr>
          <w:p w14:paraId="1C240C6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502698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4866BF96" w14:textId="2897F19C" w:rsidTr="00822E0E">
        <w:tc>
          <w:tcPr>
            <w:tcW w:w="756" w:type="dxa"/>
            <w:shd w:val="clear" w:color="auto" w:fill="F2F2F2" w:themeFill="background1" w:themeFillShade="F2"/>
          </w:tcPr>
          <w:p w14:paraId="06B04A9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54209A22" w14:textId="05EA3D9C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 rentgeno vamzdžio kolonai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681CA7AA" w14:textId="77777777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55BB7912" w14:textId="2E59153A" w:rsidTr="00822E0E">
        <w:tc>
          <w:tcPr>
            <w:tcW w:w="756" w:type="dxa"/>
          </w:tcPr>
          <w:p w14:paraId="28D0B7A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3.1</w:t>
            </w:r>
          </w:p>
        </w:tc>
        <w:tc>
          <w:tcPr>
            <w:tcW w:w="7055" w:type="dxa"/>
          </w:tcPr>
          <w:p w14:paraId="6A21890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Montuojama </w:t>
            </w:r>
          </w:p>
        </w:tc>
        <w:tc>
          <w:tcPr>
            <w:tcW w:w="3268" w:type="dxa"/>
          </w:tcPr>
          <w:p w14:paraId="2392E72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prie lubų</w:t>
            </w:r>
          </w:p>
        </w:tc>
        <w:tc>
          <w:tcPr>
            <w:tcW w:w="2570" w:type="dxa"/>
          </w:tcPr>
          <w:p w14:paraId="2BFCABF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A901E3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1CFE6013" w14:textId="75E352FB" w:rsidTr="00822E0E">
        <w:trPr>
          <w:trHeight w:val="215"/>
        </w:trPr>
        <w:tc>
          <w:tcPr>
            <w:tcW w:w="756" w:type="dxa"/>
          </w:tcPr>
          <w:p w14:paraId="14208B9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</w:t>
            </w:r>
          </w:p>
        </w:tc>
        <w:tc>
          <w:tcPr>
            <w:tcW w:w="7055" w:type="dxa"/>
          </w:tcPr>
          <w:p w14:paraId="3F97265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Motorizuotas kolonos pozicionavimas </w:t>
            </w:r>
          </w:p>
        </w:tc>
        <w:tc>
          <w:tcPr>
            <w:tcW w:w="3268" w:type="dxa"/>
          </w:tcPr>
          <w:p w14:paraId="0F612613" w14:textId="636EFDFF" w:rsidR="00804043" w:rsidRPr="00804043" w:rsidRDefault="00804043" w:rsidP="00C5555C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Ne mažiau 5-</w:t>
            </w:r>
            <w:r w:rsidR="00C36974">
              <w:rPr>
                <w:rFonts w:ascii="Times New Roman" w:eastAsia="Times New Roman" w:hAnsi="Times New Roman" w:cs="Times New Roman"/>
                <w:lang w:eastAsia="lt-LT"/>
              </w:rPr>
              <w:t xml:space="preserve">ių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ašių</w:t>
            </w:r>
          </w:p>
        </w:tc>
        <w:tc>
          <w:tcPr>
            <w:tcW w:w="2570" w:type="dxa"/>
          </w:tcPr>
          <w:p w14:paraId="2B6238D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CF359D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EB90EEF" w14:textId="0EC9CA33" w:rsidTr="00822E0E">
        <w:tc>
          <w:tcPr>
            <w:tcW w:w="756" w:type="dxa"/>
          </w:tcPr>
          <w:p w14:paraId="65B8831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3.2.1</w:t>
            </w:r>
          </w:p>
        </w:tc>
        <w:tc>
          <w:tcPr>
            <w:tcW w:w="7055" w:type="dxa"/>
          </w:tcPr>
          <w:p w14:paraId="72898FB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 kolonos išilginis judėjimas</w:t>
            </w:r>
          </w:p>
        </w:tc>
        <w:tc>
          <w:tcPr>
            <w:tcW w:w="3268" w:type="dxa"/>
          </w:tcPr>
          <w:p w14:paraId="225B96E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3300 mm</w:t>
            </w:r>
          </w:p>
        </w:tc>
        <w:tc>
          <w:tcPr>
            <w:tcW w:w="2570" w:type="dxa"/>
          </w:tcPr>
          <w:p w14:paraId="7264A5F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E5EB22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C90AC11" w14:textId="41E4B79D" w:rsidTr="00822E0E">
        <w:tc>
          <w:tcPr>
            <w:tcW w:w="756" w:type="dxa"/>
          </w:tcPr>
          <w:p w14:paraId="0C7EB9B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3.2.2</w:t>
            </w:r>
          </w:p>
        </w:tc>
        <w:tc>
          <w:tcPr>
            <w:tcW w:w="7055" w:type="dxa"/>
          </w:tcPr>
          <w:p w14:paraId="74A6B77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 kolonos skersinis judėjimas</w:t>
            </w:r>
          </w:p>
        </w:tc>
        <w:tc>
          <w:tcPr>
            <w:tcW w:w="3268" w:type="dxa"/>
          </w:tcPr>
          <w:p w14:paraId="3AD8DC8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2000 mm</w:t>
            </w:r>
          </w:p>
        </w:tc>
        <w:tc>
          <w:tcPr>
            <w:tcW w:w="2570" w:type="dxa"/>
          </w:tcPr>
          <w:p w14:paraId="428F799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E64E63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8189F81" w14:textId="7FE0A032" w:rsidTr="00822E0E">
        <w:trPr>
          <w:trHeight w:val="197"/>
        </w:trPr>
        <w:tc>
          <w:tcPr>
            <w:tcW w:w="756" w:type="dxa"/>
          </w:tcPr>
          <w:p w14:paraId="4525C22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3.2.3</w:t>
            </w:r>
          </w:p>
        </w:tc>
        <w:tc>
          <w:tcPr>
            <w:tcW w:w="7055" w:type="dxa"/>
          </w:tcPr>
          <w:p w14:paraId="5496DC1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 kolonos vertikalus judėjimas</w:t>
            </w:r>
          </w:p>
        </w:tc>
        <w:tc>
          <w:tcPr>
            <w:tcW w:w="3268" w:type="dxa"/>
          </w:tcPr>
          <w:p w14:paraId="3A862A7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1600 mm</w:t>
            </w:r>
          </w:p>
        </w:tc>
        <w:tc>
          <w:tcPr>
            <w:tcW w:w="2570" w:type="dxa"/>
          </w:tcPr>
          <w:p w14:paraId="51737A2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76EA4A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FC7BF49" w14:textId="1AAFC309" w:rsidTr="00822E0E">
        <w:tc>
          <w:tcPr>
            <w:tcW w:w="756" w:type="dxa"/>
          </w:tcPr>
          <w:p w14:paraId="73ABE42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3.2.4</w:t>
            </w:r>
          </w:p>
        </w:tc>
        <w:tc>
          <w:tcPr>
            <w:tcW w:w="7055" w:type="dxa"/>
          </w:tcPr>
          <w:p w14:paraId="245C0F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Motorizuotas rentgeno vamzdžio pasukimas kampu apie vertikalią ašį </w:t>
            </w:r>
          </w:p>
        </w:tc>
        <w:tc>
          <w:tcPr>
            <w:tcW w:w="3268" w:type="dxa"/>
          </w:tcPr>
          <w:p w14:paraId="7ACA591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0462B8C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3D9E95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AF84CBD" w14:textId="39DA7E5C" w:rsidTr="00822E0E">
        <w:tc>
          <w:tcPr>
            <w:tcW w:w="756" w:type="dxa"/>
          </w:tcPr>
          <w:p w14:paraId="6D0232C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3.3</w:t>
            </w:r>
          </w:p>
        </w:tc>
        <w:tc>
          <w:tcPr>
            <w:tcW w:w="7055" w:type="dxa"/>
          </w:tcPr>
          <w:p w14:paraId="0861EAC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Motorizuotas rentgeno vamzdžio pasukimas kampu apie horizontalią ašį </w:t>
            </w:r>
          </w:p>
        </w:tc>
        <w:tc>
          <w:tcPr>
            <w:tcW w:w="3268" w:type="dxa"/>
          </w:tcPr>
          <w:p w14:paraId="2F78DE6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77D645D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E2E66A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E52724F" w14:textId="2524658A" w:rsidTr="00822E0E">
        <w:tc>
          <w:tcPr>
            <w:tcW w:w="756" w:type="dxa"/>
          </w:tcPr>
          <w:p w14:paraId="32A4C12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3.4</w:t>
            </w:r>
          </w:p>
        </w:tc>
        <w:tc>
          <w:tcPr>
            <w:tcW w:w="7055" w:type="dxa"/>
          </w:tcPr>
          <w:p w14:paraId="7592F4D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rentgeno vamzdžio pozicionavimas į iš anksto užprogramuotą padėtį</w:t>
            </w:r>
          </w:p>
        </w:tc>
        <w:tc>
          <w:tcPr>
            <w:tcW w:w="3268" w:type="dxa"/>
          </w:tcPr>
          <w:p w14:paraId="21C7F01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49D6B8E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0582F4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5F4C4CF" w14:textId="521BAAD0" w:rsidTr="00822E0E">
        <w:tc>
          <w:tcPr>
            <w:tcW w:w="756" w:type="dxa"/>
          </w:tcPr>
          <w:p w14:paraId="0BF7ECE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3.5</w:t>
            </w:r>
          </w:p>
        </w:tc>
        <w:tc>
          <w:tcPr>
            <w:tcW w:w="7055" w:type="dxa"/>
          </w:tcPr>
          <w:p w14:paraId="4148609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Integruota valdymo konsolė su lietimui jautriu ekranu</w:t>
            </w:r>
          </w:p>
        </w:tc>
        <w:tc>
          <w:tcPr>
            <w:tcW w:w="3268" w:type="dxa"/>
          </w:tcPr>
          <w:p w14:paraId="10AD5DD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3ADF87F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A74C17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34337281" w14:textId="3C2F84B1" w:rsidTr="00822E0E">
        <w:tc>
          <w:tcPr>
            <w:tcW w:w="756" w:type="dxa"/>
          </w:tcPr>
          <w:p w14:paraId="7A2F27A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3.6</w:t>
            </w:r>
          </w:p>
        </w:tc>
        <w:tc>
          <w:tcPr>
            <w:tcW w:w="7055" w:type="dxa"/>
          </w:tcPr>
          <w:p w14:paraId="7E10B4B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Integruota 3D vaizdo kamera rentgeno vamzdžio kolonoje. Valdoma technologo darbo vietoje </w:t>
            </w:r>
          </w:p>
        </w:tc>
        <w:tc>
          <w:tcPr>
            <w:tcW w:w="3268" w:type="dxa"/>
          </w:tcPr>
          <w:p w14:paraId="61F2A1B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Būtina. Realaus laiko (angl.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live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streaming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ir AEV laukų peržiūros funkcija</w:t>
            </w:r>
          </w:p>
        </w:tc>
        <w:tc>
          <w:tcPr>
            <w:tcW w:w="2570" w:type="dxa"/>
          </w:tcPr>
          <w:p w14:paraId="2048027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602618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804043" w:rsidRPr="00804043" w14:paraId="768AAF5A" w14:textId="2465439A" w:rsidTr="00822E0E">
        <w:tc>
          <w:tcPr>
            <w:tcW w:w="756" w:type="dxa"/>
            <w:shd w:val="clear" w:color="auto" w:fill="F2F2F2" w:themeFill="background1" w:themeFillShade="F2"/>
          </w:tcPr>
          <w:p w14:paraId="34BC841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2A7CD807" w14:textId="6909405A" w:rsidR="00804043" w:rsidRPr="00804043" w:rsidRDefault="00804043" w:rsidP="00194FD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kolimatoriui</w:t>
            </w:r>
            <w:proofErr w:type="spellEnd"/>
          </w:p>
        </w:tc>
        <w:tc>
          <w:tcPr>
            <w:tcW w:w="2086" w:type="dxa"/>
            <w:shd w:val="clear" w:color="auto" w:fill="F2F2F2" w:themeFill="background1" w:themeFillShade="F2"/>
          </w:tcPr>
          <w:p w14:paraId="5BDF3B9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5E443869" w14:textId="1DFD149A" w:rsidTr="00822E0E">
        <w:tc>
          <w:tcPr>
            <w:tcW w:w="756" w:type="dxa"/>
          </w:tcPr>
          <w:p w14:paraId="41760B4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4.1</w:t>
            </w:r>
          </w:p>
        </w:tc>
        <w:tc>
          <w:tcPr>
            <w:tcW w:w="7055" w:type="dxa"/>
          </w:tcPr>
          <w:p w14:paraId="689A84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Indikacinis rentgeno spindulių šviesos laukas</w:t>
            </w:r>
          </w:p>
        </w:tc>
        <w:tc>
          <w:tcPr>
            <w:tcW w:w="3268" w:type="dxa"/>
          </w:tcPr>
          <w:p w14:paraId="0AD3111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B9633A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10C132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DD33411" w14:textId="17471297" w:rsidTr="00822E0E">
        <w:tc>
          <w:tcPr>
            <w:tcW w:w="756" w:type="dxa"/>
          </w:tcPr>
          <w:p w14:paraId="7A34FAC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4.2</w:t>
            </w:r>
          </w:p>
        </w:tc>
        <w:tc>
          <w:tcPr>
            <w:tcW w:w="7055" w:type="dxa"/>
          </w:tcPr>
          <w:p w14:paraId="5D8638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Automatinio rentgeno spindulių indikacijos šviesos lauko išsijungimo funkcija</w:t>
            </w:r>
          </w:p>
        </w:tc>
        <w:tc>
          <w:tcPr>
            <w:tcW w:w="3268" w:type="dxa"/>
          </w:tcPr>
          <w:p w14:paraId="01232F1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FD005D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CA0DB6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3AC8541" w14:textId="620E1998" w:rsidTr="00822E0E">
        <w:tc>
          <w:tcPr>
            <w:tcW w:w="756" w:type="dxa"/>
          </w:tcPr>
          <w:p w14:paraId="6A81436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4.3</w:t>
            </w:r>
          </w:p>
        </w:tc>
        <w:tc>
          <w:tcPr>
            <w:tcW w:w="7055" w:type="dxa"/>
          </w:tcPr>
          <w:p w14:paraId="7C0463F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Kolimatoriaus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valdymas</w:t>
            </w:r>
          </w:p>
        </w:tc>
        <w:tc>
          <w:tcPr>
            <w:tcW w:w="3268" w:type="dxa"/>
          </w:tcPr>
          <w:p w14:paraId="4F7C03D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ir rankinis</w:t>
            </w:r>
          </w:p>
        </w:tc>
        <w:tc>
          <w:tcPr>
            <w:tcW w:w="2570" w:type="dxa"/>
          </w:tcPr>
          <w:p w14:paraId="5D0B1E1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1F8BCE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1AA70BD" w14:textId="4E72C35A" w:rsidTr="00822E0E">
        <w:tc>
          <w:tcPr>
            <w:tcW w:w="756" w:type="dxa"/>
          </w:tcPr>
          <w:p w14:paraId="6C80FE4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4.4</w:t>
            </w:r>
          </w:p>
        </w:tc>
        <w:tc>
          <w:tcPr>
            <w:tcW w:w="7055" w:type="dxa"/>
          </w:tcPr>
          <w:p w14:paraId="2BA6F62E" w14:textId="77777777" w:rsidR="00804043" w:rsidRPr="00C3697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36974">
              <w:rPr>
                <w:rFonts w:ascii="Times New Roman" w:eastAsia="Times New Roman" w:hAnsi="Times New Roman" w:cs="Times New Roman"/>
                <w:lang w:eastAsia="lt-LT"/>
              </w:rPr>
              <w:t>Kolimatoriaus</w:t>
            </w:r>
            <w:proofErr w:type="spellEnd"/>
            <w:r w:rsidRPr="00C36974">
              <w:rPr>
                <w:rFonts w:ascii="Times New Roman" w:eastAsia="Times New Roman" w:hAnsi="Times New Roman" w:cs="Times New Roman"/>
                <w:lang w:eastAsia="lt-LT"/>
              </w:rPr>
              <w:t xml:space="preserve"> pasukimas kampu (nuo pradinės pozicijos)</w:t>
            </w:r>
          </w:p>
        </w:tc>
        <w:tc>
          <w:tcPr>
            <w:tcW w:w="3268" w:type="dxa"/>
          </w:tcPr>
          <w:p w14:paraId="3F3F1236" w14:textId="77777777" w:rsidR="00804043" w:rsidRPr="00C3697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36974">
              <w:rPr>
                <w:rFonts w:ascii="Times New Roman" w:eastAsia="Times New Roman" w:hAnsi="Times New Roman" w:cs="Times New Roman"/>
                <w:lang w:eastAsia="lt-LT"/>
              </w:rPr>
              <w:t>≥ ± 45 laipsniai</w:t>
            </w:r>
          </w:p>
        </w:tc>
        <w:tc>
          <w:tcPr>
            <w:tcW w:w="2570" w:type="dxa"/>
          </w:tcPr>
          <w:p w14:paraId="78BE8A7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3BD35B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FBD4857" w14:textId="2CC20459" w:rsidTr="00822E0E">
        <w:tc>
          <w:tcPr>
            <w:tcW w:w="756" w:type="dxa"/>
          </w:tcPr>
          <w:p w14:paraId="32B3FBA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4.5</w:t>
            </w:r>
          </w:p>
        </w:tc>
        <w:tc>
          <w:tcPr>
            <w:tcW w:w="7055" w:type="dxa"/>
          </w:tcPr>
          <w:p w14:paraId="3DCAB67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Filtrų skaičius</w:t>
            </w:r>
          </w:p>
        </w:tc>
        <w:tc>
          <w:tcPr>
            <w:tcW w:w="3268" w:type="dxa"/>
          </w:tcPr>
          <w:p w14:paraId="24C61FC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3</w:t>
            </w:r>
          </w:p>
        </w:tc>
        <w:tc>
          <w:tcPr>
            <w:tcW w:w="2570" w:type="dxa"/>
          </w:tcPr>
          <w:p w14:paraId="6778725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A2D88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384D6405" w14:textId="2FDB4D61" w:rsidTr="00822E0E">
        <w:tc>
          <w:tcPr>
            <w:tcW w:w="756" w:type="dxa"/>
            <w:shd w:val="clear" w:color="auto" w:fill="F2F2F2" w:themeFill="background1" w:themeFillShade="F2"/>
          </w:tcPr>
          <w:p w14:paraId="7B8D1CE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52B53707" w14:textId="24BA29C9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stalui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rentgenografijai</w:t>
            </w:r>
            <w:proofErr w:type="spellEnd"/>
          </w:p>
        </w:tc>
        <w:tc>
          <w:tcPr>
            <w:tcW w:w="2086" w:type="dxa"/>
            <w:shd w:val="clear" w:color="auto" w:fill="F2F2F2" w:themeFill="background1" w:themeFillShade="F2"/>
          </w:tcPr>
          <w:p w14:paraId="0B344DC5" w14:textId="77777777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1E55C91E" w14:textId="709835A3" w:rsidTr="00822E0E">
        <w:tc>
          <w:tcPr>
            <w:tcW w:w="756" w:type="dxa"/>
          </w:tcPr>
          <w:p w14:paraId="0C02D38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5.1</w:t>
            </w:r>
          </w:p>
        </w:tc>
        <w:tc>
          <w:tcPr>
            <w:tcW w:w="7055" w:type="dxa"/>
          </w:tcPr>
          <w:p w14:paraId="6378E4D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Stalviršio ilgis</w:t>
            </w:r>
          </w:p>
        </w:tc>
        <w:tc>
          <w:tcPr>
            <w:tcW w:w="3268" w:type="dxa"/>
          </w:tcPr>
          <w:p w14:paraId="2FEFD1F1" w14:textId="77777777" w:rsidR="00804043" w:rsidRPr="000A7D5F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A7D5F">
              <w:rPr>
                <w:rFonts w:ascii="Times New Roman" w:eastAsia="Times New Roman" w:hAnsi="Times New Roman" w:cs="Times New Roman"/>
                <w:lang w:eastAsia="lt-LT"/>
              </w:rPr>
              <w:t>≥ 2200 mm</w:t>
            </w:r>
          </w:p>
        </w:tc>
        <w:tc>
          <w:tcPr>
            <w:tcW w:w="2570" w:type="dxa"/>
          </w:tcPr>
          <w:p w14:paraId="6985E8C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A4E9B7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525C607" w14:textId="54AED169" w:rsidTr="00822E0E">
        <w:tc>
          <w:tcPr>
            <w:tcW w:w="756" w:type="dxa"/>
          </w:tcPr>
          <w:p w14:paraId="5C11511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5.2</w:t>
            </w:r>
          </w:p>
        </w:tc>
        <w:tc>
          <w:tcPr>
            <w:tcW w:w="7055" w:type="dxa"/>
          </w:tcPr>
          <w:p w14:paraId="1F60233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Stalviršio plotis</w:t>
            </w:r>
          </w:p>
        </w:tc>
        <w:tc>
          <w:tcPr>
            <w:tcW w:w="3268" w:type="dxa"/>
          </w:tcPr>
          <w:p w14:paraId="4632C7BF" w14:textId="77777777" w:rsidR="00804043" w:rsidRPr="000A7D5F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A7D5F">
              <w:rPr>
                <w:rFonts w:ascii="Times New Roman" w:eastAsia="Times New Roman" w:hAnsi="Times New Roman" w:cs="Times New Roman"/>
                <w:lang w:eastAsia="lt-LT"/>
              </w:rPr>
              <w:t>≥ 800 mm</w:t>
            </w:r>
          </w:p>
        </w:tc>
        <w:tc>
          <w:tcPr>
            <w:tcW w:w="2570" w:type="dxa"/>
          </w:tcPr>
          <w:p w14:paraId="5F71D90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1A4974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97108E7" w14:textId="324CCC2C" w:rsidTr="00822E0E">
        <w:tc>
          <w:tcPr>
            <w:tcW w:w="756" w:type="dxa"/>
          </w:tcPr>
          <w:p w14:paraId="352AB3A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5.3</w:t>
            </w:r>
          </w:p>
        </w:tc>
        <w:tc>
          <w:tcPr>
            <w:tcW w:w="7055" w:type="dxa"/>
          </w:tcPr>
          <w:p w14:paraId="423A5DC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Stalviršis judantis išilgai ir skersai vienu metu</w:t>
            </w:r>
          </w:p>
        </w:tc>
        <w:tc>
          <w:tcPr>
            <w:tcW w:w="3268" w:type="dxa"/>
          </w:tcPr>
          <w:p w14:paraId="542CE59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įstrižinis judėjimas (angl.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floating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70" w:type="dxa"/>
          </w:tcPr>
          <w:p w14:paraId="72096E9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741891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F3BA80D" w14:textId="38359179" w:rsidTr="00822E0E">
        <w:tc>
          <w:tcPr>
            <w:tcW w:w="756" w:type="dxa"/>
          </w:tcPr>
          <w:p w14:paraId="606F7C7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5.4</w:t>
            </w:r>
          </w:p>
        </w:tc>
        <w:tc>
          <w:tcPr>
            <w:tcW w:w="7055" w:type="dxa"/>
          </w:tcPr>
          <w:p w14:paraId="3006559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Stalo aukščio keitimas</w:t>
            </w:r>
          </w:p>
        </w:tc>
        <w:tc>
          <w:tcPr>
            <w:tcW w:w="3268" w:type="dxa"/>
          </w:tcPr>
          <w:p w14:paraId="7E0F625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</w:t>
            </w:r>
          </w:p>
        </w:tc>
        <w:tc>
          <w:tcPr>
            <w:tcW w:w="2570" w:type="dxa"/>
          </w:tcPr>
          <w:p w14:paraId="1F6292C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A1A9F6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45FEC12" w14:textId="6A631BF2" w:rsidTr="00822E0E">
        <w:tc>
          <w:tcPr>
            <w:tcW w:w="756" w:type="dxa"/>
          </w:tcPr>
          <w:p w14:paraId="1EAAC07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5.5</w:t>
            </w:r>
          </w:p>
        </w:tc>
        <w:tc>
          <w:tcPr>
            <w:tcW w:w="7055" w:type="dxa"/>
          </w:tcPr>
          <w:p w14:paraId="17A70CA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Maksimalus stalo keliamas svoris (maksimali stalo dinaminė apkrova)</w:t>
            </w:r>
          </w:p>
        </w:tc>
        <w:tc>
          <w:tcPr>
            <w:tcW w:w="3268" w:type="dxa"/>
          </w:tcPr>
          <w:p w14:paraId="7E9CE73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295 kg</w:t>
            </w:r>
          </w:p>
        </w:tc>
        <w:tc>
          <w:tcPr>
            <w:tcW w:w="2570" w:type="dxa"/>
          </w:tcPr>
          <w:p w14:paraId="3BF3AF9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733FCC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92305E6" w14:textId="20759E1D" w:rsidTr="00822E0E">
        <w:tc>
          <w:tcPr>
            <w:tcW w:w="756" w:type="dxa"/>
          </w:tcPr>
          <w:p w14:paraId="4EF0515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5.6</w:t>
            </w:r>
          </w:p>
        </w:tc>
        <w:tc>
          <w:tcPr>
            <w:tcW w:w="7055" w:type="dxa"/>
          </w:tcPr>
          <w:p w14:paraId="746E736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Automatinis vamzdžio-detektoriaus sekimas </w:t>
            </w:r>
          </w:p>
        </w:tc>
        <w:tc>
          <w:tcPr>
            <w:tcW w:w="3268" w:type="dxa"/>
          </w:tcPr>
          <w:p w14:paraId="4C4DA0E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horizontalioje, vertikalioje bei įstrižinėje stalo plokštumose</w:t>
            </w:r>
          </w:p>
        </w:tc>
        <w:tc>
          <w:tcPr>
            <w:tcW w:w="2570" w:type="dxa"/>
          </w:tcPr>
          <w:p w14:paraId="3993173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B3F720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975F281" w14:textId="2C05AEC3" w:rsidTr="00822E0E">
        <w:tc>
          <w:tcPr>
            <w:tcW w:w="756" w:type="dxa"/>
          </w:tcPr>
          <w:p w14:paraId="2FA6410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5.7</w:t>
            </w:r>
          </w:p>
        </w:tc>
        <w:tc>
          <w:tcPr>
            <w:tcW w:w="7055" w:type="dxa"/>
          </w:tcPr>
          <w:p w14:paraId="1819F9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 aparatas sukomplektuotas su detektoriaus laikikliu šoninėms projekcijoms atlikti</w:t>
            </w:r>
          </w:p>
        </w:tc>
        <w:tc>
          <w:tcPr>
            <w:tcW w:w="3268" w:type="dxa"/>
          </w:tcPr>
          <w:p w14:paraId="37844C7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1E4A47E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10E483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2BC501C" w14:textId="4BF5CDA9" w:rsidTr="00822E0E">
        <w:tc>
          <w:tcPr>
            <w:tcW w:w="756" w:type="dxa"/>
          </w:tcPr>
          <w:p w14:paraId="6CE51C1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5.8</w:t>
            </w:r>
          </w:p>
        </w:tc>
        <w:tc>
          <w:tcPr>
            <w:tcW w:w="7055" w:type="dxa"/>
          </w:tcPr>
          <w:p w14:paraId="2C72DD3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Rentgenografinis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tinklelis</w:t>
            </w:r>
          </w:p>
        </w:tc>
        <w:tc>
          <w:tcPr>
            <w:tcW w:w="3268" w:type="dxa"/>
          </w:tcPr>
          <w:p w14:paraId="4D9E735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1783A9F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FDF982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2382689F" w14:textId="2FDCB5C9" w:rsidTr="00822E0E">
        <w:tc>
          <w:tcPr>
            <w:tcW w:w="756" w:type="dxa"/>
            <w:shd w:val="clear" w:color="auto" w:fill="F2F2F2" w:themeFill="background1" w:themeFillShade="F2"/>
          </w:tcPr>
          <w:p w14:paraId="1D5A2B2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39D21441" w14:textId="488307AD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stovui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rentgenografijai</w:t>
            </w:r>
            <w:proofErr w:type="spellEnd"/>
          </w:p>
        </w:tc>
        <w:tc>
          <w:tcPr>
            <w:tcW w:w="2086" w:type="dxa"/>
            <w:shd w:val="clear" w:color="auto" w:fill="F2F2F2" w:themeFill="background1" w:themeFillShade="F2"/>
          </w:tcPr>
          <w:p w14:paraId="41369A8A" w14:textId="77777777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47D7D91E" w14:textId="66D374A6" w:rsidTr="00822E0E">
        <w:tc>
          <w:tcPr>
            <w:tcW w:w="756" w:type="dxa"/>
          </w:tcPr>
          <w:p w14:paraId="5CF452A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6.1</w:t>
            </w:r>
          </w:p>
        </w:tc>
        <w:tc>
          <w:tcPr>
            <w:tcW w:w="7055" w:type="dxa"/>
          </w:tcPr>
          <w:p w14:paraId="2414E2E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Stovo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rentgenografijai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aukščio reguliavimas</w:t>
            </w:r>
          </w:p>
        </w:tc>
        <w:tc>
          <w:tcPr>
            <w:tcW w:w="3268" w:type="dxa"/>
          </w:tcPr>
          <w:p w14:paraId="5050D3B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</w:t>
            </w:r>
          </w:p>
        </w:tc>
        <w:tc>
          <w:tcPr>
            <w:tcW w:w="2570" w:type="dxa"/>
          </w:tcPr>
          <w:p w14:paraId="5036C95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92F004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6725C7D" w14:textId="7B2BC823" w:rsidTr="00822E0E">
        <w:tc>
          <w:tcPr>
            <w:tcW w:w="756" w:type="dxa"/>
          </w:tcPr>
          <w:p w14:paraId="3EB13D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6.2</w:t>
            </w:r>
          </w:p>
        </w:tc>
        <w:tc>
          <w:tcPr>
            <w:tcW w:w="7055" w:type="dxa"/>
          </w:tcPr>
          <w:p w14:paraId="3090222D" w14:textId="41B96A31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centro aukščio motorizuoto keitimo diapazonas </w:t>
            </w:r>
          </w:p>
        </w:tc>
        <w:tc>
          <w:tcPr>
            <w:tcW w:w="3268" w:type="dxa"/>
          </w:tcPr>
          <w:p w14:paraId="247BDC4F" w14:textId="4F22A7CC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nuo 430 </w:t>
            </w:r>
            <w:r w:rsidR="00750BE6">
              <w:rPr>
                <w:rFonts w:ascii="Times New Roman" w:eastAsia="Times New Roman" w:hAnsi="Times New Roman" w:cs="Times New Roman"/>
                <w:lang w:eastAsia="lt-LT"/>
              </w:rPr>
              <w:t xml:space="preserve">mm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iki 1700 mm </w:t>
            </w:r>
          </w:p>
          <w:p w14:paraId="3EBF92DF" w14:textId="43E57F10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(ne siauresn</w:t>
            </w:r>
            <w:r w:rsidR="00582F06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 už nurodyt</w:t>
            </w:r>
            <w:r w:rsidR="00582F06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70" w:type="dxa"/>
          </w:tcPr>
          <w:p w14:paraId="08B5332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9A9E71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1FFC61B4" w14:textId="661256DB" w:rsidTr="00822E0E">
        <w:tc>
          <w:tcPr>
            <w:tcW w:w="756" w:type="dxa"/>
          </w:tcPr>
          <w:p w14:paraId="7C52FB5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6.3</w:t>
            </w:r>
          </w:p>
        </w:tc>
        <w:tc>
          <w:tcPr>
            <w:tcW w:w="7055" w:type="dxa"/>
          </w:tcPr>
          <w:p w14:paraId="1680B02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Rentgenografinis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tinklelis</w:t>
            </w:r>
          </w:p>
        </w:tc>
        <w:tc>
          <w:tcPr>
            <w:tcW w:w="3268" w:type="dxa"/>
          </w:tcPr>
          <w:p w14:paraId="61F21AD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realizuota galimybė atlikti tyrimą išėmus tinklelį</w:t>
            </w:r>
          </w:p>
        </w:tc>
        <w:tc>
          <w:tcPr>
            <w:tcW w:w="2570" w:type="dxa"/>
          </w:tcPr>
          <w:p w14:paraId="79468C5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89B0E0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8B1EDA4" w14:textId="1F76607D" w:rsidTr="00822E0E">
        <w:tc>
          <w:tcPr>
            <w:tcW w:w="756" w:type="dxa"/>
          </w:tcPr>
          <w:p w14:paraId="303D07B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6.4</w:t>
            </w:r>
          </w:p>
        </w:tc>
        <w:tc>
          <w:tcPr>
            <w:tcW w:w="7055" w:type="dxa"/>
          </w:tcPr>
          <w:p w14:paraId="305CC7D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Detektoriaus laikymo mechanizmo motorizuotas pavertimo kampo keitimas</w:t>
            </w:r>
          </w:p>
        </w:tc>
        <w:tc>
          <w:tcPr>
            <w:tcW w:w="3268" w:type="dxa"/>
          </w:tcPr>
          <w:p w14:paraId="726BB2A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110°</w:t>
            </w:r>
          </w:p>
        </w:tc>
        <w:tc>
          <w:tcPr>
            <w:tcW w:w="2570" w:type="dxa"/>
          </w:tcPr>
          <w:p w14:paraId="1F1E7EC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1B60607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5112566B" w14:textId="5B62ADBE" w:rsidTr="00822E0E">
        <w:tc>
          <w:tcPr>
            <w:tcW w:w="756" w:type="dxa"/>
          </w:tcPr>
          <w:p w14:paraId="4CF663F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6.5</w:t>
            </w:r>
          </w:p>
        </w:tc>
        <w:tc>
          <w:tcPr>
            <w:tcW w:w="7055" w:type="dxa"/>
          </w:tcPr>
          <w:p w14:paraId="2365440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detektoriaus-rentgeno vamzdžio sekimas keičiant detektoriaus laikymo mechanizmo aukštį</w:t>
            </w:r>
          </w:p>
        </w:tc>
        <w:tc>
          <w:tcPr>
            <w:tcW w:w="3268" w:type="dxa"/>
          </w:tcPr>
          <w:p w14:paraId="7EEFD02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1F154EA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3B0486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5F9808E" w14:textId="4CD6BDAF" w:rsidTr="00822E0E">
        <w:tc>
          <w:tcPr>
            <w:tcW w:w="756" w:type="dxa"/>
          </w:tcPr>
          <w:p w14:paraId="478A1B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6.6</w:t>
            </w:r>
          </w:p>
        </w:tc>
        <w:tc>
          <w:tcPr>
            <w:tcW w:w="7055" w:type="dxa"/>
          </w:tcPr>
          <w:p w14:paraId="1846C1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Su rankenomis pacientui</w:t>
            </w:r>
          </w:p>
        </w:tc>
        <w:tc>
          <w:tcPr>
            <w:tcW w:w="3268" w:type="dxa"/>
          </w:tcPr>
          <w:p w14:paraId="6D6AD1A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viršutine ir šoninėmis</w:t>
            </w:r>
          </w:p>
        </w:tc>
        <w:tc>
          <w:tcPr>
            <w:tcW w:w="2570" w:type="dxa"/>
          </w:tcPr>
          <w:p w14:paraId="4C2E4CF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537BEC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3CF463DF" w14:textId="269FFC0B" w:rsidTr="00822E0E">
        <w:tc>
          <w:tcPr>
            <w:tcW w:w="756" w:type="dxa"/>
            <w:shd w:val="clear" w:color="auto" w:fill="F2F2F2" w:themeFill="background1" w:themeFillShade="F2"/>
          </w:tcPr>
          <w:p w14:paraId="3FC5AAB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24558414" w14:textId="66E219A4" w:rsidR="00804043" w:rsidRPr="00804043" w:rsidRDefault="00804043" w:rsidP="0017393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dozimetrijos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sistemai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6294FA9A" w14:textId="77777777" w:rsidR="00804043" w:rsidRPr="00804043" w:rsidRDefault="00804043" w:rsidP="0017393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190ED0D1" w14:textId="085EC02A" w:rsidTr="00822E0E">
        <w:tc>
          <w:tcPr>
            <w:tcW w:w="756" w:type="dxa"/>
          </w:tcPr>
          <w:p w14:paraId="06A8457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7.1</w:t>
            </w:r>
          </w:p>
        </w:tc>
        <w:tc>
          <w:tcPr>
            <w:tcW w:w="7055" w:type="dxa"/>
          </w:tcPr>
          <w:p w14:paraId="007CDB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Dozimetrijos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sistema</w:t>
            </w:r>
          </w:p>
        </w:tc>
        <w:tc>
          <w:tcPr>
            <w:tcW w:w="3268" w:type="dxa"/>
          </w:tcPr>
          <w:p w14:paraId="50F66F0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skirta informuoti apie jonizuojančios spinduliuotės kiekį, išspinduliuotą radiologinės procedūros metu</w:t>
            </w:r>
          </w:p>
        </w:tc>
        <w:tc>
          <w:tcPr>
            <w:tcW w:w="2570" w:type="dxa"/>
          </w:tcPr>
          <w:p w14:paraId="301510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35FEB30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27A7C179" w14:textId="07279826" w:rsidTr="00822E0E">
        <w:tc>
          <w:tcPr>
            <w:tcW w:w="756" w:type="dxa"/>
            <w:shd w:val="clear" w:color="auto" w:fill="F2F2F2" w:themeFill="background1" w:themeFillShade="F2"/>
          </w:tcPr>
          <w:p w14:paraId="686D9C5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1A0F7CD1" w14:textId="7D835292" w:rsidR="00804043" w:rsidRPr="00804043" w:rsidRDefault="00804043" w:rsidP="00BC4C6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Skaitmeninis rentgeno spindulių detektorius Nr. 1 (1 vnt.)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1504938B" w14:textId="77777777" w:rsidR="00804043" w:rsidRPr="00804043" w:rsidRDefault="00804043" w:rsidP="00BC4C6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333A09B4" w14:textId="6B9CF5A3" w:rsidTr="00822E0E">
        <w:tc>
          <w:tcPr>
            <w:tcW w:w="756" w:type="dxa"/>
          </w:tcPr>
          <w:p w14:paraId="69B5F6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8.1</w:t>
            </w:r>
          </w:p>
        </w:tc>
        <w:tc>
          <w:tcPr>
            <w:tcW w:w="7055" w:type="dxa"/>
          </w:tcPr>
          <w:p w14:paraId="04AF37A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komunikacijos su radiologijos technologo darbo vieta </w:t>
            </w:r>
          </w:p>
        </w:tc>
        <w:tc>
          <w:tcPr>
            <w:tcW w:w="3268" w:type="dxa"/>
          </w:tcPr>
          <w:p w14:paraId="50F71DA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belaidė sąsaja</w:t>
            </w:r>
          </w:p>
        </w:tc>
        <w:tc>
          <w:tcPr>
            <w:tcW w:w="2570" w:type="dxa"/>
          </w:tcPr>
          <w:p w14:paraId="466C765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F886C9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82D6ABF" w14:textId="2FBBD3B9" w:rsidTr="00822E0E">
        <w:tc>
          <w:tcPr>
            <w:tcW w:w="756" w:type="dxa"/>
          </w:tcPr>
          <w:p w14:paraId="54931D6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8.2</w:t>
            </w:r>
          </w:p>
        </w:tc>
        <w:tc>
          <w:tcPr>
            <w:tcW w:w="7055" w:type="dxa"/>
          </w:tcPr>
          <w:p w14:paraId="2ADBB82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detektoriaus saugiam pernešimui</w:t>
            </w:r>
          </w:p>
        </w:tc>
        <w:tc>
          <w:tcPr>
            <w:tcW w:w="3268" w:type="dxa"/>
          </w:tcPr>
          <w:p w14:paraId="4A35ACA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su integruota rankena arba pateikiamas komplekte su rankeną turinčiu dėklu </w:t>
            </w:r>
          </w:p>
        </w:tc>
        <w:tc>
          <w:tcPr>
            <w:tcW w:w="2570" w:type="dxa"/>
          </w:tcPr>
          <w:p w14:paraId="481784A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3B6307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45B4E49" w14:textId="0F6DC097" w:rsidTr="00822E0E">
        <w:tc>
          <w:tcPr>
            <w:tcW w:w="756" w:type="dxa"/>
          </w:tcPr>
          <w:p w14:paraId="5164E05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8.3</w:t>
            </w:r>
          </w:p>
        </w:tc>
        <w:tc>
          <w:tcPr>
            <w:tcW w:w="7055" w:type="dxa"/>
          </w:tcPr>
          <w:p w14:paraId="25FEC02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Galimybė naudoti detektorių </w:t>
            </w:r>
          </w:p>
        </w:tc>
        <w:tc>
          <w:tcPr>
            <w:tcW w:w="3268" w:type="dxa"/>
          </w:tcPr>
          <w:p w14:paraId="2D99A2B5" w14:textId="77777777" w:rsidR="002C08C1" w:rsidRDefault="00804043" w:rsidP="002C08C1">
            <w:pPr>
              <w:pStyle w:val="Sraopastraipa"/>
              <w:numPr>
                <w:ilvl w:val="2"/>
                <w:numId w:val="21"/>
              </w:numPr>
              <w:tabs>
                <w:tab w:val="left" w:pos="661"/>
              </w:tabs>
              <w:ind w:left="0" w:firstLine="14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stale;</w:t>
            </w:r>
          </w:p>
          <w:p w14:paraId="7D4DDEE5" w14:textId="77777777" w:rsidR="002C08C1" w:rsidRDefault="00804043" w:rsidP="002C08C1">
            <w:pPr>
              <w:pStyle w:val="Sraopastraipa"/>
              <w:numPr>
                <w:ilvl w:val="2"/>
                <w:numId w:val="21"/>
              </w:numPr>
              <w:tabs>
                <w:tab w:val="left" w:pos="661"/>
              </w:tabs>
              <w:ind w:left="0" w:firstLine="14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stove;</w:t>
            </w:r>
          </w:p>
          <w:p w14:paraId="5D8BB994" w14:textId="639F9CC3" w:rsidR="00804043" w:rsidRPr="002C08C1" w:rsidRDefault="00804043" w:rsidP="002C08C1">
            <w:pPr>
              <w:pStyle w:val="Sraopastraipa"/>
              <w:numPr>
                <w:ilvl w:val="2"/>
                <w:numId w:val="21"/>
              </w:numPr>
              <w:tabs>
                <w:tab w:val="left" w:pos="661"/>
              </w:tabs>
              <w:ind w:left="0" w:firstLine="145"/>
              <w:jc w:val="both"/>
              <w:rPr>
                <w:rFonts w:ascii="Times New Roman" w:eastAsia="Times New Roman" w:hAnsi="Times New Roman" w:cs="Times New Roman"/>
              </w:rPr>
            </w:pPr>
            <w:r w:rsidRPr="002C08C1">
              <w:rPr>
                <w:rFonts w:ascii="Times New Roman" w:eastAsia="Times New Roman" w:hAnsi="Times New Roman" w:cs="Times New Roman"/>
              </w:rPr>
              <w:t xml:space="preserve">laisvai (t. y. išėmus iš </w:t>
            </w: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stalo ar </w:t>
            </w: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stovo detektoriaus laikiklio)</w:t>
            </w:r>
          </w:p>
        </w:tc>
        <w:tc>
          <w:tcPr>
            <w:tcW w:w="2570" w:type="dxa"/>
          </w:tcPr>
          <w:p w14:paraId="2EB64D80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</w:tcPr>
          <w:p w14:paraId="00820A4C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8C1" w:rsidRPr="00804043" w14:paraId="3959B153" w14:textId="17D1A3E2" w:rsidTr="00822E0E">
        <w:tc>
          <w:tcPr>
            <w:tcW w:w="756" w:type="dxa"/>
          </w:tcPr>
          <w:p w14:paraId="4DD7397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8.4</w:t>
            </w:r>
          </w:p>
        </w:tc>
        <w:tc>
          <w:tcPr>
            <w:tcW w:w="7055" w:type="dxa"/>
          </w:tcPr>
          <w:p w14:paraId="54C42FC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Scintiliatoriaus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tipas</w:t>
            </w:r>
          </w:p>
        </w:tc>
        <w:tc>
          <w:tcPr>
            <w:tcW w:w="3268" w:type="dxa"/>
          </w:tcPr>
          <w:p w14:paraId="0569727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Cezio jodido (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CsI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 arba lygiavertis</w:t>
            </w:r>
          </w:p>
        </w:tc>
        <w:tc>
          <w:tcPr>
            <w:tcW w:w="2570" w:type="dxa"/>
          </w:tcPr>
          <w:p w14:paraId="585E81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088D74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3158232" w14:textId="7CB71996" w:rsidTr="00822E0E">
        <w:tc>
          <w:tcPr>
            <w:tcW w:w="756" w:type="dxa"/>
          </w:tcPr>
          <w:p w14:paraId="40F4926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8.5</w:t>
            </w:r>
          </w:p>
        </w:tc>
        <w:tc>
          <w:tcPr>
            <w:tcW w:w="7055" w:type="dxa"/>
          </w:tcPr>
          <w:p w14:paraId="01A207D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Pikselio dydis</w:t>
            </w:r>
          </w:p>
        </w:tc>
        <w:tc>
          <w:tcPr>
            <w:tcW w:w="3268" w:type="dxa"/>
          </w:tcPr>
          <w:p w14:paraId="401364F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≤ 100 µm</w:t>
            </w:r>
          </w:p>
        </w:tc>
        <w:tc>
          <w:tcPr>
            <w:tcW w:w="2570" w:type="dxa"/>
          </w:tcPr>
          <w:p w14:paraId="6E1D001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75D9BC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B78AD07" w14:textId="7D2D3C83" w:rsidTr="00822E0E">
        <w:tc>
          <w:tcPr>
            <w:tcW w:w="756" w:type="dxa"/>
          </w:tcPr>
          <w:p w14:paraId="2B30800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8.6</w:t>
            </w:r>
          </w:p>
        </w:tc>
        <w:tc>
          <w:tcPr>
            <w:tcW w:w="7055" w:type="dxa"/>
          </w:tcPr>
          <w:p w14:paraId="7EAC211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Pilkumo skalės gylis</w:t>
            </w:r>
          </w:p>
        </w:tc>
        <w:tc>
          <w:tcPr>
            <w:tcW w:w="3268" w:type="dxa"/>
          </w:tcPr>
          <w:p w14:paraId="2C7DA6E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16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bit</w:t>
            </w:r>
            <w:proofErr w:type="spellEnd"/>
          </w:p>
        </w:tc>
        <w:tc>
          <w:tcPr>
            <w:tcW w:w="2570" w:type="dxa"/>
          </w:tcPr>
          <w:p w14:paraId="52D482F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B77620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3693050" w14:textId="3DF88ADF" w:rsidTr="00822E0E">
        <w:tc>
          <w:tcPr>
            <w:tcW w:w="756" w:type="dxa"/>
          </w:tcPr>
          <w:p w14:paraId="0F92DFD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8.7</w:t>
            </w:r>
          </w:p>
        </w:tc>
        <w:tc>
          <w:tcPr>
            <w:tcW w:w="7055" w:type="dxa"/>
          </w:tcPr>
          <w:p w14:paraId="10A18C4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jautrios zonos dydis</w:t>
            </w:r>
          </w:p>
        </w:tc>
        <w:tc>
          <w:tcPr>
            <w:tcW w:w="3268" w:type="dxa"/>
          </w:tcPr>
          <w:p w14:paraId="208F457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(340 x 420) mm</w:t>
            </w:r>
          </w:p>
        </w:tc>
        <w:tc>
          <w:tcPr>
            <w:tcW w:w="2570" w:type="dxa"/>
          </w:tcPr>
          <w:p w14:paraId="75CE2F4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2F46F2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7083F43" w14:textId="76599C82" w:rsidTr="00822E0E">
        <w:tc>
          <w:tcPr>
            <w:tcW w:w="756" w:type="dxa"/>
          </w:tcPr>
          <w:p w14:paraId="656F427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8.8</w:t>
            </w:r>
          </w:p>
        </w:tc>
        <w:tc>
          <w:tcPr>
            <w:tcW w:w="7055" w:type="dxa"/>
          </w:tcPr>
          <w:p w14:paraId="7856453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kvantinis efektyvumas </w:t>
            </w:r>
          </w:p>
          <w:p w14:paraId="20AA5BB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(angl. DQE)</w:t>
            </w:r>
          </w:p>
        </w:tc>
        <w:tc>
          <w:tcPr>
            <w:tcW w:w="3268" w:type="dxa"/>
          </w:tcPr>
          <w:p w14:paraId="428C9A4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70 % </w:t>
            </w:r>
          </w:p>
        </w:tc>
        <w:tc>
          <w:tcPr>
            <w:tcW w:w="2570" w:type="dxa"/>
          </w:tcPr>
          <w:p w14:paraId="2AB6E97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6D629E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F8BEA72" w14:textId="41126B71" w:rsidTr="00822E0E">
        <w:tc>
          <w:tcPr>
            <w:tcW w:w="756" w:type="dxa"/>
          </w:tcPr>
          <w:p w14:paraId="026FA52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8.9</w:t>
            </w:r>
          </w:p>
        </w:tc>
        <w:tc>
          <w:tcPr>
            <w:tcW w:w="7055" w:type="dxa"/>
          </w:tcPr>
          <w:p w14:paraId="101FFC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atsparumas drėgmei</w:t>
            </w:r>
          </w:p>
        </w:tc>
        <w:tc>
          <w:tcPr>
            <w:tcW w:w="3268" w:type="dxa"/>
          </w:tcPr>
          <w:p w14:paraId="36171BA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Ne mažiau IPX3 apsaugos klasės</w:t>
            </w:r>
          </w:p>
        </w:tc>
        <w:tc>
          <w:tcPr>
            <w:tcW w:w="2570" w:type="dxa"/>
          </w:tcPr>
          <w:p w14:paraId="623BC84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AB0B6C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5A8515F" w14:textId="6861ADC3" w:rsidTr="00822E0E">
        <w:tc>
          <w:tcPr>
            <w:tcW w:w="756" w:type="dxa"/>
          </w:tcPr>
          <w:p w14:paraId="25ADF40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8.10</w:t>
            </w:r>
          </w:p>
        </w:tc>
        <w:tc>
          <w:tcPr>
            <w:tcW w:w="7055" w:type="dxa"/>
          </w:tcPr>
          <w:p w14:paraId="1D77778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Detektorius komplektuojamas su baterija autonominiam maitinimui</w:t>
            </w:r>
          </w:p>
        </w:tc>
        <w:tc>
          <w:tcPr>
            <w:tcW w:w="3268" w:type="dxa"/>
          </w:tcPr>
          <w:p w14:paraId="0B3043D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3DB6AB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654033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16C050C" w14:textId="600BDB46" w:rsidTr="00822E0E">
        <w:tc>
          <w:tcPr>
            <w:tcW w:w="756" w:type="dxa"/>
          </w:tcPr>
          <w:p w14:paraId="35468C6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8.11</w:t>
            </w:r>
          </w:p>
        </w:tc>
        <w:tc>
          <w:tcPr>
            <w:tcW w:w="7055" w:type="dxa"/>
          </w:tcPr>
          <w:p w14:paraId="6E85B5B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baterijos krovimas</w:t>
            </w:r>
          </w:p>
        </w:tc>
        <w:tc>
          <w:tcPr>
            <w:tcW w:w="3268" w:type="dxa"/>
          </w:tcPr>
          <w:p w14:paraId="1A992D50" w14:textId="61170F26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Baterija turi būti automatiškai kraunama detektorių įdėjus į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stale</w:t>
            </w:r>
            <w:r w:rsidR="00935CA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r w:rsidR="00935CA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stove esantį detektoriaus mazgą arba detektorius turi būti sukomplektuotas su ne mažiau kaip dviem keičiamomis baterijomis ir išoriniu krovimo įrenginiu</w:t>
            </w:r>
          </w:p>
        </w:tc>
        <w:tc>
          <w:tcPr>
            <w:tcW w:w="2570" w:type="dxa"/>
          </w:tcPr>
          <w:p w14:paraId="4B2447D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1E7F02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35CA2" w:rsidRPr="00804043" w14:paraId="1BA56060" w14:textId="79F525AA" w:rsidTr="00822E0E">
        <w:tc>
          <w:tcPr>
            <w:tcW w:w="756" w:type="dxa"/>
            <w:shd w:val="clear" w:color="auto" w:fill="F2F2F2" w:themeFill="background1" w:themeFillShade="F2"/>
          </w:tcPr>
          <w:p w14:paraId="280A4C91" w14:textId="77777777" w:rsidR="00935CA2" w:rsidRPr="00804043" w:rsidRDefault="00935CA2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9.</w:t>
            </w:r>
          </w:p>
        </w:tc>
        <w:tc>
          <w:tcPr>
            <w:tcW w:w="14979" w:type="dxa"/>
            <w:gridSpan w:val="4"/>
            <w:shd w:val="clear" w:color="auto" w:fill="F2F2F2" w:themeFill="background1" w:themeFillShade="F2"/>
          </w:tcPr>
          <w:p w14:paraId="4CB2E39E" w14:textId="0447E431" w:rsidR="00935CA2" w:rsidRPr="00804043" w:rsidRDefault="00935CA2" w:rsidP="00935CA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Skaitmeninis rentgeno spindulių detektorius Nr. 2 (1 vnt.)</w:t>
            </w:r>
          </w:p>
        </w:tc>
      </w:tr>
      <w:tr w:rsidR="002C08C1" w:rsidRPr="00804043" w14:paraId="77349E95" w14:textId="05D2FDCB" w:rsidTr="00822E0E">
        <w:tc>
          <w:tcPr>
            <w:tcW w:w="756" w:type="dxa"/>
          </w:tcPr>
          <w:p w14:paraId="326EF1A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9.1</w:t>
            </w:r>
          </w:p>
        </w:tc>
        <w:tc>
          <w:tcPr>
            <w:tcW w:w="7055" w:type="dxa"/>
          </w:tcPr>
          <w:p w14:paraId="6538948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komunikacijos su radiologijos technologo darbo vieta </w:t>
            </w:r>
          </w:p>
        </w:tc>
        <w:tc>
          <w:tcPr>
            <w:tcW w:w="3268" w:type="dxa"/>
          </w:tcPr>
          <w:p w14:paraId="46A65C6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belaidė sąsaja</w:t>
            </w:r>
          </w:p>
        </w:tc>
        <w:tc>
          <w:tcPr>
            <w:tcW w:w="2570" w:type="dxa"/>
          </w:tcPr>
          <w:p w14:paraId="6961CB3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A5EFC9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9349AA2" w14:textId="790DB86C" w:rsidTr="00822E0E">
        <w:tc>
          <w:tcPr>
            <w:tcW w:w="756" w:type="dxa"/>
          </w:tcPr>
          <w:p w14:paraId="38B4A3E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9.2</w:t>
            </w:r>
          </w:p>
        </w:tc>
        <w:tc>
          <w:tcPr>
            <w:tcW w:w="7055" w:type="dxa"/>
          </w:tcPr>
          <w:p w14:paraId="0501A73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detektoriaus saugiam pernešimui</w:t>
            </w:r>
          </w:p>
        </w:tc>
        <w:tc>
          <w:tcPr>
            <w:tcW w:w="3268" w:type="dxa"/>
          </w:tcPr>
          <w:p w14:paraId="2B78ED4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su integruota rankena arba pateikiamas komplekte su rankeną turinčiu dėklu </w:t>
            </w:r>
          </w:p>
        </w:tc>
        <w:tc>
          <w:tcPr>
            <w:tcW w:w="2570" w:type="dxa"/>
          </w:tcPr>
          <w:p w14:paraId="2F79DFF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E68F99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9AEF607" w14:textId="3C3B5D6F" w:rsidTr="00822E0E">
        <w:tc>
          <w:tcPr>
            <w:tcW w:w="756" w:type="dxa"/>
          </w:tcPr>
          <w:p w14:paraId="521D15C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9.3</w:t>
            </w:r>
          </w:p>
        </w:tc>
        <w:tc>
          <w:tcPr>
            <w:tcW w:w="7055" w:type="dxa"/>
          </w:tcPr>
          <w:p w14:paraId="40D8BCAC" w14:textId="3FA5FDB2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naudoti detektorių</w:t>
            </w:r>
          </w:p>
        </w:tc>
        <w:tc>
          <w:tcPr>
            <w:tcW w:w="3268" w:type="dxa"/>
          </w:tcPr>
          <w:p w14:paraId="719F0939" w14:textId="77777777" w:rsidR="00A7003B" w:rsidRDefault="00804043" w:rsidP="00A7003B">
            <w:pPr>
              <w:pStyle w:val="Sraopastraipa"/>
              <w:numPr>
                <w:ilvl w:val="2"/>
                <w:numId w:val="12"/>
              </w:numPr>
              <w:tabs>
                <w:tab w:val="left" w:pos="743"/>
              </w:tabs>
              <w:ind w:left="0" w:firstLine="17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stale;</w:t>
            </w:r>
          </w:p>
          <w:p w14:paraId="23499494" w14:textId="77777777" w:rsidR="00A7003B" w:rsidRDefault="00804043" w:rsidP="00A7003B">
            <w:pPr>
              <w:pStyle w:val="Sraopastraipa"/>
              <w:numPr>
                <w:ilvl w:val="2"/>
                <w:numId w:val="12"/>
              </w:numPr>
              <w:tabs>
                <w:tab w:val="left" w:pos="743"/>
              </w:tabs>
              <w:ind w:left="0" w:firstLine="17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stove;</w:t>
            </w:r>
          </w:p>
          <w:p w14:paraId="32F84655" w14:textId="32312AF4" w:rsidR="00804043" w:rsidRPr="00A7003B" w:rsidRDefault="00804043" w:rsidP="00A7003B">
            <w:pPr>
              <w:pStyle w:val="Sraopastraipa"/>
              <w:numPr>
                <w:ilvl w:val="2"/>
                <w:numId w:val="12"/>
              </w:numPr>
              <w:tabs>
                <w:tab w:val="left" w:pos="743"/>
              </w:tabs>
              <w:ind w:left="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A7003B">
              <w:rPr>
                <w:rFonts w:ascii="Times New Roman" w:eastAsia="Times New Roman" w:hAnsi="Times New Roman" w:cs="Times New Roman"/>
              </w:rPr>
              <w:t xml:space="preserve">laisvai (t. y. išėmus iš </w:t>
            </w: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stalo ar </w:t>
            </w: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stovo detektoriaus laikiklio)</w:t>
            </w:r>
          </w:p>
        </w:tc>
        <w:tc>
          <w:tcPr>
            <w:tcW w:w="2570" w:type="dxa"/>
          </w:tcPr>
          <w:p w14:paraId="39C27593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</w:tcPr>
          <w:p w14:paraId="4C7C4DC8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8C1" w:rsidRPr="00804043" w14:paraId="5F852060" w14:textId="57C0BF0E" w:rsidTr="00822E0E">
        <w:tc>
          <w:tcPr>
            <w:tcW w:w="756" w:type="dxa"/>
          </w:tcPr>
          <w:p w14:paraId="482171D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9.4</w:t>
            </w:r>
          </w:p>
        </w:tc>
        <w:tc>
          <w:tcPr>
            <w:tcW w:w="7055" w:type="dxa"/>
          </w:tcPr>
          <w:p w14:paraId="461A06E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Scintiliatoriaus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tipas</w:t>
            </w:r>
          </w:p>
        </w:tc>
        <w:tc>
          <w:tcPr>
            <w:tcW w:w="3268" w:type="dxa"/>
          </w:tcPr>
          <w:p w14:paraId="6F886B3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Cezio jodido (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CsI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 arba lygiavertis</w:t>
            </w:r>
          </w:p>
        </w:tc>
        <w:tc>
          <w:tcPr>
            <w:tcW w:w="2570" w:type="dxa"/>
          </w:tcPr>
          <w:p w14:paraId="2528372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86E6E4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F65DC47" w14:textId="5F896CBD" w:rsidTr="00822E0E">
        <w:tc>
          <w:tcPr>
            <w:tcW w:w="756" w:type="dxa"/>
          </w:tcPr>
          <w:p w14:paraId="1137DA2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9.5</w:t>
            </w:r>
          </w:p>
        </w:tc>
        <w:tc>
          <w:tcPr>
            <w:tcW w:w="7055" w:type="dxa"/>
          </w:tcPr>
          <w:p w14:paraId="26B96E8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Pikselio dydis</w:t>
            </w:r>
          </w:p>
        </w:tc>
        <w:tc>
          <w:tcPr>
            <w:tcW w:w="3268" w:type="dxa"/>
          </w:tcPr>
          <w:p w14:paraId="32D2E34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≤ 100 µm</w:t>
            </w:r>
          </w:p>
        </w:tc>
        <w:tc>
          <w:tcPr>
            <w:tcW w:w="2570" w:type="dxa"/>
          </w:tcPr>
          <w:p w14:paraId="661844A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361D6B6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30CCA08" w14:textId="21AEE321" w:rsidTr="00822E0E">
        <w:tc>
          <w:tcPr>
            <w:tcW w:w="756" w:type="dxa"/>
          </w:tcPr>
          <w:p w14:paraId="61C0868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9.6</w:t>
            </w:r>
          </w:p>
        </w:tc>
        <w:tc>
          <w:tcPr>
            <w:tcW w:w="7055" w:type="dxa"/>
          </w:tcPr>
          <w:p w14:paraId="31F6CB9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Pilkumo skalės gylis</w:t>
            </w:r>
          </w:p>
        </w:tc>
        <w:tc>
          <w:tcPr>
            <w:tcW w:w="3268" w:type="dxa"/>
          </w:tcPr>
          <w:p w14:paraId="63EDC0D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16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bit</w:t>
            </w:r>
            <w:proofErr w:type="spellEnd"/>
          </w:p>
        </w:tc>
        <w:tc>
          <w:tcPr>
            <w:tcW w:w="2570" w:type="dxa"/>
          </w:tcPr>
          <w:p w14:paraId="546082B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D4C3B1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FF49204" w14:textId="00847E03" w:rsidTr="00822E0E">
        <w:tc>
          <w:tcPr>
            <w:tcW w:w="756" w:type="dxa"/>
          </w:tcPr>
          <w:p w14:paraId="0CAF766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9.7</w:t>
            </w:r>
          </w:p>
        </w:tc>
        <w:tc>
          <w:tcPr>
            <w:tcW w:w="7055" w:type="dxa"/>
          </w:tcPr>
          <w:p w14:paraId="425D99D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jautrios zonos dydis</w:t>
            </w:r>
          </w:p>
        </w:tc>
        <w:tc>
          <w:tcPr>
            <w:tcW w:w="3268" w:type="dxa"/>
          </w:tcPr>
          <w:p w14:paraId="1BE4B4B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(420 x 420) mm</w:t>
            </w:r>
          </w:p>
        </w:tc>
        <w:tc>
          <w:tcPr>
            <w:tcW w:w="2570" w:type="dxa"/>
          </w:tcPr>
          <w:p w14:paraId="0B55C7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5E2EE9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43B21ED" w14:textId="1DE7E4DC" w:rsidTr="00822E0E">
        <w:tc>
          <w:tcPr>
            <w:tcW w:w="756" w:type="dxa"/>
          </w:tcPr>
          <w:p w14:paraId="5492614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9.8</w:t>
            </w:r>
          </w:p>
        </w:tc>
        <w:tc>
          <w:tcPr>
            <w:tcW w:w="7055" w:type="dxa"/>
          </w:tcPr>
          <w:p w14:paraId="0EAA684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kvantinis efektyvumas </w:t>
            </w:r>
          </w:p>
          <w:p w14:paraId="3A6F98A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(angl. DQE)</w:t>
            </w:r>
          </w:p>
        </w:tc>
        <w:tc>
          <w:tcPr>
            <w:tcW w:w="3268" w:type="dxa"/>
          </w:tcPr>
          <w:p w14:paraId="66401A3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70 % </w:t>
            </w:r>
          </w:p>
        </w:tc>
        <w:tc>
          <w:tcPr>
            <w:tcW w:w="2570" w:type="dxa"/>
          </w:tcPr>
          <w:p w14:paraId="16AF8D2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4438E6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43E205B" w14:textId="0EBA23DD" w:rsidTr="00822E0E">
        <w:tc>
          <w:tcPr>
            <w:tcW w:w="756" w:type="dxa"/>
          </w:tcPr>
          <w:p w14:paraId="2B91486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9.9</w:t>
            </w:r>
          </w:p>
        </w:tc>
        <w:tc>
          <w:tcPr>
            <w:tcW w:w="7055" w:type="dxa"/>
          </w:tcPr>
          <w:p w14:paraId="7F947AC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atsparumas drėgmei</w:t>
            </w:r>
          </w:p>
        </w:tc>
        <w:tc>
          <w:tcPr>
            <w:tcW w:w="3268" w:type="dxa"/>
          </w:tcPr>
          <w:p w14:paraId="7E37F85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Ne mažiau IPX3 apsaugos klasės</w:t>
            </w:r>
          </w:p>
        </w:tc>
        <w:tc>
          <w:tcPr>
            <w:tcW w:w="2570" w:type="dxa"/>
          </w:tcPr>
          <w:p w14:paraId="368242E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5FE9C1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45ADA07" w14:textId="63B71125" w:rsidTr="00822E0E">
        <w:tc>
          <w:tcPr>
            <w:tcW w:w="756" w:type="dxa"/>
          </w:tcPr>
          <w:p w14:paraId="1E6C105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9.10</w:t>
            </w:r>
          </w:p>
        </w:tc>
        <w:tc>
          <w:tcPr>
            <w:tcW w:w="7055" w:type="dxa"/>
          </w:tcPr>
          <w:p w14:paraId="32BA8AF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Detektorius komplektuojamas su baterija autonominiam maitinimui</w:t>
            </w:r>
          </w:p>
        </w:tc>
        <w:tc>
          <w:tcPr>
            <w:tcW w:w="3268" w:type="dxa"/>
          </w:tcPr>
          <w:p w14:paraId="39718DD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559A400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1199CC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3C700B44" w14:textId="4EA013B9" w:rsidTr="00822E0E">
        <w:tc>
          <w:tcPr>
            <w:tcW w:w="756" w:type="dxa"/>
          </w:tcPr>
          <w:p w14:paraId="3C6B1A7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9.11</w:t>
            </w:r>
          </w:p>
        </w:tc>
        <w:tc>
          <w:tcPr>
            <w:tcW w:w="7055" w:type="dxa"/>
          </w:tcPr>
          <w:p w14:paraId="73E3B5A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baterijos krovimas</w:t>
            </w:r>
          </w:p>
        </w:tc>
        <w:tc>
          <w:tcPr>
            <w:tcW w:w="3268" w:type="dxa"/>
          </w:tcPr>
          <w:p w14:paraId="01BCA0C3" w14:textId="1E03BEF8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Baterija turi būti automatiškai kraunama detektorių įdėjus į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stale</w:t>
            </w:r>
            <w:r w:rsidR="006A4E9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r w:rsidR="006A4E9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stove esantį detektoriaus mazgą arba detektorius turi būti sukomplektuotas su ne mažiau kaip dviem keičiamomis baterijomis ir išoriniu krovimo įrenginiu</w:t>
            </w:r>
          </w:p>
        </w:tc>
        <w:tc>
          <w:tcPr>
            <w:tcW w:w="2570" w:type="dxa"/>
          </w:tcPr>
          <w:p w14:paraId="07B1F59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E21781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D3D2D" w:rsidRPr="00804043" w14:paraId="39082918" w14:textId="15093EDC" w:rsidTr="00822E0E">
        <w:tc>
          <w:tcPr>
            <w:tcW w:w="756" w:type="dxa"/>
            <w:shd w:val="clear" w:color="auto" w:fill="F2F2F2" w:themeFill="background1" w:themeFillShade="F2"/>
          </w:tcPr>
          <w:p w14:paraId="316D12E9" w14:textId="77777777" w:rsidR="006D3D2D" w:rsidRPr="00804043" w:rsidRDefault="006D3D2D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14979" w:type="dxa"/>
            <w:gridSpan w:val="4"/>
            <w:shd w:val="clear" w:color="auto" w:fill="F2F2F2" w:themeFill="background1" w:themeFillShade="F2"/>
          </w:tcPr>
          <w:p w14:paraId="1EBD476E" w14:textId="7A0D71EB" w:rsidR="006D3D2D" w:rsidRPr="00804043" w:rsidRDefault="006D3D2D" w:rsidP="006D3D2D">
            <w:pPr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Radiologijos technologo darbo vietos funkcionalumas</w:t>
            </w:r>
          </w:p>
        </w:tc>
      </w:tr>
      <w:tr w:rsidR="002C08C1" w:rsidRPr="00804043" w14:paraId="56DDB99D" w14:textId="5E6A01B4" w:rsidTr="00822E0E">
        <w:tc>
          <w:tcPr>
            <w:tcW w:w="756" w:type="dxa"/>
          </w:tcPr>
          <w:p w14:paraId="091D5D8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10.1</w:t>
            </w:r>
          </w:p>
        </w:tc>
        <w:tc>
          <w:tcPr>
            <w:tcW w:w="7055" w:type="dxa"/>
          </w:tcPr>
          <w:p w14:paraId="469AD04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Informacijos iš detektorių nuskaitymas</w:t>
            </w:r>
          </w:p>
        </w:tc>
        <w:tc>
          <w:tcPr>
            <w:tcW w:w="3268" w:type="dxa"/>
          </w:tcPr>
          <w:p w14:paraId="3C34F668" w14:textId="6A005536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96E59B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23D03FD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4AC386FC" w14:textId="072CFE36" w:rsidTr="00822E0E">
        <w:tc>
          <w:tcPr>
            <w:tcW w:w="756" w:type="dxa"/>
          </w:tcPr>
          <w:p w14:paraId="1326A0F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10.2</w:t>
            </w:r>
          </w:p>
        </w:tc>
        <w:tc>
          <w:tcPr>
            <w:tcW w:w="7055" w:type="dxa"/>
          </w:tcPr>
          <w:p w14:paraId="4BF9F0E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Ekspozicijos parametrų valdymas</w:t>
            </w:r>
          </w:p>
        </w:tc>
        <w:tc>
          <w:tcPr>
            <w:tcW w:w="3268" w:type="dxa"/>
          </w:tcPr>
          <w:p w14:paraId="4E9BD191" w14:textId="29D1E93C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1BC9296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6421037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096A9167" w14:textId="618E6EED" w:rsidTr="00822E0E">
        <w:tc>
          <w:tcPr>
            <w:tcW w:w="756" w:type="dxa"/>
          </w:tcPr>
          <w:p w14:paraId="4A1E4D2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10.3</w:t>
            </w:r>
          </w:p>
        </w:tc>
        <w:tc>
          <w:tcPr>
            <w:tcW w:w="7055" w:type="dxa"/>
          </w:tcPr>
          <w:p w14:paraId="0783E38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Diagnostinio vaizdo gavimo atlikus ekspoziciją trukmė</w:t>
            </w:r>
          </w:p>
        </w:tc>
        <w:tc>
          <w:tcPr>
            <w:tcW w:w="3268" w:type="dxa"/>
          </w:tcPr>
          <w:p w14:paraId="69BCC1F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≤ 10 s</w:t>
            </w:r>
          </w:p>
        </w:tc>
        <w:tc>
          <w:tcPr>
            <w:tcW w:w="2570" w:type="dxa"/>
          </w:tcPr>
          <w:p w14:paraId="0FE71B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3042689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5DA81FAE" w14:textId="7EB44C29" w:rsidTr="00822E0E">
        <w:tc>
          <w:tcPr>
            <w:tcW w:w="756" w:type="dxa"/>
          </w:tcPr>
          <w:p w14:paraId="5858E06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10.4</w:t>
            </w:r>
          </w:p>
        </w:tc>
        <w:tc>
          <w:tcPr>
            <w:tcW w:w="7055" w:type="dxa"/>
          </w:tcPr>
          <w:p w14:paraId="64A4B96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gauti ir išsaugoti neapdorotą vaizdą</w:t>
            </w:r>
          </w:p>
        </w:tc>
        <w:tc>
          <w:tcPr>
            <w:tcW w:w="3268" w:type="dxa"/>
          </w:tcPr>
          <w:p w14:paraId="1E69D89F" w14:textId="74ED7CDC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462A282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65DACE2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22598147" w14:textId="1622D754" w:rsidTr="00822E0E">
        <w:tc>
          <w:tcPr>
            <w:tcW w:w="756" w:type="dxa"/>
          </w:tcPr>
          <w:p w14:paraId="15D440D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10.5 </w:t>
            </w:r>
          </w:p>
        </w:tc>
        <w:tc>
          <w:tcPr>
            <w:tcW w:w="7055" w:type="dxa"/>
          </w:tcPr>
          <w:p w14:paraId="0AC8176E" w14:textId="67E1C7D1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Dviejų energijų, nuskaitymo skirtingomis įtampomis režimas plaučių tyrimams, kurio metu greta standartinio diagnostinio vaizdo yra </w:t>
            </w:r>
            <w:proofErr w:type="spellStart"/>
            <w:r w:rsidRPr="118D2769">
              <w:rPr>
                <w:rFonts w:ascii="Times New Roman" w:eastAsia="Times New Roman" w:hAnsi="Times New Roman" w:cs="Times New Roman"/>
                <w:lang w:eastAsia="lt-LT"/>
              </w:rPr>
              <w:t>atskr</w:t>
            </w:r>
            <w:r w:rsidR="3D2D724A" w:rsidRPr="118D2769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Pr="118D2769">
              <w:rPr>
                <w:rFonts w:ascii="Times New Roman" w:eastAsia="Times New Roman" w:hAnsi="Times New Roman" w:cs="Times New Roman"/>
                <w:lang w:eastAsia="lt-LT"/>
              </w:rPr>
              <w:t>ai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pateikiami minkštųjų audinių ir kaulinių audinių vaizdai</w:t>
            </w:r>
          </w:p>
        </w:tc>
        <w:tc>
          <w:tcPr>
            <w:tcW w:w="3268" w:type="dxa"/>
          </w:tcPr>
          <w:p w14:paraId="39378797" w14:textId="70BFFD99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28AA0E2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51AB775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7C9F134B" w14:textId="3A0E7643" w:rsidTr="00822E0E">
        <w:tc>
          <w:tcPr>
            <w:tcW w:w="756" w:type="dxa"/>
          </w:tcPr>
          <w:p w14:paraId="5EC136F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10.6</w:t>
            </w:r>
          </w:p>
        </w:tc>
        <w:tc>
          <w:tcPr>
            <w:tcW w:w="7055" w:type="dxa"/>
          </w:tcPr>
          <w:p w14:paraId="3566881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Vaizdo apdorojimo ir administravimo funkcijos</w:t>
            </w:r>
          </w:p>
        </w:tc>
        <w:tc>
          <w:tcPr>
            <w:tcW w:w="3268" w:type="dxa"/>
          </w:tcPr>
          <w:p w14:paraId="397F6C1D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pasukimas;</w:t>
            </w:r>
          </w:p>
          <w:p w14:paraId="6863703F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veidrodinis atvaizdas</w:t>
            </w:r>
          </w:p>
          <w:p w14:paraId="49D60750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padidinimas</w:t>
            </w:r>
          </w:p>
          <w:p w14:paraId="32E36D84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anotacijos</w:t>
            </w:r>
          </w:p>
          <w:p w14:paraId="59ED388B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</w:rPr>
              <w:t>pacientų registravimas automatiniu ir rankiniu būdais</w:t>
            </w:r>
          </w:p>
        </w:tc>
        <w:tc>
          <w:tcPr>
            <w:tcW w:w="2570" w:type="dxa"/>
          </w:tcPr>
          <w:p w14:paraId="55D014F7" w14:textId="77777777" w:rsidR="00804043" w:rsidRPr="00804043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57DBB584" w14:textId="77777777" w:rsidR="00804043" w:rsidRPr="00804043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3394" w:rsidRPr="00113394" w14:paraId="5A273F00" w14:textId="22CF663E" w:rsidTr="00822E0E">
        <w:tc>
          <w:tcPr>
            <w:tcW w:w="756" w:type="dxa"/>
          </w:tcPr>
          <w:p w14:paraId="7DB42C8A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10.7</w:t>
            </w:r>
          </w:p>
        </w:tc>
        <w:tc>
          <w:tcPr>
            <w:tcW w:w="7055" w:type="dxa"/>
          </w:tcPr>
          <w:p w14:paraId="041D9390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DICOM funkcijos </w:t>
            </w:r>
          </w:p>
          <w:p w14:paraId="1D3F1FEF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(nurodytos arba lygiavertės)</w:t>
            </w:r>
          </w:p>
          <w:p w14:paraId="7DB29E4D" w14:textId="597A0322" w:rsidR="00790103" w:rsidRPr="00113394" w:rsidRDefault="0079010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Papildomas BVPŽ </w:t>
            </w:r>
            <w:r w:rsidR="008D63B3" w:rsidRPr="0011339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4</w:t>
            </w:r>
            <w:r w:rsidRPr="0011339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8814000-7 „Medicininės informacinės sistemos“</w:t>
            </w:r>
          </w:p>
        </w:tc>
        <w:tc>
          <w:tcPr>
            <w:tcW w:w="3268" w:type="dxa"/>
          </w:tcPr>
          <w:p w14:paraId="486FE982" w14:textId="77777777" w:rsidR="00804043" w:rsidRPr="00113394" w:rsidRDefault="0080404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13394">
              <w:rPr>
                <w:rFonts w:ascii="Times New Roman" w:eastAsia="Times New Roman" w:hAnsi="Times New Roman" w:cs="Times New Roman"/>
              </w:rPr>
              <w:t xml:space="preserve">Vaizdų spausdinimas (DICOM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</w:rPr>
              <w:t>Print</w:t>
            </w:r>
            <w:proofErr w:type="spellEnd"/>
            <w:r w:rsidRPr="00113394">
              <w:rPr>
                <w:rFonts w:ascii="Times New Roman" w:eastAsia="Times New Roman" w:hAnsi="Times New Roman" w:cs="Times New Roman"/>
              </w:rPr>
              <w:t>);</w:t>
            </w:r>
          </w:p>
          <w:p w14:paraId="085DEBAF" w14:textId="25A2D5C1" w:rsidR="00804043" w:rsidRPr="00113394" w:rsidRDefault="0080404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13394">
              <w:rPr>
                <w:rFonts w:ascii="Times New Roman" w:eastAsia="Times New Roman" w:hAnsi="Times New Roman" w:cs="Times New Roman"/>
              </w:rPr>
              <w:t xml:space="preserve">Galimybė gauti pacientų sąrašą iš </w:t>
            </w:r>
            <w:r w:rsidR="009D58D5" w:rsidRPr="00113394">
              <w:rPr>
                <w:rFonts w:ascii="Times New Roman" w:eastAsia="Times New Roman" w:hAnsi="Times New Roman" w:cs="Times New Roman"/>
              </w:rPr>
              <w:t xml:space="preserve">perkančiosios </w:t>
            </w:r>
            <w:r w:rsidR="009D58D5" w:rsidRPr="00113394">
              <w:rPr>
                <w:rFonts w:ascii="Times New Roman" w:eastAsia="Times New Roman" w:hAnsi="Times New Roman" w:cs="Times New Roman"/>
              </w:rPr>
              <w:lastRenderedPageBreak/>
              <w:t>organizacijos</w:t>
            </w:r>
            <w:r w:rsidRPr="00113394">
              <w:rPr>
                <w:rFonts w:ascii="Times New Roman" w:eastAsia="Times New Roman" w:hAnsi="Times New Roman" w:cs="Times New Roman"/>
              </w:rPr>
              <w:t xml:space="preserve"> informacinės sistemos (DICOM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</w:rPr>
              <w:t>Modality</w:t>
            </w:r>
            <w:proofErr w:type="spellEnd"/>
            <w:r w:rsidRPr="001133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</w:rPr>
              <w:t>Worklist</w:t>
            </w:r>
            <w:proofErr w:type="spellEnd"/>
            <w:r w:rsidRPr="00113394">
              <w:rPr>
                <w:rFonts w:ascii="Times New Roman" w:eastAsia="Times New Roman" w:hAnsi="Times New Roman" w:cs="Times New Roman"/>
              </w:rPr>
              <w:t>);</w:t>
            </w:r>
          </w:p>
          <w:p w14:paraId="162748AE" w14:textId="77777777" w:rsidR="00804043" w:rsidRPr="00113394" w:rsidRDefault="0080404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13394">
              <w:rPr>
                <w:rFonts w:ascii="Times New Roman" w:eastAsia="Times New Roman" w:hAnsi="Times New Roman" w:cs="Times New Roman"/>
              </w:rPr>
              <w:t xml:space="preserve">Vaizdų išsaugojimas medicininių vaizdų archyve (DICOM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</w:rPr>
              <w:t>Storage</w:t>
            </w:r>
            <w:proofErr w:type="spellEnd"/>
            <w:r w:rsidRPr="00113394">
              <w:rPr>
                <w:rFonts w:ascii="Times New Roman" w:eastAsia="Times New Roman" w:hAnsi="Times New Roman" w:cs="Times New Roman"/>
              </w:rPr>
              <w:t>);</w:t>
            </w:r>
          </w:p>
          <w:p w14:paraId="7C1C0636" w14:textId="78B128AB" w:rsidR="00804043" w:rsidRPr="00113394" w:rsidRDefault="001D1BE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13394">
              <w:rPr>
                <w:rFonts w:ascii="Times New Roman" w:eastAsia="Times New Roman" w:hAnsi="Times New Roman" w:cs="Times New Roman"/>
              </w:rPr>
              <w:t xml:space="preserve"> </w:t>
            </w:r>
            <w:r w:rsidR="00804043" w:rsidRPr="00113394">
              <w:rPr>
                <w:rFonts w:ascii="Times New Roman" w:eastAsia="Times New Roman" w:hAnsi="Times New Roman" w:cs="Times New Roman"/>
              </w:rPr>
              <w:t xml:space="preserve">DICOM </w:t>
            </w:r>
            <w:proofErr w:type="spellStart"/>
            <w:r w:rsidR="00804043" w:rsidRPr="00113394">
              <w:rPr>
                <w:rFonts w:ascii="Times New Roman" w:eastAsia="Times New Roman" w:hAnsi="Times New Roman" w:cs="Times New Roman"/>
              </w:rPr>
              <w:t>Radiation</w:t>
            </w:r>
            <w:proofErr w:type="spellEnd"/>
            <w:r w:rsidR="00804043" w:rsidRPr="001133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4043" w:rsidRPr="00113394">
              <w:rPr>
                <w:rFonts w:ascii="Times New Roman" w:eastAsia="Times New Roman" w:hAnsi="Times New Roman" w:cs="Times New Roman"/>
              </w:rPr>
              <w:t>Dose</w:t>
            </w:r>
            <w:proofErr w:type="spellEnd"/>
            <w:r w:rsidR="00804043" w:rsidRPr="001133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4043" w:rsidRPr="00113394">
              <w:rPr>
                <w:rFonts w:ascii="Times New Roman" w:eastAsia="Times New Roman" w:hAnsi="Times New Roman" w:cs="Times New Roman"/>
              </w:rPr>
              <w:t>Structured</w:t>
            </w:r>
            <w:proofErr w:type="spellEnd"/>
            <w:r w:rsidR="00804043" w:rsidRPr="001133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4043" w:rsidRPr="00113394">
              <w:rPr>
                <w:rFonts w:ascii="Times New Roman" w:eastAsia="Times New Roman" w:hAnsi="Times New Roman" w:cs="Times New Roman"/>
              </w:rPr>
              <w:t>Report</w:t>
            </w:r>
            <w:proofErr w:type="spellEnd"/>
          </w:p>
        </w:tc>
        <w:tc>
          <w:tcPr>
            <w:tcW w:w="2570" w:type="dxa"/>
          </w:tcPr>
          <w:p w14:paraId="548E6EA9" w14:textId="77777777" w:rsidR="00804043" w:rsidRPr="00113394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</w:tcPr>
          <w:p w14:paraId="09921179" w14:textId="77777777" w:rsidR="00804043" w:rsidRPr="00113394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3394" w:rsidRPr="00113394" w14:paraId="7F8F3E90" w14:textId="43B5043B" w:rsidTr="00822E0E">
        <w:tc>
          <w:tcPr>
            <w:tcW w:w="756" w:type="dxa"/>
          </w:tcPr>
          <w:p w14:paraId="2EA8C6BB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10.8</w:t>
            </w:r>
          </w:p>
        </w:tc>
        <w:tc>
          <w:tcPr>
            <w:tcW w:w="7055" w:type="dxa"/>
          </w:tcPr>
          <w:p w14:paraId="00C6BE2E" w14:textId="77777777" w:rsidR="00790103" w:rsidRPr="00113394" w:rsidRDefault="00804043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Technologo darbo vietos monitoriaus ekrano įstrižainė</w:t>
            </w:r>
            <w:r w:rsidR="00790103"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632AFFE3" w14:textId="6FA51635" w:rsidR="00790103" w:rsidRPr="00113394" w:rsidRDefault="00790103" w:rsidP="00790103">
            <w:pPr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Papildom</w:t>
            </w:r>
            <w:r w:rsidR="002172DF"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as</w:t>
            </w:r>
            <w:r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BVPŽ </w:t>
            </w:r>
          </w:p>
          <w:p w14:paraId="4668827D" w14:textId="05D8A47D" w:rsidR="00790103" w:rsidRPr="00113394" w:rsidRDefault="00790103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32323000-3 „Vaizdo monitoriai“</w:t>
            </w:r>
          </w:p>
          <w:p w14:paraId="1BDCC4B5" w14:textId="1103BAF7" w:rsidR="00804043" w:rsidRPr="00113394" w:rsidRDefault="00804043" w:rsidP="00822E0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8" w:type="dxa"/>
          </w:tcPr>
          <w:p w14:paraId="7F73263F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≥ 21” </w:t>
            </w:r>
          </w:p>
        </w:tc>
        <w:tc>
          <w:tcPr>
            <w:tcW w:w="2570" w:type="dxa"/>
          </w:tcPr>
          <w:p w14:paraId="3E0AF9AC" w14:textId="3B38E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2702AE5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221A538F" w14:textId="77777777" w:rsidTr="00151A78">
        <w:tc>
          <w:tcPr>
            <w:tcW w:w="756" w:type="dxa"/>
          </w:tcPr>
          <w:p w14:paraId="190E0581" w14:textId="5D2D2121" w:rsidR="00822E0E" w:rsidRPr="00113394" w:rsidRDefault="00822E0E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10.9</w:t>
            </w:r>
          </w:p>
        </w:tc>
        <w:tc>
          <w:tcPr>
            <w:tcW w:w="7055" w:type="dxa"/>
          </w:tcPr>
          <w:p w14:paraId="08652966" w14:textId="77777777" w:rsidR="00151A78" w:rsidRPr="00113394" w:rsidRDefault="00822E0E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Kompiuteris </w:t>
            </w:r>
          </w:p>
          <w:p w14:paraId="49F5EFAB" w14:textId="0B5960EC" w:rsidR="00822E0E" w:rsidRPr="00113394" w:rsidRDefault="002172DF" w:rsidP="002172D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Papildomas BVPŽ </w:t>
            </w:r>
            <w:r w:rsidR="00822E0E"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30236000-2 „Įvairi kompiuterių įranga“</w:t>
            </w:r>
          </w:p>
        </w:tc>
        <w:tc>
          <w:tcPr>
            <w:tcW w:w="3268" w:type="dxa"/>
          </w:tcPr>
          <w:p w14:paraId="7AF849BC" w14:textId="6EA560F1" w:rsidR="00822E0E" w:rsidRPr="00113394" w:rsidRDefault="00A106FF" w:rsidP="00A106FF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Kompiuterio procesoriaus, virtualios atminties, kieto disko, vaizdo plokštės, kompiuterinio tinklo plokštės, operacinės sistemos parametrai turi atitikti radiologinės sistemos gamintojo nustatytus reikalavimus</w:t>
            </w:r>
          </w:p>
        </w:tc>
        <w:tc>
          <w:tcPr>
            <w:tcW w:w="2570" w:type="dxa"/>
          </w:tcPr>
          <w:p w14:paraId="2231B09A" w14:textId="611D8933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  <w:tc>
          <w:tcPr>
            <w:tcW w:w="2086" w:type="dxa"/>
          </w:tcPr>
          <w:p w14:paraId="6750CECC" w14:textId="77777777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69CB2248" w14:textId="77777777" w:rsidTr="00151A78">
        <w:tc>
          <w:tcPr>
            <w:tcW w:w="756" w:type="dxa"/>
          </w:tcPr>
          <w:p w14:paraId="175FA0E6" w14:textId="0704BF89" w:rsidR="00822E0E" w:rsidRPr="00113394" w:rsidRDefault="00822E0E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10.10</w:t>
            </w:r>
          </w:p>
        </w:tc>
        <w:tc>
          <w:tcPr>
            <w:tcW w:w="7055" w:type="dxa"/>
          </w:tcPr>
          <w:p w14:paraId="4AAC5632" w14:textId="19C531B3" w:rsidR="00822E0E" w:rsidRPr="00113394" w:rsidRDefault="00A106FF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Kartu su kompiuteriu komplek</w:t>
            </w:r>
            <w:r w:rsidR="00D72135" w:rsidRPr="00113394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uojama</w:t>
            </w:r>
          </w:p>
        </w:tc>
        <w:tc>
          <w:tcPr>
            <w:tcW w:w="3268" w:type="dxa"/>
          </w:tcPr>
          <w:p w14:paraId="5073904F" w14:textId="4D0C6BE1" w:rsidR="00822E0E" w:rsidRPr="00113394" w:rsidRDefault="00A106FF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Klaviatūra ir pelė</w:t>
            </w:r>
          </w:p>
        </w:tc>
        <w:tc>
          <w:tcPr>
            <w:tcW w:w="2570" w:type="dxa"/>
          </w:tcPr>
          <w:p w14:paraId="7C73FFDC" w14:textId="77777777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92BA0F9" w14:textId="77777777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131D154F" w14:textId="77777777" w:rsidTr="00151A78">
        <w:tc>
          <w:tcPr>
            <w:tcW w:w="756" w:type="dxa"/>
          </w:tcPr>
          <w:p w14:paraId="6E6E9FB4" w14:textId="4537B9D2" w:rsidR="00822E0E" w:rsidRPr="00113394" w:rsidRDefault="00822E0E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10.11</w:t>
            </w:r>
          </w:p>
        </w:tc>
        <w:tc>
          <w:tcPr>
            <w:tcW w:w="7055" w:type="dxa"/>
          </w:tcPr>
          <w:p w14:paraId="24F1BADF" w14:textId="78C5B46F" w:rsidR="00822E0E" w:rsidRPr="00113394" w:rsidRDefault="00822E0E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Ekspozicijos paleidimo mygtukas</w:t>
            </w:r>
          </w:p>
        </w:tc>
        <w:tc>
          <w:tcPr>
            <w:tcW w:w="3268" w:type="dxa"/>
          </w:tcPr>
          <w:p w14:paraId="689AC7DD" w14:textId="38DEDE38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Rankinis</w:t>
            </w:r>
          </w:p>
        </w:tc>
        <w:tc>
          <w:tcPr>
            <w:tcW w:w="2570" w:type="dxa"/>
          </w:tcPr>
          <w:p w14:paraId="14F254BC" w14:textId="77777777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FA975E8" w14:textId="77777777" w:rsidR="00822E0E" w:rsidRPr="00113394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3CE997C9" w14:textId="742A5666" w:rsidTr="00822E0E">
        <w:tc>
          <w:tcPr>
            <w:tcW w:w="756" w:type="dxa"/>
          </w:tcPr>
          <w:p w14:paraId="356007EF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7055" w:type="dxa"/>
          </w:tcPr>
          <w:p w14:paraId="401D2BC6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Skaitmeninės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tomosintezės</w:t>
            </w:r>
            <w:proofErr w:type="spellEnd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 režimas su metalo sukeliamų vaizdo iškraipymų šalinimu</w:t>
            </w:r>
          </w:p>
        </w:tc>
        <w:tc>
          <w:tcPr>
            <w:tcW w:w="3268" w:type="dxa"/>
          </w:tcPr>
          <w:p w14:paraId="3A251D80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Būtina. </w:t>
            </w:r>
          </w:p>
        </w:tc>
        <w:tc>
          <w:tcPr>
            <w:tcW w:w="2570" w:type="dxa"/>
          </w:tcPr>
          <w:p w14:paraId="786C4A4F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74184A3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0CE65176" w14:textId="478A252D" w:rsidTr="00822E0E">
        <w:tc>
          <w:tcPr>
            <w:tcW w:w="756" w:type="dxa"/>
          </w:tcPr>
          <w:p w14:paraId="6870BD27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7055" w:type="dxa"/>
          </w:tcPr>
          <w:p w14:paraId="481577C7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Įranga automatinei ilgų anatominių struktūrų 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rentgenografijai</w:t>
            </w:r>
            <w:proofErr w:type="spellEnd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, atliekamai sudėtinių ekspozicijų metodu pacientui stovint prie plaučių stovo </w:t>
            </w:r>
          </w:p>
        </w:tc>
        <w:tc>
          <w:tcPr>
            <w:tcW w:w="3268" w:type="dxa"/>
          </w:tcPr>
          <w:p w14:paraId="7AA0FBBC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Būtina. </w:t>
            </w:r>
          </w:p>
        </w:tc>
        <w:tc>
          <w:tcPr>
            <w:tcW w:w="2570" w:type="dxa"/>
          </w:tcPr>
          <w:p w14:paraId="2AAFE7AA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9C0FF86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125116F5" w14:textId="1C1778CB" w:rsidTr="00822E0E">
        <w:tc>
          <w:tcPr>
            <w:tcW w:w="756" w:type="dxa"/>
          </w:tcPr>
          <w:p w14:paraId="7ACFE093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12.1</w:t>
            </w:r>
          </w:p>
        </w:tc>
        <w:tc>
          <w:tcPr>
            <w:tcW w:w="7055" w:type="dxa"/>
          </w:tcPr>
          <w:p w14:paraId="13E756E6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Automatinis ekspozicijos atlikimas, rentgeno vamzdžio ir detektoriaus judėjimas bei vaizdų sujungimas</w:t>
            </w:r>
          </w:p>
        </w:tc>
        <w:tc>
          <w:tcPr>
            <w:tcW w:w="3268" w:type="dxa"/>
          </w:tcPr>
          <w:p w14:paraId="2CFD73D2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Būtina. </w:t>
            </w:r>
          </w:p>
        </w:tc>
        <w:tc>
          <w:tcPr>
            <w:tcW w:w="2570" w:type="dxa"/>
          </w:tcPr>
          <w:p w14:paraId="37FA9330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B81D7AA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420DB403" w14:textId="4F3B7F61" w:rsidTr="00822E0E">
        <w:tc>
          <w:tcPr>
            <w:tcW w:w="756" w:type="dxa"/>
          </w:tcPr>
          <w:p w14:paraId="4BEA7C69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12.2</w:t>
            </w:r>
          </w:p>
        </w:tc>
        <w:tc>
          <w:tcPr>
            <w:tcW w:w="7055" w:type="dxa"/>
          </w:tcPr>
          <w:p w14:paraId="7DB3A5F4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Atliekamų ekspozicijų skaičius</w:t>
            </w:r>
          </w:p>
        </w:tc>
        <w:tc>
          <w:tcPr>
            <w:tcW w:w="3268" w:type="dxa"/>
          </w:tcPr>
          <w:p w14:paraId="6FF26B5D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≥ 3</w:t>
            </w:r>
          </w:p>
        </w:tc>
        <w:tc>
          <w:tcPr>
            <w:tcW w:w="2570" w:type="dxa"/>
          </w:tcPr>
          <w:p w14:paraId="23BF00CC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38929849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631F899C" w14:textId="6AE8FF82" w:rsidTr="00822E0E">
        <w:tc>
          <w:tcPr>
            <w:tcW w:w="756" w:type="dxa"/>
          </w:tcPr>
          <w:p w14:paraId="22BFC037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12.3</w:t>
            </w:r>
          </w:p>
        </w:tc>
        <w:tc>
          <w:tcPr>
            <w:tcW w:w="7055" w:type="dxa"/>
          </w:tcPr>
          <w:p w14:paraId="313DD1C0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Vieno tyrimo metu eksponuojamos struktūros ilgis</w:t>
            </w:r>
          </w:p>
        </w:tc>
        <w:tc>
          <w:tcPr>
            <w:tcW w:w="3268" w:type="dxa"/>
          </w:tcPr>
          <w:p w14:paraId="2BA48F70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≥ 120 cm</w:t>
            </w:r>
          </w:p>
        </w:tc>
        <w:tc>
          <w:tcPr>
            <w:tcW w:w="2570" w:type="dxa"/>
          </w:tcPr>
          <w:p w14:paraId="79E52DAF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79F1A03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40C0EF3E" w14:textId="7DB59B42" w:rsidTr="00822E0E">
        <w:tc>
          <w:tcPr>
            <w:tcW w:w="756" w:type="dxa"/>
          </w:tcPr>
          <w:p w14:paraId="4BEF2247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12.4</w:t>
            </w:r>
          </w:p>
        </w:tc>
        <w:tc>
          <w:tcPr>
            <w:tcW w:w="7055" w:type="dxa"/>
          </w:tcPr>
          <w:p w14:paraId="3002DA41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Paralakso efekto eliminavimas</w:t>
            </w:r>
          </w:p>
        </w:tc>
        <w:tc>
          <w:tcPr>
            <w:tcW w:w="3268" w:type="dxa"/>
          </w:tcPr>
          <w:p w14:paraId="787BCEFE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Būtina. Rentgeno vamzdžio automatinis kintamo kampo </w:t>
            </w: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pozicionavimas tiriamo objekto atžvilgiu</w:t>
            </w:r>
          </w:p>
        </w:tc>
        <w:tc>
          <w:tcPr>
            <w:tcW w:w="2570" w:type="dxa"/>
          </w:tcPr>
          <w:p w14:paraId="12191B8F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3B123FB1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1E4DFC79" w14:textId="462247EF" w:rsidTr="00822E0E">
        <w:tc>
          <w:tcPr>
            <w:tcW w:w="756" w:type="dxa"/>
          </w:tcPr>
          <w:p w14:paraId="44A6F8DC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12.5</w:t>
            </w:r>
          </w:p>
        </w:tc>
        <w:tc>
          <w:tcPr>
            <w:tcW w:w="7055" w:type="dxa"/>
          </w:tcPr>
          <w:p w14:paraId="54A5F9DF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Galimybė atlikti ilgų anatominių struktūrų tyrimą pacientui gulint ant stalo</w:t>
            </w:r>
          </w:p>
        </w:tc>
        <w:tc>
          <w:tcPr>
            <w:tcW w:w="3268" w:type="dxa"/>
          </w:tcPr>
          <w:p w14:paraId="7E6FB3B4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2DF161DC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C2E857A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13394" w:rsidRPr="00113394" w14:paraId="72B1AD92" w14:textId="0FC35125" w:rsidTr="00822E0E">
        <w:tc>
          <w:tcPr>
            <w:tcW w:w="756" w:type="dxa"/>
            <w:shd w:val="clear" w:color="auto" w:fill="F2F2F2" w:themeFill="background1" w:themeFillShade="F2"/>
          </w:tcPr>
          <w:p w14:paraId="30DB8001" w14:textId="77777777" w:rsidR="0088064B" w:rsidRPr="00113394" w:rsidRDefault="0088064B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13.</w:t>
            </w:r>
          </w:p>
        </w:tc>
        <w:tc>
          <w:tcPr>
            <w:tcW w:w="14979" w:type="dxa"/>
            <w:gridSpan w:val="4"/>
            <w:shd w:val="clear" w:color="auto" w:fill="F2F2F2" w:themeFill="background1" w:themeFillShade="F2"/>
          </w:tcPr>
          <w:p w14:paraId="530CB848" w14:textId="71416A45" w:rsidR="0088064B" w:rsidRPr="00113394" w:rsidRDefault="0088064B" w:rsidP="0088064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Kiti reikalavimai</w:t>
            </w:r>
          </w:p>
        </w:tc>
      </w:tr>
      <w:tr w:rsidR="00113394" w:rsidRPr="00113394" w14:paraId="351CDCA8" w14:textId="2A0672B5" w:rsidTr="00822E0E">
        <w:tc>
          <w:tcPr>
            <w:tcW w:w="756" w:type="dxa"/>
          </w:tcPr>
          <w:p w14:paraId="255CA1BE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13.1</w:t>
            </w:r>
          </w:p>
        </w:tc>
        <w:tc>
          <w:tcPr>
            <w:tcW w:w="7055" w:type="dxa"/>
          </w:tcPr>
          <w:p w14:paraId="6DB5B87B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Rentgeno aparato kokybės kontrolės priėmimo bandymų pagal Lietuvoje galiojančius teisės aktus (HN 78:2009) atlikimas arba organizavimas ir bandymų atlikimų protokolų pateikimas įskaičiuotas į pasiūlymo kainą</w:t>
            </w:r>
          </w:p>
        </w:tc>
        <w:tc>
          <w:tcPr>
            <w:tcW w:w="3268" w:type="dxa"/>
          </w:tcPr>
          <w:p w14:paraId="6F734B4E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4A21C41C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46B4758" w14:textId="5F99CED6" w:rsidR="00804043" w:rsidRPr="00113394" w:rsidRDefault="00B145E6" w:rsidP="00706A5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Įrodymų nereikalaujama</w:t>
            </w:r>
          </w:p>
        </w:tc>
      </w:tr>
      <w:tr w:rsidR="00113394" w:rsidRPr="00113394" w14:paraId="448CB394" w14:textId="329CE0A6" w:rsidTr="00822E0E">
        <w:tc>
          <w:tcPr>
            <w:tcW w:w="756" w:type="dxa"/>
          </w:tcPr>
          <w:p w14:paraId="2F49F379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13.2</w:t>
            </w:r>
          </w:p>
        </w:tc>
        <w:tc>
          <w:tcPr>
            <w:tcW w:w="7055" w:type="dxa"/>
          </w:tcPr>
          <w:p w14:paraId="430E25A6" w14:textId="77777777" w:rsidR="00804043" w:rsidRPr="0011339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Lygiavertės dozės galios matavimai ir  kitų procedūrų, kurios nurodytos Radiacinės saugos centro direktoriaus 2007 m. lapkričio 16 d. įsakyme Nr. 63 „Dėl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apšvitą</w:t>
            </w:r>
            <w:proofErr w:type="spellEnd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 patiriančių darbuotojų </w:t>
            </w:r>
            <w:proofErr w:type="spellStart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apšvitos</w:t>
            </w:r>
            <w:proofErr w:type="spellEnd"/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 xml:space="preserve"> ir darbo vietų stebėsenų atlikimo taisyklių patvirtinimo“ atlikimas  ir bandymų protokolų pateikimas įskaičiuotas į pasiūlymo kainą</w:t>
            </w:r>
          </w:p>
        </w:tc>
        <w:tc>
          <w:tcPr>
            <w:tcW w:w="3268" w:type="dxa"/>
          </w:tcPr>
          <w:p w14:paraId="10C73018" w14:textId="77777777" w:rsidR="00804043" w:rsidRPr="0011339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C2EE4A2" w14:textId="77777777" w:rsidR="00804043" w:rsidRPr="00113394" w:rsidRDefault="00804043" w:rsidP="00194FD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7630670" w14:textId="5A8D5B9E" w:rsidR="00804043" w:rsidRPr="00113394" w:rsidRDefault="00B145E6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1339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Įrodymų nereikalaujama</w:t>
            </w:r>
          </w:p>
        </w:tc>
      </w:tr>
    </w:tbl>
    <w:p w14:paraId="67FEED76" w14:textId="77777777" w:rsidR="009D042D" w:rsidRPr="00113394" w:rsidRDefault="009D042D" w:rsidP="009D04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9D042D" w:rsidRPr="00113394" w:rsidSect="00800B6D"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Sans">
    <w:altName w:val="MS Gothic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6F"/>
    <w:multiLevelType w:val="hybridMultilevel"/>
    <w:tmpl w:val="08446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E83"/>
    <w:multiLevelType w:val="hybridMultilevel"/>
    <w:tmpl w:val="7FE60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4BB"/>
    <w:multiLevelType w:val="hybridMultilevel"/>
    <w:tmpl w:val="7CA8DA6A"/>
    <w:lvl w:ilvl="0" w:tplc="80E072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C4821BE"/>
    <w:multiLevelType w:val="hybridMultilevel"/>
    <w:tmpl w:val="F8963A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537C1"/>
    <w:multiLevelType w:val="hybridMultilevel"/>
    <w:tmpl w:val="E8D4A59A"/>
    <w:lvl w:ilvl="0" w:tplc="9D1CA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3457E"/>
    <w:multiLevelType w:val="hybridMultilevel"/>
    <w:tmpl w:val="56FA3F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0356E"/>
    <w:multiLevelType w:val="hybridMultilevel"/>
    <w:tmpl w:val="405EA9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65BE3"/>
    <w:multiLevelType w:val="hybridMultilevel"/>
    <w:tmpl w:val="E12A9AB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C75908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139BF"/>
    <w:multiLevelType w:val="multilevel"/>
    <w:tmpl w:val="0C0432C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3341DF"/>
    <w:multiLevelType w:val="multilevel"/>
    <w:tmpl w:val="7A6CE4C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E07E94"/>
    <w:multiLevelType w:val="hybridMultilevel"/>
    <w:tmpl w:val="81A638B2"/>
    <w:lvl w:ilvl="0" w:tplc="CE38E7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F439C"/>
    <w:multiLevelType w:val="hybridMultilevel"/>
    <w:tmpl w:val="A0821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425AE"/>
    <w:multiLevelType w:val="hybridMultilevel"/>
    <w:tmpl w:val="6658A336"/>
    <w:lvl w:ilvl="0" w:tplc="FA0679C4">
      <w:start w:val="1"/>
      <w:numFmt w:val="decimal"/>
      <w:lvlText w:val="%1."/>
      <w:lvlJc w:val="left"/>
      <w:pPr>
        <w:ind w:left="720" w:hanging="360"/>
      </w:pPr>
    </w:lvl>
    <w:lvl w:ilvl="1" w:tplc="C62AE9CE">
      <w:start w:val="1"/>
      <w:numFmt w:val="decimal"/>
      <w:lvlText w:val="%2."/>
      <w:lvlJc w:val="left"/>
      <w:pPr>
        <w:ind w:left="720" w:hanging="360"/>
      </w:pPr>
    </w:lvl>
    <w:lvl w:ilvl="2" w:tplc="09207B08">
      <w:start w:val="1"/>
      <w:numFmt w:val="decimal"/>
      <w:lvlText w:val="%3."/>
      <w:lvlJc w:val="left"/>
      <w:pPr>
        <w:ind w:left="720" w:hanging="360"/>
      </w:pPr>
    </w:lvl>
    <w:lvl w:ilvl="3" w:tplc="77BE30C0">
      <w:start w:val="1"/>
      <w:numFmt w:val="decimal"/>
      <w:lvlText w:val="%4."/>
      <w:lvlJc w:val="left"/>
      <w:pPr>
        <w:ind w:left="720" w:hanging="360"/>
      </w:pPr>
    </w:lvl>
    <w:lvl w:ilvl="4" w:tplc="830E26E0">
      <w:start w:val="1"/>
      <w:numFmt w:val="decimal"/>
      <w:lvlText w:val="%5."/>
      <w:lvlJc w:val="left"/>
      <w:pPr>
        <w:ind w:left="720" w:hanging="360"/>
      </w:pPr>
    </w:lvl>
    <w:lvl w:ilvl="5" w:tplc="AE86E522">
      <w:start w:val="1"/>
      <w:numFmt w:val="decimal"/>
      <w:lvlText w:val="%6."/>
      <w:lvlJc w:val="left"/>
      <w:pPr>
        <w:ind w:left="720" w:hanging="360"/>
      </w:pPr>
    </w:lvl>
    <w:lvl w:ilvl="6" w:tplc="C78488DE">
      <w:start w:val="1"/>
      <w:numFmt w:val="decimal"/>
      <w:lvlText w:val="%7."/>
      <w:lvlJc w:val="left"/>
      <w:pPr>
        <w:ind w:left="720" w:hanging="360"/>
      </w:pPr>
    </w:lvl>
    <w:lvl w:ilvl="7" w:tplc="53A2FBB0">
      <w:start w:val="1"/>
      <w:numFmt w:val="decimal"/>
      <w:lvlText w:val="%8."/>
      <w:lvlJc w:val="left"/>
      <w:pPr>
        <w:ind w:left="720" w:hanging="360"/>
      </w:pPr>
    </w:lvl>
    <w:lvl w:ilvl="8" w:tplc="2D34ADC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569D1338"/>
    <w:multiLevelType w:val="hybridMultilevel"/>
    <w:tmpl w:val="C276A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B7DA1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9E1B7B"/>
    <w:multiLevelType w:val="hybridMultilevel"/>
    <w:tmpl w:val="7C1A56F0"/>
    <w:lvl w:ilvl="0" w:tplc="C1E6064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5F63A3"/>
    <w:multiLevelType w:val="hybridMultilevel"/>
    <w:tmpl w:val="957E9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76DEE"/>
    <w:multiLevelType w:val="hybridMultilevel"/>
    <w:tmpl w:val="35E4B418"/>
    <w:lvl w:ilvl="0" w:tplc="223E2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5589">
    <w:abstractNumId w:val="8"/>
  </w:num>
  <w:num w:numId="2" w16cid:durableId="1227181161">
    <w:abstractNumId w:val="20"/>
  </w:num>
  <w:num w:numId="3" w16cid:durableId="1232691470">
    <w:abstractNumId w:val="3"/>
  </w:num>
  <w:num w:numId="4" w16cid:durableId="1233851844">
    <w:abstractNumId w:val="0"/>
  </w:num>
  <w:num w:numId="5" w16cid:durableId="144589147">
    <w:abstractNumId w:val="18"/>
  </w:num>
  <w:num w:numId="6" w16cid:durableId="1718357301">
    <w:abstractNumId w:val="13"/>
  </w:num>
  <w:num w:numId="7" w16cid:durableId="1815413061">
    <w:abstractNumId w:val="1"/>
  </w:num>
  <w:num w:numId="8" w16cid:durableId="1891530672">
    <w:abstractNumId w:val="9"/>
  </w:num>
  <w:num w:numId="9" w16cid:durableId="1946493488">
    <w:abstractNumId w:val="4"/>
  </w:num>
  <w:num w:numId="10" w16cid:durableId="2024044453">
    <w:abstractNumId w:val="17"/>
  </w:num>
  <w:num w:numId="11" w16cid:durableId="2083788881">
    <w:abstractNumId w:val="14"/>
  </w:num>
  <w:num w:numId="12" w16cid:durableId="226377030">
    <w:abstractNumId w:val="12"/>
  </w:num>
  <w:num w:numId="13" w16cid:durableId="301037680">
    <w:abstractNumId w:val="7"/>
  </w:num>
  <w:num w:numId="14" w16cid:durableId="327221630">
    <w:abstractNumId w:val="15"/>
  </w:num>
  <w:num w:numId="15" w16cid:durableId="335501213">
    <w:abstractNumId w:val="16"/>
  </w:num>
  <w:num w:numId="16" w16cid:durableId="357510790">
    <w:abstractNumId w:val="5"/>
  </w:num>
  <w:num w:numId="17" w16cid:durableId="414933382">
    <w:abstractNumId w:val="2"/>
  </w:num>
  <w:num w:numId="18" w16cid:durableId="503938299">
    <w:abstractNumId w:val="19"/>
  </w:num>
  <w:num w:numId="19" w16cid:durableId="530338737">
    <w:abstractNumId w:val="10"/>
  </w:num>
  <w:num w:numId="20" w16cid:durableId="806971234">
    <w:abstractNumId w:val="6"/>
  </w:num>
  <w:num w:numId="21" w16cid:durableId="840660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6C"/>
    <w:rsid w:val="00002C63"/>
    <w:rsid w:val="00004577"/>
    <w:rsid w:val="0000721F"/>
    <w:rsid w:val="00010268"/>
    <w:rsid w:val="00012EDA"/>
    <w:rsid w:val="0001553E"/>
    <w:rsid w:val="00015CFC"/>
    <w:rsid w:val="00016B9B"/>
    <w:rsid w:val="000215D4"/>
    <w:rsid w:val="00024363"/>
    <w:rsid w:val="00025072"/>
    <w:rsid w:val="00030A80"/>
    <w:rsid w:val="00043640"/>
    <w:rsid w:val="00057BE3"/>
    <w:rsid w:val="00060125"/>
    <w:rsid w:val="00060410"/>
    <w:rsid w:val="0006115D"/>
    <w:rsid w:val="0006649D"/>
    <w:rsid w:val="00067663"/>
    <w:rsid w:val="0007043F"/>
    <w:rsid w:val="000738A5"/>
    <w:rsid w:val="00076E5F"/>
    <w:rsid w:val="000779C4"/>
    <w:rsid w:val="00086A93"/>
    <w:rsid w:val="000965DD"/>
    <w:rsid w:val="000A01A2"/>
    <w:rsid w:val="000A276B"/>
    <w:rsid w:val="000A4A33"/>
    <w:rsid w:val="000A4BFB"/>
    <w:rsid w:val="000A7D5F"/>
    <w:rsid w:val="000B32EF"/>
    <w:rsid w:val="000C1EC7"/>
    <w:rsid w:val="000C273B"/>
    <w:rsid w:val="000C4E90"/>
    <w:rsid w:val="000C5412"/>
    <w:rsid w:val="000C74E0"/>
    <w:rsid w:val="000C7C60"/>
    <w:rsid w:val="000D14A5"/>
    <w:rsid w:val="000D5D0C"/>
    <w:rsid w:val="000E52EA"/>
    <w:rsid w:val="000F65DE"/>
    <w:rsid w:val="000F67B8"/>
    <w:rsid w:val="0010475B"/>
    <w:rsid w:val="00111C0F"/>
    <w:rsid w:val="00113394"/>
    <w:rsid w:val="00116D9A"/>
    <w:rsid w:val="00123516"/>
    <w:rsid w:val="001237A9"/>
    <w:rsid w:val="001262BE"/>
    <w:rsid w:val="00126C71"/>
    <w:rsid w:val="00143E0F"/>
    <w:rsid w:val="00146E85"/>
    <w:rsid w:val="00151A78"/>
    <w:rsid w:val="00152AB5"/>
    <w:rsid w:val="00165BC5"/>
    <w:rsid w:val="00172781"/>
    <w:rsid w:val="0017393A"/>
    <w:rsid w:val="0018128E"/>
    <w:rsid w:val="00183E09"/>
    <w:rsid w:val="00190C9A"/>
    <w:rsid w:val="00193570"/>
    <w:rsid w:val="00194FDE"/>
    <w:rsid w:val="00195D96"/>
    <w:rsid w:val="00196781"/>
    <w:rsid w:val="001A1085"/>
    <w:rsid w:val="001A22E9"/>
    <w:rsid w:val="001B0701"/>
    <w:rsid w:val="001B4BF5"/>
    <w:rsid w:val="001D1BE3"/>
    <w:rsid w:val="001D501B"/>
    <w:rsid w:val="001E4B04"/>
    <w:rsid w:val="001E69F0"/>
    <w:rsid w:val="001E713F"/>
    <w:rsid w:val="00202D42"/>
    <w:rsid w:val="00210F12"/>
    <w:rsid w:val="00214675"/>
    <w:rsid w:val="00214738"/>
    <w:rsid w:val="002172DF"/>
    <w:rsid w:val="002204F7"/>
    <w:rsid w:val="0022153C"/>
    <w:rsid w:val="00224260"/>
    <w:rsid w:val="00230CF8"/>
    <w:rsid w:val="002530E2"/>
    <w:rsid w:val="00257240"/>
    <w:rsid w:val="00262084"/>
    <w:rsid w:val="0026701B"/>
    <w:rsid w:val="002737ED"/>
    <w:rsid w:val="00275359"/>
    <w:rsid w:val="00282695"/>
    <w:rsid w:val="00283076"/>
    <w:rsid w:val="00283AE0"/>
    <w:rsid w:val="00284BF4"/>
    <w:rsid w:val="002871E2"/>
    <w:rsid w:val="002922E9"/>
    <w:rsid w:val="002923BC"/>
    <w:rsid w:val="00292B1C"/>
    <w:rsid w:val="00292E42"/>
    <w:rsid w:val="002B2820"/>
    <w:rsid w:val="002B4B40"/>
    <w:rsid w:val="002C08C1"/>
    <w:rsid w:val="002C114B"/>
    <w:rsid w:val="002D1795"/>
    <w:rsid w:val="002D2044"/>
    <w:rsid w:val="002D5383"/>
    <w:rsid w:val="002D5D77"/>
    <w:rsid w:val="002E1A09"/>
    <w:rsid w:val="002E495F"/>
    <w:rsid w:val="002E69B9"/>
    <w:rsid w:val="002F53A1"/>
    <w:rsid w:val="00301385"/>
    <w:rsid w:val="00302A48"/>
    <w:rsid w:val="00312218"/>
    <w:rsid w:val="00312F78"/>
    <w:rsid w:val="00316606"/>
    <w:rsid w:val="00323ED5"/>
    <w:rsid w:val="00325F7D"/>
    <w:rsid w:val="00327F1B"/>
    <w:rsid w:val="00336D11"/>
    <w:rsid w:val="0033786A"/>
    <w:rsid w:val="00342FDA"/>
    <w:rsid w:val="00345332"/>
    <w:rsid w:val="00350DD3"/>
    <w:rsid w:val="003557BA"/>
    <w:rsid w:val="003612DF"/>
    <w:rsid w:val="0036352E"/>
    <w:rsid w:val="00364326"/>
    <w:rsid w:val="00365900"/>
    <w:rsid w:val="00370F53"/>
    <w:rsid w:val="0038255E"/>
    <w:rsid w:val="00385275"/>
    <w:rsid w:val="003858AF"/>
    <w:rsid w:val="003879CF"/>
    <w:rsid w:val="00395276"/>
    <w:rsid w:val="003A2295"/>
    <w:rsid w:val="003A478B"/>
    <w:rsid w:val="003B499E"/>
    <w:rsid w:val="003B4EB6"/>
    <w:rsid w:val="003C6600"/>
    <w:rsid w:val="003C76FA"/>
    <w:rsid w:val="003C7C47"/>
    <w:rsid w:val="003D493F"/>
    <w:rsid w:val="003E6570"/>
    <w:rsid w:val="003E66B6"/>
    <w:rsid w:val="003F0FDE"/>
    <w:rsid w:val="004020BC"/>
    <w:rsid w:val="004027B6"/>
    <w:rsid w:val="004066A0"/>
    <w:rsid w:val="00414C8D"/>
    <w:rsid w:val="004160EF"/>
    <w:rsid w:val="00416971"/>
    <w:rsid w:val="00436555"/>
    <w:rsid w:val="004429A5"/>
    <w:rsid w:val="0044613C"/>
    <w:rsid w:val="00447BCC"/>
    <w:rsid w:val="00464B5B"/>
    <w:rsid w:val="00466C85"/>
    <w:rsid w:val="00481749"/>
    <w:rsid w:val="0049239D"/>
    <w:rsid w:val="004A6F59"/>
    <w:rsid w:val="004A795D"/>
    <w:rsid w:val="004B1873"/>
    <w:rsid w:val="004D16FE"/>
    <w:rsid w:val="004D3CA3"/>
    <w:rsid w:val="004D6DA6"/>
    <w:rsid w:val="004E0A05"/>
    <w:rsid w:val="004E2F9B"/>
    <w:rsid w:val="004F0A02"/>
    <w:rsid w:val="004F0A3A"/>
    <w:rsid w:val="004F232C"/>
    <w:rsid w:val="004F65AE"/>
    <w:rsid w:val="004F68DB"/>
    <w:rsid w:val="00502F15"/>
    <w:rsid w:val="005061A5"/>
    <w:rsid w:val="005062AC"/>
    <w:rsid w:val="0050695A"/>
    <w:rsid w:val="00513EB9"/>
    <w:rsid w:val="00517025"/>
    <w:rsid w:val="005201AE"/>
    <w:rsid w:val="00523249"/>
    <w:rsid w:val="0052775B"/>
    <w:rsid w:val="00540348"/>
    <w:rsid w:val="00545C8E"/>
    <w:rsid w:val="00546C39"/>
    <w:rsid w:val="0056072B"/>
    <w:rsid w:val="00560D13"/>
    <w:rsid w:val="00562477"/>
    <w:rsid w:val="00565ED7"/>
    <w:rsid w:val="0056632B"/>
    <w:rsid w:val="005700CB"/>
    <w:rsid w:val="00577088"/>
    <w:rsid w:val="00582F06"/>
    <w:rsid w:val="0058403D"/>
    <w:rsid w:val="00594102"/>
    <w:rsid w:val="00597688"/>
    <w:rsid w:val="005A447C"/>
    <w:rsid w:val="005A7850"/>
    <w:rsid w:val="005B2C65"/>
    <w:rsid w:val="005B32A0"/>
    <w:rsid w:val="005B6DAD"/>
    <w:rsid w:val="005B737F"/>
    <w:rsid w:val="005C5C85"/>
    <w:rsid w:val="005D3349"/>
    <w:rsid w:val="005D3E33"/>
    <w:rsid w:val="005D5B33"/>
    <w:rsid w:val="005D63C3"/>
    <w:rsid w:val="005D793F"/>
    <w:rsid w:val="005E1422"/>
    <w:rsid w:val="005E4B43"/>
    <w:rsid w:val="005F136E"/>
    <w:rsid w:val="005F224C"/>
    <w:rsid w:val="005F4A65"/>
    <w:rsid w:val="005F5606"/>
    <w:rsid w:val="005F62B3"/>
    <w:rsid w:val="006024C4"/>
    <w:rsid w:val="006043B5"/>
    <w:rsid w:val="00605E69"/>
    <w:rsid w:val="006077DB"/>
    <w:rsid w:val="0061164C"/>
    <w:rsid w:val="0061437C"/>
    <w:rsid w:val="00614813"/>
    <w:rsid w:val="00626FC4"/>
    <w:rsid w:val="00632F9E"/>
    <w:rsid w:val="00635862"/>
    <w:rsid w:val="00641BA1"/>
    <w:rsid w:val="00647FA9"/>
    <w:rsid w:val="0065053E"/>
    <w:rsid w:val="00651483"/>
    <w:rsid w:val="006631B6"/>
    <w:rsid w:val="00670C95"/>
    <w:rsid w:val="00670CAD"/>
    <w:rsid w:val="00671E81"/>
    <w:rsid w:val="006801F1"/>
    <w:rsid w:val="00684CCA"/>
    <w:rsid w:val="006917B3"/>
    <w:rsid w:val="00691C7D"/>
    <w:rsid w:val="00696B6E"/>
    <w:rsid w:val="006A4E98"/>
    <w:rsid w:val="006A62AC"/>
    <w:rsid w:val="006A7661"/>
    <w:rsid w:val="006C5C55"/>
    <w:rsid w:val="006D0BCA"/>
    <w:rsid w:val="006D3D2D"/>
    <w:rsid w:val="006D5FD2"/>
    <w:rsid w:val="006D7665"/>
    <w:rsid w:val="006E1435"/>
    <w:rsid w:val="006E2121"/>
    <w:rsid w:val="006E396E"/>
    <w:rsid w:val="006E772F"/>
    <w:rsid w:val="006F19EB"/>
    <w:rsid w:val="006F4400"/>
    <w:rsid w:val="00701151"/>
    <w:rsid w:val="00704122"/>
    <w:rsid w:val="00704B23"/>
    <w:rsid w:val="00706A52"/>
    <w:rsid w:val="00706F9F"/>
    <w:rsid w:val="007151AF"/>
    <w:rsid w:val="00720E9A"/>
    <w:rsid w:val="007221ED"/>
    <w:rsid w:val="00722D1D"/>
    <w:rsid w:val="00730CE1"/>
    <w:rsid w:val="00734FBF"/>
    <w:rsid w:val="00743D16"/>
    <w:rsid w:val="00744387"/>
    <w:rsid w:val="00750BE6"/>
    <w:rsid w:val="0075163E"/>
    <w:rsid w:val="0076275D"/>
    <w:rsid w:val="00763055"/>
    <w:rsid w:val="00763502"/>
    <w:rsid w:val="0076739A"/>
    <w:rsid w:val="007735D1"/>
    <w:rsid w:val="00774B6B"/>
    <w:rsid w:val="007777A6"/>
    <w:rsid w:val="00780F2F"/>
    <w:rsid w:val="00783CF9"/>
    <w:rsid w:val="00786277"/>
    <w:rsid w:val="00790103"/>
    <w:rsid w:val="007A12CE"/>
    <w:rsid w:val="007A399F"/>
    <w:rsid w:val="007A5739"/>
    <w:rsid w:val="007B00C0"/>
    <w:rsid w:val="007B2FF2"/>
    <w:rsid w:val="007B641B"/>
    <w:rsid w:val="007C67CD"/>
    <w:rsid w:val="007D69F0"/>
    <w:rsid w:val="007E199D"/>
    <w:rsid w:val="007F08E0"/>
    <w:rsid w:val="007F2ACE"/>
    <w:rsid w:val="007F3E4C"/>
    <w:rsid w:val="007F5814"/>
    <w:rsid w:val="007F5FF3"/>
    <w:rsid w:val="0080061E"/>
    <w:rsid w:val="00800B6D"/>
    <w:rsid w:val="0080283A"/>
    <w:rsid w:val="0080339D"/>
    <w:rsid w:val="00804043"/>
    <w:rsid w:val="00806515"/>
    <w:rsid w:val="008100C7"/>
    <w:rsid w:val="0081044B"/>
    <w:rsid w:val="00822E0E"/>
    <w:rsid w:val="008243D0"/>
    <w:rsid w:val="00824EAA"/>
    <w:rsid w:val="00825F7A"/>
    <w:rsid w:val="00840D60"/>
    <w:rsid w:val="00844C42"/>
    <w:rsid w:val="008470F5"/>
    <w:rsid w:val="0085234E"/>
    <w:rsid w:val="00855040"/>
    <w:rsid w:val="00856A58"/>
    <w:rsid w:val="008664EA"/>
    <w:rsid w:val="00867CA1"/>
    <w:rsid w:val="0088064B"/>
    <w:rsid w:val="00890865"/>
    <w:rsid w:val="00892128"/>
    <w:rsid w:val="00896CD3"/>
    <w:rsid w:val="00896F79"/>
    <w:rsid w:val="0089741F"/>
    <w:rsid w:val="008A1933"/>
    <w:rsid w:val="008A2988"/>
    <w:rsid w:val="008A596C"/>
    <w:rsid w:val="008A7A75"/>
    <w:rsid w:val="008B25AE"/>
    <w:rsid w:val="008B50D0"/>
    <w:rsid w:val="008B6A59"/>
    <w:rsid w:val="008C7F4C"/>
    <w:rsid w:val="008D5B9B"/>
    <w:rsid w:val="008D63B3"/>
    <w:rsid w:val="008E2153"/>
    <w:rsid w:val="008E3411"/>
    <w:rsid w:val="008E3E26"/>
    <w:rsid w:val="008F07DB"/>
    <w:rsid w:val="008F0CB7"/>
    <w:rsid w:val="008F139E"/>
    <w:rsid w:val="008F1C90"/>
    <w:rsid w:val="008F720B"/>
    <w:rsid w:val="00901A86"/>
    <w:rsid w:val="00910A81"/>
    <w:rsid w:val="009118A1"/>
    <w:rsid w:val="00911BDA"/>
    <w:rsid w:val="009168E4"/>
    <w:rsid w:val="00923CA3"/>
    <w:rsid w:val="00925CBA"/>
    <w:rsid w:val="00934DC9"/>
    <w:rsid w:val="009353C1"/>
    <w:rsid w:val="00935CA2"/>
    <w:rsid w:val="00937AAC"/>
    <w:rsid w:val="00940A7A"/>
    <w:rsid w:val="00941BA8"/>
    <w:rsid w:val="009425EE"/>
    <w:rsid w:val="00945E38"/>
    <w:rsid w:val="0096285A"/>
    <w:rsid w:val="00971950"/>
    <w:rsid w:val="0097221E"/>
    <w:rsid w:val="00973B1B"/>
    <w:rsid w:val="0098241B"/>
    <w:rsid w:val="00985A42"/>
    <w:rsid w:val="00997C83"/>
    <w:rsid w:val="009B20C8"/>
    <w:rsid w:val="009C3673"/>
    <w:rsid w:val="009D042D"/>
    <w:rsid w:val="009D3ABE"/>
    <w:rsid w:val="009D3BBB"/>
    <w:rsid w:val="009D58D5"/>
    <w:rsid w:val="009D6AEE"/>
    <w:rsid w:val="009D784A"/>
    <w:rsid w:val="009E1CF1"/>
    <w:rsid w:val="009F230C"/>
    <w:rsid w:val="009F7DED"/>
    <w:rsid w:val="00A03237"/>
    <w:rsid w:val="00A032EF"/>
    <w:rsid w:val="00A073B5"/>
    <w:rsid w:val="00A07C74"/>
    <w:rsid w:val="00A106FF"/>
    <w:rsid w:val="00A1296C"/>
    <w:rsid w:val="00A137D4"/>
    <w:rsid w:val="00A13B7E"/>
    <w:rsid w:val="00A145C1"/>
    <w:rsid w:val="00A172C6"/>
    <w:rsid w:val="00A21B32"/>
    <w:rsid w:val="00A22A4B"/>
    <w:rsid w:val="00A242C2"/>
    <w:rsid w:val="00A26CBB"/>
    <w:rsid w:val="00A32155"/>
    <w:rsid w:val="00A3245B"/>
    <w:rsid w:val="00A350EB"/>
    <w:rsid w:val="00A402BD"/>
    <w:rsid w:val="00A408B3"/>
    <w:rsid w:val="00A4117E"/>
    <w:rsid w:val="00A515EE"/>
    <w:rsid w:val="00A552A4"/>
    <w:rsid w:val="00A5768D"/>
    <w:rsid w:val="00A616AF"/>
    <w:rsid w:val="00A666EA"/>
    <w:rsid w:val="00A66A8F"/>
    <w:rsid w:val="00A7003B"/>
    <w:rsid w:val="00A838C8"/>
    <w:rsid w:val="00A85131"/>
    <w:rsid w:val="00A906E1"/>
    <w:rsid w:val="00A918C9"/>
    <w:rsid w:val="00AB692C"/>
    <w:rsid w:val="00AB6F95"/>
    <w:rsid w:val="00AB7216"/>
    <w:rsid w:val="00AC155C"/>
    <w:rsid w:val="00AD0DDB"/>
    <w:rsid w:val="00AE51E3"/>
    <w:rsid w:val="00B041B3"/>
    <w:rsid w:val="00B126A7"/>
    <w:rsid w:val="00B145E6"/>
    <w:rsid w:val="00B1701A"/>
    <w:rsid w:val="00B2017B"/>
    <w:rsid w:val="00B254D9"/>
    <w:rsid w:val="00B27584"/>
    <w:rsid w:val="00B34D20"/>
    <w:rsid w:val="00B42326"/>
    <w:rsid w:val="00B468E2"/>
    <w:rsid w:val="00B4701B"/>
    <w:rsid w:val="00B55EBC"/>
    <w:rsid w:val="00B638CB"/>
    <w:rsid w:val="00B65631"/>
    <w:rsid w:val="00B67471"/>
    <w:rsid w:val="00B7028A"/>
    <w:rsid w:val="00B728FB"/>
    <w:rsid w:val="00B74E9F"/>
    <w:rsid w:val="00BA440A"/>
    <w:rsid w:val="00BA6E4D"/>
    <w:rsid w:val="00BB2320"/>
    <w:rsid w:val="00BB6756"/>
    <w:rsid w:val="00BC4C62"/>
    <w:rsid w:val="00BC6141"/>
    <w:rsid w:val="00BD3C25"/>
    <w:rsid w:val="00BD3E52"/>
    <w:rsid w:val="00BE28A7"/>
    <w:rsid w:val="00BE46F0"/>
    <w:rsid w:val="00BE687D"/>
    <w:rsid w:val="00BE7E27"/>
    <w:rsid w:val="00BF1EAD"/>
    <w:rsid w:val="00BF2139"/>
    <w:rsid w:val="00BF529A"/>
    <w:rsid w:val="00C00A25"/>
    <w:rsid w:val="00C0174C"/>
    <w:rsid w:val="00C03FAF"/>
    <w:rsid w:val="00C0409A"/>
    <w:rsid w:val="00C1404D"/>
    <w:rsid w:val="00C150D9"/>
    <w:rsid w:val="00C22EE3"/>
    <w:rsid w:val="00C3589A"/>
    <w:rsid w:val="00C36974"/>
    <w:rsid w:val="00C515F7"/>
    <w:rsid w:val="00C53F0F"/>
    <w:rsid w:val="00C5555C"/>
    <w:rsid w:val="00C57464"/>
    <w:rsid w:val="00C6137A"/>
    <w:rsid w:val="00C6347C"/>
    <w:rsid w:val="00C67C6E"/>
    <w:rsid w:val="00C704E8"/>
    <w:rsid w:val="00C763A3"/>
    <w:rsid w:val="00C775AF"/>
    <w:rsid w:val="00C82900"/>
    <w:rsid w:val="00C83890"/>
    <w:rsid w:val="00C84B7F"/>
    <w:rsid w:val="00C865C2"/>
    <w:rsid w:val="00CA09EA"/>
    <w:rsid w:val="00CA7C78"/>
    <w:rsid w:val="00CB10F6"/>
    <w:rsid w:val="00CB3990"/>
    <w:rsid w:val="00CB3C33"/>
    <w:rsid w:val="00CB4DE3"/>
    <w:rsid w:val="00CB56EB"/>
    <w:rsid w:val="00CB6B5E"/>
    <w:rsid w:val="00CC2397"/>
    <w:rsid w:val="00CD3471"/>
    <w:rsid w:val="00CD4F16"/>
    <w:rsid w:val="00CE5390"/>
    <w:rsid w:val="00CE6C53"/>
    <w:rsid w:val="00D054F5"/>
    <w:rsid w:val="00D10518"/>
    <w:rsid w:val="00D22BC3"/>
    <w:rsid w:val="00D3179E"/>
    <w:rsid w:val="00D470AA"/>
    <w:rsid w:val="00D512E3"/>
    <w:rsid w:val="00D52D60"/>
    <w:rsid w:val="00D5303D"/>
    <w:rsid w:val="00D60A50"/>
    <w:rsid w:val="00D627FC"/>
    <w:rsid w:val="00D6352B"/>
    <w:rsid w:val="00D63A22"/>
    <w:rsid w:val="00D71964"/>
    <w:rsid w:val="00D72135"/>
    <w:rsid w:val="00D72343"/>
    <w:rsid w:val="00D727C4"/>
    <w:rsid w:val="00D862C8"/>
    <w:rsid w:val="00D91F4F"/>
    <w:rsid w:val="00D94034"/>
    <w:rsid w:val="00D978A8"/>
    <w:rsid w:val="00DA2729"/>
    <w:rsid w:val="00DA2C67"/>
    <w:rsid w:val="00DA4741"/>
    <w:rsid w:val="00DA6108"/>
    <w:rsid w:val="00DA6D15"/>
    <w:rsid w:val="00DB0D00"/>
    <w:rsid w:val="00DB67CB"/>
    <w:rsid w:val="00DD32F4"/>
    <w:rsid w:val="00DD5882"/>
    <w:rsid w:val="00DE211F"/>
    <w:rsid w:val="00DE5BB3"/>
    <w:rsid w:val="00DE69F7"/>
    <w:rsid w:val="00DF13A3"/>
    <w:rsid w:val="00DF332B"/>
    <w:rsid w:val="00E0041D"/>
    <w:rsid w:val="00E007CB"/>
    <w:rsid w:val="00E12579"/>
    <w:rsid w:val="00E17318"/>
    <w:rsid w:val="00E2304C"/>
    <w:rsid w:val="00E23077"/>
    <w:rsid w:val="00E23A5B"/>
    <w:rsid w:val="00E2538D"/>
    <w:rsid w:val="00E26C10"/>
    <w:rsid w:val="00E34AE3"/>
    <w:rsid w:val="00E40F7B"/>
    <w:rsid w:val="00E41859"/>
    <w:rsid w:val="00E46C5B"/>
    <w:rsid w:val="00E47608"/>
    <w:rsid w:val="00E47BEE"/>
    <w:rsid w:val="00E6034E"/>
    <w:rsid w:val="00E6104A"/>
    <w:rsid w:val="00E663E7"/>
    <w:rsid w:val="00E7065A"/>
    <w:rsid w:val="00E709A6"/>
    <w:rsid w:val="00E71F6B"/>
    <w:rsid w:val="00E80BA5"/>
    <w:rsid w:val="00E82C0B"/>
    <w:rsid w:val="00E93294"/>
    <w:rsid w:val="00EA0B8D"/>
    <w:rsid w:val="00EA39F2"/>
    <w:rsid w:val="00EB3852"/>
    <w:rsid w:val="00EB4A9F"/>
    <w:rsid w:val="00ED230E"/>
    <w:rsid w:val="00ED4906"/>
    <w:rsid w:val="00ED67C9"/>
    <w:rsid w:val="00EE0EFB"/>
    <w:rsid w:val="00EE4D24"/>
    <w:rsid w:val="00EE586D"/>
    <w:rsid w:val="00EE67C1"/>
    <w:rsid w:val="00F052D4"/>
    <w:rsid w:val="00F155E0"/>
    <w:rsid w:val="00F25CBD"/>
    <w:rsid w:val="00F4022B"/>
    <w:rsid w:val="00F41B3C"/>
    <w:rsid w:val="00F4421C"/>
    <w:rsid w:val="00F47A58"/>
    <w:rsid w:val="00F51573"/>
    <w:rsid w:val="00F53289"/>
    <w:rsid w:val="00F60DAD"/>
    <w:rsid w:val="00F612DD"/>
    <w:rsid w:val="00F61687"/>
    <w:rsid w:val="00F6428B"/>
    <w:rsid w:val="00F84C93"/>
    <w:rsid w:val="00F93B7A"/>
    <w:rsid w:val="00F957C4"/>
    <w:rsid w:val="00F96C68"/>
    <w:rsid w:val="00FA2094"/>
    <w:rsid w:val="00FA3E3F"/>
    <w:rsid w:val="00FA5079"/>
    <w:rsid w:val="00FB4678"/>
    <w:rsid w:val="00FB709E"/>
    <w:rsid w:val="00FB79CD"/>
    <w:rsid w:val="00FD2A5D"/>
    <w:rsid w:val="00FE3561"/>
    <w:rsid w:val="00FE576C"/>
    <w:rsid w:val="00FF48D4"/>
    <w:rsid w:val="118D2769"/>
    <w:rsid w:val="3D2D724A"/>
    <w:rsid w:val="5DD8D0C6"/>
    <w:rsid w:val="63CF5593"/>
    <w:rsid w:val="6FF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81F1"/>
  <w15:docId w15:val="{93178499-EF30-4A63-9AD7-30156AC9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8A59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596C"/>
    <w:rPr>
      <w:sz w:val="20"/>
      <w:szCs w:val="20"/>
    </w:rPr>
  </w:style>
  <w:style w:type="character" w:styleId="Komentaronuoroda">
    <w:name w:val="annotation reference"/>
    <w:rsid w:val="008A596C"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596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A62A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971950"/>
    <w:pPr>
      <w:tabs>
        <w:tab w:val="left" w:pos="1985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71950"/>
    <w:rPr>
      <w:rFonts w:ascii="Tahoma" w:eastAsia="Times New Roman" w:hAnsi="Tahoma" w:cs="Tahoma"/>
      <w:color w:val="000000"/>
      <w:sz w:val="20"/>
      <w:szCs w:val="24"/>
    </w:rPr>
  </w:style>
  <w:style w:type="character" w:customStyle="1" w:styleId="fontstyle01">
    <w:name w:val="fontstyle01"/>
    <w:basedOn w:val="Numatytasispastraiposriftas"/>
    <w:rsid w:val="00DB0D00"/>
    <w:rPr>
      <w:rFonts w:ascii="NotoSans" w:hAnsi="NotoSans" w:hint="default"/>
      <w:b w:val="0"/>
      <w:bCs w:val="0"/>
      <w:i w:val="0"/>
      <w:iCs w:val="0"/>
      <w:color w:val="000000"/>
      <w:sz w:val="18"/>
      <w:szCs w:val="18"/>
    </w:rPr>
  </w:style>
  <w:style w:type="paragraph" w:styleId="Betarp">
    <w:name w:val="No Spacing"/>
    <w:uiPriority w:val="1"/>
    <w:qFormat/>
    <w:rsid w:val="00DB0D00"/>
    <w:pPr>
      <w:spacing w:after="0" w:line="240" w:lineRule="auto"/>
    </w:pPr>
  </w:style>
  <w:style w:type="paragraph" w:customStyle="1" w:styleId="Default">
    <w:name w:val="Default"/>
    <w:rsid w:val="00414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9D042D"/>
    <w:rPr>
      <w:color w:val="0563C1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57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57C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B2820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6428B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06A5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0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790103"/>
    <w:rPr>
      <w:rFonts w:ascii="Segoe UI" w:hAnsi="Segoe UI" w:cs="Segoe UI" w:hint="default"/>
      <w:i/>
      <w:iCs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B2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B2C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F94F0-C742-4B9F-AB26-CA1527A79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A4027-D827-412E-8C9D-D0E389D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5563B-E2C0-49CD-AB6A-BF4B805BD46E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1169</Words>
  <Characters>8023</Characters>
  <Application>Microsoft Office Word</Application>
  <DocSecurity>0</DocSecurity>
  <Lines>617</Lines>
  <Paragraphs>353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Inga Sadukienė</cp:lastModifiedBy>
  <cp:revision>13</cp:revision>
  <dcterms:created xsi:type="dcterms:W3CDTF">2026-03-12T06:05:00Z</dcterms:created>
  <dcterms:modified xsi:type="dcterms:W3CDTF">2026-03-20T09:42:00Z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