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5637" w14:textId="6F0B92BB" w:rsidR="0095516C" w:rsidRPr="003D506E" w:rsidRDefault="0095516C" w:rsidP="0095516C">
      <w:pPr>
        <w:jc w:val="center"/>
        <w:rPr>
          <w:sz w:val="24"/>
          <w:szCs w:val="24"/>
          <w:lang w:val="lt-LT"/>
        </w:rPr>
      </w:pPr>
      <w:r w:rsidRPr="003D506E">
        <w:rPr>
          <w:noProof/>
          <w:sz w:val="24"/>
          <w:szCs w:val="24"/>
          <w:lang w:val="lt-LT"/>
        </w:rPr>
        <w:drawing>
          <wp:inline distT="0" distB="0" distL="0" distR="0" wp14:anchorId="76BBAC85" wp14:editId="440CCD6D">
            <wp:extent cx="619125" cy="600075"/>
            <wp:effectExtent l="0" t="0" r="9525" b="9525"/>
            <wp:docPr id="286060614" name="Paveikslėlis 1" descr="Paveikslėlis, kuriame yra piešimas, eskizas, iliustracija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60614" name="Paveikslėlis 1" descr="Paveikslėlis, kuriame yra piešimas, eskizas, iliustracija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64508" w14:textId="77777777" w:rsidR="0095516C" w:rsidRPr="003D506E" w:rsidRDefault="0095516C" w:rsidP="0095516C">
      <w:pPr>
        <w:jc w:val="center"/>
        <w:rPr>
          <w:sz w:val="24"/>
          <w:szCs w:val="24"/>
          <w:lang w:val="lt-LT"/>
        </w:rPr>
      </w:pPr>
    </w:p>
    <w:p w14:paraId="788347ED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VILNIAUS MIESTO SAVIVALDYBĖS ADMINISTRACIJOS</w:t>
      </w:r>
    </w:p>
    <w:p w14:paraId="5F6B5165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VIEŠŲJŲ PIRKIMŲ SKYRIUS</w:t>
      </w:r>
    </w:p>
    <w:p w14:paraId="331E8B19" w14:textId="77777777" w:rsidR="0095516C" w:rsidRPr="003D506E" w:rsidRDefault="0095516C" w:rsidP="0095516C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95516C" w:rsidRPr="003D506E" w14:paraId="77821BB8" w14:textId="77777777" w:rsidTr="008D255C">
        <w:tc>
          <w:tcPr>
            <w:tcW w:w="4820" w:type="dxa"/>
          </w:tcPr>
          <w:p w14:paraId="35CB1E24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4C501FAC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8DBE619" w14:textId="3A733F2E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</w:t>
            </w:r>
            <w:r w:rsidR="005D02CF">
              <w:rPr>
                <w:sz w:val="24"/>
                <w:szCs w:val="24"/>
                <w:lang w:val="lt-LT"/>
              </w:rPr>
              <w:t>6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</w:t>
            </w:r>
            <w:r w:rsidR="005D02CF">
              <w:rPr>
                <w:sz w:val="24"/>
                <w:szCs w:val="24"/>
                <w:lang w:val="lt-LT"/>
              </w:rPr>
              <w:t>3</w:t>
            </w:r>
            <w:r w:rsidRPr="003D506E">
              <w:rPr>
                <w:sz w:val="24"/>
                <w:szCs w:val="24"/>
                <w:lang w:val="lt-LT"/>
              </w:rPr>
              <w:t>-</w:t>
            </w:r>
            <w:r w:rsidR="005D02CF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503" w:type="dxa"/>
          </w:tcPr>
          <w:p w14:paraId="67171409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B689DFE" w14:textId="77777777" w:rsidR="0095516C" w:rsidRPr="003D506E" w:rsidRDefault="0095516C" w:rsidP="008D255C">
            <w:pPr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3C124412" w14:textId="77777777" w:rsidTr="008D255C">
        <w:tc>
          <w:tcPr>
            <w:tcW w:w="4820" w:type="dxa"/>
          </w:tcPr>
          <w:p w14:paraId="556E6B30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812E855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867BAD3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E772877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C5821B7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5516C" w:rsidRPr="003D506E" w14:paraId="00B7BCCD" w14:textId="77777777" w:rsidTr="008D255C">
        <w:tc>
          <w:tcPr>
            <w:tcW w:w="4820" w:type="dxa"/>
          </w:tcPr>
          <w:p w14:paraId="23CA312B" w14:textId="77777777" w:rsidR="0095516C" w:rsidRPr="003D506E" w:rsidRDefault="0095516C" w:rsidP="008D255C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ECD152A" w14:textId="77777777" w:rsidR="0095516C" w:rsidRPr="003D506E" w:rsidRDefault="0095516C" w:rsidP="008D255C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B1BE3B" w14:textId="77777777" w:rsidR="0095516C" w:rsidRPr="003D506E" w:rsidRDefault="0095516C" w:rsidP="008D255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9DBAC56" w14:textId="77777777" w:rsidR="0095516C" w:rsidRPr="003D506E" w:rsidRDefault="0095516C" w:rsidP="008D255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B6F1CFC" w14:textId="77777777" w:rsidR="0095516C" w:rsidRPr="003D506E" w:rsidRDefault="0095516C" w:rsidP="008D255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D2C25E" w14:textId="77777777" w:rsidR="0095516C" w:rsidRPr="003D506E" w:rsidRDefault="0095516C" w:rsidP="0095516C">
      <w:pPr>
        <w:jc w:val="both"/>
        <w:rPr>
          <w:sz w:val="24"/>
          <w:szCs w:val="24"/>
          <w:lang w:val="lt-LT"/>
        </w:rPr>
      </w:pPr>
    </w:p>
    <w:p w14:paraId="677744F9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659DEBF8" w14:textId="77777777" w:rsidR="0095516C" w:rsidRPr="003D506E" w:rsidRDefault="0095516C" w:rsidP="0095516C">
      <w:pPr>
        <w:jc w:val="both"/>
        <w:rPr>
          <w:b/>
          <w:sz w:val="24"/>
          <w:szCs w:val="24"/>
          <w:lang w:val="lt-LT"/>
        </w:rPr>
      </w:pPr>
    </w:p>
    <w:p w14:paraId="767273A4" w14:textId="6CB5AE8D" w:rsidR="0095516C" w:rsidRPr="00AC68E0" w:rsidRDefault="00C46192" w:rsidP="0095516C">
      <w:pPr>
        <w:ind w:firstLine="567"/>
        <w:jc w:val="both"/>
        <w:rPr>
          <w:sz w:val="24"/>
          <w:szCs w:val="24"/>
          <w:lang w:val="lt-LT"/>
        </w:rPr>
      </w:pPr>
      <w:r w:rsidRPr="00C46192">
        <w:rPr>
          <w:sz w:val="24"/>
          <w:szCs w:val="24"/>
          <w:lang w:val="lt-LT"/>
        </w:rPr>
        <w:t xml:space="preserve">Vilniaus kultūros centras </w:t>
      </w:r>
      <w:r w:rsidR="0095516C" w:rsidRPr="00AC68E0">
        <w:rPr>
          <w:sz w:val="24"/>
          <w:szCs w:val="24"/>
          <w:lang w:val="lt-LT"/>
        </w:rPr>
        <w:t xml:space="preserve">(toliau – </w:t>
      </w:r>
      <w:r w:rsidR="0095516C">
        <w:rPr>
          <w:sz w:val="24"/>
          <w:szCs w:val="24"/>
          <w:lang w:val="lt-LT"/>
        </w:rPr>
        <w:t>p</w:t>
      </w:r>
      <w:r w:rsidR="0095516C" w:rsidRPr="00AC68E0">
        <w:rPr>
          <w:sz w:val="24"/>
          <w:szCs w:val="24"/>
          <w:lang w:val="lt-LT"/>
        </w:rPr>
        <w:t>erkančioji organizacija)</w:t>
      </w:r>
      <w:r w:rsidR="0095516C">
        <w:rPr>
          <w:sz w:val="24"/>
          <w:szCs w:val="24"/>
          <w:lang w:val="lt-LT"/>
        </w:rPr>
        <w:t xml:space="preserve"> siekdama tinkamai pasiruošti</w:t>
      </w:r>
      <w:r w:rsidR="0095516C" w:rsidRPr="00AC68E0">
        <w:rPr>
          <w:sz w:val="24"/>
          <w:szCs w:val="24"/>
          <w:lang w:val="lt-LT"/>
        </w:rPr>
        <w:t xml:space="preserve"> numatom</w:t>
      </w:r>
      <w:r w:rsidR="0095516C">
        <w:rPr>
          <w:sz w:val="24"/>
          <w:szCs w:val="24"/>
          <w:lang w:val="lt-LT"/>
        </w:rPr>
        <w:t>am</w:t>
      </w:r>
      <w:r w:rsidR="0095516C" w:rsidRPr="00AC68E0">
        <w:rPr>
          <w:sz w:val="24"/>
          <w:szCs w:val="24"/>
          <w:lang w:val="lt-LT"/>
        </w:rPr>
        <w:t xml:space="preserve"> pirkim</w:t>
      </w:r>
      <w:r w:rsidR="0095516C">
        <w:rPr>
          <w:sz w:val="24"/>
          <w:szCs w:val="24"/>
          <w:lang w:val="lt-LT"/>
        </w:rPr>
        <w:t>ui</w:t>
      </w:r>
      <w:r w:rsidR="0095516C" w:rsidRPr="00AC68E0">
        <w:rPr>
          <w:sz w:val="24"/>
          <w:szCs w:val="24"/>
          <w:lang w:val="lt-LT"/>
        </w:rPr>
        <w:t xml:space="preserve"> „</w:t>
      </w:r>
      <w:r w:rsidR="001C02EE" w:rsidRPr="001C02EE">
        <w:rPr>
          <w:sz w:val="24"/>
          <w:szCs w:val="24"/>
          <w:lang w:val="lt-LT"/>
        </w:rPr>
        <w:t>Administracinio pastato Vilniaus g. 39, Vilniuje salės ir lifto įrengimo projektas (kapitalinio remonto projektas)</w:t>
      </w:r>
      <w:r w:rsidR="0095516C" w:rsidRPr="00AC68E0">
        <w:rPr>
          <w:rFonts w:eastAsia="SimSun"/>
          <w:sz w:val="24"/>
          <w:szCs w:val="24"/>
          <w:lang w:val="lt-LT"/>
        </w:rPr>
        <w:t>“</w:t>
      </w:r>
      <w:r w:rsidR="0095516C" w:rsidRPr="00AC68E0">
        <w:rPr>
          <w:sz w:val="24"/>
          <w:szCs w:val="24"/>
          <w:lang w:val="lt-LT"/>
        </w:rPr>
        <w:t xml:space="preserve"> (toliau – numatomas </w:t>
      </w:r>
      <w:r w:rsidR="0095516C">
        <w:rPr>
          <w:sz w:val="24"/>
          <w:szCs w:val="24"/>
          <w:lang w:val="lt-LT"/>
        </w:rPr>
        <w:t>p</w:t>
      </w:r>
      <w:r w:rsidR="0095516C" w:rsidRPr="00AC68E0">
        <w:rPr>
          <w:sz w:val="24"/>
          <w:szCs w:val="24"/>
          <w:lang w:val="lt-LT"/>
        </w:rPr>
        <w:t>irkimas)</w:t>
      </w:r>
      <w:r w:rsidR="0095516C">
        <w:rPr>
          <w:sz w:val="24"/>
          <w:szCs w:val="24"/>
          <w:lang w:val="lt-LT"/>
        </w:rPr>
        <w:t xml:space="preserve"> ir </w:t>
      </w:r>
      <w:r w:rsidR="0095516C" w:rsidRPr="00AC68E0">
        <w:rPr>
          <w:sz w:val="24"/>
          <w:szCs w:val="24"/>
          <w:lang w:val="lt-LT"/>
        </w:rPr>
        <w:t>vadovaudamasi Lietuvos Respublikos viešųjų pirkimų įstatymo 27 straipsnio nuostatomis</w:t>
      </w:r>
      <w:r w:rsidR="0095516C">
        <w:rPr>
          <w:sz w:val="24"/>
          <w:szCs w:val="24"/>
          <w:lang w:val="lt-LT"/>
        </w:rPr>
        <w:t xml:space="preserve">, </w:t>
      </w:r>
      <w:r w:rsidR="0095516C" w:rsidRPr="00AC68E0">
        <w:rPr>
          <w:sz w:val="24"/>
          <w:szCs w:val="24"/>
          <w:lang w:val="lt-LT"/>
        </w:rPr>
        <w:t xml:space="preserve">organizuoja </w:t>
      </w:r>
      <w:r w:rsidR="0095516C">
        <w:rPr>
          <w:sz w:val="24"/>
          <w:szCs w:val="24"/>
          <w:lang w:val="lt-LT"/>
        </w:rPr>
        <w:t>konsultaciją su rinkos dalyviais</w:t>
      </w:r>
      <w:r w:rsidR="0095516C" w:rsidRPr="00AC68E0">
        <w:rPr>
          <w:sz w:val="24"/>
          <w:szCs w:val="24"/>
          <w:lang w:val="lt-LT"/>
        </w:rPr>
        <w:t>.</w:t>
      </w:r>
    </w:p>
    <w:p w14:paraId="5355EB38" w14:textId="77777777" w:rsidR="0095516C" w:rsidRPr="002656C9" w:rsidRDefault="0095516C" w:rsidP="0095516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95516C" w:rsidRPr="003D506E" w14:paraId="07BBA89C" w14:textId="77777777" w:rsidTr="008D255C">
        <w:tc>
          <w:tcPr>
            <w:tcW w:w="1723" w:type="dxa"/>
          </w:tcPr>
          <w:p w14:paraId="222D9F5C" w14:textId="77777777" w:rsidR="0095516C" w:rsidRPr="003D506E" w:rsidRDefault="0095516C" w:rsidP="008D255C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4B4741FF" w14:textId="0A553ABE" w:rsidR="0095516C" w:rsidRPr="00314861" w:rsidRDefault="001C02EE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1C02EE">
              <w:rPr>
                <w:sz w:val="24"/>
                <w:szCs w:val="24"/>
                <w:lang w:val="lt-LT"/>
              </w:rPr>
              <w:t>Administracinio pastato Vilniaus g. 39, Vilniuje salės ir lifto įrengimo projekt</w:t>
            </w:r>
            <w:r w:rsidR="00521620">
              <w:rPr>
                <w:sz w:val="24"/>
                <w:szCs w:val="24"/>
                <w:lang w:val="lt-LT"/>
              </w:rPr>
              <w:t>o</w:t>
            </w:r>
            <w:r w:rsidRPr="001C02EE">
              <w:rPr>
                <w:sz w:val="24"/>
                <w:szCs w:val="24"/>
                <w:lang w:val="lt-LT"/>
              </w:rPr>
              <w:t xml:space="preserve"> (kapitalinio remonto projektas)</w:t>
            </w:r>
            <w:r w:rsidR="0095516C" w:rsidRPr="00314861">
              <w:rPr>
                <w:iCs/>
                <w:sz w:val="24"/>
                <w:szCs w:val="24"/>
                <w:lang w:val="lt-LT"/>
              </w:rPr>
              <w:t>, atitinkanči</w:t>
            </w:r>
            <w:r w:rsidR="0095516C">
              <w:rPr>
                <w:iCs/>
                <w:sz w:val="24"/>
                <w:szCs w:val="24"/>
                <w:lang w:val="lt-LT"/>
              </w:rPr>
              <w:t>o parengto</w:t>
            </w:r>
            <w:r w:rsidR="00521620">
              <w:rPr>
                <w:iCs/>
                <w:sz w:val="24"/>
                <w:szCs w:val="24"/>
                <w:lang w:val="lt-LT"/>
              </w:rPr>
              <w:t>s</w:t>
            </w:r>
            <w:r w:rsidR="0095516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521620">
              <w:rPr>
                <w:iCs/>
                <w:sz w:val="24"/>
                <w:szCs w:val="24"/>
                <w:lang w:val="lt-LT"/>
              </w:rPr>
              <w:t>techninės specifikacijos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 xml:space="preserve"> projekto</w:t>
            </w:r>
            <w:r w:rsidR="00521620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95516C" w:rsidRPr="00AE17CD">
              <w:rPr>
                <w:iCs/>
                <w:sz w:val="24"/>
                <w:szCs w:val="24"/>
                <w:lang w:val="lt-LT"/>
              </w:rPr>
              <w:t>numatomas įsigijimas</w:t>
            </w:r>
            <w:r w:rsidR="0095516C" w:rsidRPr="00314861">
              <w:rPr>
                <w:sz w:val="24"/>
                <w:szCs w:val="24"/>
                <w:lang w:val="lt-LT"/>
              </w:rPr>
              <w:t>.</w:t>
            </w:r>
          </w:p>
        </w:tc>
      </w:tr>
      <w:tr w:rsidR="0095516C" w:rsidRPr="003D506E" w14:paraId="5A762A2E" w14:textId="77777777" w:rsidTr="008D255C">
        <w:tc>
          <w:tcPr>
            <w:tcW w:w="1723" w:type="dxa"/>
          </w:tcPr>
          <w:p w14:paraId="45401B66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0C25651" w14:textId="36CBF438" w:rsidR="0095516C" w:rsidRPr="00B4767B" w:rsidRDefault="0095516C" w:rsidP="003D7387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521620" w:rsidRPr="00521620">
              <w:rPr>
                <w:rFonts w:ascii="Times New Roman" w:hAnsi="Times New Roman" w:cs="Times New Roman"/>
                <w:sz w:val="24"/>
                <w:szCs w:val="24"/>
              </w:rPr>
              <w:t>Administracinio pastato Vilniaus g. 39, Vilniuje salės ir lifto įrengimo projektas (kapitalinio remonto projektas)</w:t>
            </w:r>
            <w:r w:rsidRPr="00AE17CD">
              <w:rPr>
                <w:rFonts w:ascii="Times New Roman" w:hAnsi="Times New Roman" w:cs="Times New Roman"/>
                <w:sz w:val="24"/>
                <w:szCs w:val="24"/>
              </w:rPr>
              <w:t>“ ir prašo tiekėjų, kurie yra suinteresuoti dalyvauti pirkime, pateikti savo įžvalgas, siūlymus ir rekomendacijas dėl</w:t>
            </w:r>
            <w:r w:rsidR="003D7387">
              <w:rPr>
                <w:rFonts w:ascii="Times New Roman" w:hAnsi="Times New Roman" w:cs="Times New Roman"/>
                <w:sz w:val="24"/>
                <w:szCs w:val="24"/>
              </w:rPr>
              <w:t xml:space="preserve"> techninės specifikacijos projekto.</w:t>
            </w:r>
          </w:p>
        </w:tc>
      </w:tr>
      <w:tr w:rsidR="0095516C" w:rsidRPr="003D506E" w14:paraId="04F08476" w14:textId="77777777" w:rsidTr="008D255C">
        <w:tc>
          <w:tcPr>
            <w:tcW w:w="1723" w:type="dxa"/>
          </w:tcPr>
          <w:p w14:paraId="023D0EDE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B6FFA31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02A8C4E1" w14:textId="7A7F1E23" w:rsidR="00327539" w:rsidRDefault="00327539" w:rsidP="00327539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1685C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kovo </w:t>
            </w:r>
            <w:r w:rsidR="00C64895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C64895">
              <w:rPr>
                <w:b/>
                <w:bCs/>
                <w:sz w:val="24"/>
                <w:szCs w:val="24"/>
                <w:lang w:val="lt-LT"/>
              </w:rPr>
              <w:t>10</w:t>
            </w:r>
            <w:r w:rsidRPr="006A364E">
              <w:rPr>
                <w:b/>
                <w:bCs/>
                <w:sz w:val="24"/>
                <w:szCs w:val="24"/>
                <w:lang w:val="lt-LT"/>
              </w:rPr>
              <w:t>:30 val.</w:t>
            </w:r>
            <w:r w:rsidRPr="006A364E">
              <w:rPr>
                <w:sz w:val="24"/>
                <w:szCs w:val="24"/>
                <w:lang w:val="lt-LT"/>
              </w:rPr>
              <w:t xml:space="preserve"> pateikti </w:t>
            </w:r>
            <w:r w:rsidRPr="0031685C">
              <w:rPr>
                <w:sz w:val="24"/>
                <w:szCs w:val="24"/>
                <w:lang w:val="lt-LT"/>
              </w:rPr>
              <w:t>pastabas (siūlymus)</w:t>
            </w:r>
            <w:r>
              <w:rPr>
                <w:sz w:val="24"/>
                <w:szCs w:val="24"/>
                <w:lang w:val="lt-LT"/>
              </w:rPr>
              <w:t>,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31685C">
              <w:rPr>
                <w:sz w:val="24"/>
                <w:szCs w:val="24"/>
                <w:lang w:val="lt-LT"/>
              </w:rPr>
              <w:t>CVP IS) priemonėmis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perkančioji organizacija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galėtų įvertinti.</w:t>
            </w:r>
          </w:p>
          <w:p w14:paraId="0FF3542A" w14:textId="0957A6DB" w:rsidR="0095516C" w:rsidRPr="009E0D20" w:rsidRDefault="0095516C" w:rsidP="008D255C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95516C" w:rsidRPr="003D506E" w14:paraId="31D1DDF0" w14:textId="77777777" w:rsidTr="008D255C">
        <w:trPr>
          <w:trHeight w:val="519"/>
        </w:trPr>
        <w:tc>
          <w:tcPr>
            <w:tcW w:w="1723" w:type="dxa"/>
          </w:tcPr>
          <w:p w14:paraId="1A1654FF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65C781F7" w14:textId="77777777" w:rsidR="0095516C" w:rsidRPr="009E21F7" w:rsidRDefault="0095516C" w:rsidP="008D255C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2C2E65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95516C" w:rsidRPr="003D506E" w14:paraId="5C11D028" w14:textId="77777777" w:rsidTr="008D255C">
        <w:tc>
          <w:tcPr>
            <w:tcW w:w="1723" w:type="dxa"/>
          </w:tcPr>
          <w:p w14:paraId="5B3C07AB" w14:textId="77777777" w:rsidR="0095516C" w:rsidRPr="003D506E" w:rsidRDefault="0095516C" w:rsidP="008D255C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8FF0FE7" w14:textId="485B9DBB" w:rsidR="0095516C" w:rsidRPr="00A049E2" w:rsidRDefault="0095516C" w:rsidP="008D255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C64895">
              <w:rPr>
                <w:sz w:val="24"/>
                <w:szCs w:val="24"/>
                <w:lang w:val="lt-LT"/>
              </w:rPr>
              <w:t>Vilniaus miesto savivaldybės administracijos</w:t>
            </w:r>
            <w:r w:rsidRPr="007F4DDC">
              <w:rPr>
                <w:sz w:val="24"/>
                <w:szCs w:val="24"/>
                <w:lang w:val="lt-LT"/>
              </w:rPr>
              <w:t xml:space="preserve">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Dokumentų rengimo poskyrio </w:t>
            </w:r>
            <w:r w:rsidR="00F224F4" w:rsidRPr="00F224F4">
              <w:rPr>
                <w:sz w:val="24"/>
                <w:szCs w:val="24"/>
                <w:lang w:val="lt-LT"/>
              </w:rPr>
              <w:t>Prekių ir paslaugų pirkimo specialistė</w:t>
            </w:r>
            <w:r>
              <w:rPr>
                <w:sz w:val="24"/>
                <w:szCs w:val="24"/>
                <w:lang w:val="lt-LT"/>
              </w:rPr>
              <w:t xml:space="preserve"> Jūratė Čaiko, el. p. </w:t>
            </w:r>
            <w:r>
              <w:fldChar w:fldCharType="begin"/>
            </w:r>
            <w:r>
              <w:instrText>HYPERLINK "mailto:jurate.caiko@vilnius.lt"</w:instrText>
            </w:r>
            <w:r>
              <w:fldChar w:fldCharType="separate"/>
            </w:r>
            <w:r w:rsidRPr="00EB663A">
              <w:rPr>
                <w:rStyle w:val="Hipersaitas"/>
                <w:rFonts w:eastAsiaTheme="majorEastAsia"/>
                <w:sz w:val="24"/>
                <w:szCs w:val="24"/>
              </w:rPr>
              <w:t>jurate.caiko</w:t>
            </w:r>
            <w:r w:rsidRPr="00EB663A">
              <w:rPr>
                <w:rStyle w:val="Hipersaitas"/>
                <w:rFonts w:eastAsiaTheme="majorEastAsia"/>
                <w:sz w:val="24"/>
                <w:szCs w:val="24"/>
                <w:lang w:val="lt-LT"/>
              </w:rPr>
              <w:t>@vilnius.lt</w:t>
            </w:r>
            <w:r>
              <w:fldChar w:fldCharType="end"/>
            </w:r>
            <w:r w:rsidRPr="006866CE">
              <w:rPr>
                <w:sz w:val="24"/>
                <w:szCs w:val="24"/>
                <w:lang w:val="lt-LT"/>
              </w:rPr>
              <w:t xml:space="preserve">, tel. </w:t>
            </w:r>
            <w:r w:rsidRPr="00AE0DFD">
              <w:rPr>
                <w:sz w:val="24"/>
                <w:szCs w:val="24"/>
                <w:lang w:val="lt-LT"/>
              </w:rPr>
              <w:t>(8 5</w:t>
            </w:r>
            <w:proofErr w:type="gramStart"/>
            <w:r w:rsidRPr="00AE0DFD">
              <w:rPr>
                <w:sz w:val="24"/>
                <w:szCs w:val="24"/>
                <w:lang w:val="lt-LT"/>
              </w:rPr>
              <w:t>)  211</w:t>
            </w:r>
            <w:proofErr w:type="gramEnd"/>
            <w:r w:rsidRPr="00AE0DFD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852.</w:t>
            </w:r>
          </w:p>
        </w:tc>
      </w:tr>
    </w:tbl>
    <w:p w14:paraId="24D1777A" w14:textId="77777777" w:rsidR="00A358CB" w:rsidRDefault="00A358CB"/>
    <w:sectPr w:rsidR="00A358CB" w:rsidSect="0095516C">
      <w:headerReference w:type="default" r:id="rId11"/>
      <w:footerReference w:type="default" r:id="rId12"/>
      <w:footerReference w:type="firs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00C4" w14:textId="77777777" w:rsidR="004A0428" w:rsidRDefault="004A0428" w:rsidP="0095516C">
      <w:r>
        <w:separator/>
      </w:r>
    </w:p>
  </w:endnote>
  <w:endnote w:type="continuationSeparator" w:id="0">
    <w:p w14:paraId="6051F3D6" w14:textId="77777777" w:rsidR="004A0428" w:rsidRDefault="004A0428" w:rsidP="0095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1E5C" w14:textId="00342509" w:rsidR="00A83D5F" w:rsidRDefault="0095516C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E65FAD2" wp14:editId="62235300">
          <wp:extent cx="6115050" cy="57150"/>
          <wp:effectExtent l="0" t="0" r="0" b="0"/>
          <wp:docPr id="74886881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D819E" w14:textId="35004704" w:rsidR="00A83D5F" w:rsidRDefault="0095516C" w:rsidP="008D6F7B">
    <w:pPr>
      <w:ind w:left="720"/>
      <w:rPr>
        <w:sz w:val="16"/>
        <w:szCs w:val="16"/>
        <w:lang w:val="lt-LT"/>
      </w:rPr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0" behindDoc="0" locked="0" layoutInCell="1" allowOverlap="1" wp14:anchorId="389E5D17" wp14:editId="691DBD9E">
          <wp:simplePos x="0" y="0"/>
          <wp:positionH relativeFrom="column">
            <wp:posOffset>69215</wp:posOffset>
          </wp:positionH>
          <wp:positionV relativeFrom="paragraph">
            <wp:posOffset>23495</wp:posOffset>
          </wp:positionV>
          <wp:extent cx="514985" cy="431800"/>
          <wp:effectExtent l="0" t="0" r="0" b="6350"/>
          <wp:wrapSquare wrapText="bothSides"/>
          <wp:docPr id="654467058" name="Paveikslėlis 3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D5F">
      <w:rPr>
        <w:sz w:val="16"/>
        <w:szCs w:val="16"/>
        <w:lang w:val="lt-LT"/>
      </w:rPr>
      <w:t xml:space="preserve">          </w:t>
    </w:r>
    <w:r w:rsidR="00A83D5F">
      <w:rPr>
        <w:sz w:val="16"/>
        <w:szCs w:val="16"/>
        <w:lang w:val="lt-LT"/>
      </w:rPr>
      <w:t>B</w:t>
    </w:r>
    <w:r w:rsidR="00A83D5F" w:rsidRPr="00A82AFD">
      <w:rPr>
        <w:sz w:val="16"/>
        <w:szCs w:val="16"/>
        <w:lang w:val="lt-LT"/>
      </w:rPr>
      <w:t>iudžetinė įstaiga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>Konstitucijos pr. 3</w:t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>
      <w:rPr>
        <w:sz w:val="16"/>
        <w:szCs w:val="16"/>
        <w:lang w:val="lt-LT"/>
      </w:rPr>
      <w:tab/>
    </w:r>
    <w:r w:rsidR="00A83D5F" w:rsidRPr="00A82AFD">
      <w:rPr>
        <w:sz w:val="16"/>
        <w:szCs w:val="16"/>
        <w:lang w:val="lt-LT"/>
      </w:rPr>
      <w:t xml:space="preserve">El. p. </w:t>
    </w:r>
    <w:hyperlink r:id="rId3" w:history="1">
      <w:r w:rsidR="00A83D5F" w:rsidRPr="00AA5A0A">
        <w:rPr>
          <w:rStyle w:val="Hipersaitas"/>
          <w:rFonts w:eastAsiaTheme="majorEastAsia"/>
          <w:sz w:val="16"/>
          <w:szCs w:val="16"/>
          <w:lang w:val="lt-LT"/>
        </w:rPr>
        <w:t>vps</w:t>
      </w:r>
    </w:hyperlink>
    <w:hyperlink r:id="rId4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@</w:t>
      </w:r>
    </w:hyperlink>
    <w:hyperlink r:id="rId5" w:tooltip="blocked::mailto:savivaldybė@vilnius.lt" w:history="1">
      <w:r w:rsidR="00A83D5F"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vilnius.lt</w:t>
      </w:r>
    </w:hyperlink>
  </w:p>
  <w:p w14:paraId="46026E34" w14:textId="77777777" w:rsidR="00A83D5F" w:rsidRDefault="00A83D5F" w:rsidP="008D6F7B">
    <w:pPr>
      <w:ind w:firstLine="1134"/>
      <w:rPr>
        <w:sz w:val="16"/>
        <w:szCs w:val="16"/>
        <w:lang w:val="lt-LT"/>
      </w:rPr>
    </w:pPr>
    <w:r>
      <w:rPr>
        <w:sz w:val="16"/>
        <w:szCs w:val="16"/>
        <w:lang w:val="lt-LT"/>
      </w:rPr>
      <w:t>K</w:t>
    </w:r>
    <w:r w:rsidRPr="00A82AFD">
      <w:rPr>
        <w:sz w:val="16"/>
        <w:szCs w:val="16"/>
        <w:lang w:val="lt-LT"/>
      </w:rPr>
      <w:t>odas 18871006</w:t>
    </w:r>
    <w:r>
      <w:rPr>
        <w:sz w:val="16"/>
        <w:szCs w:val="16"/>
        <w:lang w:val="lt-LT"/>
      </w:rPr>
      <w:t>1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LT-09601 Vilnius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hyperlink r:id="rId6" w:history="1">
      <w:r w:rsidRPr="0060165F">
        <w:rPr>
          <w:rStyle w:val="Hipersaitas"/>
          <w:rFonts w:eastAsiaTheme="majorEastAsia"/>
          <w:color w:val="000000"/>
          <w:sz w:val="16"/>
          <w:szCs w:val="16"/>
          <w:lang w:val="lt-LT"/>
        </w:rPr>
        <w:t>www.vilnius.lt</w:t>
      </w:r>
    </w:hyperlink>
  </w:p>
  <w:p w14:paraId="664A98A1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Duomenys kaupiami ir saugomi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 w:rsidRPr="00A82AFD">
      <w:rPr>
        <w:sz w:val="16"/>
        <w:szCs w:val="16"/>
        <w:lang w:val="lt-LT"/>
      </w:rPr>
      <w:t>Tel. (8 5)  21</w:t>
    </w:r>
    <w:r>
      <w:rPr>
        <w:sz w:val="16"/>
        <w:szCs w:val="16"/>
        <w:lang w:val="lt-LT"/>
      </w:rPr>
      <w:t>9</w:t>
    </w:r>
    <w:r w:rsidRPr="00A82AFD">
      <w:rPr>
        <w:sz w:val="16"/>
        <w:szCs w:val="16"/>
        <w:lang w:val="lt-LT"/>
      </w:rPr>
      <w:t xml:space="preserve"> </w:t>
    </w:r>
    <w:r>
      <w:rPr>
        <w:sz w:val="16"/>
        <w:szCs w:val="16"/>
        <w:lang w:val="lt-LT"/>
      </w:rPr>
      <w:t>7935</w:t>
    </w:r>
  </w:p>
  <w:p w14:paraId="56CE4D3A" w14:textId="77777777" w:rsidR="00A83D5F" w:rsidRDefault="00A83D5F" w:rsidP="008D6F7B">
    <w:pPr>
      <w:ind w:firstLine="1134"/>
      <w:rPr>
        <w:sz w:val="16"/>
        <w:szCs w:val="16"/>
        <w:lang w:val="lt-LT"/>
      </w:rPr>
    </w:pPr>
    <w:r w:rsidRPr="00A82AFD">
      <w:rPr>
        <w:sz w:val="16"/>
        <w:szCs w:val="16"/>
        <w:lang w:val="lt-LT"/>
      </w:rPr>
      <w:t>Juridinių asmenų registre</w:t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</w:r>
    <w:r>
      <w:rPr>
        <w:sz w:val="16"/>
        <w:szCs w:val="16"/>
        <w:lang w:val="lt-LT"/>
      </w:rPr>
      <w:tab/>
      <w:t xml:space="preserve">Faks. (8 5)  </w:t>
    </w:r>
    <w:r w:rsidRPr="00A82AFD">
      <w:rPr>
        <w:sz w:val="16"/>
        <w:szCs w:val="16"/>
        <w:lang w:val="lt-LT"/>
      </w:rPr>
      <w:t>211 2</w:t>
    </w:r>
    <w:r>
      <w:rPr>
        <w:sz w:val="16"/>
        <w:szCs w:val="16"/>
        <w:lang w:val="lt-LT"/>
      </w:rPr>
      <w:t>222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6C0" w14:textId="51DADD09" w:rsidR="00A83D5F" w:rsidRDefault="0095516C" w:rsidP="0082128A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2AC65009" wp14:editId="3603FBAD">
          <wp:extent cx="6115050" cy="57150"/>
          <wp:effectExtent l="0" t="0" r="0" b="0"/>
          <wp:docPr id="1449073886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2BE6D" w14:textId="77777777" w:rsidR="00A83D5F" w:rsidRDefault="00A83D5F" w:rsidP="00A83D5F">
    <w:pPr>
      <w:ind w:left="720"/>
    </w:pPr>
    <w:r>
      <w:rPr>
        <w:noProof/>
        <w:sz w:val="16"/>
        <w:szCs w:val="16"/>
        <w:lang w:val="lt-LT" w:eastAsia="lt-LT"/>
      </w:rPr>
      <w:drawing>
        <wp:anchor distT="0" distB="0" distL="114300" distR="114300" simplePos="0" relativeHeight="251658241" behindDoc="0" locked="0" layoutInCell="1" allowOverlap="1" wp14:anchorId="08C12050" wp14:editId="7401436C">
          <wp:simplePos x="0" y="0"/>
          <wp:positionH relativeFrom="column">
            <wp:posOffset>69215</wp:posOffset>
          </wp:positionH>
          <wp:positionV relativeFrom="paragraph">
            <wp:posOffset>17145</wp:posOffset>
          </wp:positionV>
          <wp:extent cx="514985" cy="431800"/>
          <wp:effectExtent l="0" t="0" r="0" b="6350"/>
          <wp:wrapSquare wrapText="bothSides"/>
          <wp:docPr id="1112911005" name="Paveikslėlis 5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lt-LT"/>
      </w:rPr>
      <w:t xml:space="preserve">          </w: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501"/>
      <w:gridCol w:w="1701"/>
      <w:gridCol w:w="3265"/>
    </w:tblGrid>
    <w:tr w:rsidR="00A83D5F" w:rsidRPr="00F5661E" w14:paraId="008D56FA" w14:textId="77777777" w:rsidTr="008D255C">
      <w:tc>
        <w:tcPr>
          <w:tcW w:w="2501" w:type="dxa"/>
        </w:tcPr>
        <w:p w14:paraId="71502F97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2C3EA57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</w:tcPr>
        <w:p w14:paraId="7A5DEE56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>
            <w:rPr>
              <w:sz w:val="16"/>
              <w:szCs w:val="16"/>
              <w:lang w:val="lt-LT"/>
            </w:rPr>
            <w:t>vps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</w:tr>
    <w:tr w:rsidR="00A83D5F" w:rsidRPr="00F5661E" w14:paraId="378BDC36" w14:textId="77777777" w:rsidTr="008D255C">
      <w:tc>
        <w:tcPr>
          <w:tcW w:w="2501" w:type="dxa"/>
        </w:tcPr>
        <w:p w14:paraId="494E608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5ED90ABB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</w:tcPr>
        <w:p w14:paraId="477D936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  <w:tr w:rsidR="00A83D5F" w:rsidRPr="00F5661E" w14:paraId="284DEC53" w14:textId="77777777" w:rsidTr="008D255C">
      <w:tc>
        <w:tcPr>
          <w:tcW w:w="2501" w:type="dxa"/>
        </w:tcPr>
        <w:p w14:paraId="0B8BD3A5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0E43141F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Tel. </w:t>
          </w:r>
          <w:r>
            <w:rPr>
              <w:sz w:val="16"/>
              <w:szCs w:val="16"/>
              <w:lang w:val="lt-LT"/>
            </w:rPr>
            <w:t>+370</w:t>
          </w:r>
          <w:r w:rsidRPr="00F5661E">
            <w:rPr>
              <w:sz w:val="16"/>
              <w:szCs w:val="16"/>
              <w:lang w:val="lt-LT"/>
            </w:rPr>
            <w:t xml:space="preserve"> 5  211 2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</w:tcPr>
        <w:p w14:paraId="3E679F1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</w:tr>
    <w:tr w:rsidR="00A83D5F" w:rsidRPr="00F5661E" w14:paraId="043AF63B" w14:textId="77777777" w:rsidTr="008D255C">
      <w:tc>
        <w:tcPr>
          <w:tcW w:w="2501" w:type="dxa"/>
        </w:tcPr>
        <w:p w14:paraId="506FF8E1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72ABA993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</w:tcPr>
        <w:p w14:paraId="3E956470" w14:textId="77777777" w:rsidR="00A83D5F" w:rsidRPr="00F5661E" w:rsidRDefault="00A83D5F" w:rsidP="00A83D5F">
          <w:pPr>
            <w:rPr>
              <w:sz w:val="16"/>
              <w:szCs w:val="16"/>
              <w:lang w:val="lt-LT"/>
            </w:rPr>
          </w:pPr>
        </w:p>
      </w:tc>
    </w:tr>
  </w:tbl>
  <w:p w14:paraId="6504EB3B" w14:textId="77777777" w:rsidR="00A83D5F" w:rsidRDefault="00A83D5F" w:rsidP="00A83D5F">
    <w:pPr>
      <w:ind w:left="720"/>
    </w:pPr>
  </w:p>
  <w:p w14:paraId="64868683" w14:textId="77777777" w:rsidR="00A83D5F" w:rsidRDefault="00A83D5F" w:rsidP="00A83D5F">
    <w:p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02DD" w14:textId="77777777" w:rsidR="004A0428" w:rsidRDefault="004A0428" w:rsidP="0095516C">
      <w:r>
        <w:separator/>
      </w:r>
    </w:p>
  </w:footnote>
  <w:footnote w:type="continuationSeparator" w:id="0">
    <w:p w14:paraId="3A8FC093" w14:textId="77777777" w:rsidR="004A0428" w:rsidRDefault="004A0428" w:rsidP="0095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4202" w14:textId="77777777" w:rsidR="00A83D5F" w:rsidRPr="008D6F7B" w:rsidRDefault="00A83D5F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2699"/>
    <w:multiLevelType w:val="hybridMultilevel"/>
    <w:tmpl w:val="B6AC7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0C"/>
    <w:rsid w:val="00014515"/>
    <w:rsid w:val="001169D1"/>
    <w:rsid w:val="0016469B"/>
    <w:rsid w:val="001C02EE"/>
    <w:rsid w:val="00327539"/>
    <w:rsid w:val="003D7387"/>
    <w:rsid w:val="003F0F83"/>
    <w:rsid w:val="004A0428"/>
    <w:rsid w:val="00521620"/>
    <w:rsid w:val="005D02CF"/>
    <w:rsid w:val="00943937"/>
    <w:rsid w:val="0095516C"/>
    <w:rsid w:val="009B6EF4"/>
    <w:rsid w:val="00A358CB"/>
    <w:rsid w:val="00A83D5F"/>
    <w:rsid w:val="00B71BEE"/>
    <w:rsid w:val="00BB35AF"/>
    <w:rsid w:val="00C46192"/>
    <w:rsid w:val="00C64895"/>
    <w:rsid w:val="00CC01FF"/>
    <w:rsid w:val="00DE407C"/>
    <w:rsid w:val="00E1690C"/>
    <w:rsid w:val="00F2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67BC"/>
  <w15:chartTrackingRefBased/>
  <w15:docId w15:val="{BED20232-4E47-4466-A62E-89AD592D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9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9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9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9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9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9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9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9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9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9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90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95516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955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rsid w:val="009551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rsid w:val="009551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551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xmsonormal">
    <w:name w:val="x_msonormal"/>
    <w:basedOn w:val="prastasis"/>
    <w:rsid w:val="0095516C"/>
    <w:rPr>
      <w:rFonts w:ascii="Calibri" w:eastAsia="Calibr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p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42685-B70C-43E0-8A87-762661D48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BB2AE-3533-4E4F-9261-24F1BB6B8C5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6787C56-F5BF-48A0-9211-0E9B7C18E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1747</Characters>
  <Application>Microsoft Office Word</Application>
  <DocSecurity>0</DocSecurity>
  <Lines>65</Lines>
  <Paragraphs>17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Čaiko</dc:creator>
  <cp:keywords/>
  <dc:description/>
  <cp:lastModifiedBy>Jūratė Čaiko</cp:lastModifiedBy>
  <cp:revision>15</cp:revision>
  <dcterms:created xsi:type="dcterms:W3CDTF">2025-09-04T07:37:00Z</dcterms:created>
  <dcterms:modified xsi:type="dcterms:W3CDTF">2026-03-24T07:58:00Z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