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2C74" w14:textId="73857175" w:rsidR="00BD5F62" w:rsidRPr="003407DB" w:rsidRDefault="00BD5F62" w:rsidP="00BD5F62">
      <w:pPr>
        <w:tabs>
          <w:tab w:val="center" w:pos="1985"/>
          <w:tab w:val="left" w:pos="4962"/>
          <w:tab w:val="left" w:pos="8080"/>
        </w:tabs>
        <w:jc w:val="center"/>
        <w:rPr>
          <w:rFonts w:ascii="Archivo Light" w:hAnsi="Archivo Light" w:cs="Archivo Light"/>
          <w:b/>
          <w:sz w:val="22"/>
          <w:szCs w:val="22"/>
        </w:rPr>
      </w:pPr>
      <w:r>
        <w:rPr>
          <w:rFonts w:ascii="Archivo Light" w:hAnsi="Archivo Light" w:cs="Archivo Light"/>
          <w:b/>
          <w:sz w:val="22"/>
          <w:szCs w:val="22"/>
        </w:rPr>
        <w:t>ATSAKYMAI Į 2025-01-06 TIEKĖJO PAKLAUSIMUS</w:t>
      </w:r>
    </w:p>
    <w:p w14:paraId="29D9046E" w14:textId="77777777" w:rsidR="00BD5F62" w:rsidRPr="00F62EAA" w:rsidRDefault="00BD5F62" w:rsidP="00BD5F62">
      <w:pPr>
        <w:jc w:val="center"/>
        <w:rPr>
          <w:rFonts w:ascii="Archivo Light" w:hAnsi="Archivo Light" w:cs="Archivo Light"/>
          <w:b/>
          <w:sz w:val="12"/>
          <w:szCs w:val="12"/>
        </w:rPr>
      </w:pPr>
    </w:p>
    <w:p w14:paraId="321CF866" w14:textId="29044EF9" w:rsidR="00BD5F62" w:rsidRPr="003407DB" w:rsidRDefault="00BD5F62" w:rsidP="00BD5F62">
      <w:pPr>
        <w:jc w:val="both"/>
        <w:rPr>
          <w:rFonts w:ascii="Archivo Light" w:hAnsi="Archivo Light" w:cs="Archivo Light"/>
          <w:sz w:val="22"/>
          <w:szCs w:val="22"/>
        </w:rPr>
      </w:pPr>
      <w:bookmarkStart w:id="0" w:name="_Hlk147991169"/>
      <w:bookmarkStart w:id="1" w:name="_Hlk181783466"/>
      <w:r>
        <w:rPr>
          <w:rFonts w:ascii="Archivo Light" w:hAnsi="Archivo Light" w:cs="Archivo Light"/>
          <w:sz w:val="22"/>
          <w:szCs w:val="22"/>
        </w:rPr>
        <w:t>Atvir</w:t>
      </w:r>
      <w:r>
        <w:rPr>
          <w:rFonts w:ascii="Archivo Light" w:hAnsi="Archivo Light" w:cs="Archivo Light"/>
          <w:sz w:val="22"/>
          <w:szCs w:val="22"/>
        </w:rPr>
        <w:t>as</w:t>
      </w:r>
      <w:r>
        <w:rPr>
          <w:rFonts w:ascii="Archivo Light" w:hAnsi="Archivo Light" w:cs="Archivo Light"/>
          <w:sz w:val="22"/>
          <w:szCs w:val="22"/>
        </w:rPr>
        <w:t xml:space="preserve"> (tarptautini</w:t>
      </w:r>
      <w:r>
        <w:rPr>
          <w:rFonts w:ascii="Archivo Light" w:hAnsi="Archivo Light" w:cs="Archivo Light"/>
          <w:sz w:val="22"/>
          <w:szCs w:val="22"/>
        </w:rPr>
        <w:t>s</w:t>
      </w:r>
      <w:r>
        <w:rPr>
          <w:rFonts w:ascii="Archivo Light" w:hAnsi="Archivo Light" w:cs="Archivo Light"/>
          <w:sz w:val="22"/>
          <w:szCs w:val="22"/>
        </w:rPr>
        <w:t>) konkurs</w:t>
      </w:r>
      <w:r>
        <w:rPr>
          <w:rFonts w:ascii="Archivo Light" w:hAnsi="Archivo Light" w:cs="Archivo Light"/>
          <w:sz w:val="22"/>
          <w:szCs w:val="22"/>
        </w:rPr>
        <w:t>as</w:t>
      </w:r>
      <w:r>
        <w:rPr>
          <w:rFonts w:ascii="Archivo Light" w:hAnsi="Archivo Light" w:cs="Archivo Light"/>
          <w:sz w:val="22"/>
          <w:szCs w:val="22"/>
        </w:rPr>
        <w:t xml:space="preserve"> „</w:t>
      </w:r>
      <w:bookmarkStart w:id="2" w:name="_Hlk184894069"/>
      <w:r>
        <w:rPr>
          <w:rFonts w:ascii="Archivo Light" w:hAnsi="Archivo Light" w:cs="Archivo Light"/>
          <w:sz w:val="22"/>
          <w:szCs w:val="22"/>
        </w:rPr>
        <w:t>O</w:t>
      </w:r>
      <w:r w:rsidRPr="00080F31">
        <w:rPr>
          <w:rFonts w:ascii="Archivo Light" w:hAnsi="Archivo Light" w:cs="Archivo Light"/>
          <w:sz w:val="22"/>
          <w:szCs w:val="22"/>
        </w:rPr>
        <w:t>bjekto „Klaipėdos valstybinio jūrų uosto krantinių Nr. 21, 22, 23 rekonstravimo ir krantinių Nr. 21A, 22A, 23A statybos, Naujoji Uosto g. 3, Klaipėda, ir administracinės paskirties pastato, Naujojo Sodo g., Klaipėda, statybos projektas“ II statybos darbų etapo, administracinės paskirties pastato projekto valdymo ir statinių techninės priežiūros paslaug</w:t>
      </w:r>
      <w:r>
        <w:rPr>
          <w:rFonts w:ascii="Archivo Light" w:hAnsi="Archivo Light" w:cs="Archivo Light"/>
          <w:sz w:val="22"/>
          <w:szCs w:val="22"/>
        </w:rPr>
        <w:t>ų pirkimas</w:t>
      </w:r>
      <w:bookmarkEnd w:id="1"/>
      <w:bookmarkEnd w:id="2"/>
      <w:r w:rsidRPr="003407DB">
        <w:rPr>
          <w:rFonts w:ascii="Archivo Light" w:hAnsi="Archivo Light" w:cs="Archivo Light"/>
          <w:sz w:val="22"/>
          <w:szCs w:val="22"/>
        </w:rPr>
        <w:t>.</w:t>
      </w:r>
      <w:bookmarkEnd w:id="0"/>
    </w:p>
    <w:p w14:paraId="1C723966" w14:textId="77777777" w:rsidR="00BD5F62" w:rsidRPr="00F62EAA" w:rsidRDefault="00BD5F62" w:rsidP="00BD5F62">
      <w:pPr>
        <w:rPr>
          <w:rFonts w:ascii="Archivo Light" w:hAnsi="Archivo Light" w:cs="Archivo Light"/>
          <w:b/>
          <w:sz w:val="12"/>
          <w:szCs w:val="12"/>
        </w:rPr>
      </w:pPr>
    </w:p>
    <w:p w14:paraId="11D7B347" w14:textId="77777777" w:rsidR="00BD5F62" w:rsidRPr="00F62EAA" w:rsidRDefault="00BD5F62" w:rsidP="00BD5F62">
      <w:pPr>
        <w:pStyle w:val="BodyText"/>
        <w:rPr>
          <w:rFonts w:ascii="Archivo Light" w:hAnsi="Archivo Light" w:cs="Archivo Light"/>
          <w:b/>
          <w:sz w:val="12"/>
          <w:szCs w:val="12"/>
        </w:rPr>
      </w:pPr>
    </w:p>
    <w:p w14:paraId="1B056CE2" w14:textId="60F870D0" w:rsidR="00BD5F62" w:rsidRPr="00F62EAA" w:rsidRDefault="00BD5F62" w:rsidP="00BD5F62">
      <w:pPr>
        <w:pStyle w:val="BodyText"/>
        <w:rPr>
          <w:rFonts w:ascii="Archivo Light" w:hAnsi="Archivo Light" w:cs="Archivo Light"/>
          <w:bCs/>
          <w:sz w:val="22"/>
          <w:szCs w:val="22"/>
        </w:rPr>
      </w:pPr>
      <w:r w:rsidRPr="00F62EAA">
        <w:rPr>
          <w:rFonts w:ascii="Archivo Light" w:hAnsi="Archivo Light" w:cs="Archivo Light"/>
          <w:b/>
          <w:sz w:val="22"/>
          <w:szCs w:val="22"/>
        </w:rPr>
        <w:t xml:space="preserve">1. </w:t>
      </w:r>
      <w:r w:rsidRPr="00BD5F62">
        <w:rPr>
          <w:rFonts w:ascii="Archivo Light" w:hAnsi="Archivo Light" w:cs="Archivo Light"/>
          <w:bCs/>
          <w:sz w:val="22"/>
          <w:szCs w:val="22"/>
        </w:rPr>
        <w:t>AB KVJUD pirkimų komisija v</w:t>
      </w:r>
      <w:r w:rsidRPr="00F62EAA">
        <w:rPr>
          <w:rFonts w:ascii="Archivo Light" w:hAnsi="Archivo Light" w:cs="Archivo Light"/>
          <w:bCs/>
          <w:sz w:val="22"/>
          <w:szCs w:val="22"/>
        </w:rPr>
        <w:t>adovau</w:t>
      </w:r>
      <w:r>
        <w:rPr>
          <w:rFonts w:ascii="Archivo Light" w:hAnsi="Archivo Light" w:cs="Archivo Light"/>
          <w:bCs/>
          <w:sz w:val="22"/>
          <w:szCs w:val="22"/>
        </w:rPr>
        <w:t>damasi</w:t>
      </w:r>
      <w:r w:rsidRPr="00F62EAA">
        <w:rPr>
          <w:rFonts w:ascii="Archivo Light" w:hAnsi="Archivo Light" w:cs="Archivo Light"/>
          <w:bCs/>
          <w:sz w:val="22"/>
          <w:szCs w:val="22"/>
        </w:rPr>
        <w:t xml:space="preserve"> minėto atviro (tarptautinio) konkurso 8.1 punktu, į 202</w:t>
      </w:r>
      <w:r>
        <w:rPr>
          <w:rFonts w:ascii="Archivo Light" w:hAnsi="Archivo Light" w:cs="Archivo Light"/>
          <w:bCs/>
          <w:sz w:val="22"/>
          <w:szCs w:val="22"/>
        </w:rPr>
        <w:t>5</w:t>
      </w:r>
      <w:r w:rsidRPr="00F62EAA">
        <w:rPr>
          <w:rFonts w:ascii="Archivo Light" w:hAnsi="Archivo Light" w:cs="Archivo Light"/>
          <w:bCs/>
          <w:sz w:val="22"/>
          <w:szCs w:val="22"/>
        </w:rPr>
        <w:t>-</w:t>
      </w:r>
      <w:r>
        <w:rPr>
          <w:rFonts w:ascii="Archivo Light" w:hAnsi="Archivo Light" w:cs="Archivo Light"/>
          <w:bCs/>
          <w:sz w:val="22"/>
          <w:szCs w:val="22"/>
        </w:rPr>
        <w:t>01</w:t>
      </w:r>
      <w:r w:rsidRPr="00F62EAA">
        <w:rPr>
          <w:rFonts w:ascii="Archivo Light" w:hAnsi="Archivo Light" w:cs="Archivo Light"/>
          <w:bCs/>
          <w:sz w:val="22"/>
          <w:szCs w:val="22"/>
        </w:rPr>
        <w:t>-0</w:t>
      </w:r>
      <w:r>
        <w:rPr>
          <w:rFonts w:ascii="Archivo Light" w:hAnsi="Archivo Light" w:cs="Archivo Light"/>
          <w:bCs/>
          <w:sz w:val="22"/>
          <w:szCs w:val="22"/>
        </w:rPr>
        <w:t>6</w:t>
      </w:r>
      <w:r w:rsidRPr="00F62EAA">
        <w:rPr>
          <w:rFonts w:ascii="Archivo Light" w:hAnsi="Archivo Light" w:cs="Archivo Light"/>
          <w:bCs/>
          <w:sz w:val="22"/>
          <w:szCs w:val="22"/>
        </w:rPr>
        <w:t xml:space="preserve"> tiekėjo CVP IS priemonėmis gaut</w:t>
      </w:r>
      <w:r>
        <w:rPr>
          <w:rFonts w:ascii="Archivo Light" w:hAnsi="Archivo Light" w:cs="Archivo Light"/>
          <w:bCs/>
          <w:sz w:val="22"/>
          <w:szCs w:val="22"/>
        </w:rPr>
        <w:t>us</w:t>
      </w:r>
      <w:r w:rsidRPr="00F62EAA">
        <w:rPr>
          <w:rFonts w:ascii="Archivo Light" w:hAnsi="Archivo Light" w:cs="Archivo Light"/>
          <w:bCs/>
          <w:sz w:val="22"/>
          <w:szCs w:val="22"/>
        </w:rPr>
        <w:t xml:space="preserve"> paklausim</w:t>
      </w:r>
      <w:r>
        <w:rPr>
          <w:rFonts w:ascii="Archivo Light" w:hAnsi="Archivo Light" w:cs="Archivo Light"/>
          <w:bCs/>
          <w:sz w:val="22"/>
          <w:szCs w:val="22"/>
        </w:rPr>
        <w:t>us</w:t>
      </w:r>
      <w:r w:rsidRPr="00F62EAA">
        <w:rPr>
          <w:rFonts w:ascii="Archivo Light" w:hAnsi="Archivo Light" w:cs="Archivo Light"/>
          <w:bCs/>
          <w:sz w:val="22"/>
          <w:szCs w:val="22"/>
        </w:rPr>
        <w:t xml:space="preserve"> atsak</w:t>
      </w:r>
      <w:r>
        <w:rPr>
          <w:rFonts w:ascii="Archivo Light" w:hAnsi="Archivo Light" w:cs="Archivo Light"/>
          <w:bCs/>
          <w:sz w:val="22"/>
          <w:szCs w:val="22"/>
        </w:rPr>
        <w:t>o</w:t>
      </w:r>
      <w:r w:rsidRPr="00F62EAA">
        <w:rPr>
          <w:rFonts w:ascii="Archivo Light" w:hAnsi="Archivo Light" w:cs="Archivo Light"/>
          <w:bCs/>
          <w:sz w:val="22"/>
          <w:szCs w:val="22"/>
        </w:rPr>
        <w:t xml:space="preserve"> taip:</w:t>
      </w:r>
    </w:p>
    <w:p w14:paraId="3A2ED585" w14:textId="77777777" w:rsidR="00BD5F62" w:rsidRPr="00F62EAA" w:rsidRDefault="00BD5F62" w:rsidP="00BD5F62">
      <w:pPr>
        <w:pStyle w:val="BodyText"/>
        <w:rPr>
          <w:rFonts w:ascii="Archivo Light" w:hAnsi="Archivo Light" w:cs="Archivo Light"/>
          <w:b/>
          <w:sz w:val="12"/>
          <w:szCs w:val="12"/>
        </w:rPr>
      </w:pPr>
    </w:p>
    <w:p w14:paraId="31C22ABB" w14:textId="77777777" w:rsidR="00BD5F62" w:rsidRPr="00114DE6" w:rsidRDefault="00BD5F62" w:rsidP="00BD5F62">
      <w:pPr>
        <w:pStyle w:val="ListParagraph"/>
        <w:spacing w:after="120" w:line="276" w:lineRule="auto"/>
        <w:ind w:left="0"/>
        <w:jc w:val="both"/>
        <w:rPr>
          <w:rFonts w:ascii="Archivo Light" w:hAnsi="Archivo Light" w:cs="Archivo Light"/>
          <w:i/>
          <w:sz w:val="22"/>
          <w:szCs w:val="22"/>
        </w:rPr>
      </w:pPr>
      <w:r w:rsidRPr="00114DE6">
        <w:rPr>
          <w:rFonts w:ascii="Archivo Light" w:hAnsi="Archivo Light" w:cs="Archivo Light"/>
          <w:b/>
          <w:bCs/>
          <w:color w:val="00241A"/>
          <w:sz w:val="22"/>
          <w:szCs w:val="22"/>
        </w:rPr>
        <w:t>1 klausimas.</w:t>
      </w:r>
      <w:r w:rsidRPr="00114DE6">
        <w:rPr>
          <w:rFonts w:ascii="Archivo Light" w:hAnsi="Archivo Light" w:cs="Archivo Light"/>
          <w:color w:val="00241A"/>
          <w:sz w:val="22"/>
          <w:szCs w:val="22"/>
        </w:rPr>
        <w:t xml:space="preserve"> Punktas 2.3.2.2 – Ar teisingai suprantame, kad projekto valdymas vyks jau atrinkus rangovą KJUD pasirašius sutartį su Rangovu ir Projekto valdytojui nereikės organizuoti rangovų atrankos ir kainų apklausų, o tik valdyti ir administruoti jau KJUD atrinktą rangovą ir jų subrangovus?</w:t>
      </w:r>
    </w:p>
    <w:p w14:paraId="00EE127E" w14:textId="77777777" w:rsidR="00BD5F62" w:rsidRPr="00114DE6" w:rsidRDefault="00BD5F62" w:rsidP="00BD5F62">
      <w:pPr>
        <w:spacing w:after="120"/>
        <w:jc w:val="both"/>
        <w:rPr>
          <w:rFonts w:ascii="Archivo Light" w:hAnsi="Archivo Light" w:cs="Archivo Light"/>
          <w:i/>
          <w:sz w:val="22"/>
          <w:szCs w:val="22"/>
        </w:rPr>
      </w:pPr>
      <w:r w:rsidRPr="00114DE6">
        <w:rPr>
          <w:rFonts w:ascii="Archivo Light" w:hAnsi="Archivo Light" w:cs="Archivo Light"/>
          <w:b/>
          <w:bCs/>
          <w:i/>
          <w:sz w:val="22"/>
          <w:szCs w:val="22"/>
        </w:rPr>
        <w:t>Atsakymas.</w:t>
      </w:r>
      <w:r w:rsidRPr="00114DE6">
        <w:rPr>
          <w:rFonts w:ascii="Archivo Light" w:hAnsi="Archivo Light" w:cs="Archivo Light"/>
          <w:i/>
          <w:sz w:val="22"/>
          <w:szCs w:val="22"/>
        </w:rPr>
        <w:t xml:space="preserve"> </w:t>
      </w:r>
      <w:r w:rsidRPr="00114DE6">
        <w:rPr>
          <w:rFonts w:ascii="Archivo Light" w:hAnsi="Archivo Light" w:cs="Archivo Light"/>
          <w:sz w:val="22"/>
          <w:szCs w:val="22"/>
        </w:rPr>
        <w:t>Taip.</w:t>
      </w:r>
    </w:p>
    <w:p w14:paraId="484814FC" w14:textId="77777777" w:rsidR="00BD5F62" w:rsidRPr="00114DE6" w:rsidRDefault="00BD5F62" w:rsidP="00BD5F62">
      <w:pPr>
        <w:pStyle w:val="ListParagraph"/>
        <w:spacing w:after="120" w:line="276" w:lineRule="auto"/>
        <w:ind w:left="0"/>
        <w:jc w:val="both"/>
        <w:rPr>
          <w:rFonts w:ascii="Archivo Light" w:hAnsi="Archivo Light" w:cs="Archivo Light"/>
          <w:i/>
          <w:sz w:val="22"/>
          <w:szCs w:val="22"/>
        </w:rPr>
      </w:pPr>
      <w:r w:rsidRPr="00114DE6">
        <w:rPr>
          <w:rFonts w:ascii="Archivo Light" w:hAnsi="Archivo Light" w:cs="Archivo Light"/>
          <w:b/>
          <w:bCs/>
          <w:color w:val="00241A"/>
          <w:sz w:val="22"/>
          <w:szCs w:val="22"/>
        </w:rPr>
        <w:t>2 klausimas.</w:t>
      </w:r>
      <w:r w:rsidRPr="00114DE6">
        <w:rPr>
          <w:rFonts w:ascii="Archivo Light" w:hAnsi="Archivo Light" w:cs="Archivo Light"/>
          <w:color w:val="00241A"/>
          <w:sz w:val="22"/>
          <w:szCs w:val="22"/>
        </w:rPr>
        <w:t xml:space="preserve"> Kas vykdys Statybos darbų saugos ir sveikatos koordinatoriaus (SDSSK) funkcijas? Pagal teisės aktus už statybos darbų koordinatoriaus funkciją yra atsakingas Statytojas. Ar statytojas turės atskirą susitarimą su SDSSK? Ar šiuo atveju reikės rūpintis Projekto valdytojui ir SDSSK įeis į Projekto valdytojo komandos sudėtį. Tokiu atveju Projekto valdytojas privalo įsivertinti SDSSK sąnaudas tokiam specialistui išlaikyti. Ar skaičiuoti kaštus jo išlaikymui, ar ne?</w:t>
      </w:r>
    </w:p>
    <w:p w14:paraId="1059DDA5" w14:textId="77777777" w:rsidR="00BD5F62" w:rsidRPr="00114DE6" w:rsidRDefault="00BD5F62" w:rsidP="00BD5F62">
      <w:pPr>
        <w:spacing w:after="120"/>
        <w:jc w:val="both"/>
        <w:rPr>
          <w:rFonts w:ascii="Archivo Light" w:hAnsi="Archivo Light" w:cs="Archivo Light"/>
          <w:sz w:val="22"/>
          <w:szCs w:val="22"/>
        </w:rPr>
      </w:pPr>
      <w:r w:rsidRPr="00114DE6">
        <w:rPr>
          <w:rFonts w:ascii="Archivo Light" w:hAnsi="Archivo Light" w:cs="Archivo Light"/>
          <w:b/>
          <w:bCs/>
          <w:i/>
          <w:sz w:val="22"/>
          <w:szCs w:val="22"/>
        </w:rPr>
        <w:t>Atsakymas.</w:t>
      </w:r>
      <w:r w:rsidRPr="00114DE6">
        <w:rPr>
          <w:rFonts w:ascii="Archivo Light" w:hAnsi="Archivo Light" w:cs="Archivo Light"/>
          <w:i/>
          <w:sz w:val="22"/>
          <w:szCs w:val="22"/>
        </w:rPr>
        <w:t xml:space="preserve"> </w:t>
      </w:r>
      <w:r w:rsidRPr="00114DE6">
        <w:rPr>
          <w:rFonts w:ascii="Archivo Light" w:hAnsi="Archivo Light" w:cs="Archivo Light"/>
          <w:color w:val="00241A"/>
          <w:sz w:val="22"/>
          <w:szCs w:val="22"/>
        </w:rPr>
        <w:t>Projekto valdytojas turi įsivertinti</w:t>
      </w:r>
      <w:r w:rsidRPr="00114DE6">
        <w:rPr>
          <w:rFonts w:ascii="Archivo Light" w:hAnsi="Archivo Light" w:cs="Archivo Light"/>
          <w:i/>
          <w:sz w:val="22"/>
          <w:szCs w:val="22"/>
        </w:rPr>
        <w:t xml:space="preserve"> </w:t>
      </w:r>
      <w:r w:rsidRPr="00114DE6">
        <w:rPr>
          <w:rFonts w:ascii="Archivo Light" w:hAnsi="Archivo Light" w:cs="Archivo Light"/>
          <w:color w:val="00241A"/>
          <w:sz w:val="22"/>
          <w:szCs w:val="22"/>
        </w:rPr>
        <w:t>Statybos darbų saugos ir sveikatos koordinatoriaus paslaugas teikdamas pasiūlymą.</w:t>
      </w:r>
    </w:p>
    <w:p w14:paraId="6298B691" w14:textId="77777777" w:rsidR="00BD5F62" w:rsidRPr="00114DE6" w:rsidRDefault="00BD5F62" w:rsidP="00BD5F62">
      <w:pPr>
        <w:pStyle w:val="ListParagraph"/>
        <w:spacing w:after="120" w:line="276" w:lineRule="auto"/>
        <w:ind w:left="0"/>
        <w:jc w:val="both"/>
        <w:rPr>
          <w:rFonts w:ascii="Archivo Light" w:hAnsi="Archivo Light" w:cs="Archivo Light"/>
          <w:i/>
          <w:sz w:val="22"/>
          <w:szCs w:val="22"/>
        </w:rPr>
      </w:pPr>
      <w:r w:rsidRPr="00114DE6">
        <w:rPr>
          <w:rFonts w:ascii="Archivo Light" w:hAnsi="Archivo Light" w:cs="Archivo Light"/>
          <w:b/>
          <w:bCs/>
          <w:color w:val="00241A"/>
          <w:sz w:val="22"/>
          <w:szCs w:val="22"/>
        </w:rPr>
        <w:t>3 klausimas.</w:t>
      </w:r>
      <w:r w:rsidRPr="00114DE6">
        <w:rPr>
          <w:rFonts w:ascii="Archivo Light" w:hAnsi="Archivo Light" w:cs="Archivo Light"/>
          <w:color w:val="00241A"/>
          <w:sz w:val="22"/>
          <w:szCs w:val="22"/>
        </w:rPr>
        <w:t xml:space="preserve"> Ar teisingai supratome, kad techninis ir darbo projektai bus pateikti Statytojo ir Projekto valdytojui nereikės organizuoti projektuotojų atrankos konkursų. Projekto valdytojo funkcija apims tik jau Statytojo patvirtinto projekto korektūras ar kažkokius tikslinimus, nes „2.3.2.26. Tiek projektavimo, tiek statybos stadijose teikti perkančiajai organizacijai kvalifikuotas technines pastabas bei išvadas dėl rangovo siūlomų techninių sprendimų pagrįstumo.... „, nes 2.3.2.26 kalba apie projektavimo stadiją“. Prašome patikslinti Projekto valdytojo darbo apimtis.</w:t>
      </w:r>
    </w:p>
    <w:p w14:paraId="17A0B849" w14:textId="77777777" w:rsidR="00BD5F62" w:rsidRPr="00114DE6" w:rsidRDefault="00BD5F62" w:rsidP="00BD5F62">
      <w:pPr>
        <w:spacing w:after="120"/>
        <w:jc w:val="both"/>
        <w:rPr>
          <w:rFonts w:ascii="Archivo Light" w:hAnsi="Archivo Light" w:cs="Archivo Light"/>
          <w:sz w:val="22"/>
          <w:szCs w:val="22"/>
        </w:rPr>
      </w:pPr>
      <w:r w:rsidRPr="00114DE6">
        <w:rPr>
          <w:rFonts w:ascii="Archivo Light" w:hAnsi="Archivo Light" w:cs="Archivo Light"/>
          <w:b/>
          <w:bCs/>
          <w:i/>
          <w:sz w:val="22"/>
          <w:szCs w:val="22"/>
        </w:rPr>
        <w:t>Atsakymas.</w:t>
      </w:r>
      <w:r w:rsidRPr="00114DE6">
        <w:rPr>
          <w:rFonts w:ascii="Archivo Light" w:hAnsi="Archivo Light" w:cs="Archivo Light"/>
          <w:i/>
          <w:sz w:val="22"/>
          <w:szCs w:val="22"/>
        </w:rPr>
        <w:t xml:space="preserve"> </w:t>
      </w:r>
      <w:r w:rsidRPr="00114DE6">
        <w:rPr>
          <w:rFonts w:ascii="Archivo Light" w:hAnsi="Archivo Light" w:cs="Archivo Light"/>
          <w:sz w:val="22"/>
          <w:szCs w:val="22"/>
        </w:rPr>
        <w:t>Darbo projekto (tiekėjas, kuris parengė ir techninį projektą) užsakovė yra akcinė bendrovė Klaipėdos valstybinio jūrų uosto direkcija. Užsakovė statybos rangos vykdymo, valdymo bei įgyvendinimo tikslais savo atstovu paskirs projekto valdytoją, su kuriuo rangovas turės derinti visus rangos sutarties vykdymo bei įgyvendinimo klausimus, įskaitant ir darbo projekto parengimą.</w:t>
      </w:r>
    </w:p>
    <w:p w14:paraId="0BCA99AC" w14:textId="77777777" w:rsidR="00BD5F62" w:rsidRPr="00114DE6" w:rsidRDefault="00BD5F62" w:rsidP="00BD5F62">
      <w:pPr>
        <w:pStyle w:val="ListParagraph"/>
        <w:spacing w:after="120" w:line="276" w:lineRule="auto"/>
        <w:ind w:left="0"/>
        <w:jc w:val="both"/>
        <w:rPr>
          <w:rFonts w:ascii="Archivo Light" w:hAnsi="Archivo Light" w:cs="Archivo Light"/>
          <w:i/>
          <w:sz w:val="22"/>
          <w:szCs w:val="22"/>
        </w:rPr>
      </w:pPr>
      <w:r w:rsidRPr="00114DE6">
        <w:rPr>
          <w:rFonts w:ascii="Archivo Light" w:hAnsi="Archivo Light" w:cs="Archivo Light"/>
          <w:b/>
          <w:bCs/>
          <w:color w:val="00241A"/>
          <w:sz w:val="22"/>
          <w:szCs w:val="22"/>
        </w:rPr>
        <w:t>4 klausimas.</w:t>
      </w:r>
      <w:r w:rsidRPr="00114DE6">
        <w:rPr>
          <w:rFonts w:ascii="Archivo Light" w:hAnsi="Archivo Light" w:cs="Archivo Light"/>
          <w:color w:val="00241A"/>
          <w:sz w:val="22"/>
          <w:szCs w:val="22"/>
        </w:rPr>
        <w:t xml:space="preserve"> Ar teisingai suprantame, kad šis pirkimas yra vykdomas tik dėl administracinio pastato statybos įgyvendinimo. Krantinių 21-22-23 ir 21A-22A-23A techninė priežiūra ir projekto valdymas yra nupirkta ir į šią kainų apklausą neįeina ir krantinių TP ir PV skaičiuoti nereikia.</w:t>
      </w:r>
    </w:p>
    <w:p w14:paraId="76760418" w14:textId="533C38FD" w:rsidR="00BD5F62" w:rsidRPr="00114DE6" w:rsidRDefault="00BD5F62" w:rsidP="00BD5F62">
      <w:pPr>
        <w:spacing w:after="120"/>
        <w:jc w:val="both"/>
        <w:rPr>
          <w:rFonts w:ascii="Archivo Light" w:hAnsi="Archivo Light" w:cs="Archivo Light"/>
          <w:sz w:val="22"/>
          <w:szCs w:val="22"/>
        </w:rPr>
      </w:pPr>
      <w:r w:rsidRPr="00114DE6">
        <w:rPr>
          <w:rFonts w:ascii="Archivo Light" w:hAnsi="Archivo Light" w:cs="Archivo Light"/>
          <w:b/>
          <w:bCs/>
          <w:i/>
          <w:sz w:val="22"/>
          <w:szCs w:val="22"/>
        </w:rPr>
        <w:t>Atsakymas.</w:t>
      </w:r>
      <w:r w:rsidRPr="00114DE6">
        <w:rPr>
          <w:rFonts w:ascii="Archivo Light" w:hAnsi="Archivo Light" w:cs="Archivo Light"/>
          <w:i/>
          <w:sz w:val="22"/>
          <w:szCs w:val="22"/>
        </w:rPr>
        <w:t xml:space="preserve"> </w:t>
      </w:r>
      <w:r w:rsidRPr="00114DE6">
        <w:rPr>
          <w:rFonts w:ascii="Archivo Light" w:hAnsi="Archivo Light" w:cs="Archivo Light"/>
          <w:sz w:val="22"/>
          <w:szCs w:val="22"/>
        </w:rPr>
        <w:t>Taip, šis pirkimas yra vykdomas tik dėl administracinės paskirties pastato statybos įgyvendinimo. Nuoroda į administracinės paskirties pastato rangos darbų pirkimo apimtį yra pateikta prie pirkimo dokumentų:</w:t>
      </w:r>
      <w:r w:rsidR="00022FFF">
        <w:rPr>
          <w:rFonts w:ascii="Archivo Light" w:hAnsi="Archivo Light" w:cs="Archivo Light"/>
          <w:sz w:val="22"/>
          <w:szCs w:val="22"/>
        </w:rPr>
        <w:t xml:space="preserve"> </w:t>
      </w:r>
      <w:r w:rsidR="00022FFF" w:rsidRPr="00022FFF">
        <w:rPr>
          <w:rFonts w:ascii="Archivo Light" w:hAnsi="Archivo Light" w:cs="Archivo Light"/>
          <w:sz w:val="22"/>
          <w:szCs w:val="22"/>
        </w:rPr>
        <w:t>https://pirkimai.eviesiejipirkimai.lt/app/rfq/publicpurchase_docs.asp?PID=788467&amp;LID=923445&amp;AllowPrint=1</w:t>
      </w:r>
    </w:p>
    <w:p w14:paraId="2887F7CB" w14:textId="77777777" w:rsidR="00BD5F62" w:rsidRPr="00114DE6" w:rsidRDefault="00BD5F62" w:rsidP="00BD5F62">
      <w:pPr>
        <w:pStyle w:val="ListParagraph"/>
        <w:spacing w:after="120" w:line="276" w:lineRule="auto"/>
        <w:ind w:left="0"/>
        <w:jc w:val="both"/>
        <w:rPr>
          <w:rFonts w:ascii="Archivo Light" w:hAnsi="Archivo Light" w:cs="Archivo Light"/>
          <w:sz w:val="22"/>
          <w:szCs w:val="22"/>
        </w:rPr>
      </w:pPr>
      <w:r w:rsidRPr="00114DE6">
        <w:rPr>
          <w:rFonts w:ascii="Archivo Light" w:hAnsi="Archivo Light" w:cs="Archivo Light"/>
          <w:b/>
          <w:bCs/>
          <w:color w:val="00241A"/>
          <w:sz w:val="22"/>
          <w:szCs w:val="22"/>
        </w:rPr>
        <w:t>5 klausimas.</w:t>
      </w:r>
      <w:r w:rsidRPr="00114DE6">
        <w:rPr>
          <w:rFonts w:ascii="Archivo Light" w:hAnsi="Archivo Light" w:cs="Archivo Light"/>
          <w:color w:val="00241A"/>
          <w:sz w:val="22"/>
          <w:szCs w:val="22"/>
        </w:rPr>
        <w:t xml:space="preserve"> Atsižvelgdami į Jūsų paskelbto viešojo pirkimo dokumentuose nustatytą draudimo apsaugos reikalavimą, prašome patikslinti, ar šis reikalavimas būtų laikomas tinkamai įvykdytu tiekėjo, kuris:</w:t>
      </w:r>
    </w:p>
    <w:p w14:paraId="0339EFF4" w14:textId="77777777" w:rsidR="00BD5F62" w:rsidRPr="00114DE6" w:rsidRDefault="00BD5F62" w:rsidP="00BD5F62">
      <w:pPr>
        <w:pStyle w:val="ListParagraph"/>
        <w:spacing w:after="120" w:line="276" w:lineRule="auto"/>
        <w:jc w:val="both"/>
        <w:rPr>
          <w:rFonts w:ascii="Archivo Light" w:hAnsi="Archivo Light" w:cs="Archivo Light"/>
          <w:color w:val="00241A"/>
          <w:sz w:val="22"/>
          <w:szCs w:val="22"/>
        </w:rPr>
      </w:pPr>
      <w:r w:rsidRPr="00114DE6">
        <w:rPr>
          <w:rFonts w:ascii="Archivo Light" w:hAnsi="Archivo Light" w:cs="Archivo Light"/>
          <w:color w:val="00241A"/>
          <w:sz w:val="22"/>
          <w:szCs w:val="22"/>
        </w:rPr>
        <w:t>a) Turi tiekėjo akcininko centralizuotai įsigytą draudimo apsaugą, apimančią Europos Bendrijose įsteigtos draudimo bendrovės bendrosios civilinės atsakomybės (BCA) ir profesinės civilinės atsakomybės (PCA) draudimą, kuriame nustatyta:</w:t>
      </w:r>
    </w:p>
    <w:p w14:paraId="60B728DF" w14:textId="77777777" w:rsidR="00BD5F62" w:rsidRPr="00114DE6" w:rsidRDefault="00BD5F62" w:rsidP="00BD5F62">
      <w:pPr>
        <w:pStyle w:val="ListParagraph"/>
        <w:numPr>
          <w:ilvl w:val="0"/>
          <w:numId w:val="1"/>
        </w:numPr>
        <w:spacing w:after="120" w:line="276" w:lineRule="auto"/>
        <w:contextualSpacing w:val="0"/>
        <w:jc w:val="both"/>
        <w:rPr>
          <w:rFonts w:ascii="Archivo Light" w:hAnsi="Archivo Light" w:cs="Archivo Light"/>
          <w:sz w:val="22"/>
          <w:szCs w:val="22"/>
        </w:rPr>
      </w:pPr>
      <w:r w:rsidRPr="00114DE6">
        <w:rPr>
          <w:rFonts w:ascii="Archivo Light" w:hAnsi="Archivo Light" w:cs="Archivo Light"/>
          <w:color w:val="00241A"/>
          <w:sz w:val="22"/>
          <w:szCs w:val="22"/>
        </w:rPr>
        <w:t>2 500 000 EUR draudimo suma vienam draudiminiam įvykiui,</w:t>
      </w:r>
    </w:p>
    <w:p w14:paraId="6DA7ECEC" w14:textId="77777777" w:rsidR="00BD5F62" w:rsidRPr="00114DE6" w:rsidRDefault="00BD5F62" w:rsidP="00BD5F62">
      <w:pPr>
        <w:pStyle w:val="ListParagraph"/>
        <w:numPr>
          <w:ilvl w:val="0"/>
          <w:numId w:val="1"/>
        </w:numPr>
        <w:spacing w:after="120" w:line="276" w:lineRule="auto"/>
        <w:contextualSpacing w:val="0"/>
        <w:jc w:val="both"/>
        <w:rPr>
          <w:rFonts w:ascii="Archivo Light" w:hAnsi="Archivo Light" w:cs="Archivo Light"/>
          <w:sz w:val="22"/>
          <w:szCs w:val="22"/>
        </w:rPr>
      </w:pPr>
      <w:r w:rsidRPr="00114DE6">
        <w:rPr>
          <w:rFonts w:ascii="Archivo Light" w:hAnsi="Archivo Light" w:cs="Archivo Light"/>
          <w:color w:val="00241A"/>
          <w:sz w:val="22"/>
          <w:szCs w:val="22"/>
        </w:rPr>
        <w:t>5 000 000 EUR bendra draudimo suma.</w:t>
      </w:r>
    </w:p>
    <w:p w14:paraId="5E38F884" w14:textId="77777777" w:rsidR="00BD5F62" w:rsidRPr="00114DE6" w:rsidRDefault="00BD5F62" w:rsidP="00BD5F62">
      <w:pPr>
        <w:spacing w:after="120"/>
        <w:jc w:val="both"/>
        <w:rPr>
          <w:rFonts w:ascii="Archivo Light" w:hAnsi="Archivo Light" w:cs="Archivo Light"/>
          <w:color w:val="00241A"/>
          <w:sz w:val="22"/>
          <w:szCs w:val="22"/>
        </w:rPr>
      </w:pPr>
      <w:r w:rsidRPr="00114DE6">
        <w:rPr>
          <w:rFonts w:ascii="Archivo Light" w:hAnsi="Archivo Light" w:cs="Archivo Light"/>
          <w:color w:val="00241A"/>
          <w:sz w:val="22"/>
          <w:szCs w:val="22"/>
        </w:rPr>
        <w:t xml:space="preserve">Šiuo atveju galime pateikti tik draudimo sertifikatą, kuris patvirtina draudimo apsaugos galiojimą ir taikomas draudimo taisykles. Dėl centralizuoto draudimo įsigijimo specifikos draudimo poliso kopijos ir </w:t>
      </w:r>
      <w:r w:rsidRPr="00114DE6">
        <w:rPr>
          <w:rFonts w:ascii="Archivo Light" w:hAnsi="Archivo Light" w:cs="Archivo Light"/>
          <w:color w:val="00241A"/>
          <w:sz w:val="22"/>
          <w:szCs w:val="22"/>
        </w:rPr>
        <w:lastRenderedPageBreak/>
        <w:t>draudimo įmokos (ar atitinkamos jos dalies) sumokėjimą patvirtinančio dokumento pateikimas nėra galimas.</w:t>
      </w:r>
    </w:p>
    <w:p w14:paraId="4AA2D79D" w14:textId="77777777" w:rsidR="00BD5F62" w:rsidRPr="00114DE6" w:rsidRDefault="00BD5F62" w:rsidP="00BD5F62">
      <w:pPr>
        <w:spacing w:after="120"/>
        <w:jc w:val="both"/>
        <w:rPr>
          <w:rFonts w:ascii="Archivo Light" w:hAnsi="Archivo Light" w:cs="Archivo Light"/>
          <w:i/>
          <w:sz w:val="22"/>
          <w:szCs w:val="22"/>
        </w:rPr>
      </w:pPr>
      <w:r w:rsidRPr="00114DE6">
        <w:rPr>
          <w:rFonts w:ascii="Archivo Light" w:hAnsi="Archivo Light" w:cs="Archivo Light"/>
          <w:color w:val="00241A"/>
          <w:sz w:val="22"/>
          <w:szCs w:val="22"/>
        </w:rPr>
        <w:t>b) Papildomai sudarytų privalomąjį techninio prižiūrėtojo profesinės civilinės atsakomybės draudimą, skirtą konkrečiam projektui, kurio suma būtų 43 400,00 EUR vienam statybos objektui. Prašome patvirtinti, ar draudimo apsaugos aprašymas ir draudimo sertifikato pateikimas būtų laikomi tinkamu įrodymu, atitinkančiu pirkimo dokumentuose nustatytus reikalavimus. Jei ne, maloniai prašome nurodyti, kokie konkretūs aspektai reikalautų papildomo patikslinimo ar koregavimo ir kodėl.</w:t>
      </w:r>
    </w:p>
    <w:p w14:paraId="64367EF2" w14:textId="77777777" w:rsidR="00BD5F62" w:rsidRPr="00114DE6" w:rsidRDefault="00BD5F62" w:rsidP="00BD5F62">
      <w:pPr>
        <w:spacing w:after="120"/>
        <w:jc w:val="both"/>
        <w:rPr>
          <w:rFonts w:ascii="Archivo Light" w:hAnsi="Archivo Light" w:cs="Archivo Light"/>
          <w:color w:val="FF0000"/>
          <w:sz w:val="22"/>
          <w:szCs w:val="22"/>
          <w:lang w:eastAsia="lt-LT"/>
        </w:rPr>
      </w:pPr>
      <w:r w:rsidRPr="00114DE6">
        <w:rPr>
          <w:rFonts w:ascii="Archivo Light" w:hAnsi="Archivo Light" w:cs="Archivo Light"/>
          <w:b/>
          <w:bCs/>
          <w:i/>
          <w:sz w:val="22"/>
          <w:szCs w:val="22"/>
        </w:rPr>
        <w:t>Atsakymas.</w:t>
      </w:r>
      <w:r w:rsidRPr="00114DE6">
        <w:rPr>
          <w:rFonts w:ascii="Archivo Light" w:hAnsi="Archivo Light" w:cs="Archivo Light"/>
          <w:i/>
          <w:sz w:val="22"/>
          <w:szCs w:val="22"/>
        </w:rPr>
        <w:t xml:space="preserve"> </w:t>
      </w:r>
      <w:bookmarkStart w:id="3" w:name="_Hlk187067449"/>
      <w:r w:rsidRPr="00114DE6">
        <w:rPr>
          <w:rFonts w:ascii="Archivo Light" w:hAnsi="Archivo Light" w:cs="Archivo Light"/>
          <w:color w:val="00241A"/>
          <w:sz w:val="22"/>
          <w:szCs w:val="22"/>
          <w:lang w:eastAsia="lt-LT"/>
        </w:rPr>
        <w:t>Savanoriškas bendrosios / profesinės civilinės atsakomybės draudimas nėra priimtinas pagal Sutarties 6.1. punkto nuostatas ir Statybos įstatymo (toliau – SĮ) reikalavimus. SĮ yra įtvirtintas privalomas civilinės atsakomybės draudimas ir ar yra laikomasi šio įstatymo reikalavimo tikrinama priduodant objektą pagal STR „Statybą leidžiantys dokumentai. Statybos užbaigimas. Nebaigto statinio registravimas ir perleidimas. Statybos sustabdymas. Savavališkos statybos padarinių šalinimas. Statybos pagal neteisėtai išduotą statybą leidžiantį dokumentą padarinių šalinimas“. Tiekėjas privalo pateikti privalomą civilinės atsakomybės draudimą tokį, kaip numatyta Lietuvos banko patvirtintose taisyklėse: https://e-seimas.lrs.lt/portal/legalAct/lt/TAD/TAIS.436543/tADcdrhzCQ</w:t>
      </w:r>
    </w:p>
    <w:bookmarkEnd w:id="3"/>
    <w:p w14:paraId="19B0ECBF" w14:textId="77777777" w:rsidR="00BD5F62" w:rsidRPr="00114DE6" w:rsidRDefault="00BD5F62" w:rsidP="00BD5F62">
      <w:pPr>
        <w:pStyle w:val="ListParagraph"/>
        <w:spacing w:after="120" w:line="276" w:lineRule="auto"/>
        <w:ind w:left="0"/>
        <w:jc w:val="both"/>
        <w:rPr>
          <w:rFonts w:ascii="Archivo Light" w:hAnsi="Archivo Light" w:cs="Archivo Light"/>
          <w:sz w:val="22"/>
          <w:szCs w:val="22"/>
          <w:lang w:eastAsia="lt-LT"/>
        </w:rPr>
      </w:pPr>
      <w:r w:rsidRPr="00114DE6">
        <w:rPr>
          <w:rFonts w:ascii="Archivo Light" w:hAnsi="Archivo Light" w:cs="Archivo Light"/>
          <w:b/>
          <w:color w:val="00241A"/>
          <w:sz w:val="22"/>
          <w:szCs w:val="22"/>
        </w:rPr>
        <w:t>6 Klausimas.</w:t>
      </w:r>
      <w:r w:rsidRPr="00114DE6">
        <w:rPr>
          <w:rFonts w:ascii="Archivo Light" w:hAnsi="Archivo Light" w:cs="Archivo Light"/>
          <w:color w:val="00241A"/>
          <w:sz w:val="22"/>
          <w:szCs w:val="22"/>
        </w:rPr>
        <w:t xml:space="preserve"> Ar galėtumėte patiksinti, kaip bus atsiskaitoma su paslaugos tiekėju, niekur neradome parašyta. Ar už mėnesį proporcingai, ar nuo rangovo darbų? Taip pat ar projekto valdymas vyks pagal raudoną FIDIC, nes žiniaraščiuose kaip ir minimas raudonas FIDIC, bet projekto valdytojo pirkimo sąlygose nėra aiškiai įvardinta.</w:t>
      </w:r>
    </w:p>
    <w:p w14:paraId="33772544" w14:textId="77777777" w:rsidR="00BD5F62" w:rsidRPr="00114DE6" w:rsidRDefault="00BD5F62" w:rsidP="00BD5F62">
      <w:pPr>
        <w:spacing w:after="120"/>
        <w:jc w:val="both"/>
        <w:rPr>
          <w:rFonts w:ascii="Archivo Light" w:hAnsi="Archivo Light" w:cs="Archivo Light"/>
          <w:sz w:val="22"/>
          <w:szCs w:val="22"/>
        </w:rPr>
      </w:pPr>
      <w:r w:rsidRPr="00114DE6">
        <w:rPr>
          <w:rFonts w:ascii="Archivo Light" w:hAnsi="Archivo Light" w:cs="Archivo Light"/>
          <w:b/>
          <w:color w:val="00241A"/>
          <w:sz w:val="22"/>
          <w:szCs w:val="22"/>
        </w:rPr>
        <w:t>Atsakymas.</w:t>
      </w:r>
      <w:r w:rsidRPr="00114DE6">
        <w:rPr>
          <w:rFonts w:ascii="Archivo Light" w:hAnsi="Archivo Light" w:cs="Archivo Light"/>
          <w:color w:val="00241A"/>
          <w:sz w:val="22"/>
          <w:szCs w:val="22"/>
        </w:rPr>
        <w:t xml:space="preserve"> Projekto valdymo ir statinių statybos techninės priežiūros paslaugų pirkimo–pardavimo sutarties 3.9 punkte numatyta, kad „Už paslaugas Pirkėjas sumoka kas mėnesį mokamomis lygiomis dalimis po [įrašyti sumą, gautą padalinus laimėjusio tiekėjo pasiūlymo sumą, ją padalinus iš paslaugų termino mėnesiais] nuo Sutarties įsigaliojimo dienos iki užbaigtų darbų statytojui perdavimo akto pasirašymo &lt;...&gt;“. Raudonas FIDIC šiai sutarčiai netaikomas.</w:t>
      </w:r>
    </w:p>
    <w:p w14:paraId="755CBE2E" w14:textId="77777777" w:rsidR="00D679F8" w:rsidRDefault="00D679F8"/>
    <w:sectPr w:rsidR="00D67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ivo">
    <w:panose1 w:val="00000000000000000000"/>
    <w:charset w:val="BA"/>
    <w:family w:val="auto"/>
    <w:pitch w:val="variable"/>
    <w:sig w:usb0="A00000FF" w:usb1="500020EB" w:usb2="00000008" w:usb3="00000000" w:csb0="00000193"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303F"/>
    <w:multiLevelType w:val="hybridMultilevel"/>
    <w:tmpl w:val="B5E6BA78"/>
    <w:lvl w:ilvl="0" w:tplc="8250D60A">
      <w:numFmt w:val="bullet"/>
      <w:lvlText w:val="•"/>
      <w:lvlJc w:val="left"/>
      <w:pPr>
        <w:ind w:left="900" w:hanging="540"/>
      </w:pPr>
      <w:rPr>
        <w:rFonts w:ascii="Archivo" w:eastAsia="Calibri" w:hAnsi="Archivo" w:cs="Archivo" w:hint="default"/>
        <w:color w:val="00241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648137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2"/>
    <w:rsid w:val="00022FFF"/>
    <w:rsid w:val="004C50D7"/>
    <w:rsid w:val="006E4B89"/>
    <w:rsid w:val="00B4699B"/>
    <w:rsid w:val="00BD5F62"/>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A83C"/>
  <w15:chartTrackingRefBased/>
  <w15:docId w15:val="{DFE7B541-6C2A-4C71-8F3B-83029B33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62"/>
    <w:pPr>
      <w:spacing w:after="0" w:line="240" w:lineRule="auto"/>
    </w:pPr>
    <w:rPr>
      <w:rFonts w:ascii="Times New Roman" w:eastAsia="Times New Roman" w:hAnsi="Times New Roman" w:cs="Times New Roman"/>
      <w:color w:val="auto"/>
      <w:kern w:val="0"/>
      <w:sz w:val="24"/>
      <w:szCs w:val="24"/>
      <w14:ligatures w14:val="none"/>
    </w:rPr>
  </w:style>
  <w:style w:type="paragraph" w:styleId="Heading1">
    <w:name w:val="heading 1"/>
    <w:basedOn w:val="Normal"/>
    <w:next w:val="Normal"/>
    <w:link w:val="Heading1Char"/>
    <w:uiPriority w:val="9"/>
    <w:qFormat/>
    <w:rsid w:val="00BD5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F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F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F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F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F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F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F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F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F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F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6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D5F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F62"/>
    <w:pPr>
      <w:spacing w:before="160"/>
      <w:jc w:val="center"/>
    </w:pPr>
    <w:rPr>
      <w:i/>
      <w:iCs/>
      <w:color w:val="404040" w:themeColor="text1" w:themeTint="BF"/>
    </w:rPr>
  </w:style>
  <w:style w:type="character" w:customStyle="1" w:styleId="QuoteChar">
    <w:name w:val="Quote Char"/>
    <w:basedOn w:val="DefaultParagraphFont"/>
    <w:link w:val="Quote"/>
    <w:uiPriority w:val="29"/>
    <w:rsid w:val="00BD5F6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Antraštė 3 turinys"/>
    <w:basedOn w:val="Normal"/>
    <w:link w:val="ListParagraphChar"/>
    <w:uiPriority w:val="34"/>
    <w:qFormat/>
    <w:rsid w:val="00BD5F62"/>
    <w:pPr>
      <w:ind w:left="720"/>
      <w:contextualSpacing/>
    </w:pPr>
  </w:style>
  <w:style w:type="character" w:styleId="IntenseEmphasis">
    <w:name w:val="Intense Emphasis"/>
    <w:basedOn w:val="DefaultParagraphFont"/>
    <w:uiPriority w:val="21"/>
    <w:qFormat/>
    <w:rsid w:val="00BD5F62"/>
    <w:rPr>
      <w:i/>
      <w:iCs/>
      <w:color w:val="0F4761" w:themeColor="accent1" w:themeShade="BF"/>
    </w:rPr>
  </w:style>
  <w:style w:type="paragraph" w:styleId="IntenseQuote">
    <w:name w:val="Intense Quote"/>
    <w:basedOn w:val="Normal"/>
    <w:next w:val="Normal"/>
    <w:link w:val="IntenseQuoteChar"/>
    <w:uiPriority w:val="30"/>
    <w:qFormat/>
    <w:rsid w:val="00BD5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62"/>
    <w:rPr>
      <w:i/>
      <w:iCs/>
      <w:color w:val="0F4761" w:themeColor="accent1" w:themeShade="BF"/>
    </w:rPr>
  </w:style>
  <w:style w:type="character" w:styleId="IntenseReference">
    <w:name w:val="Intense Reference"/>
    <w:basedOn w:val="DefaultParagraphFont"/>
    <w:uiPriority w:val="32"/>
    <w:qFormat/>
    <w:rsid w:val="00BD5F62"/>
    <w:rPr>
      <w:b/>
      <w:bCs/>
      <w:smallCaps/>
      <w:color w:val="0F4761" w:themeColor="accent1" w:themeShade="BF"/>
      <w:spacing w:val="5"/>
    </w:rPr>
  </w:style>
  <w:style w:type="paragraph" w:styleId="Header">
    <w:name w:val="header"/>
    <w:basedOn w:val="Normal"/>
    <w:link w:val="HeaderChar"/>
    <w:rsid w:val="00BD5F62"/>
    <w:pPr>
      <w:tabs>
        <w:tab w:val="center" w:pos="4153"/>
        <w:tab w:val="right" w:pos="8306"/>
      </w:tabs>
    </w:pPr>
  </w:style>
  <w:style w:type="character" w:customStyle="1" w:styleId="HeaderChar">
    <w:name w:val="Header Char"/>
    <w:basedOn w:val="DefaultParagraphFont"/>
    <w:link w:val="Header"/>
    <w:rsid w:val="00BD5F62"/>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qFormat/>
    <w:rsid w:val="00BD5F62"/>
    <w:pPr>
      <w:jc w:val="both"/>
    </w:pPr>
  </w:style>
  <w:style w:type="character" w:customStyle="1" w:styleId="BodyTextChar">
    <w:name w:val="Body Text Char"/>
    <w:basedOn w:val="DefaultParagraphFont"/>
    <w:link w:val="BodyText"/>
    <w:rsid w:val="00BD5F62"/>
    <w:rPr>
      <w:rFonts w:ascii="Times New Roman" w:eastAsia="Times New Roman" w:hAnsi="Times New Roman" w:cs="Times New Roman"/>
      <w:color w:val="auto"/>
      <w:kern w:val="0"/>
      <w:sz w:val="24"/>
      <w:szCs w:val="24"/>
      <w14:ligatures w14:val="none"/>
    </w:rPr>
  </w:style>
  <w:style w:type="character" w:styleId="Hyperlink">
    <w:name w:val="Hyperlink"/>
    <w:uiPriority w:val="99"/>
    <w:semiHidden/>
    <w:unhideWhenUsed/>
    <w:rsid w:val="00BD5F62"/>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BD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3813</Words>
  <Characters>2174</Characters>
  <Application>Microsoft Office Word</Application>
  <DocSecurity>0</DocSecurity>
  <Lines>18</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4</cp:revision>
  <dcterms:created xsi:type="dcterms:W3CDTF">2025-01-08T09:15:00Z</dcterms:created>
  <dcterms:modified xsi:type="dcterms:W3CDTF">2025-01-08T09:21:00Z</dcterms:modified>
</cp:coreProperties>
</file>