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DA" w:rsidRPr="004E0D1E" w:rsidRDefault="008068DA" w:rsidP="00F93D64">
      <w:pPr>
        <w:spacing w:after="0" w:line="276" w:lineRule="auto"/>
        <w:ind w:left="1551" w:firstLine="4939"/>
        <w:rPr>
          <w:rFonts w:eastAsia="Times New Roman" w:cstheme="minorHAnsi"/>
          <w:b/>
          <w:sz w:val="24"/>
          <w:szCs w:val="24"/>
          <w:lang w:eastAsia="lt-LT"/>
        </w:rPr>
      </w:pPr>
      <w:r w:rsidRPr="004E0D1E">
        <w:rPr>
          <w:rFonts w:eastAsia="Times New Roman" w:cstheme="minorHAnsi"/>
          <w:b/>
          <w:caps/>
          <w:sz w:val="24"/>
          <w:szCs w:val="24"/>
          <w:lang w:eastAsia="lt-LT"/>
        </w:rPr>
        <w:t>P</w:t>
      </w:r>
      <w:r w:rsidRPr="004E0D1E">
        <w:rPr>
          <w:rFonts w:eastAsia="Times New Roman" w:cstheme="minorHAnsi"/>
          <w:b/>
          <w:sz w:val="24"/>
          <w:szCs w:val="24"/>
          <w:lang w:eastAsia="lt-LT"/>
        </w:rPr>
        <w:t>rojektas</w:t>
      </w:r>
    </w:p>
    <w:p w:rsidR="008068DA" w:rsidRPr="004E0D1E" w:rsidRDefault="008068DA" w:rsidP="00F93D64">
      <w:pPr>
        <w:spacing w:after="0" w:line="276" w:lineRule="auto"/>
        <w:ind w:left="253" w:firstLine="6237"/>
        <w:rPr>
          <w:rFonts w:eastAsia="Times New Roman" w:cstheme="minorHAnsi"/>
          <w:sz w:val="24"/>
          <w:szCs w:val="24"/>
          <w:lang w:eastAsia="lt-LT"/>
        </w:rPr>
      </w:pPr>
      <w:r w:rsidRPr="004E0D1E">
        <w:rPr>
          <w:rFonts w:eastAsia="Times New Roman" w:cstheme="minorHAnsi"/>
          <w:sz w:val="24"/>
          <w:szCs w:val="24"/>
          <w:lang w:eastAsia="lt-LT"/>
        </w:rPr>
        <w:t xml:space="preserve">Preliminariosios sutarties </w:t>
      </w:r>
    </w:p>
    <w:p w:rsidR="008068DA" w:rsidRPr="004E0D1E" w:rsidRDefault="008068DA" w:rsidP="00F93D64">
      <w:pPr>
        <w:spacing w:after="0" w:line="276" w:lineRule="auto"/>
        <w:ind w:left="253" w:firstLine="6237"/>
        <w:rPr>
          <w:rFonts w:eastAsia="Times New Roman" w:cstheme="minorHAnsi"/>
          <w:sz w:val="24"/>
          <w:szCs w:val="24"/>
          <w:lang w:eastAsia="lt-LT"/>
        </w:rPr>
      </w:pPr>
      <w:r w:rsidRPr="004E0D1E">
        <w:rPr>
          <w:rFonts w:eastAsia="Times New Roman" w:cstheme="minorHAnsi"/>
          <w:sz w:val="24"/>
          <w:szCs w:val="24"/>
          <w:lang w:eastAsia="lt-LT"/>
        </w:rPr>
        <w:t>1 priedas</w:t>
      </w:r>
    </w:p>
    <w:p w:rsidR="008068DA" w:rsidRPr="004E0D1E" w:rsidRDefault="008068DA" w:rsidP="00F93D64">
      <w:pPr>
        <w:spacing w:after="0" w:line="276" w:lineRule="auto"/>
        <w:ind w:firstLine="6521"/>
        <w:rPr>
          <w:rFonts w:eastAsia="Times New Roman" w:cstheme="minorHAnsi"/>
          <w:b/>
          <w:caps/>
          <w:sz w:val="24"/>
          <w:szCs w:val="24"/>
          <w:lang w:eastAsia="lt-LT"/>
        </w:rPr>
      </w:pPr>
    </w:p>
    <w:p w:rsidR="008068DA" w:rsidRPr="004E0D1E" w:rsidRDefault="008068DA" w:rsidP="00F93D64">
      <w:pPr>
        <w:spacing w:after="0" w:line="276" w:lineRule="auto"/>
        <w:jc w:val="center"/>
        <w:rPr>
          <w:rFonts w:eastAsia="Calibri" w:cstheme="minorHAnsi"/>
          <w:b/>
          <w:bCs/>
          <w:kern w:val="32"/>
          <w:sz w:val="24"/>
          <w:szCs w:val="24"/>
        </w:rPr>
      </w:pPr>
      <w:r w:rsidRPr="004E0D1E">
        <w:rPr>
          <w:rFonts w:eastAsia="Calibri" w:cstheme="minorHAnsi"/>
          <w:b/>
          <w:caps/>
          <w:sz w:val="24"/>
          <w:szCs w:val="24"/>
        </w:rPr>
        <w:t>MAISTO PRODUKTŲ (</w:t>
      </w:r>
      <w:r w:rsidR="00FF507A">
        <w:rPr>
          <w:rFonts w:eastAsia="Times New Roman" w:cstheme="minorHAnsi"/>
          <w:b/>
          <w:caps/>
          <w:sz w:val="24"/>
          <w:szCs w:val="24"/>
          <w:lang w:eastAsia="lt-LT"/>
        </w:rPr>
        <w:t>VAISIŲ IR DARŽOVIŲ</w:t>
      </w:r>
      <w:r w:rsidRPr="004E0D1E">
        <w:rPr>
          <w:rFonts w:eastAsia="Calibri" w:cstheme="minorHAnsi"/>
          <w:b/>
          <w:caps/>
          <w:sz w:val="24"/>
          <w:szCs w:val="24"/>
        </w:rPr>
        <w:t>)</w:t>
      </w:r>
      <w:r w:rsidRPr="004E0D1E" w:rsidDel="0060340C">
        <w:rPr>
          <w:rFonts w:eastAsia="Calibri" w:cstheme="minorHAnsi"/>
          <w:b/>
          <w:caps/>
          <w:sz w:val="24"/>
          <w:szCs w:val="24"/>
        </w:rPr>
        <w:t xml:space="preserve"> </w:t>
      </w:r>
      <w:r w:rsidRPr="004E0D1E">
        <w:rPr>
          <w:rFonts w:eastAsia="Calibri" w:cstheme="minorHAnsi"/>
          <w:b/>
          <w:caps/>
          <w:sz w:val="24"/>
          <w:szCs w:val="24"/>
        </w:rPr>
        <w:t xml:space="preserve">CENTRALIZUOTO PIRKIMO </w:t>
      </w:r>
      <w:r w:rsidR="00FF507A">
        <w:rPr>
          <w:rFonts w:eastAsia="Calibri" w:cstheme="minorHAnsi"/>
          <w:b/>
          <w:caps/>
          <w:sz w:val="24"/>
          <w:szCs w:val="24"/>
        </w:rPr>
        <w:t>I</w:t>
      </w:r>
      <w:r w:rsidR="003E68DB">
        <w:rPr>
          <w:rFonts w:eastAsia="Calibri" w:cstheme="minorHAnsi"/>
          <w:b/>
          <w:caps/>
          <w:sz w:val="24"/>
          <w:szCs w:val="24"/>
        </w:rPr>
        <w:t>I</w:t>
      </w:r>
      <w:r w:rsidR="00FF507A">
        <w:rPr>
          <w:rFonts w:eastAsia="Calibri" w:cstheme="minorHAnsi"/>
          <w:b/>
          <w:caps/>
          <w:sz w:val="24"/>
          <w:szCs w:val="24"/>
        </w:rPr>
        <w:t xml:space="preserve"> DALIES </w:t>
      </w:r>
      <w:r w:rsidRPr="004E0D1E">
        <w:rPr>
          <w:rFonts w:eastAsia="Calibri" w:cstheme="minorHAnsi"/>
          <w:b/>
          <w:bCs/>
          <w:kern w:val="32"/>
          <w:sz w:val="24"/>
          <w:szCs w:val="24"/>
        </w:rPr>
        <w:t>PAGRINDINĖ SUTARTIS</w:t>
      </w:r>
    </w:p>
    <w:p w:rsidR="008068DA" w:rsidRPr="004E0D1E" w:rsidRDefault="008068DA" w:rsidP="00F93D64">
      <w:pPr>
        <w:spacing w:after="0" w:line="276" w:lineRule="auto"/>
        <w:jc w:val="center"/>
        <w:rPr>
          <w:rFonts w:eastAsia="Calibri" w:cstheme="minorHAnsi"/>
          <w:sz w:val="24"/>
          <w:szCs w:val="24"/>
        </w:rPr>
      </w:pPr>
    </w:p>
    <w:p w:rsidR="008068DA" w:rsidRPr="004E0D1E" w:rsidRDefault="008068DA" w:rsidP="00F93D64">
      <w:pPr>
        <w:spacing w:after="0" w:line="276" w:lineRule="auto"/>
        <w:jc w:val="center"/>
        <w:rPr>
          <w:rFonts w:eastAsia="Calibri" w:cstheme="minorHAnsi"/>
          <w:sz w:val="24"/>
          <w:szCs w:val="24"/>
        </w:rPr>
      </w:pPr>
      <w:r w:rsidRPr="004E0D1E">
        <w:rPr>
          <w:rFonts w:eastAsia="Calibri" w:cstheme="minorHAnsi"/>
          <w:sz w:val="24"/>
          <w:szCs w:val="24"/>
        </w:rPr>
        <w:t xml:space="preserve">202__ m. ............................. d.  Nr. ............... </w:t>
      </w:r>
    </w:p>
    <w:p w:rsidR="008068DA" w:rsidRPr="004E0D1E" w:rsidRDefault="008068DA" w:rsidP="00F93D64">
      <w:pPr>
        <w:spacing w:after="0" w:line="276" w:lineRule="auto"/>
        <w:jc w:val="center"/>
        <w:rPr>
          <w:rFonts w:eastAsia="Calibri" w:cstheme="minorHAnsi"/>
          <w:sz w:val="24"/>
          <w:szCs w:val="24"/>
        </w:rPr>
      </w:pPr>
      <w:r w:rsidRPr="004E0D1E">
        <w:rPr>
          <w:rFonts w:eastAsia="Calibri" w:cstheme="minorHAnsi"/>
          <w:sz w:val="24"/>
          <w:szCs w:val="24"/>
        </w:rPr>
        <w:t>Kaunas</w:t>
      </w:r>
    </w:p>
    <w:p w:rsidR="008068DA" w:rsidRPr="004E0D1E" w:rsidRDefault="008068DA" w:rsidP="00F93D64">
      <w:pPr>
        <w:spacing w:after="0" w:line="276" w:lineRule="auto"/>
        <w:rPr>
          <w:rFonts w:eastAsia="Calibri" w:cstheme="minorHAnsi"/>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b/>
          <w:i/>
          <w:sz w:val="24"/>
          <w:szCs w:val="24"/>
        </w:rPr>
        <w:t>(Nurodyti Įstaigos pavadinimą)</w:t>
      </w:r>
      <w:r w:rsidRPr="004E0D1E">
        <w:rPr>
          <w:rFonts w:eastAsia="Calibri" w:cstheme="minorHAnsi"/>
          <w:sz w:val="24"/>
          <w:szCs w:val="24"/>
        </w:rPr>
        <w:t xml:space="preserve"> (toliau – Įstaiga</w:t>
      </w:r>
      <w:r w:rsidRPr="004E0D1E">
        <w:rPr>
          <w:rFonts w:eastAsia="Calibri" w:cstheme="minorHAnsi"/>
          <w:bCs/>
          <w:sz w:val="24"/>
          <w:szCs w:val="24"/>
        </w:rPr>
        <w:t>)</w:t>
      </w:r>
      <w:r w:rsidRPr="004E0D1E">
        <w:rPr>
          <w:rFonts w:eastAsia="Calibri" w:cstheme="minorHAnsi"/>
          <w:sz w:val="24"/>
          <w:szCs w:val="24"/>
        </w:rPr>
        <w:t xml:space="preserve">, atstovaujamas (-a) </w:t>
      </w:r>
      <w:r w:rsidRPr="004E0D1E">
        <w:rPr>
          <w:rFonts w:eastAsia="Calibri" w:cstheme="minorHAnsi"/>
          <w:b/>
          <w:i/>
          <w:sz w:val="24"/>
          <w:szCs w:val="24"/>
        </w:rPr>
        <w:t>(nurodyti pareigas, vardą, pavardę)</w:t>
      </w:r>
      <w:r w:rsidRPr="004E0D1E">
        <w:rPr>
          <w:rFonts w:eastAsia="Calibri" w:cstheme="minorHAnsi"/>
          <w:sz w:val="24"/>
          <w:szCs w:val="24"/>
        </w:rPr>
        <w:t xml:space="preserve">, veikiančio (-ios) pagal </w:t>
      </w:r>
      <w:r w:rsidRPr="004E0D1E">
        <w:rPr>
          <w:rFonts w:eastAsia="Calibri" w:cstheme="minorHAnsi"/>
          <w:b/>
          <w:i/>
          <w:sz w:val="24"/>
          <w:szCs w:val="24"/>
        </w:rPr>
        <w:t>(nurodyti ir veikimo Įstaigos vardu pagrindą (pvz., įstatai / nuostatai, prokūra, įgaliojimas</w:t>
      </w:r>
      <w:r w:rsidRPr="004E0D1E">
        <w:rPr>
          <w:rFonts w:eastAsia="Calibri" w:cstheme="minorHAnsi"/>
          <w:sz w:val="24"/>
          <w:szCs w:val="24"/>
        </w:rPr>
        <w:t xml:space="preserve">), ir </w:t>
      </w:r>
      <w:r w:rsidRPr="004E0D1E">
        <w:rPr>
          <w:rFonts w:eastAsia="Calibri" w:cstheme="minorHAnsi"/>
          <w:b/>
          <w:i/>
          <w:sz w:val="24"/>
          <w:szCs w:val="24"/>
        </w:rPr>
        <w:t>(nurodyti Tiekėjo pavadinimą</w:t>
      </w:r>
      <w:r w:rsidRPr="004E0D1E">
        <w:rPr>
          <w:rFonts w:eastAsia="Calibri" w:cstheme="minorHAnsi"/>
          <w:sz w:val="24"/>
          <w:szCs w:val="24"/>
        </w:rPr>
        <w:t>) (to</w:t>
      </w:r>
      <w:r w:rsidR="00587E23">
        <w:rPr>
          <w:rFonts w:eastAsia="Calibri" w:cstheme="minorHAnsi"/>
          <w:sz w:val="24"/>
          <w:szCs w:val="24"/>
        </w:rPr>
        <w:t>liau – Tiekėjas), atstovaujamas </w:t>
      </w:r>
      <w:r w:rsidRPr="004E0D1E">
        <w:rPr>
          <w:rFonts w:eastAsia="Calibri" w:cstheme="minorHAnsi"/>
          <w:sz w:val="24"/>
          <w:szCs w:val="24"/>
        </w:rPr>
        <w:t xml:space="preserve">(-a) </w:t>
      </w:r>
      <w:r w:rsidRPr="004E0D1E">
        <w:rPr>
          <w:rFonts w:eastAsia="Calibri" w:cstheme="minorHAnsi"/>
          <w:b/>
          <w:i/>
          <w:sz w:val="24"/>
          <w:szCs w:val="24"/>
        </w:rPr>
        <w:t>(nurodyti pareigas, vardą, pavardę)</w:t>
      </w:r>
      <w:r w:rsidRPr="004E0D1E">
        <w:rPr>
          <w:rFonts w:eastAsia="Calibri" w:cstheme="minorHAnsi"/>
          <w:sz w:val="24"/>
          <w:szCs w:val="24"/>
        </w:rPr>
        <w:t xml:space="preserve">, veikiančio (-ios) pagal </w:t>
      </w:r>
      <w:r w:rsidRPr="004E0D1E">
        <w:rPr>
          <w:rFonts w:eastAsia="Calibri" w:cstheme="minorHAnsi"/>
          <w:b/>
          <w:i/>
          <w:sz w:val="24"/>
          <w:szCs w:val="24"/>
        </w:rPr>
        <w:t>(nurodyti ir veikimo Tiekėjo vardu pagrindą (pvz., įstatai / nuostatai, prokūra, įgaliojimas)</w:t>
      </w:r>
      <w:r w:rsidRPr="004E0D1E">
        <w:rPr>
          <w:rFonts w:eastAsia="Calibri" w:cstheme="minorHAnsi"/>
          <w:sz w:val="24"/>
          <w:szCs w:val="24"/>
        </w:rPr>
        <w:t>, toliau Įstaiga ir Tiekėjas vadinami Šalimis, vadovaudamiesi (-osi) 20... m. ......................... d. preliminariąja sutartimi Nr. ............., sudarė šią pagrindinę sutartį (toliau – Sutartis).</w:t>
      </w:r>
    </w:p>
    <w:p w:rsidR="008068DA" w:rsidRPr="004E0D1E" w:rsidRDefault="008068DA" w:rsidP="00F93D64">
      <w:pPr>
        <w:spacing w:after="0" w:line="276" w:lineRule="auto"/>
        <w:jc w:val="both"/>
        <w:rPr>
          <w:rFonts w:eastAsia="Calibri" w:cstheme="minorHAnsi"/>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I SKYRIUS </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SĄVOKOS IR SUTARTIES AIŠKINIMAS</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 Sutartyje vartojamos ir didžiąja raide rašomos šios sąvokos: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1.1. </w:t>
      </w:r>
      <w:r w:rsidRPr="004E0D1E">
        <w:rPr>
          <w:rFonts w:eastAsia="Calibri" w:cstheme="minorHAnsi"/>
          <w:b/>
          <w:sz w:val="24"/>
          <w:szCs w:val="24"/>
        </w:rPr>
        <w:t>Konkursas</w:t>
      </w:r>
      <w:r w:rsidRPr="004E0D1E">
        <w:rPr>
          <w:rFonts w:eastAsia="Calibri" w:cstheme="minorHAnsi"/>
          <w:sz w:val="24"/>
          <w:szCs w:val="24"/>
        </w:rPr>
        <w:t xml:space="preserve"> – Kauno miesto savivaldybės administracijos 202</w:t>
      </w:r>
      <w:r w:rsidR="00BE5CF9" w:rsidRPr="004E0D1E">
        <w:rPr>
          <w:rFonts w:eastAsia="Calibri" w:cstheme="minorHAnsi"/>
          <w:sz w:val="24"/>
          <w:szCs w:val="24"/>
        </w:rPr>
        <w:t>4</w:t>
      </w:r>
      <w:r w:rsidRPr="004E0D1E">
        <w:rPr>
          <w:rFonts w:eastAsia="Calibri" w:cstheme="minorHAnsi"/>
          <w:sz w:val="24"/>
          <w:szCs w:val="24"/>
        </w:rPr>
        <w:t xml:space="preserve"> m. ............................ d. paskelbtas maisto produktų (</w:t>
      </w:r>
      <w:r w:rsidR="003A254A">
        <w:rPr>
          <w:rFonts w:eastAsia="Calibri" w:cstheme="minorHAnsi"/>
          <w:sz w:val="24"/>
          <w:szCs w:val="24"/>
        </w:rPr>
        <w:t>vaisių ir daržovių</w:t>
      </w:r>
      <w:r w:rsidRPr="004E0D1E">
        <w:rPr>
          <w:rFonts w:eastAsia="Calibri" w:cstheme="minorHAnsi"/>
          <w:sz w:val="24"/>
          <w:szCs w:val="24"/>
        </w:rPr>
        <w:t xml:space="preserve">) viešojo centralizuoto pirkimo </w:t>
      </w:r>
      <w:r w:rsidR="003E68DB">
        <w:rPr>
          <w:rFonts w:eastAsia="Calibri" w:cstheme="minorHAnsi"/>
          <w:sz w:val="24"/>
          <w:szCs w:val="24"/>
        </w:rPr>
        <w:t>I</w:t>
      </w:r>
      <w:r w:rsidR="003A254A">
        <w:rPr>
          <w:rFonts w:eastAsia="Calibri" w:cstheme="minorHAnsi"/>
          <w:sz w:val="24"/>
          <w:szCs w:val="24"/>
        </w:rPr>
        <w:t xml:space="preserve">I dalies </w:t>
      </w:r>
      <w:r w:rsidRPr="004E0D1E">
        <w:rPr>
          <w:rFonts w:eastAsia="Calibri" w:cstheme="minorHAnsi"/>
          <w:sz w:val="24"/>
          <w:szCs w:val="24"/>
        </w:rPr>
        <w:t>atviras konkursas (pirkimo Nr. ......................; nuoroda į paskelbtus pirkimo dokumentus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 </w:t>
      </w:r>
      <w:r w:rsidRPr="004E0D1E">
        <w:rPr>
          <w:rFonts w:eastAsia="Calibri" w:cstheme="minorHAnsi"/>
          <w:b/>
          <w:sz w:val="24"/>
          <w:szCs w:val="24"/>
        </w:rPr>
        <w:t>Pagrindinė sutartis</w:t>
      </w:r>
      <w:r w:rsidRPr="004E0D1E">
        <w:rPr>
          <w:rFonts w:eastAsia="Calibri" w:cstheme="minorHAnsi"/>
          <w:sz w:val="24"/>
          <w:szCs w:val="24"/>
        </w:rPr>
        <w:t xml:space="preserve"> – maisto produktų (</w:t>
      </w:r>
      <w:r w:rsidR="003A254A">
        <w:rPr>
          <w:rFonts w:eastAsia="Calibri" w:cstheme="minorHAnsi"/>
          <w:sz w:val="24"/>
          <w:szCs w:val="24"/>
        </w:rPr>
        <w:t>vaisių ir daržovių</w:t>
      </w:r>
      <w:r w:rsidRPr="004E0D1E">
        <w:rPr>
          <w:rFonts w:eastAsia="Calibri" w:cstheme="minorHAnsi"/>
          <w:sz w:val="24"/>
          <w:szCs w:val="24"/>
        </w:rPr>
        <w:t xml:space="preserve">) viešojo centralizuoto pirkimo </w:t>
      </w:r>
      <w:r w:rsidR="003A254A">
        <w:rPr>
          <w:rFonts w:eastAsia="Calibri" w:cstheme="minorHAnsi"/>
          <w:sz w:val="24"/>
          <w:szCs w:val="24"/>
        </w:rPr>
        <w:t>I</w:t>
      </w:r>
      <w:r w:rsidR="003E68DB">
        <w:rPr>
          <w:rFonts w:eastAsia="Calibri" w:cstheme="minorHAnsi"/>
          <w:sz w:val="24"/>
          <w:szCs w:val="24"/>
        </w:rPr>
        <w:t>I</w:t>
      </w:r>
      <w:r w:rsidR="003A254A">
        <w:rPr>
          <w:rFonts w:eastAsia="Calibri" w:cstheme="minorHAnsi"/>
          <w:sz w:val="24"/>
          <w:szCs w:val="24"/>
        </w:rPr>
        <w:t xml:space="preserve"> dalies </w:t>
      </w:r>
      <w:r w:rsidRPr="004E0D1E">
        <w:rPr>
          <w:rFonts w:eastAsia="Calibri" w:cstheme="minorHAnsi"/>
          <w:sz w:val="24"/>
          <w:szCs w:val="24"/>
        </w:rPr>
        <w:t>sutartis, kurią sudaro Įstaiga ir Tiekėjas, vadovaudamiesi Preliminariosios sutarties nuostatomis.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1.3. </w:t>
      </w:r>
      <w:r w:rsidRPr="004E0D1E">
        <w:rPr>
          <w:rFonts w:eastAsia="Calibri" w:cstheme="minorHAnsi"/>
          <w:b/>
          <w:sz w:val="24"/>
          <w:szCs w:val="24"/>
        </w:rPr>
        <w:t>Pasiūlymas</w:t>
      </w:r>
      <w:r w:rsidRPr="004E0D1E">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1.4.</w:t>
      </w:r>
      <w:r w:rsidRPr="004E0D1E">
        <w:rPr>
          <w:rFonts w:eastAsia="Calibri" w:cstheme="minorHAnsi"/>
          <w:b/>
          <w:sz w:val="24"/>
          <w:szCs w:val="24"/>
        </w:rPr>
        <w:t xml:space="preserve"> Prekės</w:t>
      </w:r>
      <w:r w:rsidRPr="004E0D1E">
        <w:rPr>
          <w:rFonts w:eastAsia="Calibri" w:cstheme="minorHAnsi"/>
          <w:sz w:val="24"/>
          <w:szCs w:val="24"/>
        </w:rPr>
        <w:t xml:space="preserve"> – Sutarties priede, nurodytame Sutarties 54.1 </w:t>
      </w:r>
      <w:r w:rsidR="007E2C17">
        <w:rPr>
          <w:rFonts w:eastAsia="Calibri" w:cstheme="minorHAnsi"/>
          <w:sz w:val="24"/>
          <w:szCs w:val="24"/>
        </w:rPr>
        <w:t>pa</w:t>
      </w:r>
      <w:r w:rsidRPr="004E0D1E">
        <w:rPr>
          <w:rFonts w:eastAsia="Calibri" w:cstheme="minorHAnsi"/>
          <w:sz w:val="24"/>
          <w:szCs w:val="24"/>
        </w:rPr>
        <w:t>punkt</w:t>
      </w:r>
      <w:r w:rsidR="007E2C17">
        <w:rPr>
          <w:rFonts w:eastAsia="Calibri" w:cstheme="minorHAnsi"/>
          <w:sz w:val="24"/>
          <w:szCs w:val="24"/>
        </w:rPr>
        <w:t>yj</w:t>
      </w:r>
      <w:r w:rsidRPr="004E0D1E">
        <w:rPr>
          <w:rFonts w:eastAsia="Calibri" w:cstheme="minorHAnsi"/>
          <w:sz w:val="24"/>
          <w:szCs w:val="24"/>
        </w:rPr>
        <w:t>e, kuris yra neatskiriama Sutarties dalis, nurodyti maisto produktai,</w:t>
      </w:r>
      <w:r w:rsidRPr="004E0D1E">
        <w:rPr>
          <w:rFonts w:eastAsia="Calibri" w:cstheme="minorHAnsi"/>
          <w:b/>
          <w:sz w:val="24"/>
          <w:szCs w:val="24"/>
        </w:rPr>
        <w:t xml:space="preserve"> </w:t>
      </w:r>
      <w:r w:rsidRPr="004E0D1E">
        <w:rPr>
          <w:rFonts w:eastAsia="Calibri" w:cstheme="minorHAnsi"/>
          <w:sz w:val="24"/>
          <w:szCs w:val="24"/>
        </w:rPr>
        <w:t xml:space="preserve">atitinkantys techninėje specifikacijoje nustatytus reikalavimus, ir kiti maisto produktai, kurie priskiriami tos pačios rūšies prekių grupei (pvz., </w:t>
      </w:r>
      <w:r w:rsidR="003E68DB">
        <w:rPr>
          <w:rFonts w:eastAsia="Times New Roman" w:cstheme="minorHAnsi"/>
          <w:sz w:val="24"/>
          <w:szCs w:val="24"/>
          <w:lang w:eastAsia="lt-LT"/>
        </w:rPr>
        <w:t>.....................................</w:t>
      </w:r>
      <w:bookmarkStart w:id="0" w:name="_GoBack"/>
      <w:bookmarkEnd w:id="0"/>
      <w:r w:rsidR="003A254A" w:rsidRPr="003A254A">
        <w:rPr>
          <w:rFonts w:eastAsia="Times New Roman" w:cstheme="minorHAnsi"/>
          <w:sz w:val="24"/>
          <w:szCs w:val="24"/>
          <w:lang w:eastAsia="lt-LT"/>
        </w:rPr>
        <w:t xml:space="preserve"> ir pan.</w:t>
      </w:r>
      <w:r w:rsidRPr="004E0D1E">
        <w:rPr>
          <w:rFonts w:eastAsia="Calibri" w:cstheme="minorHAnsi"/>
          <w:sz w:val="24"/>
          <w:szCs w:val="24"/>
        </w:rPr>
        <w:t>), t. y. susiję su pirkimo objektu ir nenurodyti Sutarties priede ir kurie turi būti tiekiami Įstaigai pagal Sutartį.</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1.5. </w:t>
      </w:r>
      <w:r w:rsidRPr="004E0D1E">
        <w:rPr>
          <w:rFonts w:eastAsia="Calibri" w:cstheme="minorHAnsi"/>
          <w:b/>
          <w:sz w:val="24"/>
          <w:szCs w:val="24"/>
        </w:rPr>
        <w:t>Prekės nomenklatūrinis numeris (kodas)</w:t>
      </w:r>
      <w:r w:rsidRPr="004E0D1E">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rsidR="008068DA" w:rsidRPr="004E0D1E" w:rsidRDefault="008068DA" w:rsidP="00F93D64">
      <w:pPr>
        <w:tabs>
          <w:tab w:val="left" w:pos="1560"/>
        </w:tabs>
        <w:spacing w:after="0" w:line="276" w:lineRule="auto"/>
        <w:ind w:firstLine="1134"/>
        <w:jc w:val="both"/>
        <w:rPr>
          <w:rFonts w:eastAsia="Calibri" w:cstheme="minorHAnsi"/>
          <w:sz w:val="24"/>
          <w:szCs w:val="24"/>
        </w:rPr>
      </w:pPr>
      <w:r w:rsidRPr="004E0D1E">
        <w:rPr>
          <w:rFonts w:eastAsia="Calibri" w:cstheme="minorHAnsi"/>
          <w:sz w:val="24"/>
          <w:szCs w:val="24"/>
        </w:rPr>
        <w:t xml:space="preserve">1.6. </w:t>
      </w:r>
      <w:r w:rsidRPr="004E0D1E">
        <w:rPr>
          <w:rFonts w:eastAsia="Calibri" w:cstheme="minorHAnsi"/>
          <w:b/>
          <w:sz w:val="24"/>
          <w:szCs w:val="24"/>
        </w:rPr>
        <w:t>Prekių įkainiai</w:t>
      </w:r>
      <w:r w:rsidRPr="004E0D1E">
        <w:rPr>
          <w:rFonts w:eastAsia="Calibri" w:cstheme="minorHAnsi"/>
          <w:sz w:val="24"/>
          <w:szCs w:val="24"/>
        </w:rPr>
        <w:t xml:space="preserve"> – Prekių įkainiai, nurodyti Sutarties priede.</w:t>
      </w:r>
    </w:p>
    <w:p w:rsidR="008068DA" w:rsidRPr="004E0D1E" w:rsidRDefault="008068DA" w:rsidP="00F93D64">
      <w:pPr>
        <w:tabs>
          <w:tab w:val="left" w:pos="1560"/>
        </w:tabs>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lastRenderedPageBreak/>
        <w:t xml:space="preserve">1.7. </w:t>
      </w:r>
      <w:r w:rsidRPr="004E0D1E">
        <w:rPr>
          <w:rFonts w:eastAsia="Times New Roman" w:cstheme="minorHAnsi"/>
          <w:b/>
          <w:sz w:val="24"/>
          <w:szCs w:val="24"/>
          <w:lang w:eastAsia="lt-LT"/>
        </w:rPr>
        <w:t>Prekių užsakymas</w:t>
      </w:r>
      <w:r w:rsidRPr="004E0D1E">
        <w:rPr>
          <w:rFonts w:eastAsia="Times New Roman" w:cstheme="minorHAnsi"/>
          <w:sz w:val="24"/>
          <w:szCs w:val="24"/>
          <w:lang w:eastAsia="lt-LT"/>
        </w:rPr>
        <w:t xml:space="preserve"> – pagal Įstaigos poreikį el. paštu _______@____ ar telefonu Tiekėjui teikiamas Sutarties priede nurodytų Prekių užsakymas, kuriame nurodomos konkrečios užsakomos Prekės, jų kiekiai ir, atsižvelgiant į Prekių tiekimo grafikus, nustatyti Prekių užsakyme nurodytų Prekių pristatymo terminai.  </w:t>
      </w:r>
    </w:p>
    <w:p w:rsidR="008068DA" w:rsidRPr="004E0D1E" w:rsidRDefault="008068DA" w:rsidP="00F93D64">
      <w:pPr>
        <w:tabs>
          <w:tab w:val="left" w:pos="1560"/>
        </w:tabs>
        <w:spacing w:after="0" w:line="276" w:lineRule="auto"/>
        <w:ind w:firstLine="1134"/>
        <w:jc w:val="both"/>
        <w:rPr>
          <w:rFonts w:eastAsia="Calibri" w:cstheme="minorHAnsi"/>
          <w:sz w:val="24"/>
          <w:szCs w:val="24"/>
        </w:rPr>
      </w:pPr>
      <w:r w:rsidRPr="004E0D1E">
        <w:rPr>
          <w:rFonts w:eastAsia="Calibri" w:cstheme="minorHAnsi"/>
          <w:sz w:val="24"/>
          <w:szCs w:val="24"/>
        </w:rPr>
        <w:t>1.8.</w:t>
      </w:r>
      <w:r w:rsidRPr="004E0D1E">
        <w:rPr>
          <w:rFonts w:eastAsia="Calibri" w:cstheme="minorHAnsi"/>
          <w:b/>
          <w:sz w:val="24"/>
          <w:szCs w:val="24"/>
        </w:rPr>
        <w:t xml:space="preserve"> Preliminarioji sutartis </w:t>
      </w:r>
      <w:r w:rsidRPr="004E0D1E">
        <w:rPr>
          <w:rFonts w:eastAsia="Calibri" w:cstheme="minorHAnsi"/>
          <w:sz w:val="24"/>
          <w:szCs w:val="24"/>
        </w:rPr>
        <w:t>– 20...... m. (</w:t>
      </w:r>
      <w:r w:rsidRPr="004E0D1E">
        <w:rPr>
          <w:rFonts w:eastAsia="Calibri" w:cstheme="minorHAnsi"/>
          <w:i/>
          <w:sz w:val="24"/>
          <w:szCs w:val="24"/>
        </w:rPr>
        <w:t>nurodyti mėnesį) (nurodyti dieną</w:t>
      </w:r>
      <w:r w:rsidRPr="004E0D1E">
        <w:rPr>
          <w:rFonts w:eastAsia="Calibri" w:cstheme="minorHAnsi"/>
          <w:sz w:val="24"/>
          <w:szCs w:val="24"/>
        </w:rPr>
        <w:t>) maisto produktų (</w:t>
      </w:r>
      <w:r w:rsidR="003A254A">
        <w:rPr>
          <w:rFonts w:eastAsia="Calibri" w:cstheme="minorHAnsi"/>
          <w:sz w:val="24"/>
          <w:szCs w:val="24"/>
        </w:rPr>
        <w:t>vaisių ir daržovių</w:t>
      </w:r>
      <w:r w:rsidRPr="004E0D1E">
        <w:rPr>
          <w:rFonts w:eastAsia="Calibri" w:cstheme="minorHAnsi"/>
          <w:sz w:val="24"/>
          <w:szCs w:val="24"/>
        </w:rPr>
        <w:t>) viešojo centralizuoto pirkimo</w:t>
      </w:r>
      <w:r w:rsidR="003A254A">
        <w:rPr>
          <w:rFonts w:eastAsia="Calibri" w:cstheme="minorHAnsi"/>
          <w:sz w:val="24"/>
          <w:szCs w:val="24"/>
        </w:rPr>
        <w:t xml:space="preserve"> I dalies</w:t>
      </w:r>
      <w:r w:rsidRPr="004E0D1E">
        <w:rPr>
          <w:rFonts w:eastAsia="Calibri" w:cstheme="minorHAnsi"/>
          <w:sz w:val="24"/>
          <w:szCs w:val="24"/>
        </w:rPr>
        <w:t xml:space="preserve"> preliminarioji sutartis Nr.</w:t>
      </w:r>
      <w:r w:rsidR="00BE5CF9" w:rsidRPr="004E0D1E">
        <w:rPr>
          <w:rFonts w:eastAsia="Calibri" w:cstheme="minorHAnsi"/>
          <w:sz w:val="24"/>
          <w:szCs w:val="24"/>
        </w:rPr>
        <w:t xml:space="preserve"> .........</w:t>
      </w:r>
      <w:r w:rsidRPr="004E0D1E">
        <w:rPr>
          <w:rFonts w:eastAsia="Calibri" w:cstheme="minorHAnsi"/>
          <w:sz w:val="24"/>
          <w:szCs w:val="24"/>
        </w:rPr>
        <w:t xml:space="preserve"> (</w:t>
      </w:r>
      <w:r w:rsidRPr="004E0D1E">
        <w:rPr>
          <w:rFonts w:eastAsia="Calibri" w:cstheme="minorHAnsi"/>
          <w:i/>
          <w:sz w:val="24"/>
          <w:szCs w:val="24"/>
        </w:rPr>
        <w:t>nurodyti</w:t>
      </w:r>
      <w:r w:rsidRPr="004E0D1E">
        <w:rPr>
          <w:rFonts w:eastAsia="Calibri" w:cstheme="minorHAnsi"/>
          <w:sz w:val="24"/>
          <w:szCs w:val="24"/>
        </w:rPr>
        <w:t>), kuri nustato sąlygas, taikomas pagrindinėms sutartims, sudarytoms Preliminariosios sutarties galiojimo laikotarpiu.</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2. Sutartyje neapibrėžtos sąvokos aiškinamos, vadovaujantis Preliminariojoje sutartyje, Konkurso sąlygose ir teisės aktuose nustatytu reglamentavimu.</w:t>
      </w:r>
    </w:p>
    <w:p w:rsidR="008068DA" w:rsidRPr="004E0D1E" w:rsidRDefault="008068DA" w:rsidP="00F93D64">
      <w:pPr>
        <w:spacing w:after="0" w:line="276" w:lineRule="auto"/>
        <w:ind w:firstLine="1134"/>
        <w:jc w:val="both"/>
        <w:rPr>
          <w:rFonts w:eastAsia="Calibri" w:cstheme="minorHAnsi"/>
          <w:b/>
          <w:bCs/>
          <w:sz w:val="24"/>
          <w:szCs w:val="24"/>
        </w:rPr>
      </w:pPr>
      <w:r w:rsidRPr="004E0D1E">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8068DA" w:rsidRPr="004E0D1E" w:rsidRDefault="008068DA" w:rsidP="00F93D64">
      <w:pPr>
        <w:spacing w:after="0" w:line="276" w:lineRule="auto"/>
        <w:ind w:firstLine="1276"/>
        <w:jc w:val="both"/>
        <w:rPr>
          <w:rFonts w:eastAsia="Calibri" w:cstheme="minorHAnsi"/>
          <w:b/>
          <w:bCs/>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bCs/>
          <w:sz w:val="24"/>
          <w:szCs w:val="24"/>
        </w:rPr>
        <w:t>II</w:t>
      </w:r>
      <w:r w:rsidRPr="004E0D1E">
        <w:rPr>
          <w:rFonts w:eastAsia="Calibri" w:cstheme="minorHAnsi"/>
          <w:b/>
          <w:sz w:val="24"/>
          <w:szCs w:val="24"/>
        </w:rPr>
        <w:t xml:space="preserve"> SKYRIUS </w:t>
      </w:r>
    </w:p>
    <w:p w:rsidR="008068DA" w:rsidRPr="004E0D1E" w:rsidRDefault="008068DA" w:rsidP="00F93D64">
      <w:pPr>
        <w:spacing w:after="0" w:line="276" w:lineRule="auto"/>
        <w:jc w:val="center"/>
        <w:rPr>
          <w:rFonts w:eastAsia="Calibri" w:cstheme="minorHAnsi"/>
          <w:b/>
          <w:bCs/>
          <w:sz w:val="24"/>
          <w:szCs w:val="24"/>
        </w:rPr>
      </w:pPr>
      <w:r w:rsidRPr="004E0D1E">
        <w:rPr>
          <w:rFonts w:eastAsia="Calibri" w:cstheme="minorHAnsi"/>
          <w:b/>
          <w:bCs/>
          <w:sz w:val="24"/>
          <w:szCs w:val="24"/>
        </w:rPr>
        <w:t>ŠALIŲ PAREIŠKIMAI IR GARANTIJOS</w:t>
      </w:r>
    </w:p>
    <w:p w:rsidR="008068DA" w:rsidRPr="004E0D1E" w:rsidRDefault="008068DA" w:rsidP="00F93D64">
      <w:pPr>
        <w:spacing w:after="0" w:line="276" w:lineRule="auto"/>
        <w:jc w:val="center"/>
        <w:rPr>
          <w:rFonts w:eastAsia="Calibri" w:cstheme="minorHAnsi"/>
          <w:b/>
          <w:bCs/>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 Tiekėjas pareiškia ir garantuoja, kad Pasiūlyme ir (ar) Preliminariojoje sutartyje jo pateikti pareiškimai ir garantijos yra teisingi.</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 Tiekėjas pareiškia ir garantuoja, kad:</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5.1. jis turi visus leidimus, licencijas, darbuotojus, lėšas, žinias ir pajėgumus, teisės aktų reikalaujamus ir reikalingus teisėtai ir tinkamai įvykdyti Sutartį;</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5.3. Sutartį vykdys</w:t>
      </w:r>
      <w:r w:rsidRPr="004E0D1E">
        <w:rPr>
          <w:rFonts w:eastAsia="Calibri" w:cstheme="minorHAnsi"/>
          <w:bCs/>
          <w:sz w:val="24"/>
          <w:szCs w:val="24"/>
        </w:rPr>
        <w:t xml:space="preserve"> tik tokią teisę turintys asmenys.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III SKYRIUS</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DALYKAS IR TEISINIAI SANTYKIAI</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bCs/>
          <w:sz w:val="24"/>
          <w:szCs w:val="24"/>
        </w:rPr>
        <w:t>7. Tiekėjas</w:t>
      </w:r>
      <w:r w:rsidRPr="004E0D1E">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rsidR="008068DA" w:rsidRPr="004E0D1E" w:rsidRDefault="008068DA" w:rsidP="00F93D64">
      <w:pPr>
        <w:spacing w:after="0" w:line="276" w:lineRule="auto"/>
        <w:ind w:firstLine="1134"/>
        <w:jc w:val="both"/>
        <w:rPr>
          <w:rFonts w:eastAsia="Calibri" w:cstheme="minorHAnsi"/>
        </w:rPr>
      </w:pPr>
      <w:r w:rsidRPr="004E0D1E">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E0D1E">
        <w:rPr>
          <w:rFonts w:eastAsia="Calibri" w:cstheme="minorHAnsi"/>
        </w:rPr>
        <w:t>.</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9. Už Prekes Įstaiga sumoka pagal Sutartyje nurodytus Prekių įkainius, Sutartyje aptartomis sąlygomis ir tvarka.</w:t>
      </w:r>
    </w:p>
    <w:p w:rsidR="008068DA" w:rsidRPr="004E0D1E" w:rsidRDefault="008068DA" w:rsidP="00F93D64">
      <w:pPr>
        <w:spacing w:after="0" w:line="276" w:lineRule="auto"/>
        <w:ind w:firstLine="1134"/>
        <w:jc w:val="both"/>
        <w:rPr>
          <w:rFonts w:eastAsia="Calibri" w:cstheme="minorHAnsi"/>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IV SKYRIUS</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KAINA</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10. Pradinės Sutarties vertė ..................... Eur be PVM. Pradinės Sutarties vertės ir Prekėms taikomo PVM suma – ............. Eur su PVM </w:t>
      </w:r>
      <w:r w:rsidRPr="004E0D1E">
        <w:rPr>
          <w:rFonts w:eastAsia="Calibri" w:cstheme="minorHAnsi"/>
          <w:i/>
          <w:sz w:val="24"/>
          <w:szCs w:val="24"/>
        </w:rPr>
        <w:t>(nurodoma ne didesnė nei</w:t>
      </w:r>
      <w:r w:rsidRPr="004E0D1E">
        <w:rPr>
          <w:rFonts w:eastAsia="Calibri" w:cstheme="minorHAnsi"/>
          <w:sz w:val="24"/>
          <w:szCs w:val="24"/>
        </w:rPr>
        <w:t xml:space="preserve"> </w:t>
      </w:r>
      <w:r w:rsidRPr="004E0D1E">
        <w:rPr>
          <w:rFonts w:eastAsia="Calibri" w:cstheme="minorHAnsi"/>
          <w:i/>
          <w:sz w:val="24"/>
          <w:szCs w:val="24"/>
        </w:rPr>
        <w:t>Preliminariosios sutarties 2 priede nurodyta kiekvienai Įstaigai skirta pradinės Sutarties ir Prekių, nenurodytų Preliminariosios sutarties 3 priede, įsigijimui skirta vertė, atsižvelgiant į Sutarties galiojimo terminą)</w:t>
      </w:r>
      <w:r w:rsidRPr="004E0D1E">
        <w:rPr>
          <w:rFonts w:eastAsia="Calibri" w:cstheme="minorHAnsi"/>
          <w:sz w:val="24"/>
          <w:szCs w:val="24"/>
        </w:rPr>
        <w:t>. Prekių įkainiai ir preliminarūs kiekiai pateikti Sutarties priede</w:t>
      </w:r>
      <w:r w:rsidRPr="004E0D1E">
        <w:rPr>
          <w:rFonts w:eastAsia="Calibri" w:cstheme="minorHAnsi"/>
          <w:spacing w:val="-1"/>
          <w:sz w:val="24"/>
          <w:szCs w:val="24"/>
        </w:rPr>
        <w:t xml:space="preserve">. </w:t>
      </w:r>
      <w:r w:rsidRPr="004E0D1E">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12. Prekių įkainių peržiūros taisyklės: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12.3. Perskaičiuoti Prekių įkainiai taikomi tik toms Prekėms, kurios bus tiekiamos po 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E0D1E">
        <w:rPr>
          <w:rFonts w:eastAsia="Calibri" w:cstheme="minorHAnsi"/>
          <w:sz w:val="24"/>
          <w:szCs w:val="24"/>
          <w:vertAlign w:val="superscript"/>
        </w:rPr>
        <w:t>1</w:t>
      </w:r>
      <w:r w:rsidRPr="004E0D1E">
        <w:rPr>
          <w:rFonts w:eastAsia="Calibri" w:cstheme="minorHAnsi"/>
          <w:sz w:val="24"/>
          <w:szCs w:val="24"/>
        </w:rPr>
        <w:t xml:space="preserve"> punkte nustatyta tvarka, patikslinami (didėja arba mažėja) Prekių įkainiai ir, esant poreikiui, patikslinama pradinės Sutarties vertė. </w:t>
      </w:r>
    </w:p>
    <w:p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Calibri" w:cstheme="minorHAnsi"/>
          <w:sz w:val="24"/>
          <w:szCs w:val="24"/>
        </w:rPr>
        <w:t xml:space="preserve">13. </w:t>
      </w:r>
      <w:r w:rsidRPr="004E0D1E">
        <w:rPr>
          <w:rFonts w:eastAsia="Times New Roman" w:cstheme="minorHAnsi"/>
          <w:sz w:val="24"/>
          <w:szCs w:val="24"/>
          <w:lang w:eastAsia="lt-LT"/>
        </w:rPr>
        <w:t xml:space="preserve">Prekėms taikytino PVM (jei taikomas) perskaičiavimas: </w:t>
      </w:r>
    </w:p>
    <w:p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13.1. bet kuriuo Sutarties galiojimo laikotarpiu, kai Lietuvos Respublikos teisės aktais pakeičiamas Prekėms taikomo PVM tarifo dydis; </w:t>
      </w:r>
    </w:p>
    <w:p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13.2. PVM pokyčio dydis yra proporcingas PVM tarifo pokyčio dydžiui; </w:t>
      </w:r>
    </w:p>
    <w:p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13.3. suinteresuota Šalis raštu kreipiasi į kitą Šalį dėl PVM tarifo perskaičiavimo. Prekių įkainiai be PVM nekeičiami, atitinkamai perskaičiuojama tik Prekėms taikoma PVM dalis. Susitarimai </w:t>
      </w:r>
      <w:r w:rsidRPr="004E0D1E">
        <w:rPr>
          <w:rFonts w:eastAsia="Times New Roman" w:cstheme="minorHAnsi"/>
          <w:sz w:val="24"/>
          <w:szCs w:val="24"/>
          <w:lang w:eastAsia="lt-LT"/>
        </w:rPr>
        <w:lastRenderedPageBreak/>
        <w:t>dėl Prekėms taikytino PVM perskaičiavimo įforminami raštu, Šalių suderinami ir laikomi neatskiriama Sutarties dalimi;</w:t>
      </w:r>
    </w:p>
    <w:p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13.4. pasikeitęs Prekėms taikytinas PVM tarifas taikomas tik po teisės akto, kuriuo pakeičiamas Prekėms taikomas PVM, įsigaliojimo tiekiamoms Prekėms.</w:t>
      </w:r>
    </w:p>
    <w:p w:rsidR="008068DA" w:rsidRPr="004E0D1E" w:rsidRDefault="008068DA" w:rsidP="00F93D64">
      <w:pPr>
        <w:autoSpaceDE w:val="0"/>
        <w:autoSpaceDN w:val="0"/>
        <w:adjustRightInd w:val="0"/>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rsidR="008068DA" w:rsidRPr="004E0D1E" w:rsidRDefault="008068DA" w:rsidP="00F93D64">
      <w:pPr>
        <w:autoSpaceDE w:val="0"/>
        <w:autoSpaceDN w:val="0"/>
        <w:adjustRightInd w:val="0"/>
        <w:spacing w:after="0" w:line="276" w:lineRule="auto"/>
        <w:ind w:firstLine="1134"/>
        <w:jc w:val="both"/>
        <w:rPr>
          <w:rFonts w:eastAsia="Calibri" w:cstheme="minorHAnsi"/>
          <w:sz w:val="24"/>
          <w:szCs w:val="24"/>
        </w:rPr>
      </w:pPr>
      <w:r w:rsidRPr="004E0D1E">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E0D1E">
        <w:rPr>
          <w:rFonts w:eastAsia="Times New Roman" w:cstheme="minorHAnsi"/>
          <w:sz w:val="24"/>
          <w:szCs w:val="24"/>
        </w:rPr>
        <w:t xml:space="preserve">Įstaiga, esant poreikiui, gali įsigyti Sutarties priede nenurodytų, tačiau su pirkimo objektu susijusių prekių, neviršydama ................... </w:t>
      </w:r>
      <w:r w:rsidRPr="004E0D1E">
        <w:rPr>
          <w:rFonts w:eastAsia="Calibri" w:cstheme="minorHAnsi"/>
          <w:sz w:val="24"/>
          <w:szCs w:val="24"/>
        </w:rPr>
        <w:t>Eur be PVM (................. Eur su PVM). (Ši suma apskaičiuojama kaip 10 proc. nuo pradinės Sutarties vertės, nurodytos šios Sutarties 10</w:t>
      </w:r>
      <w:r w:rsidR="004F345E">
        <w:rPr>
          <w:rFonts w:eastAsia="Calibri" w:cstheme="minorHAnsi"/>
          <w:sz w:val="24"/>
          <w:szCs w:val="24"/>
        </w:rPr>
        <w:t> </w:t>
      </w:r>
      <w:r w:rsidRPr="004E0D1E">
        <w:rPr>
          <w:rFonts w:eastAsia="Calibri" w:cstheme="minorHAnsi"/>
          <w:sz w:val="24"/>
          <w:szCs w:val="24"/>
        </w:rPr>
        <w:t xml:space="preserve">punkte, ir yra įskaičiuota į ją.)  </w:t>
      </w:r>
    </w:p>
    <w:p w:rsidR="008068DA" w:rsidRPr="004E0D1E" w:rsidRDefault="008068DA" w:rsidP="00F93D64">
      <w:pPr>
        <w:autoSpaceDE w:val="0"/>
        <w:autoSpaceDN w:val="0"/>
        <w:adjustRightInd w:val="0"/>
        <w:spacing w:after="0" w:line="276" w:lineRule="auto"/>
        <w:ind w:firstLine="1134"/>
        <w:jc w:val="both"/>
        <w:rPr>
          <w:rFonts w:eastAsia="Calibri" w:cstheme="minorHAnsi"/>
          <w:sz w:val="24"/>
          <w:szCs w:val="24"/>
        </w:rPr>
      </w:pPr>
      <w:r w:rsidRPr="004E0D1E">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E0D1E">
        <w:rPr>
          <w:rFonts w:eastAsia="Calibri" w:cstheme="minorHAnsi"/>
          <w:sz w:val="24"/>
          <w:szCs w:val="24"/>
        </w:rPr>
        <w:t xml:space="preserve">Sutarties </w:t>
      </w:r>
      <w:r w:rsidRPr="004E0D1E">
        <w:rPr>
          <w:rFonts w:eastAsia="Calibri" w:cstheme="minorHAnsi"/>
          <w:sz w:val="24"/>
          <w:szCs w:val="24"/>
        </w:rPr>
        <w:t xml:space="preserve">34.8 papunktyje numatyta galimybe pagal susitartus įkainius. </w:t>
      </w:r>
      <w:r w:rsidRPr="004E0D1E">
        <w:rPr>
          <w:rFonts w:eastAsia="Times New Roman" w:cstheme="minorHAnsi"/>
          <w:sz w:val="24"/>
          <w:szCs w:val="24"/>
          <w:lang w:eastAsia="lt-LT"/>
        </w:rPr>
        <w:t>Už S</w:t>
      </w:r>
      <w:r w:rsidRPr="004E0D1E">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8068DA" w:rsidRPr="004E0D1E" w:rsidRDefault="008068DA" w:rsidP="00F93D64">
      <w:pPr>
        <w:autoSpaceDE w:val="0"/>
        <w:autoSpaceDN w:val="0"/>
        <w:adjustRightInd w:val="0"/>
        <w:spacing w:after="0" w:line="276" w:lineRule="auto"/>
        <w:ind w:firstLine="1134"/>
        <w:jc w:val="both"/>
        <w:rPr>
          <w:rFonts w:eastAsia="Calibri" w:cstheme="minorHAnsi"/>
          <w:b/>
          <w:sz w:val="24"/>
          <w:szCs w:val="24"/>
        </w:rPr>
      </w:pPr>
      <w:r w:rsidRPr="004E0D1E">
        <w:rPr>
          <w:rFonts w:eastAsia="Calibri" w:cstheme="minorHAnsi"/>
          <w:sz w:val="24"/>
          <w:szCs w:val="24"/>
        </w:rPr>
        <w:t xml:space="preserve">15. Galutinė kaina, kurią Įstaiga turi sumokėti Tiekėjui, priklauso nuo vykdant Sutartį nupirktų Prekių kiekio. </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V SKYRIUS</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ATSISKAITYMO TVARKA</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E0D1E">
        <w:rPr>
          <w:rFonts w:eastAsia="Calibri" w:cstheme="minorHAnsi"/>
          <w:sz w:val="24"/>
          <w:szCs w:val="24"/>
          <w:lang w:eastAsia="lt-LT"/>
        </w:rPr>
        <w:t>Sąskaitos faktūros Įstaigai teikiamos tik elektroniniu būdu.</w:t>
      </w:r>
      <w:r w:rsidRPr="004E0D1E">
        <w:rPr>
          <w:rFonts w:eastAsia="Calibri" w:cstheme="minorHAnsi"/>
          <w:sz w:val="24"/>
          <w:szCs w:val="24"/>
        </w:rPr>
        <w:t xml:space="preserve"> </w:t>
      </w:r>
      <w:r w:rsidRPr="004E0D1E">
        <w:rPr>
          <w:rFonts w:eastAsia="Times New Roman" w:cstheme="minorHAnsi"/>
          <w:sz w:val="24"/>
          <w:szCs w:val="24"/>
          <w:lang w:eastAsia="lt-LT"/>
        </w:rPr>
        <w:t>Elektroninės sąskaitos faktūros, atitinkančios Europos elektroninių</w:t>
      </w:r>
      <w:r w:rsidRPr="004E0D1E">
        <w:rPr>
          <w:rFonts w:eastAsia="Times New Roman" w:cstheme="minorHAnsi"/>
          <w:sz w:val="28"/>
          <w:szCs w:val="24"/>
          <w:lang w:eastAsia="lt-LT"/>
        </w:rPr>
        <w:t xml:space="preserve"> </w:t>
      </w:r>
      <w:r w:rsidRPr="004E0D1E">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E0D1E">
        <w:rPr>
          <w:sz w:val="24"/>
          <w:szCs w:val="24"/>
        </w:rPr>
        <w:t xml:space="preserve">Europos elektroninių sąskaitų faktūrų standarto neatitinkančios elektroninės sąskaitos faktūros gali būti teikiamos tik naudojantis informacinės sistemos „SABIS“ priemonėmis („SABIS“ svetainė pasiekiama adresu </w:t>
      </w:r>
      <w:hyperlink r:id="rId8" w:history="1">
        <w:r w:rsidR="00893A7D" w:rsidRPr="00C4070C">
          <w:rPr>
            <w:rStyle w:val="Hipersaitas"/>
            <w:sz w:val="24"/>
            <w:szCs w:val="24"/>
          </w:rPr>
          <w:t>www.sabis.nbfc.lt</w:t>
        </w:r>
      </w:hyperlink>
      <w:r w:rsidR="00891661" w:rsidRPr="004E0D1E">
        <w:rPr>
          <w:sz w:val="24"/>
          <w:szCs w:val="24"/>
        </w:rPr>
        <w:t>).</w:t>
      </w:r>
    </w:p>
    <w:p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Elektroninės sąskaitos faktūros priimamos ir apdorojamos naudojantis informacinės sistemos „</w:t>
      </w:r>
      <w:r w:rsidR="00891661" w:rsidRPr="004E0D1E">
        <w:rPr>
          <w:iCs/>
          <w:spacing w:val="2"/>
          <w:sz w:val="24"/>
          <w:szCs w:val="24"/>
          <w:shd w:val="clear" w:color="auto" w:fill="FFFFFF"/>
        </w:rPr>
        <w:t>SABIS</w:t>
      </w:r>
      <w:r w:rsidRPr="004E0D1E">
        <w:rPr>
          <w:rFonts w:eastAsia="Calibri" w:cstheme="minorHAnsi"/>
          <w:sz w:val="24"/>
          <w:szCs w:val="24"/>
        </w:rPr>
        <w:t xml:space="preserve">“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w:t>
      </w:r>
      <w:r w:rsidRPr="004E0D1E">
        <w:rPr>
          <w:rFonts w:eastAsia="Calibri" w:cstheme="minorHAnsi"/>
          <w:sz w:val="24"/>
          <w:szCs w:val="24"/>
        </w:rPr>
        <w:lastRenderedPageBreak/>
        <w:t>automatiniu ir elektroniniu būdu.</w:t>
      </w:r>
    </w:p>
    <w:p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p>
    <w:p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Calibri" w:cstheme="minorHAnsi"/>
          <w:b/>
          <w:sz w:val="24"/>
          <w:szCs w:val="24"/>
        </w:rPr>
        <w:t>VI SKYRIUS</w:t>
      </w:r>
    </w:p>
    <w:p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Times New Roman" w:cstheme="minorHAnsi"/>
          <w:b/>
          <w:sz w:val="24"/>
          <w:szCs w:val="24"/>
        </w:rPr>
        <w:t>PREKIŲ PRISTATYMO IR PRIĖMIMO TVARKA</w:t>
      </w:r>
    </w:p>
    <w:p w:rsidR="008068DA" w:rsidRPr="004E0D1E" w:rsidRDefault="008068DA" w:rsidP="00F93D64">
      <w:pPr>
        <w:widowControl w:val="0"/>
        <w:adjustRightInd w:val="0"/>
        <w:spacing w:after="0" w:line="276" w:lineRule="auto"/>
        <w:jc w:val="center"/>
        <w:textAlignment w:val="baseline"/>
        <w:rPr>
          <w:rFonts w:eastAsia="Calibri" w:cstheme="minorHAnsi"/>
          <w:sz w:val="24"/>
          <w:szCs w:val="24"/>
        </w:rPr>
      </w:pP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17. Įstaiga:</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Pr>
          <w:rFonts w:eastAsia="Calibri" w:cstheme="minorHAnsi"/>
          <w:sz w:val="24"/>
          <w:szCs w:val="24"/>
        </w:rPr>
        <w:t>kes pristatyti ne dažniau kaip 3</w:t>
      </w:r>
      <w:r w:rsidRPr="004E0D1E">
        <w:rPr>
          <w:rFonts w:eastAsia="Calibri" w:cstheme="minorHAnsi"/>
          <w:sz w:val="24"/>
          <w:szCs w:val="24"/>
        </w:rPr>
        <w:t xml:space="preserve"> kartus per savaitę;</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17.2. pateikia Prekių užsakymą, kuriame nurodomos užsakomos Prekės ir jų kiekiai bei pageidaujama Prekių pristatymo data, atsižvelgiant į </w:t>
      </w:r>
      <w:r w:rsidR="0061429B" w:rsidRPr="004E0D1E">
        <w:rPr>
          <w:rFonts w:eastAsia="Calibri" w:cstheme="minorHAnsi"/>
          <w:sz w:val="24"/>
          <w:szCs w:val="24"/>
        </w:rPr>
        <w:t xml:space="preserve">Sutarties </w:t>
      </w:r>
      <w:r w:rsidRPr="004E0D1E">
        <w:rPr>
          <w:rFonts w:eastAsia="Calibri" w:cstheme="minorHAnsi"/>
          <w:sz w:val="24"/>
          <w:szCs w:val="24"/>
        </w:rPr>
        <w:t>17.1 papunktyje nurodytą grafiką.</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 Tiekėjas:</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18.2. Prekes pristato pagal Prekių pristatymo grafiką, nurodytą </w:t>
      </w:r>
      <w:r w:rsidR="0061429B" w:rsidRPr="004E0D1E">
        <w:rPr>
          <w:rFonts w:eastAsia="Calibri" w:cstheme="minorHAnsi"/>
          <w:sz w:val="24"/>
          <w:szCs w:val="24"/>
        </w:rPr>
        <w:t xml:space="preserve">Sutarties </w:t>
      </w:r>
      <w:r w:rsidRPr="004E0D1E">
        <w:rPr>
          <w:rFonts w:eastAsia="Calibri" w:cstheme="minorHAnsi"/>
          <w:sz w:val="24"/>
          <w:szCs w:val="24"/>
        </w:rPr>
        <w:t>17.1</w:t>
      </w:r>
      <w:r w:rsidR="004F345E">
        <w:rPr>
          <w:rFonts w:eastAsia="Calibri" w:cstheme="minorHAnsi"/>
          <w:sz w:val="24"/>
          <w:szCs w:val="24"/>
        </w:rPr>
        <w:t> </w:t>
      </w:r>
      <w:r w:rsidRPr="004E0D1E">
        <w:rPr>
          <w:rFonts w:eastAsia="Calibri" w:cstheme="minorHAnsi"/>
          <w:sz w:val="24"/>
          <w:szCs w:val="24"/>
        </w:rPr>
        <w:t xml:space="preserve">papunktyje, ir Prekių užsakymo informaciją, pateiktą </w:t>
      </w:r>
      <w:r w:rsidR="0061429B" w:rsidRPr="004E0D1E">
        <w:rPr>
          <w:rFonts w:eastAsia="Calibri" w:cstheme="minorHAnsi"/>
          <w:sz w:val="24"/>
          <w:szCs w:val="24"/>
        </w:rPr>
        <w:t xml:space="preserve">Sutarties </w:t>
      </w:r>
      <w:r w:rsidRPr="004E0D1E">
        <w:rPr>
          <w:rFonts w:eastAsia="Calibri" w:cstheme="minorHAnsi"/>
          <w:sz w:val="24"/>
          <w:szCs w:val="24"/>
        </w:rPr>
        <w:t>17.2 papunktyje;</w:t>
      </w:r>
    </w:p>
    <w:p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 pagal Įstaigos nurodymą 37 punkte nurodytą baudą už kiekvieną atitinkamą atvejį;</w:t>
      </w:r>
    </w:p>
    <w:p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18.5. susiklosčius objektyvioms aplinkybėms, kai Tiekėjas pastebi ar sužino, kad Prekes pristatyti vėluos arba Prekių nepristatys, privalo kuo skubiau raštu (</w:t>
      </w:r>
      <w:r w:rsidRPr="004E0D1E">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E0D1E">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19. Prekių pristatymo vieta – ...................., Kaunas.</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20. Sutarties vykdymo metu Tiekėjas, gavęs Įstaigos sutikimą, gali pristatyti kitų, nei nurodyta Sutarties priede pateiktoje techninėje specifikacijoje, gamintojų Prekes, jei:</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20.2. susidaro kitos objektyvios aplinkybės, dėl kurių Tiekėjas nebegali pristatyti Sutartyje nurodytų Prekių (pvz., Prekių nebegalima įsigyti rinkoje, Prekių gamintojas nutraukia </w:t>
      </w:r>
      <w:r w:rsidRPr="004E0D1E">
        <w:rPr>
          <w:rFonts w:eastAsia="Calibri" w:cstheme="minorHAnsi"/>
          <w:sz w:val="24"/>
          <w:szCs w:val="24"/>
        </w:rPr>
        <w:lastRenderedPageBreak/>
        <w:t>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22. Prekės fasuotės pakeitimas (jeigu nurodyti reikalavimai fasuotei), nelaikytinas Sutarties 20 punkte nurodytu Prekių keitimu.</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23. Iki Prekių priėmimo visa atsakomybė dėl Prekių atsitiktinio žuvimo ar sugadinimo tenka Tiekėjui.</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25. Prekės turi atitikti Sutarties priede pateiktoje techninėje specifikacijoje nustatytus reikalavimus. </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27. Jei Tiekėjas pristato Sutarties reikalavimų neatitinkančias Prekes, Įstaiga turi teisę nepasirašyti sąskaitos faktūros</w:t>
      </w:r>
      <w:r w:rsidRPr="004E0D1E">
        <w:rPr>
          <w:rFonts w:eastAsia="Calibri" w:cstheme="minorHAnsi"/>
        </w:rPr>
        <w:t xml:space="preserve"> </w:t>
      </w:r>
      <w:r w:rsidRPr="004E0D1E">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E0D1E">
        <w:rPr>
          <w:rFonts w:eastAsia="Calibri" w:cstheme="minorHAnsi"/>
          <w:sz w:val="24"/>
          <w:szCs w:val="24"/>
        </w:rPr>
        <w:t xml:space="preserve">Sutarties </w:t>
      </w:r>
      <w:r w:rsidRPr="004E0D1E">
        <w:rPr>
          <w:rFonts w:eastAsia="Calibri" w:cstheme="minorHAnsi"/>
          <w:sz w:val="24"/>
          <w:szCs w:val="24"/>
        </w:rPr>
        <w:t>33.4</w:t>
      </w:r>
      <w:r w:rsidR="004F345E">
        <w:rPr>
          <w:rFonts w:eastAsia="Calibri" w:cstheme="minorHAnsi"/>
          <w:sz w:val="24"/>
          <w:szCs w:val="24"/>
        </w:rPr>
        <w:t> </w:t>
      </w:r>
      <w:r w:rsidRPr="004E0D1E">
        <w:rPr>
          <w:rFonts w:eastAsia="Calibri" w:cstheme="minorHAnsi"/>
          <w:sz w:val="24"/>
          <w:szCs w:val="24"/>
        </w:rPr>
        <w:t xml:space="preserve">papunktyje, taip pat Įstaiga turi teisę reikalauti iš Tiekėjo sumokėti baudą, kaip nurodyta Sutarties 18.4 papunktyje. </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E0D1E">
        <w:rPr>
          <w:rFonts w:eastAsia="Calibri" w:cstheme="minorHAnsi"/>
          <w:sz w:val="24"/>
          <w:szCs w:val="24"/>
        </w:rPr>
        <w:t xml:space="preserve">Sutarties </w:t>
      </w:r>
      <w:r w:rsidRPr="004E0D1E">
        <w:rPr>
          <w:rFonts w:eastAsia="Calibri" w:cstheme="minorHAnsi"/>
          <w:sz w:val="24"/>
          <w:szCs w:val="24"/>
        </w:rPr>
        <w:t>18.4 papunktyje nurodytos baudos.</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p>
    <w:p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Calibri" w:cstheme="minorHAnsi"/>
          <w:b/>
          <w:sz w:val="24"/>
          <w:szCs w:val="24"/>
        </w:rPr>
        <w:lastRenderedPageBreak/>
        <w:t>VII SKYRIUS</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ĮSIPAREIGOJIMAI</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 Įstaiga įsipareigoja:</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31.1. suderinti Prekių tiekimo grafikus ir pagal poreikį el. paštu ar telefonu teikti Tiekėjo nurodytam atsakingam asmeniui Prekių užsakymus;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31.2. </w:t>
      </w:r>
      <w:r w:rsidRPr="004E0D1E">
        <w:rPr>
          <w:rFonts w:eastAsia="Calibri" w:cstheme="minorHAnsi"/>
          <w:spacing w:val="-1"/>
          <w:sz w:val="24"/>
          <w:szCs w:val="24"/>
        </w:rPr>
        <w:t>priimti Sutartyje nustatytus reikalavimus atitinkančias Prekes;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31.3. sumokėti Tiekėjui už Prekes pagal Sutarties priede nurodytus Prekių įkainius;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rsidR="008068DA" w:rsidRPr="004E0D1E" w:rsidRDefault="008068DA" w:rsidP="00F93D64">
      <w:pPr>
        <w:tabs>
          <w:tab w:val="left" w:pos="1080"/>
        </w:tabs>
        <w:spacing w:after="0" w:line="276" w:lineRule="auto"/>
        <w:ind w:firstLine="1134"/>
        <w:jc w:val="both"/>
        <w:rPr>
          <w:rFonts w:eastAsia="Calibri" w:cstheme="minorHAnsi"/>
          <w:sz w:val="24"/>
          <w:szCs w:val="24"/>
        </w:rPr>
      </w:pPr>
      <w:r w:rsidRPr="004E0D1E">
        <w:rPr>
          <w:rFonts w:eastAsia="Calibri" w:cstheme="minorHAnsi"/>
          <w:sz w:val="24"/>
          <w:szCs w:val="24"/>
        </w:rPr>
        <w:t>32. Tiekėjas įsipareigoja:</w:t>
      </w:r>
    </w:p>
    <w:p w:rsidR="008068DA" w:rsidRPr="004E0D1E" w:rsidRDefault="008068DA" w:rsidP="00F93D64">
      <w:pPr>
        <w:tabs>
          <w:tab w:val="left" w:pos="9631"/>
        </w:tabs>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32.1. </w:t>
      </w:r>
      <w:r w:rsidRPr="004E0D1E">
        <w:rPr>
          <w:rFonts w:eastAsia="Calibri" w:cstheme="minorHAnsi"/>
          <w:spacing w:val="-1"/>
          <w:sz w:val="24"/>
          <w:szCs w:val="24"/>
        </w:rPr>
        <w:t xml:space="preserve">tiekti Sutarties priede nurodytas Prekes pagal Sutarties </w:t>
      </w:r>
      <w:r w:rsidRPr="004E0D1E">
        <w:rPr>
          <w:rFonts w:eastAsia="Calibri" w:cstheme="minorHAnsi"/>
          <w:sz w:val="24"/>
          <w:szCs w:val="24"/>
        </w:rPr>
        <w:t xml:space="preserve">priede </w:t>
      </w:r>
      <w:r w:rsidRPr="004E0D1E">
        <w:rPr>
          <w:rFonts w:eastAsia="Calibri" w:cstheme="minorHAnsi"/>
          <w:spacing w:val="-1"/>
          <w:sz w:val="24"/>
          <w:szCs w:val="24"/>
        </w:rPr>
        <w:t>nurodytus Prekių įkainius;</w:t>
      </w:r>
    </w:p>
    <w:p w:rsidR="008068DA" w:rsidRPr="004E0D1E" w:rsidRDefault="008068DA" w:rsidP="00F93D64">
      <w:pPr>
        <w:tabs>
          <w:tab w:val="left" w:pos="9631"/>
        </w:tabs>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32</w:t>
      </w:r>
      <w:r w:rsidRPr="004E0D1E">
        <w:rPr>
          <w:rFonts w:eastAsia="Calibri" w:cstheme="minorHAnsi"/>
          <w:sz w:val="24"/>
          <w:szCs w:val="24"/>
        </w:rPr>
        <w:t>.2. užtikrinti, kad tiekiamos Prekės būtų tinkamos kokybės ir atitiktų Sutarties priede, teisės aktuose, taip pat tokios rūšies prekėms įprastai keliamus reikalavimus</w:t>
      </w:r>
      <w:r w:rsidRPr="004E0D1E">
        <w:rPr>
          <w:rFonts w:eastAsia="Calibri" w:cstheme="minorHAnsi"/>
          <w:spacing w:val="-1"/>
          <w:sz w:val="24"/>
          <w:szCs w:val="24"/>
        </w:rPr>
        <w:t>;</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32.3. užtikrinti tinkamą Prekių užsakymų priėmimą, Sutarties priede nurodytų Prekių tiekimą visą Sutarties laikotarpį; </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32.4. </w:t>
      </w:r>
      <w:r w:rsidRPr="004E0D1E">
        <w:rPr>
          <w:rFonts w:eastAsia="Calibri" w:cstheme="minorHAnsi"/>
          <w:spacing w:val="-1"/>
          <w:sz w:val="24"/>
          <w:szCs w:val="24"/>
        </w:rPr>
        <w:t>garantuoti Prekių kokybę ir, Įstaigai pareikalavus, nedelsdamas nemokamai pakeisti nekokybiškas, neatitinkančias reikalavimų Prekes tinkamomis;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32.5. garantuoti, kad tretieji asmenys į Prekes neturi jokių teisių ar pretenzijų ir jos nėra teisminio ginčo objektas;</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32.6. užtikrinti, kad Sutartį vykdys tik tokią teisę turintys asmenys; </w:t>
      </w:r>
    </w:p>
    <w:p w:rsidR="0061429B" w:rsidRPr="004E0D1E" w:rsidRDefault="008068DA" w:rsidP="0061429B">
      <w:pPr>
        <w:autoSpaceDE w:val="0"/>
        <w:autoSpaceDN w:val="0"/>
        <w:adjustRightInd w:val="0"/>
        <w:spacing w:after="0" w:line="276" w:lineRule="auto"/>
        <w:ind w:firstLine="1134"/>
        <w:jc w:val="both"/>
        <w:rPr>
          <w:rFonts w:eastAsia="Calibri" w:cstheme="minorHAnsi"/>
          <w:sz w:val="24"/>
          <w:szCs w:val="24"/>
        </w:rPr>
      </w:pPr>
      <w:r w:rsidRPr="004E0D1E">
        <w:rPr>
          <w:rFonts w:eastAsia="Calibri" w:cstheme="minorHAnsi"/>
          <w:sz w:val="24"/>
          <w:szCs w:val="24"/>
        </w:rPr>
        <w:t xml:space="preserve">32.7. </w:t>
      </w:r>
      <w:r w:rsidR="0061429B" w:rsidRPr="004E0D1E">
        <w:rPr>
          <w:rFonts w:eastAsia="Calibri" w:cstheme="minorHAnsi"/>
          <w:i/>
          <w:sz w:val="24"/>
          <w:szCs w:val="24"/>
        </w:rPr>
        <w:t>(Taikoma, jeigu pradinės Sutarties vertė yra 10 000 Eur ar didesnė):</w:t>
      </w:r>
    </w:p>
    <w:p w:rsidR="009D0087" w:rsidRPr="004E0D1E" w:rsidRDefault="009D0087" w:rsidP="009D0087">
      <w:pPr>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per 5 darbo dienas nuo Sutarties pasirašymo pateikti </w:t>
      </w:r>
      <w:r w:rsidRPr="004E0D1E">
        <w:rPr>
          <w:rFonts w:eastAsia="Calibri" w:cstheme="minorHAnsi"/>
          <w:sz w:val="24"/>
          <w:szCs w:val="24"/>
        </w:rPr>
        <w:t>Įstaigai 5 procentų dydžio nuo Sutarties 10 punkte nurodytos pradinės Sutarties vertės</w:t>
      </w:r>
      <w:r w:rsidRPr="004E0D1E">
        <w:rPr>
          <w:rFonts w:eastAsia="TimesNewRomanPSMT"/>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E0D1E">
        <w:rPr>
          <w:rFonts w:eastAsia="Times New Roman"/>
          <w:noProof/>
          <w:sz w:val="24"/>
          <w:szCs w:val="24"/>
        </w:rPr>
        <w:t>Sutarties galiojimo termino pabaigos</w:t>
      </w:r>
      <w:r w:rsidRPr="004E0D1E">
        <w:rPr>
          <w:rFonts w:eastAsia="TimesNewRomanPSMT"/>
          <w:sz w:val="24"/>
          <w:szCs w:val="24"/>
          <w:lang w:eastAsia="lt-LT"/>
        </w:rPr>
        <w:t>.</w:t>
      </w:r>
    </w:p>
    <w:p w:rsidR="009D0087" w:rsidRPr="004E0D1E" w:rsidRDefault="009D0087" w:rsidP="009D0087">
      <w:pPr>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Jeigu Tiekėjas pateikia draudimo bendrovės išduotą Sutarties įvykdymo užtikrinimą, tai kartu su juo Tiekėjas turi pateikti ir jo </w:t>
      </w:r>
      <w:r w:rsidRPr="004E0D1E">
        <w:rPr>
          <w:sz w:val="24"/>
          <w:szCs w:val="24"/>
        </w:rPr>
        <w:t>apmokėjimą patvirtinantį dokumentą</w:t>
      </w:r>
      <w:r w:rsidRPr="004E0D1E">
        <w:rPr>
          <w:rFonts w:eastAsia="TimesNewRomanPSMT"/>
          <w:sz w:val="24"/>
          <w:szCs w:val="24"/>
          <w:lang w:eastAsia="lt-LT"/>
        </w:rPr>
        <w:t xml:space="preserve">. </w:t>
      </w:r>
    </w:p>
    <w:p w:rsidR="009D0087" w:rsidRPr="004E0D1E" w:rsidRDefault="009D0087" w:rsidP="009D0087">
      <w:pPr>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E0D1E">
        <w:rPr>
          <w:sz w:val="24"/>
          <w:szCs w:val="24"/>
        </w:rPr>
        <w:t>apmokėjimą patvirtinantį dokumentą (jei pateikiamas draudimo bendrovės išduotas Sutarties įvykdymo užtikrinimas)</w:t>
      </w:r>
      <w:r w:rsidRPr="004E0D1E">
        <w:rPr>
          <w:rFonts w:eastAsia="TimesNewRomanPSMT"/>
          <w:sz w:val="24"/>
          <w:szCs w:val="24"/>
          <w:lang w:eastAsia="lt-LT"/>
        </w:rPr>
        <w:t>. Tiekėjas privalo užtikrinti, kad Sutarties įvykdymo užtikrinimas nepertraukiamai galiotų iki visų sutartinių įsipareigojimų įvykdymo pabaigos.</w:t>
      </w:r>
    </w:p>
    <w:p w:rsidR="009D0087" w:rsidRPr="004E0D1E" w:rsidRDefault="009D0087" w:rsidP="009D0087">
      <w:pPr>
        <w:autoSpaceDE w:val="0"/>
        <w:autoSpaceDN w:val="0"/>
        <w:adjustRightInd w:val="0"/>
        <w:spacing w:after="0" w:line="276" w:lineRule="auto"/>
        <w:ind w:firstLine="1134"/>
        <w:jc w:val="both"/>
        <w:rPr>
          <w:rFonts w:eastAsia="TimesNewRomanPSMT"/>
          <w:sz w:val="24"/>
          <w:szCs w:val="24"/>
          <w:lang w:eastAsia="lt-LT"/>
        </w:rPr>
      </w:pPr>
      <w:r w:rsidRPr="004E0D1E">
        <w:rPr>
          <w:rFonts w:eastAsia="TimesNewRomanPSMT"/>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E0D1E">
        <w:rPr>
          <w:rFonts w:eastAsia="TimesNewRomanPSMT"/>
          <w:sz w:val="24"/>
          <w:szCs w:val="24"/>
          <w:lang w:eastAsia="lt-LT"/>
        </w:rPr>
        <w:t>Įstaigos</w:t>
      </w:r>
      <w:r w:rsidRPr="004E0D1E">
        <w:rPr>
          <w:rFonts w:eastAsia="TimesNewRomanPSMT"/>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rsidR="009D0087" w:rsidRPr="004E0D1E" w:rsidRDefault="00972F7B" w:rsidP="009D0087">
      <w:pPr>
        <w:autoSpaceDE w:val="0"/>
        <w:autoSpaceDN w:val="0"/>
        <w:adjustRightInd w:val="0"/>
        <w:spacing w:after="0" w:line="276" w:lineRule="auto"/>
        <w:ind w:firstLine="1134"/>
        <w:jc w:val="both"/>
        <w:rPr>
          <w:rFonts w:eastAsia="TimesNewRomanPSMT"/>
          <w:sz w:val="24"/>
          <w:szCs w:val="24"/>
          <w:lang w:eastAsia="lt-LT"/>
        </w:rPr>
      </w:pPr>
      <w:r w:rsidRPr="004E0D1E">
        <w:rPr>
          <w:rFonts w:eastAsia="TimesNewRomanPSMT"/>
          <w:sz w:val="24"/>
          <w:szCs w:val="24"/>
          <w:lang w:eastAsia="lt-LT"/>
        </w:rPr>
        <w:t>Įstaiga</w:t>
      </w:r>
      <w:r w:rsidR="009D0087" w:rsidRPr="004E0D1E">
        <w:rPr>
          <w:rFonts w:eastAsia="TimesNewRomanPSMT"/>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rsidR="009D0087" w:rsidRPr="004E0D1E" w:rsidRDefault="009D0087" w:rsidP="009D0087">
      <w:pPr>
        <w:autoSpaceDE w:val="0"/>
        <w:autoSpaceDN w:val="0"/>
        <w:adjustRightInd w:val="0"/>
        <w:spacing w:after="0" w:line="276" w:lineRule="auto"/>
        <w:ind w:firstLine="1134"/>
        <w:jc w:val="both"/>
        <w:rPr>
          <w:rFonts w:eastAsia="TimesNewRomanPSMT"/>
          <w:sz w:val="24"/>
          <w:szCs w:val="24"/>
          <w:lang w:eastAsia="lt-LT"/>
        </w:rPr>
      </w:pPr>
      <w:r w:rsidRPr="004E0D1E">
        <w:rPr>
          <w:rFonts w:eastAsia="TimesNewRomanPSMT"/>
          <w:sz w:val="24"/>
          <w:szCs w:val="24"/>
          <w:lang w:eastAsia="lt-LT"/>
        </w:rPr>
        <w:t>Sutarties įvykdymo užtikrinimas, neatitinkantis šiame Sutarties skyriuje nustatytų reikalavimų, nebus priimamas.</w:t>
      </w:r>
    </w:p>
    <w:p w:rsidR="009D0087" w:rsidRPr="004E0D1E" w:rsidRDefault="009D0087" w:rsidP="009D0087">
      <w:pPr>
        <w:autoSpaceDE w:val="0"/>
        <w:autoSpaceDN w:val="0"/>
        <w:adjustRightInd w:val="0"/>
        <w:spacing w:after="0" w:line="276" w:lineRule="auto"/>
        <w:ind w:firstLine="1134"/>
        <w:jc w:val="both"/>
        <w:rPr>
          <w:rFonts w:eastAsia="TimesNewRomanPSMT"/>
          <w:sz w:val="24"/>
          <w:szCs w:val="24"/>
          <w:lang w:eastAsia="lt-LT"/>
        </w:rPr>
      </w:pPr>
      <w:r w:rsidRPr="004E0D1E">
        <w:rPr>
          <w:rFonts w:eastAsia="TimesNewRomanPSMT"/>
          <w:sz w:val="24"/>
          <w:szCs w:val="24"/>
          <w:lang w:eastAsia="lt-LT"/>
        </w:rPr>
        <w:t xml:space="preserve">Jei Sutarties vykdymo metu užtikrinimą išdavęs juridinis asmuo negali įvykdyti savo įsipareigojimų, </w:t>
      </w:r>
      <w:r w:rsidR="00972F7B" w:rsidRPr="004E0D1E">
        <w:rPr>
          <w:rFonts w:eastAsia="TimesNewRomanPSMT"/>
          <w:sz w:val="24"/>
          <w:szCs w:val="24"/>
          <w:lang w:eastAsia="lt-LT"/>
        </w:rPr>
        <w:t>Įstaiga</w:t>
      </w:r>
      <w:r w:rsidRPr="004E0D1E">
        <w:rPr>
          <w:rFonts w:eastAsia="TimesNewRomanPSMT"/>
          <w:sz w:val="24"/>
          <w:szCs w:val="24"/>
          <w:lang w:eastAsia="lt-LT"/>
        </w:rPr>
        <w:t xml:space="preserve"> raštu pareikalauja iš Tiekėjo per 5 darbo dienas nuo </w:t>
      </w:r>
      <w:r w:rsidR="00972F7B" w:rsidRPr="004E0D1E">
        <w:rPr>
          <w:rFonts w:eastAsia="TimesNewRomanPSMT"/>
          <w:sz w:val="24"/>
          <w:szCs w:val="24"/>
          <w:lang w:eastAsia="lt-LT"/>
        </w:rPr>
        <w:t>Įstaigos</w:t>
      </w:r>
      <w:r w:rsidRPr="004E0D1E">
        <w:rPr>
          <w:rFonts w:eastAsia="TimesNewRomanPSMT"/>
          <w:sz w:val="24"/>
          <w:szCs w:val="24"/>
          <w:lang w:eastAsia="lt-LT"/>
        </w:rPr>
        <w:t xml:space="preserve"> rašto gavimo dienos pateikti naują Sutarties įvykdymo užtikrinimą tokiomis pačiomis sąlygomis kaip ir ankstesnysis.</w:t>
      </w:r>
    </w:p>
    <w:p w:rsidR="009D0087" w:rsidRPr="004E0D1E" w:rsidRDefault="009D0087" w:rsidP="009D0087">
      <w:pPr>
        <w:autoSpaceDE w:val="0"/>
        <w:autoSpaceDN w:val="0"/>
        <w:adjustRightInd w:val="0"/>
        <w:spacing w:after="0" w:line="276" w:lineRule="auto"/>
        <w:ind w:firstLine="1134"/>
        <w:jc w:val="both"/>
        <w:rPr>
          <w:rFonts w:eastAsia="Calibri" w:cstheme="minorHAnsi"/>
          <w:sz w:val="24"/>
          <w:szCs w:val="24"/>
        </w:rPr>
      </w:pPr>
      <w:r w:rsidRPr="004E0D1E">
        <w:rPr>
          <w:rFonts w:eastAsia="TimesNewRomanPSMT"/>
          <w:sz w:val="24"/>
          <w:szCs w:val="24"/>
          <w:lang w:eastAsia="lt-LT"/>
        </w:rPr>
        <w:t xml:space="preserve">Sutarties įvykdymo užtikrinimas yra neatskiriama Sutarties dalis. Tiekėjui nepateikus Sutarties sąlygas atitinkančio Sutarties įvykdymo užtikrinimo ir jo </w:t>
      </w:r>
      <w:r w:rsidRPr="004E0D1E">
        <w:rPr>
          <w:sz w:val="24"/>
          <w:szCs w:val="24"/>
        </w:rPr>
        <w:t>apmokėjimą patvirtinančio dokumento (jeigu pateikiamas draudimo bendrovės išduotas Sutarties įvykdymo užtikrinimas), Sutartis neįsigalioja</w:t>
      </w:r>
      <w:r w:rsidR="0061429B" w:rsidRPr="004E0D1E">
        <w:rPr>
          <w:rFonts w:eastAsia="Calibri" w:cstheme="minorHAnsi"/>
          <w:sz w:val="24"/>
          <w:szCs w:val="24"/>
        </w:rPr>
        <w:t>;</w:t>
      </w:r>
    </w:p>
    <w:p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szCs w:val="24"/>
        </w:rPr>
        <w:t xml:space="preserve">32.8. </w:t>
      </w:r>
      <w:r w:rsidRPr="004E0D1E">
        <w:rPr>
          <w:rFonts w:eastAsia="Calibri" w:cstheme="minorHAnsi"/>
          <w:sz w:val="24"/>
        </w:rPr>
        <w:t>garantuoti Prekių kokybę ir saugą jų tinkamumo vartoti terminų (jeigu jie nustatyti) galiojimo metu;</w:t>
      </w:r>
    </w:p>
    <w:p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32.9. garantuoti, kad bus tiekiamos Prekės, kurių tinkamumo vartoti terminas bus ne trumpesnis nei nustatyta Prekių techninėje specifikacijoje;</w:t>
      </w:r>
    </w:p>
    <w:p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32.11. pristatytas Prekes savo jėgomis iškrauti iš transporto priemonės į Įstaigos sandėliavimo ir (ar) virtuvės patalpas;</w:t>
      </w:r>
    </w:p>
    <w:p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szCs w:val="24"/>
        </w:rPr>
        <w:t>32.12. užtikrinti, kad P</w:t>
      </w:r>
      <w:r w:rsidRPr="004E0D1E">
        <w:rPr>
          <w:rFonts w:eastAsia="Calibri" w:cstheme="minorHAnsi"/>
          <w:sz w:val="24"/>
        </w:rPr>
        <w:t xml:space="preserve">rekių transportavimo sąlygos atitiktų galiojančius teisės aktus; </w:t>
      </w:r>
    </w:p>
    <w:p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32.13. užtikrinti, kad bus laikomasi su Įstaiga suderinto Prekių pristatymo grafiko ir Prekių užsakymuose nurodytų reikalavimų;</w:t>
      </w:r>
    </w:p>
    <w:p w:rsidR="008068DA" w:rsidRPr="00153E45" w:rsidRDefault="008068DA" w:rsidP="00F93D64">
      <w:pPr>
        <w:spacing w:after="0" w:line="276" w:lineRule="auto"/>
        <w:ind w:firstLine="1134"/>
        <w:jc w:val="both"/>
        <w:rPr>
          <w:rFonts w:eastAsia="Calibri" w:cstheme="minorHAnsi"/>
          <w:iCs/>
          <w:sz w:val="24"/>
          <w:szCs w:val="24"/>
        </w:rPr>
      </w:pPr>
      <w:r w:rsidRPr="004E0D1E">
        <w:rPr>
          <w:rFonts w:eastAsia="Calibri" w:cstheme="minorHAnsi"/>
          <w:sz w:val="24"/>
        </w:rPr>
        <w:t xml:space="preserve">32.14. </w:t>
      </w:r>
      <w:r w:rsidRPr="004E0D1E">
        <w:rPr>
          <w:rFonts w:eastAsia="Calibri" w:cstheme="minorHAnsi"/>
          <w:iCs/>
          <w:sz w:val="24"/>
          <w:szCs w:val="24"/>
        </w:rPr>
        <w:t xml:space="preserve">užtikrinti, kad visą Sutarties vykdymo laikotarpį bus laikomasi šių aplinkos apsaugos </w:t>
      </w:r>
      <w:r w:rsidRPr="00153E45">
        <w:rPr>
          <w:rFonts w:eastAsia="Calibri" w:cstheme="minorHAnsi"/>
          <w:iCs/>
          <w:sz w:val="24"/>
          <w:szCs w:val="24"/>
        </w:rPr>
        <w:t>kriterijų (reikalavimų):</w:t>
      </w:r>
    </w:p>
    <w:p w:rsidR="00962A03" w:rsidRPr="00153E45"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rsidR="00962A03" w:rsidRPr="00153E45"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32.14.1.1. ne mažesnį kaip „Euro 5“ standartą, nustatytą Reglamentu (EB) Nr. 715/2007;</w:t>
      </w:r>
    </w:p>
    <w:p w:rsidR="00962A03" w:rsidRPr="00962A03"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32.14.1.2. akumuliatoriumi ar elektra varoma transporto priemonė, kuri neišmeta teršalų;</w:t>
      </w:r>
      <w:r w:rsidRPr="00962A03">
        <w:rPr>
          <w:rFonts w:eastAsia="Times New Roman" w:cstheme="minorHAnsi"/>
          <w:iCs/>
          <w:sz w:val="24"/>
          <w:szCs w:val="24"/>
          <w:lang w:eastAsia="lt-LT"/>
        </w:rPr>
        <w:t xml:space="preserve"> </w:t>
      </w:r>
    </w:p>
    <w:p w:rsidR="008068DA" w:rsidRPr="004E0D1E" w:rsidRDefault="008068DA" w:rsidP="00F93D64">
      <w:pPr>
        <w:shd w:val="clear" w:color="auto" w:fill="FFFFFF"/>
        <w:spacing w:after="0" w:line="276" w:lineRule="auto"/>
        <w:ind w:firstLine="1134"/>
        <w:jc w:val="both"/>
        <w:rPr>
          <w:rFonts w:eastAsia="Times New Roman" w:cstheme="minorHAnsi"/>
          <w:spacing w:val="2"/>
          <w:sz w:val="24"/>
          <w:szCs w:val="24"/>
          <w:lang w:eastAsia="lt-LT"/>
        </w:rPr>
      </w:pPr>
    </w:p>
    <w:p w:rsidR="008068DA" w:rsidRPr="004E0D1E" w:rsidRDefault="008068DA" w:rsidP="00F93D64">
      <w:pPr>
        <w:overflowPunct w:val="0"/>
        <w:autoSpaceDE w:val="0"/>
        <w:autoSpaceDN w:val="0"/>
        <w:adjustRightInd w:val="0"/>
        <w:spacing w:after="0" w:line="276" w:lineRule="auto"/>
        <w:ind w:firstLine="1134"/>
        <w:jc w:val="both"/>
        <w:rPr>
          <w:rFonts w:eastAsia="Calibri" w:cstheme="minorHAnsi"/>
          <w:color w:val="000000"/>
          <w:sz w:val="24"/>
          <w:szCs w:val="24"/>
        </w:rPr>
      </w:pPr>
      <w:r w:rsidRPr="004E0D1E">
        <w:rPr>
          <w:rFonts w:eastAsia="Calibri" w:cstheme="minorHAnsi"/>
          <w:spacing w:val="2"/>
          <w:sz w:val="24"/>
          <w:szCs w:val="24"/>
        </w:rPr>
        <w:t xml:space="preserve">32.14.2. </w:t>
      </w:r>
      <w:r w:rsidRPr="004E0D1E">
        <w:rPr>
          <w:rFonts w:eastAsia="Calibri" w:cstheme="minorHAnsi"/>
          <w:color w:val="000000"/>
          <w:sz w:val="24"/>
          <w:szCs w:val="24"/>
        </w:rPr>
        <w:t xml:space="preserve">jei Prekės bus tiekiamos ar perduodamos antrinėje pakuotėje, ji turi atitikti pakuotėms nustatytus minimalius aplinkos apsaugos kriterijus, nurodytus </w:t>
      </w:r>
      <w:r w:rsidRPr="004E0D1E">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E0D1E">
        <w:rPr>
          <w:rFonts w:eastAsia="Calibri" w:cstheme="minorHAnsi"/>
          <w:color w:val="000000"/>
          <w:sz w:val="24"/>
          <w:szCs w:val="24"/>
        </w:rPr>
        <w:t xml:space="preserve"> (2 priedo II skyrius „Pakuotės“), nebent tai prieštarauja higienos normoms.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rsidR="008068DA" w:rsidRPr="004E0D1E" w:rsidRDefault="008068DA" w:rsidP="00F93D64">
      <w:pPr>
        <w:spacing w:after="0" w:line="276" w:lineRule="auto"/>
        <w:rPr>
          <w:rFonts w:eastAsia="Calibri" w:cstheme="minorHAnsi"/>
          <w:b/>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VIII SKYRIUS </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TEISĖS IR ATSAKOMYBĖ</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 Įstaiga:</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33.1. atsako už atsiskaitymą su Tiekėju Sutarties IV ir V skyriuose nustatyta tvarka;</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33.2. Tiekėjo reikalavimu moka jam 0,02 proc. dydžio delspinigius nuo laiku neapmokėtoje sąskaitoje faktūroje nurodytos sumos be PVM už kiekvieną uždelstą dieną;</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33.5. turi teisę nemokėti už Prekes, kol nebus pašalinti trūkumai ir ištaisytos klaidos, reikalauti Sutartyje numatytų baudų ir (arba) sumokėti už Prekes, įsigytas vadovaujantis Sutarties 33.4 papunkčiu;</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33.6. turi teisę Sutartyje numatytais atvejais nutraukti Sutartį;</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pacing w:val="-1"/>
          <w:sz w:val="24"/>
          <w:szCs w:val="24"/>
        </w:rPr>
        <w:t xml:space="preserve">33.7. negali pirkti Prekių už didesnę sumą nei nurodyta Sutarties 10 punkte, o </w:t>
      </w:r>
      <w:r w:rsidRPr="004E0D1E">
        <w:rPr>
          <w:rFonts w:eastAsia="Calibri" w:cstheme="minorHAnsi"/>
          <w:sz w:val="24"/>
          <w:szCs w:val="24"/>
        </w:rPr>
        <w:t>su pirkimo objektu susijusių, Sutarties priede nenurodytų prekių – už didesnę nei Sutarties 14 punkte nurodytą sumą;</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w:t>
      </w:r>
      <w:r w:rsidRPr="004E0D1E">
        <w:rPr>
          <w:rFonts w:eastAsia="Calibri" w:cstheme="minorHAnsi"/>
          <w:sz w:val="24"/>
          <w:szCs w:val="24"/>
        </w:rPr>
        <w:lastRenderedPageBreak/>
        <w:t>techninėje specifikacijoje nurodytiems reikalavimams įrodančius dokumentus (sertifikatus, tyrimų rezultatus, gamintojo išduotas kokybės atitikties deklaracijas ar kitus kokybę patvirtinančius dokumentus);</w:t>
      </w:r>
      <w:r w:rsidRPr="004E0D1E">
        <w:rPr>
          <w:rFonts w:eastAsia="Calibri" w:cstheme="minorHAnsi"/>
          <w:sz w:val="24"/>
          <w:szCs w:val="24"/>
          <w:shd w:val="clear" w:color="auto" w:fill="DBE5F1"/>
        </w:rPr>
        <w:t xml:space="preserve">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33.9. turi teisę vienašališkai nutraukti Sutartį VPĮ 90 straipsnio 1 dalyje nustatyta tvarka, laikantis minėto straipsnio 2 dalyje nurodytų reikalavimų;</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33.11. turi teisę reikalauti iš Tiekėjo sumokėti 500 Eur dydžio baudą už Sutarties 32.14 papunkčio įsipareigojimų nevykdymą.</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 Tiekėjas:</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34.1. atsako už </w:t>
      </w:r>
      <w:r w:rsidRPr="004E0D1E">
        <w:rPr>
          <w:rFonts w:eastAsia="Calibri" w:cstheme="minorHAnsi"/>
          <w:spacing w:val="-1"/>
          <w:sz w:val="24"/>
          <w:szCs w:val="24"/>
        </w:rPr>
        <w:t>Sutartimi prisiimtų įsipareigojimų vykdymą kokybiškai ir laiku;</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34.2. garantuoja Prekių kokybę ir patvirtina, kad Prekių kokybė, pakuotė ir ženklinimas atitinka </w:t>
      </w:r>
      <w:r w:rsidRPr="004E0D1E">
        <w:rPr>
          <w:rFonts w:eastAsia="Calibri" w:cstheme="minorHAnsi"/>
          <w:sz w:val="24"/>
          <w:szCs w:val="24"/>
        </w:rPr>
        <w:t xml:space="preserve">Lietuvos Respublikos </w:t>
      </w:r>
      <w:r w:rsidRPr="004E0D1E">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34.3. Įstaigai pareikalavus, privalo pateikti Prekių atitiktį </w:t>
      </w:r>
      <w:r w:rsidRPr="004E0D1E">
        <w:rPr>
          <w:rFonts w:eastAsia="Calibri" w:cstheme="minorHAnsi"/>
          <w:sz w:val="24"/>
          <w:szCs w:val="24"/>
        </w:rPr>
        <w:t>Sutarties priede pateiktoje</w:t>
      </w:r>
      <w:r w:rsidRPr="004E0D1E">
        <w:rPr>
          <w:rFonts w:eastAsia="Calibri" w:cstheme="minorHAnsi"/>
          <w:spacing w:val="-1"/>
          <w:sz w:val="24"/>
          <w:szCs w:val="24"/>
        </w:rPr>
        <w:t xml:space="preserve"> Prekių techninėje specifikacijoje nurodytiems reikalavimams įrodančius dokumentus, kaip nustatyta Sutarties 33.8 papunktyje;</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E0D1E">
        <w:rPr>
          <w:rFonts w:eastAsia="Calibri" w:cstheme="minorHAnsi"/>
          <w:sz w:val="24"/>
          <w:szCs w:val="24"/>
        </w:rPr>
        <w:t xml:space="preserve">Sutarties </w:t>
      </w:r>
      <w:r w:rsidRPr="004E0D1E">
        <w:rPr>
          <w:rFonts w:eastAsia="Calibri" w:cstheme="minorHAnsi"/>
          <w:sz w:val="24"/>
          <w:szCs w:val="24"/>
        </w:rPr>
        <w:t>54.2 papunktis), taip pat privalo informuoti apie minėtos informacijos pasikeitimus visu Sutarties vykdymo metu, įskaitant informaciją apie ketinamus pasitelkti naujus subtiekėjus;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pacing w:val="-1"/>
          <w:sz w:val="24"/>
          <w:szCs w:val="24"/>
        </w:rPr>
        <w:lastRenderedPageBreak/>
        <w:t>34.7. Sutarties vykdymo metu pasikeitus Prekių asortimentui, turi teisę pateikti kitą, ne blogesnę nei pasiūlyta, Prekę už Sutarties priede nustatytą ar mažesnį įkainį Sutarties 20 punkte nustatyta tvarka.</w:t>
      </w:r>
      <w:r w:rsidRPr="004E0D1E">
        <w:rPr>
          <w:rFonts w:eastAsia="Calibri" w:cstheme="minorHAnsi"/>
          <w:sz w:val="24"/>
          <w:szCs w:val="24"/>
        </w:rPr>
        <w:t xml:space="preserve"> Prekių keitimas įforminamas rašytiniu Šalių susitarimu Sutarties 21 punkte nustatyta tvarka; </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34.9. </w:t>
      </w:r>
      <w:r w:rsidRPr="004E0D1E">
        <w:rPr>
          <w:rFonts w:eastAsia="Calibri" w:cstheme="minorHAnsi"/>
          <w:sz w:val="24"/>
          <w:szCs w:val="24"/>
          <w:lang w:eastAsia="lt-LT"/>
        </w:rPr>
        <w:t>Įstaigai pareikalavus, moka 500 Eur dydžio baudą už Sutarties 32.14 papunktyje nurodytų įsipareigojimų nevykdymą.</w:t>
      </w:r>
    </w:p>
    <w:p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pacing w:val="-1"/>
          <w:sz w:val="24"/>
          <w:szCs w:val="24"/>
        </w:rPr>
        <w:t xml:space="preserve">36. </w:t>
      </w:r>
      <w:r w:rsidRPr="004E0D1E">
        <w:rPr>
          <w:rFonts w:eastAsia="Calibri" w:cstheme="minorHAnsi"/>
          <w:sz w:val="24"/>
          <w:szCs w:val="24"/>
        </w:rPr>
        <w:t>Tiekėjui vengiant vykdyti sutartinius įsipareigojimus arba nepašalinus trūkumų per Sutartyje nustatytą terminą, Įstaiga turi teisę nustatyta tvarka nutraukti Sutartį ir organizuoti naujas Sutarties sudarymo procedūras.</w:t>
      </w:r>
    </w:p>
    <w:p w:rsidR="008068DA" w:rsidRPr="004E0D1E" w:rsidRDefault="008068DA" w:rsidP="00F93D64">
      <w:pPr>
        <w:tabs>
          <w:tab w:val="left" w:pos="6237"/>
        </w:tabs>
        <w:spacing w:after="0" w:line="276" w:lineRule="auto"/>
        <w:ind w:firstLine="1134"/>
        <w:jc w:val="both"/>
        <w:rPr>
          <w:rFonts w:eastAsia="Calibri" w:cstheme="minorHAnsi"/>
          <w:sz w:val="24"/>
          <w:szCs w:val="24"/>
          <w:shd w:val="clear" w:color="auto" w:fill="92D050"/>
        </w:rPr>
      </w:pPr>
      <w:r w:rsidRPr="004E0D1E">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8068DA" w:rsidRPr="004E0D1E" w:rsidRDefault="008068DA" w:rsidP="00F93D64">
      <w:pPr>
        <w:tabs>
          <w:tab w:val="left" w:pos="1134"/>
        </w:tabs>
        <w:spacing w:after="0" w:line="276" w:lineRule="auto"/>
        <w:ind w:firstLine="1134"/>
        <w:jc w:val="both"/>
        <w:rPr>
          <w:rFonts w:eastAsia="Times New Roman" w:cstheme="minorHAnsi"/>
          <w:sz w:val="24"/>
          <w:szCs w:val="24"/>
        </w:rPr>
      </w:pPr>
      <w:r w:rsidRPr="004E0D1E">
        <w:rPr>
          <w:rFonts w:eastAsia="Times New Roman" w:cstheme="minorHAnsi"/>
          <w:sz w:val="24"/>
          <w:szCs w:val="24"/>
        </w:rPr>
        <w:t xml:space="preserve">38. Tiekėjui 3 kartus nepristačius užsakyme nurodytų Prekių ar pristačius jas pavėluotai </w:t>
      </w:r>
      <w:r w:rsidRPr="004E0D1E">
        <w:rPr>
          <w:rFonts w:eastAsia="Calibri" w:cstheme="minorHAnsi"/>
          <w:sz w:val="24"/>
          <w:szCs w:val="24"/>
        </w:rPr>
        <w:t>(pavėlavus jas pristatyti 4 valandas ir daugiau)</w:t>
      </w:r>
      <w:r w:rsidRPr="004E0D1E">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Times New Roman" w:cstheme="minorHAnsi"/>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w:t>
      </w:r>
      <w:r w:rsidRPr="004E0D1E">
        <w:rPr>
          <w:rFonts w:eastAsia="Calibri" w:cstheme="minorHAnsi"/>
          <w:sz w:val="24"/>
          <w:szCs w:val="24"/>
        </w:rPr>
        <w:t xml:space="preserve">sumokės už Prekes, įsigytas iš trečiųjų asmenų, vadovaujantis </w:t>
      </w:r>
      <w:r w:rsidR="00FE5CBD" w:rsidRPr="004E0D1E">
        <w:rPr>
          <w:rFonts w:eastAsia="Calibri" w:cstheme="minorHAnsi"/>
          <w:sz w:val="24"/>
          <w:szCs w:val="24"/>
        </w:rPr>
        <w:t xml:space="preserve">Sutarties </w:t>
      </w:r>
      <w:r w:rsidRPr="004E0D1E">
        <w:rPr>
          <w:rFonts w:eastAsia="Calibri" w:cstheme="minorHAnsi"/>
          <w:sz w:val="24"/>
          <w:szCs w:val="24"/>
        </w:rPr>
        <w:t>33.4</w:t>
      </w:r>
      <w:r w:rsidR="000D5582">
        <w:rPr>
          <w:rFonts w:eastAsia="Calibri" w:cstheme="minorHAnsi"/>
          <w:sz w:val="24"/>
          <w:szCs w:val="24"/>
        </w:rPr>
        <w:t> </w:t>
      </w:r>
      <w:r w:rsidRPr="004E0D1E">
        <w:rPr>
          <w:rFonts w:eastAsia="Calibri" w:cstheme="minorHAnsi"/>
          <w:sz w:val="24"/>
          <w:szCs w:val="24"/>
        </w:rPr>
        <w:t>papunkčiu</w:t>
      </w:r>
      <w:r w:rsidRPr="004E0D1E">
        <w:rPr>
          <w:rFonts w:eastAsia="Times New Roman" w:cstheme="minorHAnsi"/>
          <w:sz w:val="24"/>
          <w:szCs w:val="24"/>
        </w:rPr>
        <w:t>.</w:t>
      </w:r>
    </w:p>
    <w:p w:rsidR="008068DA" w:rsidRPr="004E0D1E" w:rsidRDefault="008068DA" w:rsidP="00F93D64">
      <w:pPr>
        <w:spacing w:after="0" w:line="276" w:lineRule="auto"/>
        <w:ind w:firstLine="1134"/>
        <w:jc w:val="both"/>
        <w:rPr>
          <w:rFonts w:eastAsia="Calibri" w:cstheme="minorHAnsi"/>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IX SKYRIUS </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GALIOJIMAS</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40. </w:t>
      </w:r>
      <w:r w:rsidRPr="004E0D1E">
        <w:rPr>
          <w:rFonts w:eastAsia="Calibri" w:cstheme="minorHAnsi"/>
          <w:i/>
          <w:sz w:val="24"/>
          <w:szCs w:val="24"/>
        </w:rPr>
        <w:t>(Taikoma, kai pradinės Sutarties vertė yra mažesnė nei 10 000 Eur)</w:t>
      </w:r>
      <w:r w:rsidRPr="004E0D1E">
        <w:rPr>
          <w:rFonts w:eastAsia="Calibri" w:cstheme="minorHAnsi"/>
          <w:sz w:val="24"/>
          <w:szCs w:val="24"/>
        </w:rPr>
        <w:t>:</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nei 12 mėnesių </w:t>
      </w:r>
      <w:r w:rsidRPr="004E0D1E">
        <w:rPr>
          <w:rFonts w:eastAsia="Calibri" w:cstheme="minorHAnsi"/>
          <w:i/>
          <w:sz w:val="24"/>
          <w:szCs w:val="24"/>
        </w:rPr>
        <w:lastRenderedPageBreak/>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Pr="004E0D1E">
        <w:rPr>
          <w:rFonts w:eastAsia="Calibri" w:cstheme="minorHAnsi"/>
          <w:sz w:val="24"/>
          <w:szCs w:val="24"/>
        </w:rPr>
        <w:t>.</w:t>
      </w:r>
      <w:r w:rsidRPr="004E0D1E">
        <w:rPr>
          <w:rFonts w:eastAsia="Calibri" w:cstheme="minorHAnsi"/>
        </w:rPr>
        <w:t xml:space="preserve"> </w:t>
      </w:r>
      <w:r w:rsidRPr="004E0D1E">
        <w:rPr>
          <w:rFonts w:eastAsia="Calibri" w:cstheme="minorHAnsi"/>
          <w:sz w:val="24"/>
          <w:szCs w:val="24"/>
        </w:rPr>
        <w:t>Šalims nepasirašius Sutarties, Sutartis neįsigalioja.</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40. </w:t>
      </w:r>
      <w:r w:rsidRPr="004E0D1E">
        <w:rPr>
          <w:rFonts w:eastAsia="Calibri" w:cstheme="minorHAnsi"/>
          <w:i/>
          <w:sz w:val="24"/>
          <w:szCs w:val="24"/>
        </w:rPr>
        <w:t>(Taikoma, kai pradinės Sutarties vertė yra 10 000 Eur ar didesnė)</w:t>
      </w:r>
      <w:r w:rsidRPr="004E0D1E">
        <w:rPr>
          <w:rFonts w:eastAsia="Calibri" w:cstheme="minorHAnsi"/>
          <w:sz w:val="24"/>
          <w:szCs w:val="24"/>
        </w:rPr>
        <w:t>:</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Sutartis įsigalioja, kai Šalys ją pasirašo kvalifikuotais elektroniniais parašais ir Tiekėjas </w:t>
      </w:r>
      <w:r w:rsidR="00232C40" w:rsidRPr="004E0D1E">
        <w:rPr>
          <w:rFonts w:cstheme="minorHAnsi"/>
          <w:sz w:val="24"/>
          <w:szCs w:val="24"/>
        </w:rPr>
        <w:t xml:space="preserve">per 5 darbo dienas nuo Sutarties pasirašymo pateikia Įstaigai </w:t>
      </w:r>
      <w:r w:rsidRPr="004E0D1E">
        <w:rPr>
          <w:rFonts w:eastAsia="Calibri" w:cstheme="minorHAnsi"/>
          <w:sz w:val="24"/>
          <w:szCs w:val="24"/>
        </w:rPr>
        <w:t xml:space="preserve">Sutarties 32.7 papunktyje </w:t>
      </w:r>
      <w:r w:rsidR="001C3079" w:rsidRPr="004E0D1E">
        <w:rPr>
          <w:rFonts w:cstheme="minorHAnsi"/>
          <w:iCs/>
          <w:sz w:val="24"/>
          <w:szCs w:val="24"/>
        </w:rPr>
        <w:t>nurodytus reikalavimus atitinkantį</w:t>
      </w:r>
      <w:r w:rsidR="001C3079" w:rsidRPr="004E0D1E">
        <w:rPr>
          <w:rFonts w:cstheme="minorHAnsi"/>
          <w:sz w:val="24"/>
          <w:szCs w:val="24"/>
        </w:rPr>
        <w:t xml:space="preserve"> Sutarties įvykdymo užtikrinimą ir jo apmokėjimą patvirtinantį dokumentą </w:t>
      </w:r>
      <w:r w:rsidR="001C3079" w:rsidRPr="004E0D1E">
        <w:rPr>
          <w:rFonts w:eastAsia="Times New Roman" w:cstheme="minorHAnsi"/>
          <w:noProof/>
          <w:sz w:val="24"/>
          <w:szCs w:val="24"/>
        </w:rPr>
        <w:t>(jeigu Tiekėjas pateikia draudimo bendrovės išduotą Sutarties įvykdymo užtikrinimą)</w:t>
      </w:r>
      <w:r w:rsidRPr="004E0D1E">
        <w:rPr>
          <w:rFonts w:eastAsia="Calibri" w:cstheme="minorHAnsi"/>
          <w:sz w:val="24"/>
          <w:szCs w:val="24"/>
        </w:rPr>
        <w:t xml:space="preserve">. Atlikus šiuos veiksmus, Sutarties įsigaliojimo diena laikytina jos pasirašymo diena. </w:t>
      </w:r>
      <w:r w:rsidR="00232C40" w:rsidRPr="004E0D1E">
        <w:rPr>
          <w:rFonts w:eastAsia="Calibri" w:cstheme="minorHAnsi"/>
          <w:sz w:val="24"/>
          <w:szCs w:val="24"/>
        </w:rPr>
        <w:t>Tiekėjui n</w:t>
      </w:r>
      <w:r w:rsidRPr="004E0D1E">
        <w:rPr>
          <w:rFonts w:eastAsia="Calibri" w:cstheme="minorHAnsi"/>
          <w:sz w:val="24"/>
          <w:szCs w:val="24"/>
        </w:rPr>
        <w:t>epateikus</w:t>
      </w:r>
      <w:r w:rsidR="00232C40" w:rsidRPr="004E0D1E">
        <w:rPr>
          <w:rFonts w:eastAsia="Calibri" w:cstheme="minorHAnsi"/>
          <w:sz w:val="24"/>
          <w:szCs w:val="24"/>
        </w:rPr>
        <w:t xml:space="preserve"> Sutarties</w:t>
      </w:r>
      <w:r w:rsidRPr="004E0D1E">
        <w:rPr>
          <w:rFonts w:eastAsia="Calibri" w:cstheme="minorHAnsi"/>
          <w:sz w:val="24"/>
          <w:szCs w:val="24"/>
        </w:rPr>
        <w:t xml:space="preserve"> 32.7 </w:t>
      </w:r>
      <w:r w:rsidR="00BE10D9" w:rsidRPr="004E0D1E">
        <w:rPr>
          <w:rFonts w:cstheme="minorHAnsi"/>
          <w:sz w:val="24"/>
          <w:szCs w:val="24"/>
        </w:rPr>
        <w:t xml:space="preserve">papunkčio </w:t>
      </w:r>
      <w:r w:rsidR="00BE10D9" w:rsidRPr="004E0D1E">
        <w:rPr>
          <w:rFonts w:cstheme="minorHAnsi"/>
          <w:iCs/>
          <w:sz w:val="24"/>
          <w:szCs w:val="24"/>
        </w:rPr>
        <w:t>reikalavimus atitinkančio</w:t>
      </w:r>
      <w:r w:rsidR="00BE10D9" w:rsidRPr="004E0D1E">
        <w:rPr>
          <w:rFonts w:cstheme="minorHAnsi"/>
          <w:sz w:val="24"/>
          <w:szCs w:val="24"/>
        </w:rPr>
        <w:t xml:space="preserve"> Sutarties įvykdymo užtikrinimo ir jo apmokėjimą patvirtinančio dokumento (</w:t>
      </w:r>
      <w:r w:rsidR="00BE10D9" w:rsidRPr="004E0D1E">
        <w:rPr>
          <w:rFonts w:eastAsia="Times New Roman" w:cstheme="minorHAnsi"/>
          <w:noProof/>
          <w:sz w:val="24"/>
          <w:szCs w:val="24"/>
        </w:rPr>
        <w:t>jeigu Tiekėjas pateikia draudimo bendrovės išduotą Sutarties įvykdymo užtikrinimą)</w:t>
      </w:r>
      <w:r w:rsidR="00BE10D9" w:rsidRPr="004E0D1E">
        <w:rPr>
          <w:rFonts w:cstheme="minorHAnsi"/>
          <w:sz w:val="24"/>
          <w:szCs w:val="24"/>
        </w:rPr>
        <w:t>, Sutartis neįsigalioja</w:t>
      </w:r>
      <w:r w:rsidRPr="004E0D1E">
        <w:rPr>
          <w:rFonts w:eastAsia="Calibri" w:cstheme="minorHAnsi"/>
          <w:sz w:val="24"/>
          <w:szCs w:val="24"/>
        </w:rPr>
        <w:t xml:space="preserve">. Sutartis galioja, kol bus išnaudota pradinės Sutarties vertė, nurodyta Sutarties 10 punkte, bet ne ilgiau nei 12 mėnesių </w:t>
      </w:r>
      <w:r w:rsidRPr="004E0D1E">
        <w:rPr>
          <w:rFonts w:eastAsia="Calibri" w:cstheme="minorHAnsi"/>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Pr="004E0D1E">
        <w:rPr>
          <w:rFonts w:eastAsia="Calibri" w:cstheme="minorHAnsi"/>
          <w:sz w:val="24"/>
          <w:szCs w:val="24"/>
        </w:rPr>
        <w:t>.</w:t>
      </w:r>
    </w:p>
    <w:p w:rsidR="008068DA" w:rsidRPr="004E0D1E" w:rsidRDefault="008068DA" w:rsidP="00F93D64">
      <w:pPr>
        <w:spacing w:after="0" w:line="276" w:lineRule="auto"/>
        <w:ind w:firstLine="1080"/>
        <w:jc w:val="both"/>
        <w:rPr>
          <w:rFonts w:eastAsia="Calibri" w:cstheme="minorHAnsi"/>
          <w:strike/>
          <w:sz w:val="24"/>
          <w:szCs w:val="24"/>
        </w:rPr>
      </w:pPr>
      <w:r w:rsidRPr="004E0D1E">
        <w:rPr>
          <w:rFonts w:eastAsia="Calibri" w:cstheme="minorHAnsi"/>
          <w:sz w:val="24"/>
          <w:szCs w:val="24"/>
        </w:rPr>
        <w:t xml:space="preserve">41. Sutarties sąlygos Sutarties galiojimo laikotarpiu gali būti keičiamos VPĮ 89 straipsnyje nustatytais atvejais ir jame nustatyta tvarka. </w:t>
      </w:r>
    </w:p>
    <w:p w:rsidR="008068DA" w:rsidRPr="004E0D1E" w:rsidRDefault="008068DA" w:rsidP="00F93D64">
      <w:pPr>
        <w:spacing w:after="0" w:line="276" w:lineRule="auto"/>
        <w:ind w:firstLine="1080"/>
        <w:jc w:val="both"/>
        <w:rPr>
          <w:rFonts w:eastAsia="Calibri" w:cstheme="minorHAnsi"/>
          <w:sz w:val="24"/>
          <w:szCs w:val="24"/>
          <w:lang w:eastAsia="lt-LT"/>
        </w:rPr>
      </w:pPr>
      <w:r w:rsidRPr="004E0D1E">
        <w:rPr>
          <w:rFonts w:eastAsia="Calibri" w:cstheme="minorHAnsi"/>
          <w:sz w:val="24"/>
          <w:szCs w:val="24"/>
        </w:rPr>
        <w:t xml:space="preserve">42. </w:t>
      </w:r>
      <w:r w:rsidRPr="004E0D1E">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Calibri" w:cstheme="minorHAnsi"/>
          <w:sz w:val="24"/>
          <w:szCs w:val="24"/>
          <w:lang w:eastAsia="lt-LT"/>
        </w:rPr>
        <w:t xml:space="preserve">Šalims nesutarus dėl Sutarties sąlygų keitimo, </w:t>
      </w:r>
      <w:r w:rsidRPr="004E0D1E">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43. Sutartis gali būti nutraukta prieš terminą abiejų Šalių susitarimu Lietuvos Respublikos teisės aktų nustatyta tvarka.</w:t>
      </w:r>
    </w:p>
    <w:p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44.1. Tiekėjas vienašališkai pakeičia ar pasitelkia naujus subtiekėjus, apie tai neinformavęs Įstaigos;</w:t>
      </w:r>
    </w:p>
    <w:p w:rsidR="00306433" w:rsidRPr="004E0D1E" w:rsidRDefault="00306433" w:rsidP="00F93D64">
      <w:pPr>
        <w:spacing w:after="0" w:line="276" w:lineRule="auto"/>
        <w:ind w:firstLine="1080"/>
        <w:jc w:val="both"/>
        <w:rPr>
          <w:rFonts w:eastAsia="Calibri" w:cstheme="minorHAnsi"/>
          <w:sz w:val="24"/>
          <w:szCs w:val="24"/>
        </w:rPr>
      </w:pPr>
      <w:r w:rsidRPr="004E0D1E">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3</w:t>
      </w:r>
      <w:r w:rsidRPr="004E0D1E">
        <w:rPr>
          <w:rFonts w:eastAsia="Calibri" w:cstheme="minorHAnsi"/>
          <w:sz w:val="24"/>
          <w:szCs w:val="24"/>
        </w:rPr>
        <w:t>. Įstaiga vėluoja apmokėti Tiekėjo tinkamai pateiktas sąskaitas faktūras daugiau nei 60 kalendorinių dienų nuo jų gavimo dienos;</w:t>
      </w:r>
    </w:p>
    <w:p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4</w:t>
      </w:r>
      <w:r w:rsidRPr="004E0D1E">
        <w:rPr>
          <w:rFonts w:eastAsia="Calibri" w:cstheme="minorHAnsi"/>
          <w:sz w:val="24"/>
          <w:szCs w:val="24"/>
        </w:rPr>
        <w:t>. Sutarties 38 punkte nustatytas atvejis;</w:t>
      </w:r>
    </w:p>
    <w:p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lastRenderedPageBreak/>
        <w:t>44.</w:t>
      </w:r>
      <w:r w:rsidR="00306433" w:rsidRPr="004E0D1E">
        <w:rPr>
          <w:rFonts w:eastAsia="Calibri" w:cstheme="minorHAnsi"/>
          <w:sz w:val="24"/>
          <w:szCs w:val="24"/>
        </w:rPr>
        <w:t>5</w:t>
      </w:r>
      <w:r w:rsidRPr="004E0D1E">
        <w:rPr>
          <w:rFonts w:eastAsia="Calibri" w:cstheme="minorHAnsi"/>
          <w:sz w:val="24"/>
          <w:szCs w:val="24"/>
        </w:rPr>
        <w:t>. Tiekėjui per nustatytą terminą nesumokėjus Sutarties 37 punkte pareikalautos baudos;</w:t>
      </w:r>
    </w:p>
    <w:p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6</w:t>
      </w:r>
      <w:r w:rsidRPr="004E0D1E">
        <w:rPr>
          <w:rFonts w:eastAsia="Calibri" w:cstheme="minorHAnsi"/>
          <w:sz w:val="24"/>
          <w:szCs w:val="24"/>
        </w:rPr>
        <w:t>. Tiekėjas pakartotinai nevykdo Sutarties 32.14 papunktyje nurodytų įsipareigojimų;</w:t>
      </w:r>
    </w:p>
    <w:p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.7</w:t>
      </w:r>
      <w:r w:rsidRPr="004E0D1E">
        <w:rPr>
          <w:rFonts w:eastAsia="Calibri" w:cstheme="minorHAnsi"/>
          <w:sz w:val="24"/>
          <w:szCs w:val="24"/>
        </w:rPr>
        <w:t>. kitais atvejais, nustatant, ar Sutarties pažeidimas yra esminis, Šalys vadovaujasi Lietuvos Respublikos civilinio kodekso 6.217 straipsniu.</w:t>
      </w:r>
    </w:p>
    <w:p w:rsidR="008068DA" w:rsidRPr="004E0D1E" w:rsidRDefault="008068DA" w:rsidP="00F93D64">
      <w:pPr>
        <w:spacing w:after="0" w:line="276" w:lineRule="auto"/>
        <w:ind w:firstLine="1080"/>
        <w:jc w:val="both"/>
        <w:rPr>
          <w:rFonts w:eastAsia="Calibri" w:cstheme="minorHAnsi"/>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 SKYRIUS </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NENUGALIMOS JĖGOS (</w:t>
      </w:r>
      <w:r w:rsidRPr="004E0D1E">
        <w:rPr>
          <w:rFonts w:eastAsia="Calibri" w:cstheme="minorHAnsi"/>
          <w:b/>
          <w:i/>
          <w:sz w:val="24"/>
          <w:szCs w:val="24"/>
        </w:rPr>
        <w:t>FORCE MAJEURE</w:t>
      </w:r>
      <w:r w:rsidRPr="004E0D1E">
        <w:rPr>
          <w:rFonts w:eastAsia="Calibri" w:cstheme="minorHAnsi"/>
          <w:b/>
          <w:sz w:val="24"/>
          <w:szCs w:val="24"/>
        </w:rPr>
        <w:t>) APLINKYBĖS</w:t>
      </w:r>
    </w:p>
    <w:p w:rsidR="008068DA" w:rsidRPr="004E0D1E" w:rsidRDefault="008068DA" w:rsidP="00F93D64">
      <w:pPr>
        <w:spacing w:after="0" w:line="276" w:lineRule="auto"/>
        <w:ind w:firstLine="1134"/>
        <w:jc w:val="both"/>
        <w:rPr>
          <w:rFonts w:eastAsia="Calibri" w:cstheme="minorHAnsi"/>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E0D1E">
          <w:rPr>
            <w:rFonts w:eastAsia="Calibri" w:cstheme="minorHAnsi"/>
            <w:sz w:val="24"/>
            <w:szCs w:val="24"/>
          </w:rPr>
          <w:t>1996 m</w:t>
        </w:r>
      </w:smartTag>
      <w:r w:rsidRPr="004E0D1E">
        <w:rPr>
          <w:rFonts w:eastAsia="Calibri" w:cstheme="minorHAnsi"/>
          <w:sz w:val="24"/>
          <w:szCs w:val="24"/>
        </w:rPr>
        <w:t>. liepos 15 d. nutarimu Nr. 840 patvirtintomis Atleidimo nuo atsakomybės, esant nenugalimos jėgos (</w:t>
      </w:r>
      <w:r w:rsidRPr="004E0D1E">
        <w:rPr>
          <w:rFonts w:eastAsia="Calibri" w:cstheme="minorHAnsi"/>
          <w:i/>
          <w:sz w:val="24"/>
          <w:szCs w:val="24"/>
        </w:rPr>
        <w:t>force majeure</w:t>
      </w:r>
      <w:r w:rsidRPr="004E0D1E">
        <w:rPr>
          <w:rFonts w:eastAsia="Calibri" w:cstheme="minorHAnsi"/>
          <w:sz w:val="24"/>
          <w:szCs w:val="24"/>
        </w:rPr>
        <w:t>) aplinkybėms, taisyklėmis.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8068DA" w:rsidRPr="004E0D1E" w:rsidRDefault="008068DA" w:rsidP="00F93D64">
      <w:pPr>
        <w:spacing w:after="0" w:line="276" w:lineRule="auto"/>
        <w:ind w:firstLine="1134"/>
        <w:jc w:val="both"/>
        <w:rPr>
          <w:rFonts w:eastAsia="Calibri" w:cstheme="minorHAnsi"/>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XI SKYRIUS </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KITOS SĄLYGOS</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48. Visa informacija, gauta prieš sudarant Sutartį ar vykdant ją, yra konfidenciali ir be kitos Šalies sutikimo tretiesiems asmenims neatskleidžiama.</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49. Iškilusius nesutarimus Šalys sprendžia derybomis, nesusitarusios per 1 mėn. – Lietuvos Respublikos įstatymų nustatyta tvarka.</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50. Vykdydamos Sutartį, Šalys vadovaujasi Lietuvos Respublikos įstatymais ir kitais Lietuvos Respublikos teisės aktais ir Sutarties sąlygomis.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52. Įstaigos vadovo 202.... m. ...................d. įsakymu Nr. .............</w:t>
      </w:r>
      <w:r w:rsidR="00A67600" w:rsidRPr="004E0D1E">
        <w:rPr>
          <w:rFonts w:eastAsia="Calibri" w:cstheme="minorHAnsi"/>
          <w:sz w:val="24"/>
          <w:szCs w:val="24"/>
        </w:rPr>
        <w:t xml:space="preserve"> paskirtas </w:t>
      </w:r>
      <w:r w:rsidRPr="004E0D1E">
        <w:rPr>
          <w:rFonts w:eastAsia="Calibri" w:cstheme="minorHAnsi"/>
          <w:sz w:val="24"/>
          <w:szCs w:val="24"/>
        </w:rPr>
        <w:t>už Sutarties vykdymą</w:t>
      </w:r>
      <w:r w:rsidR="00A67600" w:rsidRPr="004E0D1E">
        <w:rPr>
          <w:rFonts w:eastAsia="Calibri" w:cstheme="minorHAnsi"/>
          <w:sz w:val="24"/>
          <w:szCs w:val="24"/>
        </w:rPr>
        <w:t xml:space="preserve"> atsakingas asmuo</w:t>
      </w:r>
      <w:r w:rsidRPr="004E0D1E">
        <w:rPr>
          <w:rFonts w:eastAsia="Calibri" w:cstheme="minorHAnsi"/>
          <w:sz w:val="24"/>
          <w:szCs w:val="24"/>
        </w:rPr>
        <w:t xml:space="preserve"> – </w:t>
      </w:r>
      <w:r w:rsidRPr="004E0D1E">
        <w:rPr>
          <w:rFonts w:eastAsia="Calibri" w:cstheme="minorHAnsi"/>
          <w:i/>
          <w:sz w:val="24"/>
          <w:szCs w:val="24"/>
        </w:rPr>
        <w:t>(nurodyti vardą, pavardę, pareigas)</w:t>
      </w:r>
      <w:r w:rsidRPr="004E0D1E">
        <w:rPr>
          <w:rFonts w:eastAsia="Calibri" w:cstheme="minorHAnsi"/>
          <w:sz w:val="24"/>
          <w:szCs w:val="24"/>
        </w:rPr>
        <w:t>.</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53. Visi pagal Sutartį pateikiami pranešimai turi būti rašytiniai. Jie gali būti įteikiami asmeniškai ar siunčiami elektroniniu paštu ar registruotuoju laišku šiais adresais:</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53.1. Įstaigai – .................................., LT-............ Kaunas, el. p. ...............................;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53.2. Tiekėjui – ..................................................., LT-....................., el. p. .........................</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54. Prie Sutarties pridedami dokumentai:</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54.1. </w:t>
      </w:r>
      <w:r w:rsidRPr="004E0D1E">
        <w:rPr>
          <w:rFonts w:eastAsia="Calibri" w:cstheme="minorHAnsi"/>
          <w:bCs/>
          <w:sz w:val="24"/>
          <w:szCs w:val="24"/>
        </w:rPr>
        <w:t>Prekių techninė specifikacija, preliminarūs Prekių kiekiai ir Sutarties įkainiai (</w:t>
      </w:r>
      <w:r w:rsidRPr="004E0D1E">
        <w:rPr>
          <w:rFonts w:eastAsia="Calibri" w:cstheme="minorHAnsi"/>
          <w:sz w:val="24"/>
          <w:szCs w:val="24"/>
        </w:rPr>
        <w:t>priedas)</w:t>
      </w:r>
      <w:r w:rsidRPr="004E0D1E">
        <w:rPr>
          <w:rFonts w:eastAsia="Calibri" w:cstheme="minorHAnsi"/>
          <w:bCs/>
          <w:sz w:val="24"/>
          <w:szCs w:val="24"/>
        </w:rPr>
        <w:t>, ............ l.;</w:t>
      </w:r>
    </w:p>
    <w:p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lastRenderedPageBreak/>
        <w:t>54.2. Subtiekėjų ir jiems perduodamų tiekti prekių sąrašas (</w:t>
      </w:r>
      <w:r w:rsidRPr="004E0D1E">
        <w:rPr>
          <w:rFonts w:eastAsia="Calibri" w:cstheme="minorHAnsi"/>
          <w:i/>
          <w:sz w:val="24"/>
          <w:szCs w:val="24"/>
        </w:rPr>
        <w:t>pridedama, jei yra pasitelkiami subtiekėjai</w:t>
      </w:r>
      <w:r w:rsidRPr="004E0D1E">
        <w:rPr>
          <w:rFonts w:eastAsia="Calibri" w:cstheme="minorHAnsi"/>
          <w:sz w:val="24"/>
          <w:szCs w:val="24"/>
        </w:rPr>
        <w:t>), ............ l.;</w:t>
      </w:r>
    </w:p>
    <w:p w:rsidR="00EC6C2F" w:rsidRPr="004E0D1E" w:rsidRDefault="00EC6C2F" w:rsidP="00F93D64">
      <w:pPr>
        <w:spacing w:after="0" w:line="276" w:lineRule="auto"/>
        <w:ind w:firstLine="1134"/>
        <w:jc w:val="both"/>
        <w:rPr>
          <w:rFonts w:eastAsia="Calibri" w:cstheme="minorHAnsi"/>
          <w:sz w:val="24"/>
          <w:szCs w:val="24"/>
        </w:rPr>
      </w:pPr>
      <w:r w:rsidRPr="004E0D1E">
        <w:rPr>
          <w:rFonts w:cstheme="minorHAnsi"/>
          <w:sz w:val="24"/>
          <w:szCs w:val="24"/>
          <w:shd w:val="clear" w:color="auto" w:fill="FFFFFF"/>
        </w:rPr>
        <w:t xml:space="preserve">54.3. Sutarties įvykdymo užtikrinimas </w:t>
      </w:r>
      <w:r w:rsidRPr="004E0D1E">
        <w:rPr>
          <w:rFonts w:cstheme="minorHAnsi"/>
          <w:i/>
          <w:sz w:val="24"/>
          <w:szCs w:val="24"/>
          <w:shd w:val="clear" w:color="auto" w:fill="FFFFFF"/>
        </w:rPr>
        <w:t>(pridedama, jei reikalaujama)</w:t>
      </w:r>
      <w:r w:rsidRPr="004E0D1E">
        <w:rPr>
          <w:rFonts w:cstheme="minorHAnsi"/>
          <w:sz w:val="24"/>
          <w:szCs w:val="24"/>
          <w:shd w:val="clear" w:color="auto" w:fill="FFFFFF"/>
        </w:rPr>
        <w:t>, ............. l.</w:t>
      </w:r>
    </w:p>
    <w:p w:rsidR="008068DA" w:rsidRPr="004E0D1E" w:rsidRDefault="008068DA" w:rsidP="00F93D64">
      <w:pPr>
        <w:spacing w:after="0" w:line="276" w:lineRule="auto"/>
        <w:jc w:val="center"/>
        <w:rPr>
          <w:rFonts w:eastAsia="Calibri" w:cstheme="minorHAnsi"/>
          <w:b/>
          <w:sz w:val="24"/>
          <w:szCs w:val="24"/>
        </w:rPr>
      </w:pP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XII SKYRIUS </w:t>
      </w:r>
    </w:p>
    <w:p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JURIDINIAI ADRESAI IR BANKO REKVIZITAI</w:t>
      </w:r>
    </w:p>
    <w:p w:rsidR="008068DA" w:rsidRPr="004E0D1E" w:rsidRDefault="008068DA" w:rsidP="00F93D64">
      <w:pPr>
        <w:spacing w:after="0" w:line="276" w:lineRule="auto"/>
        <w:rPr>
          <w:rFonts w:eastAsia="Calibri" w:cstheme="minorHAnsi"/>
          <w:sz w:val="24"/>
          <w:szCs w:val="24"/>
        </w:rPr>
      </w:pPr>
    </w:p>
    <w:p w:rsidR="008068DA" w:rsidRPr="004E0D1E" w:rsidRDefault="000D5582" w:rsidP="00F93D64">
      <w:pPr>
        <w:spacing w:after="0" w:line="276" w:lineRule="auto"/>
        <w:rPr>
          <w:rFonts w:eastAsia="Calibri" w:cstheme="minorHAnsi"/>
          <w:b/>
          <w:sz w:val="24"/>
          <w:szCs w:val="24"/>
        </w:rPr>
      </w:pPr>
      <w:r>
        <w:rPr>
          <w:rFonts w:eastAsia="Calibri" w:cstheme="minorHAnsi"/>
          <w:b/>
          <w:sz w:val="24"/>
          <w:szCs w:val="24"/>
        </w:rPr>
        <w:t xml:space="preserve"> </w:t>
      </w:r>
      <w:r w:rsidR="008068DA" w:rsidRPr="004E0D1E">
        <w:rPr>
          <w:rFonts w:eastAsia="Calibri" w:cstheme="minorHAnsi"/>
          <w:b/>
          <w:sz w:val="24"/>
          <w:szCs w:val="24"/>
        </w:rPr>
        <w:t>Įstaiga</w:t>
      </w:r>
      <w:r w:rsidR="008068DA" w:rsidRPr="004E0D1E">
        <w:rPr>
          <w:rFonts w:eastAsia="Calibri" w:cstheme="minorHAnsi"/>
          <w:b/>
          <w:sz w:val="24"/>
          <w:szCs w:val="24"/>
        </w:rPr>
        <w:tab/>
      </w:r>
      <w:r w:rsidR="008068DA" w:rsidRPr="004E0D1E">
        <w:rPr>
          <w:rFonts w:eastAsia="Calibri" w:cstheme="minorHAnsi"/>
          <w:b/>
          <w:sz w:val="24"/>
          <w:szCs w:val="24"/>
        </w:rPr>
        <w:tab/>
      </w:r>
      <w:r w:rsidR="008068DA" w:rsidRPr="004E0D1E">
        <w:rPr>
          <w:rFonts w:eastAsia="Calibri" w:cstheme="minorHAnsi"/>
          <w:b/>
          <w:sz w:val="24"/>
          <w:szCs w:val="24"/>
        </w:rPr>
        <w:tab/>
      </w:r>
      <w:r w:rsidR="008068DA" w:rsidRPr="004E0D1E">
        <w:rPr>
          <w:rFonts w:eastAsia="Calibri" w:cstheme="minorHAnsi"/>
          <w:b/>
          <w:sz w:val="24"/>
          <w:szCs w:val="24"/>
        </w:rPr>
        <w:tab/>
        <w:t>Tiekėjas</w:t>
      </w:r>
    </w:p>
    <w:tbl>
      <w:tblPr>
        <w:tblW w:w="0" w:type="auto"/>
        <w:tblLook w:val="0000" w:firstRow="0" w:lastRow="0" w:firstColumn="0" w:lastColumn="0" w:noHBand="0" w:noVBand="0"/>
      </w:tblPr>
      <w:tblGrid>
        <w:gridCol w:w="4824"/>
        <w:gridCol w:w="4814"/>
      </w:tblGrid>
      <w:tr w:rsidR="008068DA" w:rsidRPr="004E0D1E" w:rsidTr="00D538A6">
        <w:trPr>
          <w:trHeight w:val="1800"/>
        </w:trPr>
        <w:tc>
          <w:tcPr>
            <w:tcW w:w="4927" w:type="dxa"/>
          </w:tcPr>
          <w:p w:rsidR="008068DA" w:rsidRPr="004E0D1E" w:rsidRDefault="008068DA" w:rsidP="00F93D64">
            <w:pPr>
              <w:tabs>
                <w:tab w:val="left" w:pos="2268"/>
                <w:tab w:val="left" w:pos="5670"/>
                <w:tab w:val="left" w:pos="6804"/>
              </w:tabs>
              <w:spacing w:after="0" w:line="276" w:lineRule="auto"/>
              <w:rPr>
                <w:rFonts w:eastAsia="Calibri" w:cstheme="minorHAnsi"/>
                <w:b/>
                <w:sz w:val="24"/>
                <w:szCs w:val="24"/>
              </w:rPr>
            </w:pPr>
            <w:r w:rsidRPr="004E0D1E">
              <w:rPr>
                <w:rFonts w:eastAsia="Calibri" w:cstheme="minorHAnsi"/>
                <w:sz w:val="24"/>
                <w:szCs w:val="24"/>
              </w:rPr>
              <w:t>_______________________</w:t>
            </w:r>
          </w:p>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r w:rsidRPr="004E0D1E">
              <w:rPr>
                <w:rFonts w:eastAsia="Calibri" w:cstheme="minorHAnsi"/>
                <w:sz w:val="24"/>
                <w:szCs w:val="24"/>
              </w:rPr>
              <w:t>Įstaigos kodas ___________</w:t>
            </w:r>
          </w:p>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r w:rsidRPr="004E0D1E">
              <w:rPr>
                <w:rFonts w:eastAsia="Calibri" w:cstheme="minorHAnsi"/>
                <w:sz w:val="24"/>
                <w:szCs w:val="24"/>
              </w:rPr>
              <w:t>Adresas_________, LT_____ Kaunas</w:t>
            </w:r>
          </w:p>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r w:rsidRPr="004E0D1E">
              <w:rPr>
                <w:rFonts w:eastAsia="Calibri" w:cstheme="minorHAnsi"/>
                <w:sz w:val="24"/>
                <w:szCs w:val="24"/>
              </w:rPr>
              <w:t>A. s. LT _________________</w:t>
            </w:r>
          </w:p>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r w:rsidRPr="004E0D1E">
              <w:rPr>
                <w:rFonts w:eastAsia="Calibri" w:cstheme="minorHAnsi"/>
                <w:sz w:val="24"/>
                <w:szCs w:val="24"/>
              </w:rPr>
              <w:t>Bankas___________________</w:t>
            </w:r>
          </w:p>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r w:rsidRPr="004E0D1E">
              <w:rPr>
                <w:rFonts w:eastAsia="Calibri" w:cstheme="minorHAnsi"/>
                <w:sz w:val="24"/>
                <w:szCs w:val="24"/>
              </w:rPr>
              <w:t>Banko kodas ______________</w:t>
            </w:r>
          </w:p>
        </w:tc>
        <w:tc>
          <w:tcPr>
            <w:tcW w:w="4927" w:type="dxa"/>
          </w:tcPr>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p>
        </w:tc>
      </w:tr>
      <w:tr w:rsidR="008068DA" w:rsidRPr="004E0D1E" w:rsidTr="00D538A6">
        <w:trPr>
          <w:trHeight w:val="720"/>
        </w:trPr>
        <w:tc>
          <w:tcPr>
            <w:tcW w:w="4927" w:type="dxa"/>
          </w:tcPr>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p>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r w:rsidRPr="004E0D1E">
              <w:rPr>
                <w:rFonts w:eastAsia="Calibri" w:cstheme="minorHAnsi"/>
                <w:sz w:val="24"/>
                <w:szCs w:val="24"/>
              </w:rPr>
              <w:t>Įstaigos vadovas ar jo įgaliotas asmuo</w:t>
            </w:r>
          </w:p>
        </w:tc>
        <w:tc>
          <w:tcPr>
            <w:tcW w:w="4927" w:type="dxa"/>
          </w:tcPr>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p>
        </w:tc>
      </w:tr>
      <w:tr w:rsidR="008068DA" w:rsidRPr="00F879C6" w:rsidTr="00D538A6">
        <w:trPr>
          <w:trHeight w:val="720"/>
        </w:trPr>
        <w:tc>
          <w:tcPr>
            <w:tcW w:w="4927" w:type="dxa"/>
          </w:tcPr>
          <w:p w:rsidR="008068DA" w:rsidRPr="004E0D1E" w:rsidRDefault="008068DA" w:rsidP="00F93D64">
            <w:pPr>
              <w:tabs>
                <w:tab w:val="left" w:pos="2268"/>
                <w:tab w:val="left" w:pos="5670"/>
                <w:tab w:val="left" w:pos="6804"/>
              </w:tabs>
              <w:spacing w:after="0" w:line="276" w:lineRule="auto"/>
              <w:rPr>
                <w:rFonts w:eastAsia="Calibri" w:cstheme="minorHAnsi"/>
                <w:sz w:val="24"/>
                <w:szCs w:val="24"/>
              </w:rPr>
            </w:pPr>
            <w:r w:rsidRPr="004E0D1E">
              <w:rPr>
                <w:rFonts w:eastAsia="Calibri" w:cstheme="minorHAnsi"/>
                <w:sz w:val="24"/>
                <w:szCs w:val="24"/>
              </w:rPr>
              <w:t>_____________________________</w:t>
            </w:r>
          </w:p>
          <w:p w:rsidR="008068DA" w:rsidRPr="004E0D1E" w:rsidRDefault="008068DA" w:rsidP="00F93D64">
            <w:pPr>
              <w:tabs>
                <w:tab w:val="left" w:pos="2268"/>
                <w:tab w:val="left" w:pos="5670"/>
                <w:tab w:val="left" w:pos="6804"/>
              </w:tabs>
              <w:spacing w:after="0" w:line="276" w:lineRule="auto"/>
              <w:rPr>
                <w:rFonts w:eastAsia="Calibri" w:cstheme="minorHAnsi"/>
                <w:sz w:val="24"/>
                <w:szCs w:val="24"/>
              </w:rPr>
            </w:pPr>
            <w:r w:rsidRPr="004E0D1E">
              <w:rPr>
                <w:rFonts w:eastAsia="Calibri" w:cstheme="minorHAnsi"/>
                <w:sz w:val="24"/>
                <w:szCs w:val="24"/>
              </w:rPr>
              <w:t>(parašas)</w:t>
            </w:r>
          </w:p>
          <w:p w:rsidR="008068DA" w:rsidRPr="004E0D1E" w:rsidRDefault="008068DA" w:rsidP="00F93D64">
            <w:pPr>
              <w:tabs>
                <w:tab w:val="left" w:pos="2268"/>
                <w:tab w:val="left" w:pos="5670"/>
                <w:tab w:val="left" w:pos="6804"/>
              </w:tabs>
              <w:spacing w:after="0" w:line="276" w:lineRule="auto"/>
              <w:rPr>
                <w:rFonts w:eastAsia="Calibri" w:cstheme="minorHAnsi"/>
                <w:sz w:val="24"/>
                <w:szCs w:val="24"/>
              </w:rPr>
            </w:pPr>
            <w:r w:rsidRPr="004E0D1E">
              <w:rPr>
                <w:rFonts w:eastAsia="Calibri" w:cstheme="minorHAnsi"/>
                <w:sz w:val="24"/>
                <w:szCs w:val="24"/>
              </w:rPr>
              <w:t>(vardas, pavardė)</w:t>
            </w:r>
          </w:p>
          <w:p w:rsidR="008068DA" w:rsidRPr="004E0D1E" w:rsidRDefault="008068DA" w:rsidP="00F93D64">
            <w:pPr>
              <w:tabs>
                <w:tab w:val="left" w:pos="2268"/>
                <w:tab w:val="left" w:pos="5670"/>
                <w:tab w:val="left" w:pos="6237"/>
                <w:tab w:val="left" w:pos="6804"/>
              </w:tabs>
              <w:spacing w:after="0" w:line="276" w:lineRule="auto"/>
              <w:rPr>
                <w:rFonts w:eastAsia="Calibri" w:cstheme="minorHAnsi"/>
                <w:sz w:val="24"/>
                <w:szCs w:val="24"/>
              </w:rPr>
            </w:pPr>
            <w:r w:rsidRPr="004E0D1E">
              <w:rPr>
                <w:rFonts w:eastAsia="Calibri" w:cstheme="minorHAnsi"/>
                <w:sz w:val="24"/>
                <w:szCs w:val="24"/>
              </w:rPr>
              <w:t>(data)</w:t>
            </w:r>
          </w:p>
        </w:tc>
        <w:tc>
          <w:tcPr>
            <w:tcW w:w="4927" w:type="dxa"/>
          </w:tcPr>
          <w:p w:rsidR="008068DA" w:rsidRPr="004E0D1E" w:rsidRDefault="008068DA" w:rsidP="00F93D64">
            <w:pPr>
              <w:tabs>
                <w:tab w:val="left" w:pos="2268"/>
                <w:tab w:val="left" w:pos="5670"/>
                <w:tab w:val="left" w:pos="6804"/>
              </w:tabs>
              <w:spacing w:after="0" w:line="276" w:lineRule="auto"/>
              <w:rPr>
                <w:rFonts w:eastAsia="Calibri" w:cstheme="minorHAnsi"/>
                <w:sz w:val="24"/>
                <w:szCs w:val="24"/>
              </w:rPr>
            </w:pPr>
            <w:r w:rsidRPr="004E0D1E">
              <w:rPr>
                <w:rFonts w:eastAsia="Calibri" w:cstheme="minorHAnsi"/>
                <w:sz w:val="24"/>
                <w:szCs w:val="24"/>
              </w:rPr>
              <w:t>____________________________</w:t>
            </w:r>
          </w:p>
          <w:p w:rsidR="008068DA" w:rsidRPr="004E0D1E" w:rsidRDefault="008068DA" w:rsidP="00F93D64">
            <w:pPr>
              <w:tabs>
                <w:tab w:val="left" w:pos="2268"/>
                <w:tab w:val="left" w:pos="5670"/>
                <w:tab w:val="left" w:pos="6804"/>
              </w:tabs>
              <w:spacing w:after="0" w:line="276" w:lineRule="auto"/>
              <w:rPr>
                <w:rFonts w:eastAsia="Calibri" w:cstheme="minorHAnsi"/>
                <w:sz w:val="24"/>
                <w:szCs w:val="24"/>
              </w:rPr>
            </w:pPr>
            <w:r w:rsidRPr="004E0D1E">
              <w:rPr>
                <w:rFonts w:eastAsia="Calibri" w:cstheme="minorHAnsi"/>
                <w:sz w:val="24"/>
                <w:szCs w:val="24"/>
              </w:rPr>
              <w:t>(parašas)</w:t>
            </w:r>
          </w:p>
          <w:p w:rsidR="008068DA" w:rsidRPr="004E0D1E" w:rsidRDefault="008068DA" w:rsidP="00F93D64">
            <w:pPr>
              <w:tabs>
                <w:tab w:val="left" w:pos="2268"/>
                <w:tab w:val="left" w:pos="5670"/>
                <w:tab w:val="left" w:pos="6804"/>
              </w:tabs>
              <w:spacing w:after="0" w:line="276" w:lineRule="auto"/>
              <w:rPr>
                <w:rFonts w:eastAsia="Calibri" w:cstheme="minorHAnsi"/>
                <w:sz w:val="24"/>
                <w:szCs w:val="24"/>
              </w:rPr>
            </w:pPr>
            <w:r w:rsidRPr="004E0D1E">
              <w:rPr>
                <w:rFonts w:eastAsia="Calibri" w:cstheme="minorHAnsi"/>
                <w:sz w:val="24"/>
                <w:szCs w:val="24"/>
              </w:rPr>
              <w:t>(vardas, pavardė)</w:t>
            </w:r>
          </w:p>
          <w:p w:rsidR="008068DA" w:rsidRPr="00F93D64" w:rsidRDefault="008068DA" w:rsidP="00F93D64">
            <w:pPr>
              <w:tabs>
                <w:tab w:val="left" w:pos="2268"/>
                <w:tab w:val="left" w:pos="5670"/>
                <w:tab w:val="left" w:pos="6237"/>
                <w:tab w:val="left" w:pos="6804"/>
              </w:tabs>
              <w:spacing w:after="0" w:line="276" w:lineRule="auto"/>
              <w:rPr>
                <w:rFonts w:eastAsia="Calibri" w:cstheme="minorHAnsi"/>
                <w:sz w:val="24"/>
                <w:szCs w:val="24"/>
              </w:rPr>
            </w:pPr>
            <w:r w:rsidRPr="004E0D1E">
              <w:rPr>
                <w:rFonts w:eastAsia="Calibri" w:cstheme="minorHAnsi"/>
                <w:sz w:val="24"/>
                <w:szCs w:val="24"/>
              </w:rPr>
              <w:t>(data)</w:t>
            </w:r>
          </w:p>
        </w:tc>
      </w:tr>
    </w:tbl>
    <w:p w:rsidR="008068DA" w:rsidRPr="00F93D64" w:rsidRDefault="008068DA" w:rsidP="00F93D64">
      <w:pPr>
        <w:spacing w:after="0" w:line="276" w:lineRule="auto"/>
        <w:rPr>
          <w:rFonts w:eastAsia="Calibri" w:cstheme="minorHAnsi"/>
          <w:sz w:val="24"/>
          <w:szCs w:val="24"/>
        </w:rPr>
      </w:pPr>
    </w:p>
    <w:p w:rsidR="008068DA" w:rsidRPr="00F93D64" w:rsidRDefault="008068DA" w:rsidP="00F93D64">
      <w:pPr>
        <w:spacing w:after="0" w:line="276" w:lineRule="auto"/>
        <w:rPr>
          <w:rFonts w:eastAsia="Calibri" w:cstheme="minorHAnsi"/>
          <w:sz w:val="24"/>
          <w:szCs w:val="24"/>
        </w:rPr>
        <w:sectPr w:rsidR="008068DA" w:rsidRPr="00F93D64" w:rsidSect="00A76948">
          <w:headerReference w:type="even" r:id="rId9"/>
          <w:headerReference w:type="default" r:id="rId10"/>
          <w:headerReference w:type="first" r:id="rId11"/>
          <w:pgSz w:w="11906" w:h="16838"/>
          <w:pgMar w:top="1134" w:right="567" w:bottom="993" w:left="1701" w:header="567" w:footer="567" w:gutter="0"/>
          <w:cols w:space="1296"/>
          <w:titlePg/>
          <w:docGrid w:linePitch="360"/>
        </w:sectPr>
      </w:pPr>
    </w:p>
    <w:p w:rsidR="008068DA" w:rsidRPr="00F93D64" w:rsidRDefault="008068DA" w:rsidP="00F93D64">
      <w:pPr>
        <w:spacing w:after="0" w:line="276" w:lineRule="auto"/>
        <w:rPr>
          <w:rFonts w:eastAsia="Calibri" w:cstheme="minorHAnsi"/>
          <w:sz w:val="24"/>
          <w:szCs w:val="24"/>
        </w:rPr>
      </w:pPr>
    </w:p>
    <w:p w:rsidR="002B4B7A" w:rsidRPr="00EC6669" w:rsidRDefault="003E68DB" w:rsidP="00F93D64">
      <w:pPr>
        <w:spacing w:line="276" w:lineRule="auto"/>
        <w:rPr>
          <w:rFonts w:cstheme="minorHAnsi"/>
        </w:rPr>
      </w:pPr>
    </w:p>
    <w:sectPr w:rsidR="002B4B7A" w:rsidRPr="00EC6669"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46C" w:rsidRDefault="00306433">
      <w:pPr>
        <w:spacing w:after="0" w:line="240" w:lineRule="auto"/>
      </w:pPr>
      <w:r>
        <w:separator/>
      </w:r>
    </w:p>
  </w:endnote>
  <w:endnote w:type="continuationSeparator" w:id="0">
    <w:p w:rsidR="00D7146C" w:rsidRDefault="00306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46C" w:rsidRDefault="00306433">
      <w:pPr>
        <w:spacing w:after="0" w:line="240" w:lineRule="auto"/>
      </w:pPr>
      <w:r>
        <w:separator/>
      </w:r>
    </w:p>
  </w:footnote>
  <w:footnote w:type="continuationSeparator" w:id="0">
    <w:p w:rsidR="00D7146C" w:rsidRDefault="00306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E"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0320E" w:rsidRDefault="003E68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E"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3E68DB">
      <w:rPr>
        <w:rStyle w:val="Puslapionumeris"/>
        <w:rFonts w:ascii="Times New Roman" w:hAnsi="Times New Roman"/>
        <w:noProof/>
      </w:rPr>
      <w:t>2</w:t>
    </w:r>
    <w:r w:rsidRPr="0007264A">
      <w:rPr>
        <w:rStyle w:val="Puslapionumeris"/>
        <w:rFonts w:ascii="Times New Roman" w:hAnsi="Times New Roman"/>
      </w:rPr>
      <w:fldChar w:fldCharType="end"/>
    </w:r>
  </w:p>
  <w:p w:rsidR="00A0320E" w:rsidRDefault="003E68DB">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E8" w:rsidRPr="00087117" w:rsidRDefault="003E68DB" w:rsidP="00D354E8">
    <w:pPr>
      <w:tabs>
        <w:tab w:val="left" w:pos="900"/>
        <w:tab w:val="left" w:pos="1800"/>
      </w:tabs>
      <w:spacing w:after="0"/>
      <w:jc w:val="right"/>
      <w:rPr>
        <w:rFonts w:ascii="Times New Roman" w:hAnsi="Times New Roman"/>
        <w:b/>
        <w:sz w:val="24"/>
        <w:szCs w:val="24"/>
      </w:rPr>
    </w:pPr>
  </w:p>
  <w:p w:rsidR="00D354E8" w:rsidRPr="009B58C0" w:rsidRDefault="003E68DB"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DA"/>
    <w:rsid w:val="000D5582"/>
    <w:rsid w:val="000D5F09"/>
    <w:rsid w:val="001412EE"/>
    <w:rsid w:val="00153E45"/>
    <w:rsid w:val="001676BC"/>
    <w:rsid w:val="001C3079"/>
    <w:rsid w:val="00203F1D"/>
    <w:rsid w:val="0021429E"/>
    <w:rsid w:val="00232C40"/>
    <w:rsid w:val="00290994"/>
    <w:rsid w:val="002E71B2"/>
    <w:rsid w:val="00306433"/>
    <w:rsid w:val="0033276B"/>
    <w:rsid w:val="003935D8"/>
    <w:rsid w:val="00395BB4"/>
    <w:rsid w:val="003A254A"/>
    <w:rsid w:val="003E68DB"/>
    <w:rsid w:val="004A2ACB"/>
    <w:rsid w:val="004E0D1E"/>
    <w:rsid w:val="004E18DC"/>
    <w:rsid w:val="004F345E"/>
    <w:rsid w:val="00550D69"/>
    <w:rsid w:val="00587E23"/>
    <w:rsid w:val="00592650"/>
    <w:rsid w:val="005A5A54"/>
    <w:rsid w:val="005D5A07"/>
    <w:rsid w:val="0061429B"/>
    <w:rsid w:val="007E2C17"/>
    <w:rsid w:val="007E6570"/>
    <w:rsid w:val="008068DA"/>
    <w:rsid w:val="0083708E"/>
    <w:rsid w:val="00891661"/>
    <w:rsid w:val="00893A7D"/>
    <w:rsid w:val="00962A03"/>
    <w:rsid w:val="00972F7B"/>
    <w:rsid w:val="009D0087"/>
    <w:rsid w:val="00A67600"/>
    <w:rsid w:val="00AB777B"/>
    <w:rsid w:val="00AF73E5"/>
    <w:rsid w:val="00BE10D9"/>
    <w:rsid w:val="00BE5CF9"/>
    <w:rsid w:val="00D7146C"/>
    <w:rsid w:val="00EC6669"/>
    <w:rsid w:val="00EC6C2F"/>
    <w:rsid w:val="00EF5141"/>
    <w:rsid w:val="00F879C6"/>
    <w:rsid w:val="00F93D64"/>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2FA8A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iPriority w:val="99"/>
    <w:semiHidden/>
    <w:unhideWhenUsed/>
    <w:rsid w:val="008068DA"/>
    <w:rPr>
      <w:sz w:val="16"/>
      <w:szCs w:val="16"/>
    </w:rPr>
  </w:style>
  <w:style w:type="paragraph" w:styleId="Komentarotekstas">
    <w:name w:val="annotation text"/>
    <w:basedOn w:val="prastasis"/>
    <w:link w:val="KomentarotekstasDiagrama"/>
    <w:uiPriority w:val="99"/>
    <w:semiHidden/>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55F5-A948-4B66-8D72-7CB0EE17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26828</Words>
  <Characters>15292</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Aušra Kelevišiūtė</cp:lastModifiedBy>
  <cp:revision>2</cp:revision>
  <dcterms:created xsi:type="dcterms:W3CDTF">2024-11-12T13:26:00Z</dcterms:created>
  <dcterms:modified xsi:type="dcterms:W3CDTF">2024-11-12T13:26:00Z</dcterms:modified>
</cp:coreProperties>
</file>