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30CC" w14:textId="22FACAE7" w:rsidR="00CF6CA2" w:rsidRPr="00B82FC9" w:rsidRDefault="00CF6CA2" w:rsidP="00CF6CA2">
      <w:pPr>
        <w:jc w:val="right"/>
        <w:rPr>
          <w:rFonts w:ascii="Montserrat" w:hAnsi="Montserrat"/>
          <w:bCs/>
          <w:sz w:val="20"/>
          <w:szCs w:val="20"/>
        </w:rPr>
      </w:pPr>
      <w:bookmarkStart w:id="0" w:name="_Hlk181695821"/>
      <w:r w:rsidRPr="00B62A82">
        <w:rPr>
          <w:rFonts w:ascii="Montserrat" w:hAnsi="Montserrat"/>
          <w:bCs/>
          <w:sz w:val="20"/>
          <w:szCs w:val="20"/>
        </w:rPr>
        <w:t xml:space="preserve">Rinkos konsultacijos </w:t>
      </w:r>
      <w:bookmarkEnd w:id="0"/>
      <w:r>
        <w:rPr>
          <w:rFonts w:ascii="Montserrat" w:hAnsi="Montserrat"/>
          <w:bCs/>
          <w:sz w:val="20"/>
          <w:szCs w:val="20"/>
        </w:rPr>
        <w:t>2</w:t>
      </w:r>
      <w:r w:rsidR="00ED2D48">
        <w:rPr>
          <w:rFonts w:ascii="Montserrat" w:hAnsi="Montserrat"/>
          <w:bCs/>
          <w:sz w:val="20"/>
          <w:szCs w:val="20"/>
        </w:rPr>
        <w:t xml:space="preserve"> priedas</w:t>
      </w:r>
    </w:p>
    <w:p w14:paraId="1C66BBF1" w14:textId="77777777" w:rsidR="00CF6E80" w:rsidRDefault="00CF6E80" w:rsidP="000A3605">
      <w:pPr>
        <w:spacing w:after="0" w:line="240" w:lineRule="auto"/>
        <w:jc w:val="center"/>
        <w:rPr>
          <w:rFonts w:ascii="Montserrat" w:hAnsi="Montserrat" w:cs="Arial"/>
          <w:b/>
          <w:sz w:val="20"/>
          <w:szCs w:val="20"/>
          <w:lang w:eastAsia="en-US"/>
        </w:rPr>
      </w:pPr>
    </w:p>
    <w:p w14:paraId="675BFD9F" w14:textId="77777777" w:rsidR="00CF6E80" w:rsidRDefault="00CF6E80" w:rsidP="000A3605">
      <w:pPr>
        <w:spacing w:after="0" w:line="240" w:lineRule="auto"/>
        <w:jc w:val="center"/>
        <w:rPr>
          <w:rFonts w:ascii="Montserrat" w:hAnsi="Montserrat" w:cs="Arial"/>
          <w:b/>
          <w:sz w:val="20"/>
          <w:szCs w:val="20"/>
          <w:lang w:eastAsia="en-US"/>
        </w:rPr>
      </w:pPr>
    </w:p>
    <w:p w14:paraId="45735B60" w14:textId="2C44D2E9" w:rsidR="000A3605" w:rsidRPr="0025685D" w:rsidRDefault="000A3605" w:rsidP="000A3605">
      <w:pPr>
        <w:spacing w:after="0" w:line="240" w:lineRule="auto"/>
        <w:jc w:val="center"/>
        <w:rPr>
          <w:rFonts w:ascii="Montserrat" w:hAnsi="Montserrat" w:cs="Arial"/>
          <w:b/>
          <w:sz w:val="20"/>
          <w:szCs w:val="20"/>
          <w:lang w:eastAsia="en-US"/>
        </w:rPr>
      </w:pPr>
      <w:r w:rsidRPr="0025685D">
        <w:rPr>
          <w:rFonts w:ascii="Montserrat" w:hAnsi="Montserrat" w:cs="Arial"/>
          <w:b/>
          <w:sz w:val="20"/>
          <w:szCs w:val="20"/>
          <w:lang w:eastAsia="en-US"/>
        </w:rPr>
        <w:t>Tiekėjų kvalifikacijos reikalavimai</w:t>
      </w:r>
    </w:p>
    <w:p w14:paraId="75854A4A" w14:textId="77777777" w:rsidR="000A3605" w:rsidRPr="0025685D" w:rsidRDefault="000A3605" w:rsidP="000A3605">
      <w:pPr>
        <w:spacing w:after="0" w:line="240" w:lineRule="auto"/>
        <w:rPr>
          <w:rFonts w:ascii="Montserrat" w:hAnsi="Montserrat" w:cs="Arial"/>
          <w:sz w:val="20"/>
          <w:szCs w:val="20"/>
          <w:lang w:eastAsia="en-US"/>
        </w:rPr>
      </w:pPr>
    </w:p>
    <w:p w14:paraId="157FDF9D" w14:textId="77777777" w:rsidR="000A3605" w:rsidRPr="0025685D" w:rsidRDefault="000A3605" w:rsidP="005706F3">
      <w:pPr>
        <w:pStyle w:val="ListParagraph"/>
        <w:tabs>
          <w:tab w:val="left" w:pos="993"/>
        </w:tabs>
        <w:suppressAutoHyphens w:val="0"/>
        <w:autoSpaceDN/>
        <w:spacing w:after="0" w:line="240" w:lineRule="auto"/>
        <w:ind w:left="567"/>
        <w:contextualSpacing w:val="0"/>
        <w:jc w:val="both"/>
        <w:textAlignment w:val="auto"/>
        <w:rPr>
          <w:rFonts w:ascii="Montserrat" w:hAnsi="Montserrat" w:cs="Arial"/>
          <w:sz w:val="20"/>
          <w:szCs w:val="20"/>
        </w:rPr>
      </w:pPr>
      <w:r w:rsidRPr="0025685D">
        <w:rPr>
          <w:rFonts w:ascii="Montserrat" w:hAnsi="Montserrat" w:cs="Arial"/>
          <w:sz w:val="20"/>
          <w:szCs w:val="20"/>
          <w:lang w:eastAsia="en-US"/>
        </w:rPr>
        <w:t>Tiekėjų kvalifikacijos reikalavimai</w:t>
      </w:r>
      <w:r w:rsidRPr="0025685D">
        <w:rPr>
          <w:rFonts w:ascii="Montserrat" w:hAnsi="Montserrat" w:cs="Arial"/>
          <w:sz w:val="20"/>
          <w:szCs w:val="20"/>
        </w:rPr>
        <w:t xml:space="preserve"> ir atitiktį reikalavimams patvirtinantys dokumentai:</w:t>
      </w:r>
    </w:p>
    <w:p w14:paraId="65B23EB5" w14:textId="77777777" w:rsidR="000A3605" w:rsidRPr="0025685D" w:rsidRDefault="000A3605" w:rsidP="000A3605">
      <w:pPr>
        <w:tabs>
          <w:tab w:val="left" w:pos="993"/>
        </w:tabs>
        <w:suppressAutoHyphens w:val="0"/>
        <w:autoSpaceDN/>
        <w:spacing w:after="0" w:line="240" w:lineRule="auto"/>
        <w:jc w:val="both"/>
        <w:textAlignment w:val="auto"/>
        <w:rPr>
          <w:rFonts w:ascii="Montserrat" w:hAnsi="Montserrat" w:cs="Arial"/>
          <w:sz w:val="20"/>
          <w:szCs w:val="20"/>
        </w:rPr>
      </w:pPr>
    </w:p>
    <w:tbl>
      <w:tblPr>
        <w:tblStyle w:val="TableGrid"/>
        <w:tblW w:w="0" w:type="auto"/>
        <w:tblInd w:w="-5" w:type="dxa"/>
        <w:tblLook w:val="04A0" w:firstRow="1" w:lastRow="0" w:firstColumn="1" w:lastColumn="0" w:noHBand="0" w:noVBand="1"/>
      </w:tblPr>
      <w:tblGrid>
        <w:gridCol w:w="709"/>
        <w:gridCol w:w="4346"/>
        <w:gridCol w:w="4300"/>
      </w:tblGrid>
      <w:tr w:rsidR="000A3605" w:rsidRPr="0025685D" w14:paraId="046BC216" w14:textId="77777777" w:rsidTr="00275C9C">
        <w:tc>
          <w:tcPr>
            <w:tcW w:w="709" w:type="dxa"/>
            <w:vAlign w:val="center"/>
          </w:tcPr>
          <w:p w14:paraId="021C9A32"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b/>
                <w:bCs/>
                <w:sz w:val="20"/>
                <w:szCs w:val="20"/>
              </w:rPr>
            </w:pPr>
            <w:r w:rsidRPr="0025685D">
              <w:rPr>
                <w:rFonts w:ascii="Montserrat" w:hAnsi="Montserrat" w:cs="Arial"/>
                <w:b/>
                <w:bCs/>
                <w:sz w:val="20"/>
                <w:szCs w:val="20"/>
              </w:rPr>
              <w:t>Eil. Nr.</w:t>
            </w:r>
          </w:p>
        </w:tc>
        <w:tc>
          <w:tcPr>
            <w:tcW w:w="4346" w:type="dxa"/>
            <w:vAlign w:val="center"/>
          </w:tcPr>
          <w:p w14:paraId="1E542DFB"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hAnsi="Montserrat" w:cs="Arial"/>
                <w:b/>
                <w:bCs/>
                <w:sz w:val="20"/>
                <w:szCs w:val="20"/>
              </w:rPr>
              <w:t>Kvalifikacijos</w:t>
            </w:r>
            <w:r w:rsidRPr="0025685D">
              <w:rPr>
                <w:rFonts w:ascii="Montserrat" w:hAnsi="Montserrat" w:cs="Arial"/>
                <w:sz w:val="20"/>
                <w:szCs w:val="20"/>
              </w:rPr>
              <w:t xml:space="preserve"> </w:t>
            </w:r>
            <w:r w:rsidRPr="0025685D">
              <w:rPr>
                <w:rFonts w:ascii="Montserrat" w:hAnsi="Montserrat" w:cs="Arial"/>
                <w:b/>
                <w:bCs/>
                <w:sz w:val="20"/>
                <w:szCs w:val="20"/>
              </w:rPr>
              <w:t>reikalavimas</w:t>
            </w:r>
          </w:p>
        </w:tc>
        <w:tc>
          <w:tcPr>
            <w:tcW w:w="4300" w:type="dxa"/>
            <w:vAlign w:val="center"/>
          </w:tcPr>
          <w:p w14:paraId="1E74CA68" w14:textId="77777777" w:rsidR="000A3605" w:rsidRPr="0025685D" w:rsidRDefault="000A3605" w:rsidP="00DA5767">
            <w:pPr>
              <w:suppressAutoHyphens w:val="0"/>
              <w:autoSpaceDN/>
              <w:spacing w:after="0" w:line="240" w:lineRule="auto"/>
              <w:jc w:val="center"/>
              <w:textAlignment w:val="auto"/>
              <w:rPr>
                <w:rFonts w:ascii="Montserrat" w:eastAsia="SimSun" w:hAnsi="Montserrat" w:cs="Arial"/>
                <w:b/>
                <w:sz w:val="20"/>
                <w:szCs w:val="20"/>
                <w:lang w:eastAsia="en-US"/>
              </w:rPr>
            </w:pPr>
            <w:r w:rsidRPr="0025685D">
              <w:rPr>
                <w:rFonts w:ascii="Montserrat" w:eastAsia="SimSun" w:hAnsi="Montserrat" w:cs="Arial"/>
                <w:b/>
                <w:sz w:val="20"/>
                <w:szCs w:val="20"/>
                <w:lang w:eastAsia="en-US"/>
              </w:rPr>
              <w:t>Patvirtinančių dokumentų sąrašas</w:t>
            </w:r>
          </w:p>
          <w:p w14:paraId="0185C88F"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eastAsia="SimSun" w:hAnsi="Montserrat" w:cs="Arial"/>
                <w:sz w:val="20"/>
                <w:szCs w:val="20"/>
                <w:lang w:eastAsia="en-US"/>
              </w:rPr>
              <w:t>(</w:t>
            </w:r>
            <w:r w:rsidRPr="0025685D">
              <w:rPr>
                <w:rFonts w:ascii="Montserrat" w:eastAsia="SimSun" w:hAnsi="Montserrat" w:cs="Arial"/>
                <w:i/>
                <w:sz w:val="20"/>
                <w:szCs w:val="20"/>
                <w:lang w:eastAsia="en-US"/>
              </w:rPr>
              <w:t>prašoma tik iš galimo pirkimo laimėtojo</w:t>
            </w:r>
            <w:r w:rsidRPr="0025685D">
              <w:rPr>
                <w:rFonts w:ascii="Montserrat" w:eastAsia="SimSun" w:hAnsi="Montserrat" w:cs="Arial"/>
                <w:sz w:val="20"/>
                <w:szCs w:val="20"/>
                <w:lang w:eastAsia="en-US"/>
              </w:rPr>
              <w:t>)</w:t>
            </w:r>
          </w:p>
        </w:tc>
      </w:tr>
      <w:tr w:rsidR="000A3605" w:rsidRPr="0025685D" w14:paraId="1489AEAC" w14:textId="77777777" w:rsidTr="00357B21">
        <w:tc>
          <w:tcPr>
            <w:tcW w:w="9355" w:type="dxa"/>
            <w:gridSpan w:val="3"/>
            <w:vAlign w:val="center"/>
          </w:tcPr>
          <w:p w14:paraId="350178F2" w14:textId="77777777" w:rsidR="000A3605" w:rsidRPr="0025685D" w:rsidRDefault="000A3605" w:rsidP="00DA5767">
            <w:pPr>
              <w:suppressAutoHyphens w:val="0"/>
              <w:autoSpaceDN/>
              <w:spacing w:after="0" w:line="240" w:lineRule="auto"/>
              <w:jc w:val="center"/>
              <w:textAlignment w:val="auto"/>
              <w:rPr>
                <w:rFonts w:ascii="Montserrat" w:eastAsia="SimSun" w:hAnsi="Montserrat" w:cs="Arial"/>
                <w:b/>
                <w:bCs/>
                <w:i/>
                <w:iCs/>
                <w:sz w:val="20"/>
                <w:szCs w:val="20"/>
                <w:lang w:eastAsia="en-US"/>
              </w:rPr>
            </w:pPr>
            <w:r w:rsidRPr="0025685D">
              <w:rPr>
                <w:rFonts w:ascii="Montserrat" w:hAnsi="Montserrat"/>
                <w:b/>
                <w:bCs/>
                <w:i/>
                <w:iCs/>
                <w:color w:val="000000"/>
                <w:sz w:val="20"/>
                <w:szCs w:val="20"/>
                <w:lang w:eastAsia="lt-LT"/>
              </w:rPr>
              <w:t>Techninis ir profesinis pajėgumas</w:t>
            </w:r>
          </w:p>
        </w:tc>
      </w:tr>
      <w:tr w:rsidR="000A3605" w:rsidRPr="0025685D" w14:paraId="37117E78" w14:textId="77777777" w:rsidTr="00275C9C">
        <w:tc>
          <w:tcPr>
            <w:tcW w:w="709" w:type="dxa"/>
          </w:tcPr>
          <w:p w14:paraId="00FEAD01" w14:textId="6E9A50C5"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hAnsi="Montserrat" w:cs="Arial"/>
                <w:sz w:val="20"/>
                <w:szCs w:val="20"/>
              </w:rPr>
              <w:t>1.</w:t>
            </w:r>
          </w:p>
        </w:tc>
        <w:tc>
          <w:tcPr>
            <w:tcW w:w="4346" w:type="dxa"/>
          </w:tcPr>
          <w:p w14:paraId="453FB726" w14:textId="24CDAFA7" w:rsidR="000A3605" w:rsidRPr="00D83574" w:rsidRDefault="000A3605" w:rsidP="001E409A">
            <w:pPr>
              <w:pStyle w:val="BodyText"/>
              <w:ind w:firstLine="0"/>
              <w:rPr>
                <w:rFonts w:ascii="Montserrat" w:hAnsi="Montserrat" w:cs="Arial"/>
                <w:iCs/>
                <w:spacing w:val="2"/>
                <w:sz w:val="20"/>
                <w:lang w:val="en-US" w:eastAsia="lt-LT"/>
              </w:rPr>
            </w:pPr>
            <w:bookmarkStart w:id="1" w:name="_Hlk7367553"/>
            <w:r w:rsidRPr="0025685D">
              <w:rPr>
                <w:rFonts w:ascii="Montserrat" w:hAnsi="Montserrat" w:cs="Arial"/>
                <w:iCs/>
                <w:spacing w:val="2"/>
                <w:sz w:val="20"/>
                <w:lang w:eastAsia="lt-LT"/>
              </w:rPr>
              <w:t xml:space="preserve">Tiekėjas per paskutinius 3 (trejus) metus arba per laiką nuo tiekėjo įregistravimo dienos (jei tiekėjas vykdo veiklą mažiau kaip 3 (trejus) metus) </w:t>
            </w:r>
            <w:r w:rsidRPr="0025685D">
              <w:rPr>
                <w:rFonts w:ascii="Montserrat" w:hAnsi="Montserrat"/>
                <w:sz w:val="20"/>
              </w:rPr>
              <w:t xml:space="preserve">iki pasiūlymo pateikimo termino pabaigos pagal vieną ar daugiau sutarčių yra savo jėgomis </w:t>
            </w:r>
            <w:r w:rsidR="00174322">
              <w:rPr>
                <w:rFonts w:ascii="Montserrat" w:hAnsi="Montserrat"/>
                <w:sz w:val="20"/>
              </w:rPr>
              <w:t>teikęs</w:t>
            </w:r>
            <w:r w:rsidRPr="0025685D">
              <w:rPr>
                <w:rFonts w:ascii="Montserrat" w:hAnsi="Montserrat" w:cs="Arial"/>
                <w:iCs/>
                <w:spacing w:val="2"/>
                <w:sz w:val="20"/>
                <w:lang w:eastAsia="lt-LT"/>
              </w:rPr>
              <w:t xml:space="preserve"> </w:t>
            </w:r>
            <w:bookmarkEnd w:id="1"/>
            <w:r w:rsidR="00D83574" w:rsidRPr="00D83574">
              <w:rPr>
                <w:rFonts w:ascii="Montserrat" w:hAnsi="Montserrat" w:cs="Arial"/>
                <w:iCs/>
                <w:spacing w:val="2"/>
                <w:sz w:val="20"/>
                <w:lang w:eastAsia="lt-LT"/>
              </w:rPr>
              <w:t>elektroninių bilietų</w:t>
            </w:r>
            <w:r w:rsidR="00D83574" w:rsidRPr="00D83574">
              <w:rPr>
                <w:rFonts w:ascii="Montserrat" w:hAnsi="Montserrat" w:cs="Arial"/>
                <w:iCs/>
                <w:spacing w:val="2"/>
                <w:sz w:val="20"/>
                <w:lang w:eastAsia="lt-LT"/>
              </w:rPr>
              <w:t xml:space="preserve"> </w:t>
            </w:r>
            <w:r w:rsidR="00D83574" w:rsidRPr="00D83574">
              <w:rPr>
                <w:rFonts w:ascii="Montserrat" w:hAnsi="Montserrat" w:cs="Arial"/>
                <w:iCs/>
                <w:spacing w:val="2"/>
                <w:sz w:val="20"/>
                <w:lang w:eastAsia="lt-LT"/>
              </w:rPr>
              <w:t>pardavimo (platinimo) per</w:t>
            </w:r>
            <w:r w:rsidR="00D83574" w:rsidRPr="00D83574">
              <w:rPr>
                <w:rFonts w:ascii="Montserrat" w:hAnsi="Montserrat" w:cs="Arial"/>
                <w:iCs/>
                <w:spacing w:val="2"/>
                <w:sz w:val="20"/>
                <w:lang w:eastAsia="lt-LT"/>
              </w:rPr>
              <w:t xml:space="preserve"> </w:t>
            </w:r>
            <w:r w:rsidR="00D83574">
              <w:rPr>
                <w:rFonts w:ascii="Montserrat" w:hAnsi="Montserrat" w:cs="Arial"/>
                <w:iCs/>
                <w:spacing w:val="2"/>
                <w:sz w:val="20"/>
                <w:lang w:eastAsia="lt-LT"/>
              </w:rPr>
              <w:t>m</w:t>
            </w:r>
            <w:r w:rsidR="00D83574" w:rsidRPr="00D83574">
              <w:rPr>
                <w:rFonts w:ascii="Montserrat" w:hAnsi="Montserrat" w:cs="Arial"/>
                <w:iCs/>
                <w:spacing w:val="2"/>
                <w:sz w:val="20"/>
                <w:lang w:eastAsia="lt-LT"/>
              </w:rPr>
              <w:t>obilią programėlę paslaug</w:t>
            </w:r>
            <w:r w:rsidR="00174322">
              <w:rPr>
                <w:rFonts w:ascii="Montserrat" w:hAnsi="Montserrat" w:cs="Arial"/>
                <w:iCs/>
                <w:spacing w:val="2"/>
                <w:sz w:val="20"/>
                <w:lang w:eastAsia="lt-LT"/>
              </w:rPr>
              <w:t>as</w:t>
            </w:r>
            <w:r w:rsidR="00D83574" w:rsidRPr="00D83574">
              <w:rPr>
                <w:rFonts w:ascii="Montserrat" w:hAnsi="Montserrat" w:cs="Arial"/>
                <w:iCs/>
                <w:spacing w:val="2"/>
                <w:sz w:val="20"/>
                <w:lang w:eastAsia="lt-LT"/>
              </w:rPr>
              <w:t>,</w:t>
            </w:r>
            <w:r w:rsidR="00D83574" w:rsidRPr="00D83574">
              <w:rPr>
                <w:rFonts w:ascii="Montserrat" w:hAnsi="Montserrat" w:cs="Arial"/>
                <w:iCs/>
                <w:spacing w:val="2"/>
                <w:sz w:val="20"/>
                <w:lang w:eastAsia="lt-LT"/>
              </w:rPr>
              <w:t xml:space="preserve"> </w:t>
            </w:r>
            <w:r w:rsidR="00D83574" w:rsidRPr="00D83574">
              <w:rPr>
                <w:rFonts w:ascii="Montserrat" w:hAnsi="Montserrat" w:cs="Arial"/>
                <w:iCs/>
                <w:spacing w:val="2"/>
                <w:sz w:val="20"/>
                <w:lang w:eastAsia="lt-LT"/>
              </w:rPr>
              <w:t>kurių vertė yra ne mažiau kaip</w:t>
            </w:r>
            <w:r w:rsidR="00D83574" w:rsidRPr="00D83574">
              <w:rPr>
                <w:rFonts w:ascii="Montserrat" w:hAnsi="Montserrat" w:cs="Arial"/>
                <w:iCs/>
                <w:spacing w:val="2"/>
                <w:sz w:val="20"/>
                <w:lang w:eastAsia="lt-LT"/>
              </w:rPr>
              <w:t xml:space="preserve"> </w:t>
            </w:r>
            <w:r w:rsidR="00D83574" w:rsidRPr="00D83574">
              <w:rPr>
                <w:rFonts w:ascii="Montserrat" w:hAnsi="Montserrat" w:cs="Arial"/>
                <w:iCs/>
                <w:spacing w:val="2"/>
                <w:sz w:val="20"/>
                <w:lang w:eastAsia="lt-LT"/>
              </w:rPr>
              <w:t>400 000,00 Eur be PVM.</w:t>
            </w:r>
          </w:p>
          <w:p w14:paraId="3861FC58" w14:textId="77777777" w:rsidR="000A3605" w:rsidRPr="0025685D" w:rsidRDefault="000A3605" w:rsidP="00DA5767">
            <w:pPr>
              <w:pStyle w:val="BodyText"/>
              <w:ind w:firstLine="0"/>
              <w:rPr>
                <w:rFonts w:ascii="Montserrat" w:hAnsi="Montserrat" w:cs="Arial"/>
                <w:iCs/>
                <w:spacing w:val="2"/>
                <w:sz w:val="20"/>
                <w:lang w:val="en-GB" w:eastAsia="lt-LT"/>
              </w:rPr>
            </w:pPr>
          </w:p>
          <w:p w14:paraId="221A86E6"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z w:val="20"/>
                <w:szCs w:val="20"/>
                <w:lang w:eastAsia="lt-LT"/>
              </w:rPr>
            </w:pPr>
            <w:r w:rsidRPr="00275C9C">
              <w:rPr>
                <w:rFonts w:ascii="Montserrat" w:hAnsi="Montserrat"/>
                <w:i/>
                <w:iCs/>
                <w:color w:val="000000"/>
                <w:sz w:val="20"/>
                <w:szCs w:val="20"/>
                <w:lang w:eastAsia="lt-LT"/>
              </w:rPr>
              <w:t>1. Jeigu pasiūlymą teikia tiekėjų grupė – reikalavimą turi atitikti visi tiekėjų grupės nariai kartu (tiekėjų grupės narių turima patirtis sumuojama), atsižvelgiant į jų prisiimamus įsipareigojimus.</w:t>
            </w:r>
          </w:p>
          <w:p w14:paraId="6EB5F19B"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z w:val="20"/>
                <w:szCs w:val="20"/>
                <w:lang w:eastAsia="lt-LT"/>
              </w:rPr>
            </w:pPr>
          </w:p>
          <w:p w14:paraId="5502AF29"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z w:val="20"/>
                <w:szCs w:val="20"/>
                <w:lang w:eastAsia="lt-LT"/>
              </w:rPr>
            </w:pPr>
            <w:r w:rsidRPr="00275C9C">
              <w:rPr>
                <w:rFonts w:ascii="Montserrat" w:hAnsi="Montserrat"/>
                <w:i/>
                <w:iCs/>
                <w:color w:val="000000"/>
                <w:sz w:val="20"/>
                <w:szCs w:val="20"/>
                <w:lang w:eastAsia="lt-LT"/>
              </w:rPr>
              <w:t>2. Tiekėjas gali remtis kitų ūkio subjektų pajėgumais tik tuo atveju, jeigu tie subjektai patys vykdys tą pirkimo sutarties dalį, kuriai reikia jų turimų pajėgumų.</w:t>
            </w:r>
          </w:p>
          <w:p w14:paraId="63068871"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pacing w:val="2"/>
                <w:sz w:val="20"/>
                <w:szCs w:val="20"/>
                <w:lang w:eastAsia="lt-LT"/>
              </w:rPr>
            </w:pPr>
          </w:p>
          <w:p w14:paraId="0CAD3B02" w14:textId="77777777" w:rsidR="000A3605" w:rsidRPr="00275C9C" w:rsidRDefault="000A3605" w:rsidP="00DA5767">
            <w:pPr>
              <w:pStyle w:val="BodyText"/>
              <w:ind w:firstLine="0"/>
              <w:rPr>
                <w:rFonts w:ascii="Montserrat" w:hAnsi="Montserrat"/>
                <w:i/>
                <w:iCs/>
                <w:color w:val="000000"/>
                <w:sz w:val="20"/>
              </w:rPr>
            </w:pPr>
            <w:r w:rsidRPr="00275C9C">
              <w:rPr>
                <w:rFonts w:ascii="Montserrat" w:hAnsi="Montserrat"/>
                <w:i/>
                <w:iCs/>
                <w:color w:val="000000"/>
                <w:spacing w:val="2"/>
                <w:sz w:val="20"/>
                <w:lang w:eastAsia="lt-LT"/>
              </w:rPr>
              <w:t xml:space="preserve">3. </w:t>
            </w:r>
            <w:r w:rsidRPr="00275C9C">
              <w:rPr>
                <w:rFonts w:ascii="Montserrat" w:hAnsi="Montserrat"/>
                <w:i/>
                <w:iCs/>
                <w:color w:val="000000"/>
                <w:sz w:val="20"/>
              </w:rPr>
              <w:t>Tiekėjui nedraudžiama remtis sutartimi, kurią tiekėjas vykdė / vykdo ne vienas, bet kartu su kitais ūkio subjektais, tačiau tokiu atveju vertinamos būtent tiekėjo atliktos paslaugos, jų apimtis, o ne visas vykdytos / vykdomos sutarties objektas.</w:t>
            </w:r>
          </w:p>
          <w:p w14:paraId="6CBD7B0A" w14:textId="77777777" w:rsidR="000A3605" w:rsidRPr="0025685D" w:rsidRDefault="000A3605" w:rsidP="00DA5767">
            <w:pPr>
              <w:pStyle w:val="BodyText"/>
              <w:ind w:firstLine="0"/>
              <w:rPr>
                <w:rFonts w:ascii="Montserrat" w:hAnsi="Montserrat"/>
                <w:color w:val="000000"/>
                <w:sz w:val="20"/>
              </w:rPr>
            </w:pPr>
          </w:p>
          <w:p w14:paraId="3C261B21" w14:textId="77777777" w:rsidR="000A3605" w:rsidRPr="0025685D" w:rsidRDefault="000A3605" w:rsidP="00DA5767">
            <w:pPr>
              <w:spacing w:after="0" w:line="240" w:lineRule="auto"/>
              <w:jc w:val="both"/>
              <w:rPr>
                <w:rFonts w:ascii="Montserrat" w:hAnsi="Montserrat" w:cs="Arial"/>
                <w:iCs/>
                <w:spacing w:val="2"/>
                <w:sz w:val="20"/>
                <w:szCs w:val="20"/>
                <w:lang w:eastAsia="lt-LT"/>
              </w:rPr>
            </w:pPr>
          </w:p>
          <w:p w14:paraId="1CEB9B6E" w14:textId="77777777" w:rsidR="000A3605" w:rsidRPr="0025685D" w:rsidRDefault="000A3605" w:rsidP="00DA5767">
            <w:pPr>
              <w:spacing w:after="0" w:line="240" w:lineRule="auto"/>
              <w:jc w:val="both"/>
              <w:rPr>
                <w:rFonts w:ascii="Montserrat" w:hAnsi="Montserrat" w:cs="Arial"/>
                <w:iCs/>
                <w:spacing w:val="2"/>
                <w:sz w:val="20"/>
                <w:szCs w:val="20"/>
                <w:lang w:eastAsia="lt-LT"/>
              </w:rPr>
            </w:pPr>
          </w:p>
          <w:p w14:paraId="15B687A8" w14:textId="77777777" w:rsidR="000A3605" w:rsidRPr="0025685D" w:rsidRDefault="000A3605" w:rsidP="00DA5767">
            <w:pPr>
              <w:spacing w:after="0" w:line="240" w:lineRule="auto"/>
              <w:jc w:val="both"/>
              <w:rPr>
                <w:rFonts w:ascii="Times New Roman" w:hAnsi="Times New Roman"/>
                <w:color w:val="000000"/>
                <w:sz w:val="20"/>
                <w:szCs w:val="20"/>
                <w:lang w:eastAsia="lt-LT"/>
              </w:rPr>
            </w:pPr>
          </w:p>
        </w:tc>
        <w:tc>
          <w:tcPr>
            <w:tcW w:w="4300" w:type="dxa"/>
          </w:tcPr>
          <w:p w14:paraId="167EF075" w14:textId="62925A48" w:rsidR="000A3605" w:rsidRPr="0025685D" w:rsidRDefault="00DB5053" w:rsidP="00DA5767">
            <w:pPr>
              <w:tabs>
                <w:tab w:val="left" w:pos="1134"/>
              </w:tabs>
              <w:spacing w:after="0" w:line="240" w:lineRule="auto"/>
              <w:jc w:val="both"/>
              <w:rPr>
                <w:rFonts w:ascii="Montserrat" w:hAnsi="Montserrat" w:cs="Arial"/>
                <w:sz w:val="20"/>
                <w:szCs w:val="20"/>
              </w:rPr>
            </w:pPr>
            <w:r>
              <w:rPr>
                <w:rFonts w:ascii="Montserrat" w:hAnsi="Montserrat"/>
                <w:sz w:val="20"/>
                <w:szCs w:val="20"/>
              </w:rPr>
              <w:t xml:space="preserve">1. </w:t>
            </w:r>
            <w:r w:rsidR="000A3605" w:rsidRPr="0025685D">
              <w:rPr>
                <w:rFonts w:ascii="Montserrat" w:hAnsi="Montserrat"/>
                <w:sz w:val="20"/>
                <w:szCs w:val="20"/>
              </w:rPr>
              <w:t>Pagrindinių per paskutinius 3 (trejus) metus įvykdytų ar vykdomų sutarčių</w:t>
            </w:r>
            <w:r w:rsidR="00473627">
              <w:rPr>
                <w:rFonts w:ascii="Montserrat" w:hAnsi="Montserrat"/>
                <w:sz w:val="20"/>
                <w:szCs w:val="20"/>
              </w:rPr>
              <w:t xml:space="preserve"> </w:t>
            </w:r>
            <w:r w:rsidR="000A3605" w:rsidRPr="0025685D">
              <w:rPr>
                <w:rFonts w:ascii="Montserrat" w:hAnsi="Montserrat"/>
                <w:sz w:val="20"/>
                <w:szCs w:val="20"/>
              </w:rPr>
              <w:t xml:space="preserve">sąrašas, kuriame nurodytos sutarčių pradžios ir pabaigos datos, paslaugų gavėjai (tiek viešieji, tiek privatieji (nurodomi jų kontaktiniai duomenys), trumpas pagal sutartį (-is) įvykdytų / vykdomų paslaugų aprašymas. Nurodomų sutarčių skaičius neribojamas. </w:t>
            </w:r>
            <w:r w:rsidR="000A3605" w:rsidRPr="0025685D">
              <w:rPr>
                <w:rFonts w:ascii="Montserrat" w:hAnsi="Montserrat" w:cs="Arial"/>
                <w:sz w:val="20"/>
                <w:szCs w:val="20"/>
              </w:rPr>
              <w:t xml:space="preserve"> </w:t>
            </w:r>
          </w:p>
          <w:p w14:paraId="1EDB635E" w14:textId="77777777" w:rsidR="000A3605" w:rsidRPr="0025685D" w:rsidRDefault="000A3605" w:rsidP="00DA5767">
            <w:pPr>
              <w:pStyle w:val="BodyText"/>
              <w:ind w:firstLine="0"/>
              <w:rPr>
                <w:rFonts w:ascii="Montserrat" w:hAnsi="Montserrat" w:cs="Arial"/>
                <w:iCs/>
                <w:color w:val="FF0000"/>
                <w:sz w:val="20"/>
              </w:rPr>
            </w:pPr>
          </w:p>
          <w:p w14:paraId="617FBCBA" w14:textId="77777777" w:rsidR="000A3605" w:rsidRPr="0025685D" w:rsidRDefault="000A3605" w:rsidP="00DA5767">
            <w:pPr>
              <w:pStyle w:val="BodyText"/>
              <w:ind w:firstLine="0"/>
              <w:rPr>
                <w:rFonts w:ascii="Montserrat" w:hAnsi="Montserrat" w:cs="Arial"/>
                <w:b/>
                <w:bCs/>
                <w:i/>
                <w:sz w:val="20"/>
              </w:rPr>
            </w:pPr>
            <w:r w:rsidRPr="0025685D">
              <w:rPr>
                <w:rFonts w:ascii="Montserrat" w:hAnsi="Montserrat" w:cs="Arial"/>
                <w:b/>
                <w:bCs/>
                <w:i/>
                <w:sz w:val="20"/>
              </w:rPr>
              <w:t>Ir</w:t>
            </w:r>
          </w:p>
          <w:p w14:paraId="7C781285" w14:textId="77777777" w:rsidR="000A3605" w:rsidRPr="0025685D" w:rsidRDefault="000A3605" w:rsidP="00DA5767">
            <w:pPr>
              <w:pStyle w:val="BodyText"/>
              <w:ind w:firstLine="0"/>
              <w:rPr>
                <w:rFonts w:ascii="Montserrat" w:hAnsi="Montserrat" w:cs="Arial"/>
                <w:b/>
                <w:bCs/>
                <w:i/>
                <w:sz w:val="20"/>
              </w:rPr>
            </w:pPr>
          </w:p>
          <w:p w14:paraId="256B6830" w14:textId="77777777" w:rsidR="000A3605" w:rsidRPr="0025685D" w:rsidRDefault="000A3605" w:rsidP="00DA5767">
            <w:pPr>
              <w:pStyle w:val="BodyText"/>
              <w:ind w:firstLine="0"/>
              <w:rPr>
                <w:rFonts w:ascii="Montserrat" w:hAnsi="Montserrat" w:cs="Arial"/>
                <w:sz w:val="20"/>
              </w:rPr>
            </w:pPr>
            <w:r w:rsidRPr="0025685D">
              <w:rPr>
                <w:rFonts w:ascii="Montserrat" w:hAnsi="Montserrat" w:cs="Arial"/>
                <w:iCs/>
                <w:sz w:val="20"/>
              </w:rPr>
              <w:t xml:space="preserve">2. </w:t>
            </w:r>
            <w:r w:rsidRPr="0025685D">
              <w:rPr>
                <w:rFonts w:ascii="Montserrat" w:hAnsi="Montserrat" w:cs="Arial"/>
                <w:sz w:val="20"/>
              </w:rPr>
              <w:t>Paslaugų gavėjų pažymos apie tai, kad pagal įvykdytų ar vykdomų sutarčių sąraše nurodytas sutartis vykdytos paslaugos buvo atliktos tinkamai.</w:t>
            </w:r>
          </w:p>
          <w:p w14:paraId="2488B442" w14:textId="77777777" w:rsidR="000A3605" w:rsidRPr="0025685D" w:rsidRDefault="000A3605" w:rsidP="00DA5767">
            <w:pPr>
              <w:spacing w:after="0" w:line="256" w:lineRule="auto"/>
              <w:jc w:val="both"/>
              <w:rPr>
                <w:rFonts w:ascii="Montserrat" w:hAnsi="Montserrat" w:cs="Arial"/>
                <w:i/>
                <w:iCs/>
                <w:sz w:val="20"/>
                <w:szCs w:val="20"/>
              </w:rPr>
            </w:pPr>
          </w:p>
          <w:p w14:paraId="2B781202" w14:textId="77777777" w:rsidR="000A3605" w:rsidRPr="0025685D" w:rsidRDefault="000A3605" w:rsidP="00DA5767">
            <w:pPr>
              <w:spacing w:after="0" w:line="256" w:lineRule="auto"/>
              <w:jc w:val="both"/>
              <w:rPr>
                <w:rFonts w:ascii="Montserrat" w:hAnsi="Montserrat" w:cs="Arial"/>
                <w:sz w:val="20"/>
                <w:szCs w:val="20"/>
              </w:rPr>
            </w:pPr>
            <w:r w:rsidRPr="0025685D">
              <w:rPr>
                <w:rFonts w:ascii="Montserrat" w:hAnsi="Montserrat" w:cs="Arial"/>
                <w:i/>
                <w:iCs/>
                <w:sz w:val="20"/>
                <w:szCs w:val="20"/>
              </w:rPr>
              <w:t>Pastabos</w:t>
            </w:r>
            <w:r w:rsidRPr="0025685D">
              <w:rPr>
                <w:rFonts w:ascii="Montserrat" w:hAnsi="Montserrat" w:cs="Arial"/>
                <w:sz w:val="20"/>
                <w:szCs w:val="20"/>
              </w:rPr>
              <w:t>:</w:t>
            </w:r>
          </w:p>
          <w:p w14:paraId="38579BE3" w14:textId="77777777" w:rsidR="000A3605" w:rsidRPr="00275C9C" w:rsidRDefault="000A3605" w:rsidP="00DA5767">
            <w:pPr>
              <w:spacing w:after="0" w:line="256" w:lineRule="auto"/>
              <w:jc w:val="both"/>
              <w:rPr>
                <w:rFonts w:ascii="Montserrat" w:hAnsi="Montserrat" w:cs="Arial"/>
                <w:i/>
                <w:iCs/>
                <w:sz w:val="20"/>
                <w:szCs w:val="20"/>
              </w:rPr>
            </w:pPr>
            <w:r w:rsidRPr="00275C9C">
              <w:rPr>
                <w:rFonts w:ascii="Montserrat" w:hAnsi="Montserrat" w:cs="Arial"/>
                <w:i/>
                <w:iCs/>
                <w:sz w:val="20"/>
                <w:szCs w:val="20"/>
              </w:rPr>
              <w:t>1. Perkančioji organizacija, siekdama įsitikinti arba pasitikslinti pateiktą informaciją, atskiru prašymu gali paprašyti pateikti įvykdytų ar vykdomų sutarčių kopijas arba išrašus iš sutarčių ir (ar) paslaugas apibūdinančius dokumentus (techninę užduotį, paslaugų perdavimo–priėmimo aktą (jeigu jo nėra –</w:t>
            </w:r>
            <w:r w:rsidRPr="00275C9C">
              <w:rPr>
                <w:rFonts w:ascii="Montserrat" w:hAnsi="Montserrat" w:cs="Arial"/>
                <w:i/>
                <w:iCs/>
                <w:color w:val="000000" w:themeColor="text1"/>
                <w:sz w:val="20"/>
                <w:szCs w:val="20"/>
              </w:rPr>
              <w:t xml:space="preserve"> kitą lygiavertį dokumentą, patvirtinantį, kad paslaugos buvo atliktos, </w:t>
            </w:r>
            <w:r w:rsidRPr="00275C9C">
              <w:rPr>
                <w:rFonts w:ascii="Montserrat" w:hAnsi="Montserrat" w:cs="Arial"/>
                <w:i/>
                <w:iCs/>
                <w:sz w:val="20"/>
                <w:szCs w:val="20"/>
              </w:rPr>
              <w:t>ir (ar) kt.).</w:t>
            </w:r>
          </w:p>
          <w:p w14:paraId="1404200B" w14:textId="77777777" w:rsidR="000A3605" w:rsidRPr="00275C9C" w:rsidRDefault="000A3605" w:rsidP="00DA5767">
            <w:pPr>
              <w:pStyle w:val="BodyText"/>
              <w:ind w:firstLine="0"/>
              <w:rPr>
                <w:rFonts w:ascii="Montserrat" w:hAnsi="Montserrat" w:cs="Arial"/>
                <w:i/>
                <w:iCs/>
                <w:sz w:val="20"/>
              </w:rPr>
            </w:pPr>
          </w:p>
          <w:p w14:paraId="7D4E11E5" w14:textId="77777777" w:rsidR="000A3605" w:rsidRPr="0025685D" w:rsidRDefault="000A3605" w:rsidP="00DA5767">
            <w:pPr>
              <w:tabs>
                <w:tab w:val="left" w:pos="1134"/>
              </w:tabs>
              <w:spacing w:after="0" w:line="240" w:lineRule="auto"/>
              <w:jc w:val="both"/>
              <w:rPr>
                <w:rFonts w:ascii="Montserrat" w:hAnsi="Montserrat" w:cs="Arial"/>
                <w:sz w:val="20"/>
                <w:szCs w:val="20"/>
              </w:rPr>
            </w:pPr>
            <w:r w:rsidRPr="00275C9C">
              <w:rPr>
                <w:rFonts w:ascii="Montserrat" w:hAnsi="Montserrat" w:cs="Arial"/>
                <w:i/>
                <w:iCs/>
                <w:sz w:val="20"/>
                <w:szCs w:val="20"/>
              </w:rPr>
              <w:t>2. Perkančioji organizacija, siekdama pasitikslinti informaciją apie įvykdytas ar vykdomas sutartis, pasilieka teisę be išankstinio įspėjimo susisiekti su nurodytais paslaugų gavėjais.</w:t>
            </w:r>
          </w:p>
        </w:tc>
      </w:tr>
    </w:tbl>
    <w:p w14:paraId="4486EA31" w14:textId="77777777" w:rsidR="000A3605" w:rsidRPr="0025685D" w:rsidRDefault="000A3605" w:rsidP="000A3605">
      <w:pPr>
        <w:pStyle w:val="ListParagraph"/>
        <w:tabs>
          <w:tab w:val="left" w:pos="360"/>
          <w:tab w:val="left" w:pos="993"/>
        </w:tabs>
        <w:spacing w:after="0" w:line="240" w:lineRule="auto"/>
        <w:ind w:left="0"/>
        <w:rPr>
          <w:rFonts w:ascii="Montserrat" w:hAnsi="Montserrat" w:cs="Arial"/>
          <w:b/>
          <w:sz w:val="20"/>
          <w:szCs w:val="20"/>
        </w:rPr>
      </w:pPr>
      <w:r w:rsidRPr="0025685D">
        <w:rPr>
          <w:rFonts w:ascii="Montserrat" w:hAnsi="Montserrat" w:cs="Arial"/>
          <w:b/>
          <w:sz w:val="20"/>
          <w:szCs w:val="20"/>
        </w:rPr>
        <w:t xml:space="preserve">Pastaba. </w:t>
      </w:r>
      <w:r w:rsidRPr="0025685D">
        <w:rPr>
          <w:rFonts w:ascii="Montserrat" w:hAnsi="Montserrat" w:cs="Arial"/>
          <w:bCs/>
          <w:sz w:val="20"/>
          <w:szCs w:val="20"/>
        </w:rPr>
        <w:t xml:space="preserve">Teikiamų </w:t>
      </w:r>
      <w:r w:rsidRPr="0025685D">
        <w:rPr>
          <w:rFonts w:ascii="Montserrat" w:hAnsi="Montserrat" w:cs="Arial"/>
          <w:sz w:val="20"/>
          <w:szCs w:val="20"/>
        </w:rPr>
        <w:t>lygiaverčių dokumentų lygiavertiškumą turi įrodyti tiekėjas.</w:t>
      </w:r>
    </w:p>
    <w:p w14:paraId="06D321D0" w14:textId="77777777" w:rsidR="000A3605" w:rsidRPr="0025685D" w:rsidRDefault="000A3605" w:rsidP="000A3605">
      <w:pPr>
        <w:pStyle w:val="ListParagraph"/>
        <w:tabs>
          <w:tab w:val="left" w:pos="360"/>
          <w:tab w:val="left" w:pos="993"/>
        </w:tabs>
        <w:spacing w:after="0" w:line="240" w:lineRule="auto"/>
        <w:ind w:left="0"/>
        <w:rPr>
          <w:rFonts w:ascii="Montserrat" w:hAnsi="Montserrat" w:cs="Arial"/>
          <w:sz w:val="20"/>
          <w:szCs w:val="20"/>
        </w:rPr>
      </w:pPr>
    </w:p>
    <w:p w14:paraId="098E255F" w14:textId="0F9B651B" w:rsidR="000C1957" w:rsidRPr="0025685D" w:rsidRDefault="006101F5" w:rsidP="006101F5">
      <w:pPr>
        <w:jc w:val="center"/>
        <w:rPr>
          <w:sz w:val="20"/>
          <w:szCs w:val="20"/>
        </w:rPr>
      </w:pPr>
      <w:r>
        <w:rPr>
          <w:sz w:val="20"/>
          <w:szCs w:val="20"/>
        </w:rPr>
        <w:t>_______________________</w:t>
      </w:r>
    </w:p>
    <w:sectPr w:rsidR="000C1957" w:rsidRPr="002568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004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05"/>
    <w:rsid w:val="000539CA"/>
    <w:rsid w:val="000A3605"/>
    <w:rsid w:val="000C1957"/>
    <w:rsid w:val="000D3D58"/>
    <w:rsid w:val="00174322"/>
    <w:rsid w:val="0018566D"/>
    <w:rsid w:val="001E409A"/>
    <w:rsid w:val="00216094"/>
    <w:rsid w:val="00246042"/>
    <w:rsid w:val="0025685D"/>
    <w:rsid w:val="00275C9C"/>
    <w:rsid w:val="00357B21"/>
    <w:rsid w:val="003A5813"/>
    <w:rsid w:val="00473627"/>
    <w:rsid w:val="00495CC6"/>
    <w:rsid w:val="005706F3"/>
    <w:rsid w:val="00574DB6"/>
    <w:rsid w:val="00597AEC"/>
    <w:rsid w:val="005A6342"/>
    <w:rsid w:val="006101F5"/>
    <w:rsid w:val="00637885"/>
    <w:rsid w:val="009425E8"/>
    <w:rsid w:val="00945E11"/>
    <w:rsid w:val="009D1FF4"/>
    <w:rsid w:val="009E11A9"/>
    <w:rsid w:val="00A708B0"/>
    <w:rsid w:val="00BA3EAB"/>
    <w:rsid w:val="00CA6FC2"/>
    <w:rsid w:val="00CF6CA2"/>
    <w:rsid w:val="00CF6E80"/>
    <w:rsid w:val="00D83574"/>
    <w:rsid w:val="00DB5053"/>
    <w:rsid w:val="00DF41E1"/>
    <w:rsid w:val="00E35E37"/>
    <w:rsid w:val="00ED2D48"/>
    <w:rsid w:val="00EF3414"/>
    <w:rsid w:val="00F1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02F0"/>
  <w15:chartTrackingRefBased/>
  <w15:docId w15:val="{118004E7-522C-4E00-8E88-293A2753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3605"/>
    <w:pPr>
      <w:suppressAutoHyphens/>
      <w:autoSpaceDN w:val="0"/>
      <w:spacing w:after="200" w:line="276" w:lineRule="auto"/>
      <w:textAlignment w:val="baseline"/>
    </w:pPr>
    <w:rPr>
      <w:rFonts w:ascii="Calibri" w:eastAsia="Times New Roman" w:hAnsi="Calibri" w:cs="Times New Roman"/>
      <w:kern w:val="0"/>
      <w:sz w:val="22"/>
      <w:szCs w:val="22"/>
      <w:lang w:val="lt-LT" w:eastAsia="zh-CN"/>
      <w14:ligatures w14:val="none"/>
    </w:rPr>
  </w:style>
  <w:style w:type="paragraph" w:styleId="Heading1">
    <w:name w:val="heading 1"/>
    <w:basedOn w:val="Normal"/>
    <w:next w:val="Normal"/>
    <w:link w:val="Heading1Char"/>
    <w:uiPriority w:val="9"/>
    <w:qFormat/>
    <w:rsid w:val="000A3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605"/>
    <w:rPr>
      <w:rFonts w:eastAsiaTheme="majorEastAsia" w:cstheme="majorBidi"/>
      <w:color w:val="272727" w:themeColor="text1" w:themeTint="D8"/>
    </w:rPr>
  </w:style>
  <w:style w:type="paragraph" w:styleId="Title">
    <w:name w:val="Title"/>
    <w:basedOn w:val="Normal"/>
    <w:next w:val="Normal"/>
    <w:link w:val="TitleChar"/>
    <w:uiPriority w:val="10"/>
    <w:qFormat/>
    <w:rsid w:val="000A3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605"/>
    <w:pPr>
      <w:spacing w:before="160"/>
      <w:jc w:val="center"/>
    </w:pPr>
    <w:rPr>
      <w:i/>
      <w:iCs/>
      <w:color w:val="404040" w:themeColor="text1" w:themeTint="BF"/>
    </w:rPr>
  </w:style>
  <w:style w:type="character" w:customStyle="1" w:styleId="QuoteChar">
    <w:name w:val="Quote Char"/>
    <w:basedOn w:val="DefaultParagraphFont"/>
    <w:link w:val="Quote"/>
    <w:uiPriority w:val="29"/>
    <w:rsid w:val="000A360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VARNELES"/>
    <w:basedOn w:val="Normal"/>
    <w:link w:val="ListParagraphChar"/>
    <w:uiPriority w:val="34"/>
    <w:qFormat/>
    <w:rsid w:val="000A3605"/>
    <w:pPr>
      <w:ind w:left="720"/>
      <w:contextualSpacing/>
    </w:pPr>
  </w:style>
  <w:style w:type="character" w:styleId="IntenseEmphasis">
    <w:name w:val="Intense Emphasis"/>
    <w:basedOn w:val="DefaultParagraphFont"/>
    <w:uiPriority w:val="21"/>
    <w:qFormat/>
    <w:rsid w:val="000A3605"/>
    <w:rPr>
      <w:i/>
      <w:iCs/>
      <w:color w:val="0F4761" w:themeColor="accent1" w:themeShade="BF"/>
    </w:rPr>
  </w:style>
  <w:style w:type="paragraph" w:styleId="IntenseQuote">
    <w:name w:val="Intense Quote"/>
    <w:basedOn w:val="Normal"/>
    <w:next w:val="Normal"/>
    <w:link w:val="IntenseQuoteChar"/>
    <w:uiPriority w:val="30"/>
    <w:qFormat/>
    <w:rsid w:val="000A3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605"/>
    <w:rPr>
      <w:i/>
      <w:iCs/>
      <w:color w:val="0F4761" w:themeColor="accent1" w:themeShade="BF"/>
    </w:rPr>
  </w:style>
  <w:style w:type="character" w:styleId="IntenseReference">
    <w:name w:val="Intense Reference"/>
    <w:basedOn w:val="DefaultParagraphFont"/>
    <w:uiPriority w:val="32"/>
    <w:qFormat/>
    <w:rsid w:val="000A3605"/>
    <w:rPr>
      <w:b/>
      <w:bCs/>
      <w:smallCaps/>
      <w:color w:val="0F4761" w:themeColor="accent1" w:themeShade="BF"/>
      <w:spacing w:val="5"/>
    </w:rPr>
  </w:style>
  <w:style w:type="table" w:styleId="TableGrid">
    <w:name w:val="Table Grid"/>
    <w:basedOn w:val="TableNormal"/>
    <w:uiPriority w:val="39"/>
    <w:rsid w:val="000A360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A3605"/>
    <w:pPr>
      <w:spacing w:after="0" w:line="240" w:lineRule="auto"/>
      <w:ind w:firstLine="567"/>
      <w:jc w:val="both"/>
    </w:pPr>
    <w:rPr>
      <w:rFonts w:ascii="Times New Roman" w:hAnsi="Times New Roman"/>
      <w:sz w:val="24"/>
      <w:szCs w:val="20"/>
      <w:lang w:eastAsia="en-US"/>
    </w:rPr>
  </w:style>
  <w:style w:type="character" w:customStyle="1" w:styleId="BodyTextChar">
    <w:name w:val="Body Text Char"/>
    <w:basedOn w:val="DefaultParagraphFont"/>
    <w:link w:val="BodyText"/>
    <w:rsid w:val="000A3605"/>
    <w:rPr>
      <w:rFonts w:ascii="Times New Roman" w:eastAsia="Times New Roman" w:hAnsi="Times New Roman" w:cs="Times New Roman"/>
      <w:kern w:val="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0A3605"/>
  </w:style>
  <w:style w:type="character" w:styleId="CommentReference">
    <w:name w:val="annotation reference"/>
    <w:basedOn w:val="DefaultParagraphFont"/>
    <w:uiPriority w:val="99"/>
    <w:semiHidden/>
    <w:unhideWhenUsed/>
    <w:rsid w:val="009E11A9"/>
    <w:rPr>
      <w:sz w:val="16"/>
      <w:szCs w:val="16"/>
    </w:rPr>
  </w:style>
  <w:style w:type="paragraph" w:styleId="CommentText">
    <w:name w:val="annotation text"/>
    <w:basedOn w:val="Normal"/>
    <w:link w:val="CommentTextChar"/>
    <w:uiPriority w:val="99"/>
    <w:unhideWhenUsed/>
    <w:rsid w:val="009E11A9"/>
    <w:pPr>
      <w:spacing w:line="240" w:lineRule="auto"/>
    </w:pPr>
    <w:rPr>
      <w:sz w:val="20"/>
      <w:szCs w:val="20"/>
    </w:rPr>
  </w:style>
  <w:style w:type="character" w:customStyle="1" w:styleId="CommentTextChar">
    <w:name w:val="Comment Text Char"/>
    <w:basedOn w:val="DefaultParagraphFont"/>
    <w:link w:val="CommentText"/>
    <w:uiPriority w:val="99"/>
    <w:rsid w:val="009E11A9"/>
    <w:rPr>
      <w:rFonts w:ascii="Calibri" w:eastAsia="Times New Roman" w:hAnsi="Calibri" w:cs="Times New Roman"/>
      <w:kern w:val="0"/>
      <w:sz w:val="20"/>
      <w:szCs w:val="20"/>
      <w:lang w:val="lt-LT" w:eastAsia="zh-CN"/>
      <w14:ligatures w14:val="none"/>
    </w:rPr>
  </w:style>
  <w:style w:type="paragraph" w:styleId="CommentSubject">
    <w:name w:val="annotation subject"/>
    <w:basedOn w:val="CommentText"/>
    <w:next w:val="CommentText"/>
    <w:link w:val="CommentSubjectChar"/>
    <w:uiPriority w:val="99"/>
    <w:semiHidden/>
    <w:unhideWhenUsed/>
    <w:rsid w:val="009E11A9"/>
    <w:rPr>
      <w:b/>
      <w:bCs/>
    </w:rPr>
  </w:style>
  <w:style w:type="character" w:customStyle="1" w:styleId="CommentSubjectChar">
    <w:name w:val="Comment Subject Char"/>
    <w:basedOn w:val="CommentTextChar"/>
    <w:link w:val="CommentSubject"/>
    <w:uiPriority w:val="99"/>
    <w:semiHidden/>
    <w:rsid w:val="009E11A9"/>
    <w:rPr>
      <w:rFonts w:ascii="Calibri" w:eastAsia="Times New Roman" w:hAnsi="Calibri" w:cs="Times New Roman"/>
      <w:b/>
      <w:bCs/>
      <w:kern w:val="0"/>
      <w:sz w:val="20"/>
      <w:szCs w:val="2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D6FE4-BD00-4244-9BDE-AC76F6CC7161}">
  <ds:schemaRefs>
    <ds:schemaRef ds:uri="http://schemas.microsoft.com/sharepoint/v3/contenttype/forms"/>
  </ds:schemaRefs>
</ds:datastoreItem>
</file>

<file path=customXml/itemProps2.xml><?xml version="1.0" encoding="utf-8"?>
<ds:datastoreItem xmlns:ds="http://schemas.openxmlformats.org/officeDocument/2006/customXml" ds:itemID="{606934F9-F01B-421A-9153-1896F1A80F7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02F8E85A-FE1A-424B-84DA-2E429B8F0C57}">
  <ds:schemaRefs>
    <ds:schemaRef ds:uri="http://schemas.openxmlformats.org/officeDocument/2006/bibliography"/>
  </ds:schemaRefs>
</ds:datastoreItem>
</file>

<file path=customXml/itemProps4.xml><?xml version="1.0" encoding="utf-8"?>
<ds:datastoreItem xmlns:ds="http://schemas.openxmlformats.org/officeDocument/2006/customXml" ds:itemID="{9E464CEB-EE83-4D9E-A6B7-01028E2D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Babickienė</dc:creator>
  <cp:keywords/>
  <dc:description/>
  <cp:lastModifiedBy>Ona Babickienė</cp:lastModifiedBy>
  <cp:revision>34</cp:revision>
  <dcterms:created xsi:type="dcterms:W3CDTF">2025-09-04T07:27:00Z</dcterms:created>
  <dcterms:modified xsi:type="dcterms:W3CDTF">2026-03-24T08:27:00Z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