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0208" w14:textId="77777777" w:rsidR="002120C0" w:rsidRPr="005230BC" w:rsidRDefault="002120C0" w:rsidP="002120C0">
      <w:pPr>
        <w:pStyle w:val="Antrat2"/>
        <w:ind w:left="4320"/>
        <w:jc w:val="right"/>
        <w:rPr>
          <w:rFonts w:ascii="Times New Roman" w:eastAsia="Calibri" w:hAnsi="Times New Roman" w:cs="Times New Roman"/>
          <w:color w:val="4472C4" w:themeColor="accent1"/>
          <w:sz w:val="24"/>
          <w:szCs w:val="24"/>
          <w:lang w:val="lt-LT"/>
        </w:rPr>
      </w:pPr>
      <w:bookmarkStart w:id="0" w:name="_Hlk40089730"/>
      <w:bookmarkStart w:id="1" w:name="_Hlk66686942"/>
      <w:bookmarkStart w:id="2" w:name="_Ref38539939"/>
      <w:bookmarkStart w:id="3" w:name="_Ref38541068"/>
      <w:bookmarkStart w:id="4" w:name="_Ref38885053"/>
      <w:bookmarkStart w:id="5" w:name="_Ref38899023"/>
      <w:bookmarkStart w:id="6" w:name="_Toc217302396"/>
      <w:r w:rsidRPr="005230BC">
        <w:rPr>
          <w:rFonts w:ascii="Times New Roman" w:eastAsia="Calibri" w:hAnsi="Times New Roman" w:cs="Times New Roman"/>
          <w:color w:val="4472C4" w:themeColor="accent1"/>
          <w:sz w:val="24"/>
          <w:szCs w:val="24"/>
          <w:lang w:val="lt-LT"/>
        </w:rPr>
        <w:t>Pirkimo sąlygų 2 priedas „Techninė specifikacija“</w:t>
      </w:r>
      <w:bookmarkEnd w:id="2"/>
      <w:bookmarkEnd w:id="3"/>
      <w:bookmarkEnd w:id="4"/>
      <w:bookmarkEnd w:id="5"/>
      <w:bookmarkEnd w:id="6"/>
    </w:p>
    <w:p w14:paraId="28041FE5" w14:textId="77777777" w:rsidR="002120C0" w:rsidRPr="00A34B86" w:rsidRDefault="002120C0" w:rsidP="002120C0">
      <w:pPr>
        <w:jc w:val="center"/>
        <w:rPr>
          <w:rFonts w:ascii="Times New Roman" w:hAnsi="Times New Roman" w:cs="Times New Roman"/>
          <w:b/>
          <w:color w:val="000000" w:themeColor="text1"/>
          <w:sz w:val="24"/>
          <w:szCs w:val="24"/>
          <w:lang w:val="lt-LT"/>
        </w:rPr>
      </w:pPr>
      <w:r w:rsidRPr="00224FC1">
        <w:rPr>
          <w:rStyle w:val="PavadinimasDiagrama1"/>
          <w:rFonts w:eastAsiaTheme="minorHAnsi"/>
          <w:color w:val="000000" w:themeColor="text1"/>
          <w:sz w:val="24"/>
          <w:szCs w:val="24"/>
          <w:lang w:val="lt-LT"/>
        </w:rPr>
        <w:t xml:space="preserve">NUOTOLINĖS SVEIKATOS STEBĖSENOS SISTEMOS LICENCIJOS IR ŠIAI SISTEMAI </w:t>
      </w:r>
      <w:r w:rsidRPr="00A34B86">
        <w:rPr>
          <w:rStyle w:val="PavadinimasDiagrama1"/>
          <w:rFonts w:eastAsiaTheme="minorHAnsi"/>
          <w:color w:val="000000" w:themeColor="text1"/>
          <w:sz w:val="24"/>
          <w:szCs w:val="24"/>
          <w:lang w:val="lt-LT"/>
        </w:rPr>
        <w:t xml:space="preserve">REIKALINGOS ĮRANGOS PIRKIMO </w:t>
      </w:r>
      <w:r w:rsidRPr="00A34B86">
        <w:rPr>
          <w:rFonts w:ascii="Times New Roman" w:hAnsi="Times New Roman" w:cs="Times New Roman"/>
          <w:b/>
          <w:color w:val="000000" w:themeColor="text1"/>
          <w:sz w:val="24"/>
          <w:szCs w:val="24"/>
          <w:lang w:val="lt-LT"/>
        </w:rPr>
        <w:t>TECHNINĖ SPECIFIKACIJA</w:t>
      </w:r>
    </w:p>
    <w:p w14:paraId="41484B7D" w14:textId="77777777" w:rsidR="002120C0" w:rsidRPr="00A34B86" w:rsidRDefault="002120C0" w:rsidP="002120C0">
      <w:pPr>
        <w:pStyle w:val="Sraopastraipa"/>
        <w:numPr>
          <w:ilvl w:val="1"/>
          <w:numId w:val="2"/>
        </w:numPr>
        <w:tabs>
          <w:tab w:val="left" w:pos="567"/>
        </w:tabs>
        <w:autoSpaceDN w:val="0"/>
        <w:spacing w:after="0" w:line="240" w:lineRule="auto"/>
        <w:jc w:val="both"/>
        <w:rPr>
          <w:rFonts w:ascii="Times New Roman" w:hAnsi="Times New Roman" w:cs="Times New Roman"/>
          <w:b/>
          <w:bCs/>
          <w:color w:val="000000" w:themeColor="text1"/>
          <w:sz w:val="24"/>
          <w:szCs w:val="24"/>
          <w:lang w:val="lt-LT"/>
        </w:rPr>
      </w:pPr>
      <w:r w:rsidRPr="00A34B86">
        <w:rPr>
          <w:rFonts w:ascii="Times New Roman" w:hAnsi="Times New Roman" w:cs="Times New Roman"/>
          <w:b/>
          <w:bCs/>
          <w:color w:val="000000" w:themeColor="text1"/>
          <w:sz w:val="24"/>
          <w:szCs w:val="24"/>
          <w:lang w:val="lt-LT"/>
        </w:rPr>
        <w:t>Pirkimo objektas</w:t>
      </w:r>
      <w:r w:rsidRPr="00A34B86">
        <w:rPr>
          <w:rFonts w:ascii="Times New Roman" w:hAnsi="Times New Roman" w:cs="Times New Roman"/>
          <w:color w:val="000000" w:themeColor="text1"/>
          <w:sz w:val="24"/>
          <w:szCs w:val="24"/>
          <w:lang w:val="lt-LT"/>
        </w:rPr>
        <w:t>: Nuotolinė sveikatos stebėsenos sistema (toliau – Sistema) apima:</w:t>
      </w:r>
    </w:p>
    <w:p w14:paraId="0D84D633" w14:textId="134A538C" w:rsidR="002120C0" w:rsidRPr="00A34B86" w:rsidRDefault="002120C0" w:rsidP="002120C0">
      <w:pPr>
        <w:pStyle w:val="prastasiniatinklio"/>
        <w:numPr>
          <w:ilvl w:val="1"/>
          <w:numId w:val="3"/>
        </w:numPr>
        <w:tabs>
          <w:tab w:val="left" w:pos="284"/>
          <w:tab w:val="left" w:pos="426"/>
        </w:tabs>
        <w:spacing w:before="0" w:beforeAutospacing="0" w:after="0" w:afterAutospacing="0"/>
        <w:ind w:left="0" w:firstLine="0"/>
        <w:jc w:val="both"/>
        <w:rPr>
          <w:color w:val="000000" w:themeColor="text1"/>
          <w:lang w:val="lt-LT"/>
        </w:rPr>
      </w:pPr>
      <w:r w:rsidRPr="00A34B86">
        <w:rPr>
          <w:lang w:val="lt-LT"/>
        </w:rPr>
        <w:t xml:space="preserve">Terminuoto naudojimo </w:t>
      </w:r>
      <w:r w:rsidRPr="00A34B86">
        <w:rPr>
          <w:color w:val="000000" w:themeColor="text1"/>
          <w:lang w:val="lt-LT"/>
        </w:rPr>
        <w:t xml:space="preserve">licenciją </w:t>
      </w:r>
      <w:r w:rsidRPr="00A34B86">
        <w:rPr>
          <w:lang w:val="lt-LT"/>
        </w:rPr>
        <w:t xml:space="preserve">(nuomos pagrindu) </w:t>
      </w:r>
      <w:r w:rsidRPr="00A34B86">
        <w:rPr>
          <w:color w:val="000000" w:themeColor="text1"/>
          <w:lang w:val="lt-LT"/>
        </w:rPr>
        <w:t xml:space="preserve">naudotis internetine programa sveikatos priežiūros specialistams ir mobiliąja programėle pacientams (BVŽP 48180000-3) – </w:t>
      </w:r>
      <w:r w:rsidR="00CA17C5" w:rsidRPr="00A34B86">
        <w:rPr>
          <w:b/>
          <w:color w:val="000000" w:themeColor="text1"/>
          <w:lang w:val="lt-LT"/>
        </w:rPr>
        <w:t>20</w:t>
      </w:r>
      <w:r w:rsidRPr="00A34B86">
        <w:rPr>
          <w:b/>
          <w:color w:val="000000" w:themeColor="text1"/>
          <w:lang w:val="lt-LT"/>
        </w:rPr>
        <w:t xml:space="preserve"> mėnesių laikotarpiu</w:t>
      </w:r>
      <w:r w:rsidRPr="00A34B86">
        <w:rPr>
          <w:color w:val="000000" w:themeColor="text1"/>
          <w:lang w:val="lt-LT"/>
        </w:rPr>
        <w:t>;</w:t>
      </w:r>
    </w:p>
    <w:p w14:paraId="3C1A298F" w14:textId="77777777" w:rsidR="002120C0" w:rsidRPr="00A34B86" w:rsidRDefault="002120C0" w:rsidP="002120C0">
      <w:pPr>
        <w:pStyle w:val="prastasiniatinklio"/>
        <w:numPr>
          <w:ilvl w:val="1"/>
          <w:numId w:val="3"/>
        </w:numPr>
        <w:tabs>
          <w:tab w:val="left" w:pos="426"/>
        </w:tabs>
        <w:spacing w:before="0" w:beforeAutospacing="0" w:after="0" w:afterAutospacing="0"/>
        <w:ind w:left="0" w:firstLine="0"/>
        <w:jc w:val="both"/>
        <w:rPr>
          <w:color w:val="000000" w:themeColor="text1"/>
          <w:lang w:val="lt-LT"/>
        </w:rPr>
      </w:pPr>
      <w:r w:rsidRPr="00A34B86">
        <w:rPr>
          <w:color w:val="000000" w:themeColor="text1"/>
          <w:lang w:val="lt-LT"/>
        </w:rPr>
        <w:t>Šiai sistemai reikalinga įrangą (toliau – Įrangą) ( BVŽP-33190000-8):</w:t>
      </w:r>
    </w:p>
    <w:p w14:paraId="52B93448" w14:textId="77777777" w:rsidR="002120C0" w:rsidRPr="00A34B86" w:rsidRDefault="002120C0" w:rsidP="002120C0">
      <w:pPr>
        <w:pStyle w:val="prastasiniatinklio"/>
        <w:tabs>
          <w:tab w:val="left" w:pos="993"/>
        </w:tabs>
        <w:spacing w:before="0" w:beforeAutospacing="0" w:after="0" w:afterAutospacing="0"/>
        <w:ind w:left="426"/>
        <w:jc w:val="both"/>
        <w:rPr>
          <w:color w:val="000000" w:themeColor="text1"/>
          <w:lang w:val="lt-LT"/>
        </w:rPr>
      </w:pPr>
      <w:r w:rsidRPr="00A34B86">
        <w:rPr>
          <w:color w:val="000000" w:themeColor="text1"/>
          <w:lang w:val="lt-LT"/>
        </w:rPr>
        <w:t>5 vnt. medicininių kraujospūdžio matuoklių su EKG;</w:t>
      </w:r>
    </w:p>
    <w:p w14:paraId="26178620" w14:textId="77777777" w:rsidR="002120C0" w:rsidRPr="00A34B86" w:rsidRDefault="002120C0" w:rsidP="002120C0">
      <w:pPr>
        <w:pStyle w:val="prastasiniatinklio"/>
        <w:tabs>
          <w:tab w:val="left" w:pos="993"/>
        </w:tabs>
        <w:spacing w:before="0" w:beforeAutospacing="0" w:after="0" w:afterAutospacing="0"/>
        <w:ind w:left="426"/>
        <w:jc w:val="both"/>
        <w:rPr>
          <w:color w:val="000000" w:themeColor="text1"/>
          <w:lang w:val="lt-LT"/>
        </w:rPr>
      </w:pPr>
      <w:r w:rsidRPr="00A34B86">
        <w:rPr>
          <w:color w:val="000000" w:themeColor="text1"/>
          <w:lang w:val="lt-LT"/>
        </w:rPr>
        <w:t>25 vnt. išmaniųjų apyrankių (fizinio pajėgumo matuoklių);</w:t>
      </w:r>
    </w:p>
    <w:p w14:paraId="6F81368A" w14:textId="77777777" w:rsidR="002120C0" w:rsidRPr="00A34B86" w:rsidRDefault="002120C0" w:rsidP="002120C0">
      <w:pPr>
        <w:pStyle w:val="prastasiniatinklio"/>
        <w:tabs>
          <w:tab w:val="left" w:pos="993"/>
        </w:tabs>
        <w:spacing w:before="0" w:beforeAutospacing="0" w:after="0" w:afterAutospacing="0"/>
        <w:ind w:left="426"/>
        <w:jc w:val="both"/>
        <w:rPr>
          <w:color w:val="000000" w:themeColor="text1"/>
          <w:lang w:val="lt-LT"/>
        </w:rPr>
      </w:pPr>
      <w:r w:rsidRPr="00A34B86">
        <w:rPr>
          <w:color w:val="000000" w:themeColor="text1"/>
          <w:lang w:val="lt-LT"/>
        </w:rPr>
        <w:t>5 vnt. svarstyklių su kūno kompozicija;</w:t>
      </w:r>
    </w:p>
    <w:p w14:paraId="4B163FD2" w14:textId="77777777" w:rsidR="002120C0" w:rsidRPr="00A34B86" w:rsidRDefault="002120C0" w:rsidP="002120C0">
      <w:pPr>
        <w:pStyle w:val="prastasiniatinklio"/>
        <w:tabs>
          <w:tab w:val="left" w:pos="993"/>
        </w:tabs>
        <w:spacing w:before="0" w:beforeAutospacing="0" w:after="0" w:afterAutospacing="0"/>
        <w:ind w:left="426"/>
        <w:jc w:val="both"/>
        <w:rPr>
          <w:color w:val="000000" w:themeColor="text1"/>
          <w:lang w:val="lt-LT"/>
        </w:rPr>
      </w:pPr>
      <w:r w:rsidRPr="00A34B86">
        <w:rPr>
          <w:color w:val="000000" w:themeColor="text1"/>
          <w:lang w:val="lt-LT"/>
        </w:rPr>
        <w:t xml:space="preserve">1 vnt. mediciniškai sertifikuotas prietaisas, skirtas nuolatiniam paciento širdies ir kvėpavimo funkcijos stebėjimui. </w:t>
      </w:r>
    </w:p>
    <w:p w14:paraId="2F9B4683" w14:textId="77777777" w:rsidR="002120C0" w:rsidRPr="00A34B86" w:rsidRDefault="002120C0" w:rsidP="002120C0">
      <w:pPr>
        <w:pStyle w:val="Sraopastraipa"/>
        <w:numPr>
          <w:ilvl w:val="0"/>
          <w:numId w:val="3"/>
        </w:numPr>
        <w:tabs>
          <w:tab w:val="left" w:pos="142"/>
          <w:tab w:val="left" w:pos="426"/>
        </w:tabs>
        <w:autoSpaceDN w:val="0"/>
        <w:spacing w:after="60" w:line="240" w:lineRule="auto"/>
        <w:ind w:left="0" w:firstLine="0"/>
        <w:jc w:val="both"/>
        <w:rPr>
          <w:rFonts w:ascii="Times New Roman" w:hAnsi="Times New Roman" w:cs="Times New Roman"/>
          <w:color w:val="000000" w:themeColor="text1"/>
          <w:sz w:val="24"/>
          <w:szCs w:val="24"/>
          <w:lang w:val="lt-LT"/>
        </w:rPr>
      </w:pPr>
      <w:r w:rsidRPr="00A34B86">
        <w:rPr>
          <w:rFonts w:ascii="Times New Roman" w:hAnsi="Times New Roman" w:cs="Times New Roman"/>
          <w:color w:val="000000" w:themeColor="text1"/>
          <w:sz w:val="24"/>
          <w:szCs w:val="24"/>
          <w:lang w:val="lt-LT"/>
        </w:rPr>
        <w:t xml:space="preserve">Pirkimo objektas nėra skaidomas į pirkimo dalis, nes įsigyjama integruota Sistema, kuri yra nedalomas, technologiškai vientisas sprendinys. Sistema apima programinę įrangą (licencijas), duomenis generuojančią įrangą bei jų tarpusavio sąveikai būtinus funkcinius komponentus. Sistemos architektūra sukurta taip, kad visi jos elementai – mobilioji programėlė, internetinė programa, tiekėjo programinė įranga ir su ja suderinama įranga – veiktų kaip vieninga ekosistema, kuriai būtinas techninis ir funkcinis suderinamumas. </w:t>
      </w:r>
    </w:p>
    <w:p w14:paraId="72ECE6A7" w14:textId="77777777" w:rsidR="002120C0" w:rsidRPr="00A34B86" w:rsidRDefault="002120C0" w:rsidP="002120C0">
      <w:pPr>
        <w:pStyle w:val="Sraopastraipa"/>
        <w:spacing w:before="60"/>
        <w:ind w:left="0"/>
        <w:rPr>
          <w:rFonts w:ascii="Times New Roman" w:hAnsi="Times New Roman" w:cs="Times New Roman"/>
          <w:color w:val="000000" w:themeColor="text1"/>
          <w:sz w:val="24"/>
          <w:szCs w:val="24"/>
          <w:lang w:val="lt-LT"/>
        </w:rPr>
      </w:pPr>
      <w:r w:rsidRPr="00A34B86">
        <w:rPr>
          <w:rFonts w:ascii="Times New Roman" w:hAnsi="Times New Roman" w:cs="Times New Roman"/>
          <w:color w:val="000000" w:themeColor="text1"/>
          <w:sz w:val="24"/>
          <w:szCs w:val="24"/>
          <w:lang w:val="lt-LT"/>
        </w:rPr>
        <w:t>Pirkimo skaidymas į dalis būtų nepagrįstas, nes pažeistų sprendinio integralumą, sukeltų techninės integracijos rizikas ir neleistų užtikrinti tinkamos atsakomybės už visos sistemos saugumą, veikimą ir priežiūrą. Duomenų surinkimui naudojama įranga yra suderinama tik su konkrečia programine įranga, palaikančia specifinius duomenų perdavimo, šifravimo ir saugojimo protokolus. Pacientų sąsaja (mobilioji programėlė) ir gydytojų darbo aplinka (internetinė programa) yra tarpusavyje susieti komponentai, kurie turi būti centralizuotai administruojami ir veikti be trikdžių. Pirkimo objekto suskaidymas sudarytų prielaidas techniniams nesuderinamumams, apsunkintų atsakomybės paskirstymą tarp skirtingų tiekėjų ir reikšmingai padidintų pacientų duomenų saugumo bei sistemos patikimumo rizikas.</w:t>
      </w:r>
    </w:p>
    <w:p w14:paraId="0559976C" w14:textId="77777777"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color w:val="000000" w:themeColor="text1"/>
          <w:lang w:val="lt-LT"/>
        </w:rPr>
        <w:t>Sistema skirta pacientų sveikatos būklės stebėjimui nuotoliniu būdu. Įranga perduoda duomenis</w:t>
      </w:r>
      <w:r w:rsidRPr="00A34B86">
        <w:rPr>
          <w:lang w:val="lt-LT"/>
        </w:rPr>
        <w:t xml:space="preserve"> </w:t>
      </w:r>
      <w:r w:rsidRPr="00A34B86">
        <w:rPr>
          <w:iCs/>
          <w:lang w:val="lt-LT"/>
        </w:rPr>
        <w:t>į duomenų bazę (serverį) Bluetooth ryšiu per mobiliąją programėlę arba duomenų siųstuvo pagalba. Sveikatos priežiūros specialistai, naudodamiesi internetine programa kompiuteriuose, turi galimybę realiu laiku stebėti pacientų sveikatos rodiklius ir palaikyti ryšį su pacientais.</w:t>
      </w:r>
    </w:p>
    <w:p w14:paraId="5912BC5C" w14:textId="77777777"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lang w:val="lt-LT"/>
        </w:rPr>
        <w:t>Sistema skirta naudoti dviem įstaigoms – VšĮ Pasvalio pirminės asmens sveikatos priežiūros centrui (į. k. 293328580) ir UAB „Medicinos namai šeimai“ (į. k. 303352497). Kiekvienos įstaigos specialistai – Sistemos vartotojai – turi turėti prieigą tik prie savo įstaigos specialistų ir priskirtų pacientų paskyrų. Abiem sveikatos priežiūros įstaigoms turi būti užtikrintas vienodas Sistemos funkcionalumas.</w:t>
      </w:r>
    </w:p>
    <w:p w14:paraId="3ED1031E" w14:textId="77777777"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lang w:val="lt-LT"/>
        </w:rPr>
        <w:t>Tiekėjas privalo pateikti dokumentą, patvirtinantį programinės įrangos nuosavybės teisę arba teisę disponuoti programine įranga (licenciją, gamintojo suteiktą leidimą, sertifikatą ar lygiavertį dokumentą), suteikiantį teisę Tiekėjui ją diegti, platinti, modifikuoti, teikti jai priežiūrą.</w:t>
      </w:r>
    </w:p>
    <w:p w14:paraId="73716CBD" w14:textId="77777777"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lang w:val="lt-LT"/>
        </w:rPr>
        <w:t>Siūloma kaina turi būti pateikta su visomis su pirkimo objektu susijusiomis išlaidomis, įskaitant Sistemos diegimą, licencijavimą, duomenų talpinimą, techninę priežiūrą ir darbuotojų apmokymą.</w:t>
      </w:r>
    </w:p>
    <w:p w14:paraId="61657C81" w14:textId="77777777"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lang w:val="lt-LT"/>
        </w:rPr>
        <w:t xml:space="preserve">Sistema turi užtikrinti ne mažiau kaip </w:t>
      </w:r>
      <w:r w:rsidRPr="00A34B86">
        <w:rPr>
          <w:b/>
          <w:iCs/>
          <w:lang w:val="lt-LT"/>
        </w:rPr>
        <w:t>25 vienu metu veikiančias pacientų paskyras su aktyviu sveikatos priežiūros planu</w:t>
      </w:r>
      <w:r w:rsidRPr="00A34B86">
        <w:rPr>
          <w:iCs/>
          <w:lang w:val="lt-LT"/>
        </w:rPr>
        <w:t xml:space="preserve"> bei neribotą sveikatos priežiūros specialistų paskyrų skaičių.</w:t>
      </w:r>
    </w:p>
    <w:p w14:paraId="0D6645CC" w14:textId="333D2505"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lang w:val="lt-LT"/>
        </w:rPr>
        <w:t xml:space="preserve">Tiekėjas privalo užtikrinti sistemos techninę priežiūrą ne trumpesniam kaip </w:t>
      </w:r>
      <w:r w:rsidR="00CA17C5" w:rsidRPr="00A34B86">
        <w:rPr>
          <w:iCs/>
          <w:lang w:val="lt-LT"/>
        </w:rPr>
        <w:t>20</w:t>
      </w:r>
      <w:r w:rsidRPr="00A34B86">
        <w:rPr>
          <w:iCs/>
          <w:lang w:val="lt-LT"/>
        </w:rPr>
        <w:t xml:space="preserve"> mėnesių laikotarpiui. Techninės priežiūros laikotarpis pradedamas skaičiuoti praėjus vienam (1) mėnesiui nuo sutarties įsigaliojimo dienos.</w:t>
      </w:r>
    </w:p>
    <w:p w14:paraId="279049ED" w14:textId="77777777"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color w:val="000000" w:themeColor="text1"/>
          <w:lang w:val="lt-LT"/>
        </w:rPr>
        <w:lastRenderedPageBreak/>
        <w:t xml:space="preserve">Internetinė programa ir mobilioji programėlė Pirkėjui nuosavybėn neperduodamos. </w:t>
      </w:r>
      <w:r w:rsidRPr="00A34B86">
        <w:rPr>
          <w:lang w:val="lt-LT"/>
        </w:rPr>
        <w:t>Visi sistemoje sukurti, įvesti ar sugeneruoti duomenys (įskaitant pacientų sveikatos duomenis) nuo jų sukūrimo momento laikomi išimtine Pirkėjo nuosavybe.</w:t>
      </w:r>
    </w:p>
    <w:p w14:paraId="6570C005" w14:textId="77777777" w:rsidR="002120C0" w:rsidRPr="00A34B86" w:rsidRDefault="002120C0" w:rsidP="002120C0">
      <w:pPr>
        <w:pStyle w:val="prastasiniatinklio"/>
        <w:numPr>
          <w:ilvl w:val="0"/>
          <w:numId w:val="3"/>
        </w:numPr>
        <w:tabs>
          <w:tab w:val="left" w:pos="426"/>
        </w:tabs>
        <w:spacing w:before="0" w:beforeAutospacing="0" w:after="0" w:afterAutospacing="0"/>
        <w:ind w:left="0" w:firstLine="0"/>
        <w:jc w:val="both"/>
        <w:rPr>
          <w:iCs/>
          <w:lang w:val="lt-LT"/>
        </w:rPr>
      </w:pPr>
      <w:r w:rsidRPr="00A34B86">
        <w:rPr>
          <w:iCs/>
          <w:color w:val="000000" w:themeColor="text1"/>
          <w:lang w:val="lt-LT"/>
        </w:rPr>
        <w:t>Duomenų surinkimui skirta įranga įsigyjama ir tampa Pirkėjo nuosavybe.</w:t>
      </w:r>
    </w:p>
    <w:p w14:paraId="31835F20" w14:textId="77777777" w:rsidR="002120C0" w:rsidRPr="00A34B86" w:rsidRDefault="002120C0" w:rsidP="002120C0">
      <w:pPr>
        <w:pStyle w:val="prastasiniatinklio"/>
        <w:tabs>
          <w:tab w:val="left" w:pos="426"/>
        </w:tabs>
        <w:spacing w:before="0" w:beforeAutospacing="0" w:after="0" w:afterAutospacing="0"/>
        <w:jc w:val="both"/>
        <w:rPr>
          <w:b/>
          <w:iCs/>
          <w:color w:val="000000" w:themeColor="text1"/>
          <w:lang w:val="lt-LT"/>
        </w:rPr>
      </w:pPr>
    </w:p>
    <w:p w14:paraId="17E52A44" w14:textId="77777777" w:rsidR="002120C0" w:rsidRPr="00A34B86" w:rsidRDefault="002120C0" w:rsidP="002120C0">
      <w:pPr>
        <w:pStyle w:val="prastasiniatinklio"/>
        <w:tabs>
          <w:tab w:val="left" w:pos="426"/>
        </w:tabs>
        <w:spacing w:before="0" w:beforeAutospacing="0" w:after="0" w:afterAutospacing="0"/>
        <w:jc w:val="both"/>
        <w:rPr>
          <w:b/>
          <w:iCs/>
          <w:lang w:val="lt-LT"/>
        </w:rPr>
      </w:pPr>
      <w:r w:rsidRPr="00A34B86">
        <w:rPr>
          <w:b/>
          <w:iCs/>
          <w:lang w:val="lt-LT"/>
        </w:rPr>
        <w:t xml:space="preserve">11. </w:t>
      </w:r>
      <w:r w:rsidRPr="00A34B86">
        <w:rPr>
          <w:rFonts w:eastAsia="Calibri"/>
          <w:b/>
          <w:bCs/>
          <w:color w:val="000000" w:themeColor="text1"/>
          <w:lang w:val="lt-LT"/>
        </w:rPr>
        <w:t>Pirkimo objekto apimtys:</w:t>
      </w:r>
    </w:p>
    <w:p w14:paraId="4D932BCC" w14:textId="77777777" w:rsidR="002120C0" w:rsidRPr="00A34B86" w:rsidRDefault="002120C0" w:rsidP="002120C0">
      <w:pPr>
        <w:tabs>
          <w:tab w:val="left" w:pos="284"/>
          <w:tab w:val="left" w:pos="1134"/>
        </w:tabs>
        <w:rPr>
          <w:rFonts w:ascii="Times New Roman" w:hAnsi="Times New Roman" w:cs="Times New Roman"/>
          <w:b/>
          <w:iCs/>
          <w:color w:val="000000" w:themeColor="text1"/>
          <w:sz w:val="24"/>
          <w:szCs w:val="24"/>
          <w:lang w:val="lt-LT"/>
        </w:rPr>
      </w:pPr>
    </w:p>
    <w:p w14:paraId="22041AAF" w14:textId="77777777" w:rsidR="002120C0" w:rsidRPr="00A34B86" w:rsidRDefault="002120C0" w:rsidP="002120C0">
      <w:pPr>
        <w:tabs>
          <w:tab w:val="left" w:pos="567"/>
        </w:tabs>
        <w:spacing w:before="60" w:after="0"/>
        <w:contextualSpacing/>
        <w:rPr>
          <w:rFonts w:ascii="Times New Roman" w:eastAsia="Calibri" w:hAnsi="Times New Roman" w:cs="Times New Roman"/>
          <w:b/>
          <w:bCs/>
          <w:color w:val="000000" w:themeColor="text1"/>
          <w:sz w:val="24"/>
          <w:szCs w:val="24"/>
          <w:lang w:val="lt-LT"/>
        </w:rPr>
      </w:pPr>
    </w:p>
    <w:p w14:paraId="128082CB" w14:textId="77777777" w:rsidR="002120C0" w:rsidRPr="00A34B86" w:rsidRDefault="002120C0" w:rsidP="002120C0">
      <w:pPr>
        <w:pStyle w:val="Sraopastraipa"/>
        <w:tabs>
          <w:tab w:val="left" w:pos="567"/>
        </w:tabs>
        <w:spacing w:before="60" w:after="60"/>
        <w:ind w:left="0"/>
        <w:rPr>
          <w:rFonts w:ascii="Times New Roman" w:eastAsia="Calibri" w:hAnsi="Times New Roman" w:cs="Times New Roman"/>
          <w:b/>
          <w:bCs/>
          <w:color w:val="000000" w:themeColor="text1"/>
          <w:sz w:val="24"/>
          <w:szCs w:val="24"/>
          <w:lang w:val="lt-LT"/>
        </w:rPr>
      </w:pPr>
      <w:r w:rsidRPr="00A34B86">
        <w:rPr>
          <w:rFonts w:ascii="Times New Roman" w:eastAsia="Calibri" w:hAnsi="Times New Roman" w:cs="Times New Roman"/>
          <w:b/>
          <w:bCs/>
          <w:color w:val="000000" w:themeColor="text1"/>
          <w:sz w:val="24"/>
          <w:szCs w:val="24"/>
          <w:lang w:val="lt-LT"/>
        </w:rPr>
        <w:t>11.1. Licencijos ir įranga</w:t>
      </w:r>
    </w:p>
    <w:p w14:paraId="672669B4" w14:textId="77777777" w:rsidR="002120C0" w:rsidRPr="00A34B86" w:rsidRDefault="002120C0" w:rsidP="002120C0">
      <w:pPr>
        <w:pStyle w:val="Sraopastraipa"/>
        <w:tabs>
          <w:tab w:val="left" w:pos="567"/>
        </w:tabs>
        <w:spacing w:before="60" w:after="60"/>
        <w:ind w:left="0"/>
        <w:rPr>
          <w:rFonts w:ascii="Times New Roman" w:eastAsia="Calibri" w:hAnsi="Times New Roman" w:cs="Times New Roman"/>
          <w:b/>
          <w:bCs/>
          <w:color w:val="000000" w:themeColor="text1"/>
          <w:sz w:val="24"/>
          <w:szCs w:val="24"/>
          <w:lang w:val="lt-LT"/>
        </w:rPr>
      </w:pPr>
    </w:p>
    <w:tbl>
      <w:tblPr>
        <w:tblStyle w:val="Lentelstinklelis"/>
        <w:tblW w:w="5000" w:type="pct"/>
        <w:tblInd w:w="0" w:type="dxa"/>
        <w:tblLook w:val="04A0" w:firstRow="1" w:lastRow="0" w:firstColumn="1" w:lastColumn="0" w:noHBand="0" w:noVBand="1"/>
      </w:tblPr>
      <w:tblGrid>
        <w:gridCol w:w="876"/>
        <w:gridCol w:w="4055"/>
        <w:gridCol w:w="956"/>
        <w:gridCol w:w="3741"/>
      </w:tblGrid>
      <w:tr w:rsidR="002120C0" w:rsidRPr="00A34B86" w14:paraId="5B01EA31" w14:textId="77777777">
        <w:trPr>
          <w:trHeight w:val="502"/>
        </w:trPr>
        <w:tc>
          <w:tcPr>
            <w:tcW w:w="381" w:type="pct"/>
            <w:tcBorders>
              <w:top w:val="single" w:sz="4" w:space="0" w:color="auto"/>
              <w:left w:val="single" w:sz="4" w:space="0" w:color="auto"/>
              <w:bottom w:val="single" w:sz="4" w:space="0" w:color="auto"/>
              <w:right w:val="single" w:sz="4" w:space="0" w:color="auto"/>
            </w:tcBorders>
            <w:vAlign w:val="center"/>
            <w:hideMark/>
          </w:tcPr>
          <w:p w14:paraId="47B214ED" w14:textId="77777777" w:rsidR="002120C0" w:rsidRPr="00A34B86" w:rsidRDefault="002120C0">
            <w:pPr>
              <w:spacing w:before="60" w:after="60" w:line="240" w:lineRule="auto"/>
              <w:ind w:hanging="2"/>
              <w:jc w:val="center"/>
              <w:rPr>
                <w:rFonts w:eastAsia="Times New Roman"/>
                <w:b/>
                <w:bCs/>
                <w:color w:val="000000" w:themeColor="text1"/>
                <w:sz w:val="24"/>
                <w:szCs w:val="24"/>
                <w:lang w:val="lt-LT"/>
              </w:rPr>
            </w:pPr>
            <w:r w:rsidRPr="00A34B86">
              <w:rPr>
                <w:b/>
                <w:bCs/>
                <w:color w:val="000000" w:themeColor="text1"/>
                <w:sz w:val="24"/>
                <w:szCs w:val="24"/>
                <w:lang w:val="lt-LT"/>
              </w:rPr>
              <w:t>Eil. Nr.</w:t>
            </w:r>
          </w:p>
        </w:tc>
        <w:tc>
          <w:tcPr>
            <w:tcW w:w="2131" w:type="pct"/>
            <w:tcBorders>
              <w:top w:val="single" w:sz="4" w:space="0" w:color="auto"/>
              <w:left w:val="single" w:sz="4" w:space="0" w:color="auto"/>
              <w:bottom w:val="single" w:sz="4" w:space="0" w:color="auto"/>
              <w:right w:val="single" w:sz="4" w:space="0" w:color="auto"/>
            </w:tcBorders>
            <w:vAlign w:val="center"/>
            <w:hideMark/>
          </w:tcPr>
          <w:p w14:paraId="15D9AF94" w14:textId="77777777" w:rsidR="002120C0" w:rsidRPr="00A34B86" w:rsidRDefault="002120C0">
            <w:pPr>
              <w:spacing w:before="60" w:after="60" w:line="240" w:lineRule="auto"/>
              <w:ind w:hanging="2"/>
              <w:jc w:val="center"/>
              <w:rPr>
                <w:b/>
                <w:bCs/>
                <w:color w:val="000000" w:themeColor="text1"/>
                <w:sz w:val="24"/>
                <w:szCs w:val="24"/>
                <w:lang w:val="lt-LT"/>
              </w:rPr>
            </w:pPr>
            <w:r w:rsidRPr="00A34B86">
              <w:rPr>
                <w:b/>
                <w:bCs/>
                <w:color w:val="000000" w:themeColor="text1"/>
                <w:sz w:val="24"/>
                <w:szCs w:val="24"/>
                <w:lang w:val="lt-LT"/>
              </w:rPr>
              <w:t>Prekės pavadinimas</w:t>
            </w:r>
          </w:p>
        </w:tc>
        <w:tc>
          <w:tcPr>
            <w:tcW w:w="521" w:type="pct"/>
            <w:tcBorders>
              <w:top w:val="single" w:sz="4" w:space="0" w:color="auto"/>
              <w:left w:val="single" w:sz="4" w:space="0" w:color="auto"/>
              <w:bottom w:val="single" w:sz="4" w:space="0" w:color="auto"/>
              <w:right w:val="single" w:sz="4" w:space="0" w:color="auto"/>
            </w:tcBorders>
            <w:vAlign w:val="center"/>
            <w:hideMark/>
          </w:tcPr>
          <w:p w14:paraId="5B316E52" w14:textId="77777777" w:rsidR="002120C0" w:rsidRPr="00A34B86" w:rsidRDefault="002120C0">
            <w:pPr>
              <w:spacing w:before="60" w:after="60" w:line="240" w:lineRule="auto"/>
              <w:ind w:hanging="2"/>
              <w:jc w:val="center"/>
              <w:rPr>
                <w:b/>
                <w:bCs/>
                <w:color w:val="000000" w:themeColor="text1"/>
                <w:sz w:val="24"/>
                <w:szCs w:val="24"/>
                <w:lang w:val="lt-LT"/>
              </w:rPr>
            </w:pPr>
            <w:r w:rsidRPr="00A34B86">
              <w:rPr>
                <w:b/>
                <w:bCs/>
                <w:color w:val="000000" w:themeColor="text1"/>
                <w:sz w:val="24"/>
                <w:szCs w:val="24"/>
                <w:lang w:val="lt-LT"/>
              </w:rPr>
              <w:t>Matas</w:t>
            </w:r>
          </w:p>
        </w:tc>
        <w:tc>
          <w:tcPr>
            <w:tcW w:w="1967" w:type="pct"/>
            <w:tcBorders>
              <w:top w:val="single" w:sz="4" w:space="0" w:color="auto"/>
              <w:left w:val="single" w:sz="4" w:space="0" w:color="auto"/>
              <w:bottom w:val="single" w:sz="4" w:space="0" w:color="auto"/>
              <w:right w:val="single" w:sz="4" w:space="0" w:color="auto"/>
            </w:tcBorders>
            <w:vAlign w:val="center"/>
            <w:hideMark/>
          </w:tcPr>
          <w:p w14:paraId="12622A6A" w14:textId="77777777" w:rsidR="002120C0" w:rsidRPr="00A34B86" w:rsidRDefault="00000000">
            <w:pPr>
              <w:spacing w:before="60" w:after="60" w:line="240" w:lineRule="auto"/>
              <w:ind w:hanging="2"/>
              <w:jc w:val="center"/>
              <w:rPr>
                <w:b/>
                <w:bCs/>
                <w:color w:val="000000" w:themeColor="text1"/>
                <w:sz w:val="24"/>
                <w:szCs w:val="24"/>
                <w:lang w:val="lt-LT"/>
              </w:rPr>
            </w:pPr>
            <w:sdt>
              <w:sdtPr>
                <w:rPr>
                  <w:b/>
                  <w:bCs/>
                  <w:color w:val="000000" w:themeColor="text1"/>
                  <w:sz w:val="24"/>
                  <w:szCs w:val="24"/>
                  <w:lang w:val="lt-LT"/>
                </w:rPr>
                <w:alias w:val="PASIRINKTi"/>
                <w:tag w:val="PASIRINKTi"/>
                <w:id w:val="-171564900"/>
                <w:placeholder>
                  <w:docPart w:val="FD047966F5B3445293D31BA4BF68E5F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2120C0" w:rsidRPr="00A34B86">
                  <w:rPr>
                    <w:b/>
                    <w:bCs/>
                    <w:color w:val="000000" w:themeColor="text1"/>
                    <w:sz w:val="24"/>
                    <w:szCs w:val="24"/>
                    <w:lang w:val="lt-LT"/>
                  </w:rPr>
                  <w:t>Kiekis</w:t>
                </w:r>
              </w:sdtContent>
            </w:sdt>
          </w:p>
        </w:tc>
      </w:tr>
      <w:tr w:rsidR="002120C0" w:rsidRPr="00A34B86" w14:paraId="7B077B90" w14:textId="77777777">
        <w:trPr>
          <w:trHeight w:val="502"/>
        </w:trPr>
        <w:tc>
          <w:tcPr>
            <w:tcW w:w="381" w:type="pct"/>
            <w:tcBorders>
              <w:top w:val="single" w:sz="4" w:space="0" w:color="auto"/>
              <w:left w:val="single" w:sz="4" w:space="0" w:color="auto"/>
              <w:bottom w:val="single" w:sz="4" w:space="0" w:color="auto"/>
              <w:right w:val="single" w:sz="4" w:space="0" w:color="auto"/>
            </w:tcBorders>
            <w:hideMark/>
          </w:tcPr>
          <w:p w14:paraId="738230CA"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11.1.1.</w:t>
            </w:r>
          </w:p>
        </w:tc>
        <w:tc>
          <w:tcPr>
            <w:tcW w:w="2131" w:type="pct"/>
            <w:tcBorders>
              <w:top w:val="single" w:sz="4" w:space="0" w:color="auto"/>
              <w:left w:val="single" w:sz="4" w:space="0" w:color="auto"/>
              <w:bottom w:val="single" w:sz="4" w:space="0" w:color="auto"/>
              <w:right w:val="single" w:sz="4" w:space="0" w:color="auto"/>
            </w:tcBorders>
            <w:hideMark/>
          </w:tcPr>
          <w:p w14:paraId="6496B12A" w14:textId="0D909DDC" w:rsidR="002120C0" w:rsidRPr="00A34B86" w:rsidRDefault="002120C0">
            <w:pPr>
              <w:spacing w:before="60" w:after="60" w:line="240" w:lineRule="auto"/>
              <w:ind w:hanging="2"/>
              <w:rPr>
                <w:rStyle w:val="PavadinimasDiagrama1"/>
                <w:rFonts w:eastAsiaTheme="minorHAnsi"/>
                <w:b w:val="0"/>
                <w:bCs/>
                <w:sz w:val="24"/>
                <w:szCs w:val="24"/>
                <w:lang w:val="lt-LT"/>
              </w:rPr>
            </w:pPr>
            <w:r w:rsidRPr="00A34B86">
              <w:rPr>
                <w:rStyle w:val="PavadinimasDiagrama1"/>
                <w:rFonts w:eastAsiaTheme="minorHAnsi"/>
                <w:b w:val="0"/>
                <w:sz w:val="24"/>
                <w:szCs w:val="24"/>
                <w:lang w:val="lt-LT"/>
              </w:rPr>
              <w:t>Terminuota (</w:t>
            </w:r>
            <w:r w:rsidR="00CA17C5" w:rsidRPr="00A34B86">
              <w:rPr>
                <w:rStyle w:val="PavadinimasDiagrama1"/>
                <w:rFonts w:eastAsiaTheme="minorHAnsi"/>
                <w:b w:val="0"/>
                <w:sz w:val="24"/>
                <w:szCs w:val="24"/>
                <w:lang w:val="lt-LT"/>
              </w:rPr>
              <w:t>2</w:t>
            </w:r>
            <w:r w:rsidR="00CA17C5" w:rsidRPr="00A34B86">
              <w:rPr>
                <w:rStyle w:val="PavadinimasDiagrama1"/>
                <w:rFonts w:eastAsiaTheme="minorHAnsi"/>
                <w:b w:val="0"/>
                <w:sz w:val="24"/>
                <w:szCs w:val="24"/>
              </w:rPr>
              <w:t>0</w:t>
            </w:r>
            <w:r w:rsidRPr="00A34B86">
              <w:rPr>
                <w:rStyle w:val="PavadinimasDiagrama1"/>
                <w:rFonts w:eastAsiaTheme="minorHAnsi"/>
                <w:b w:val="0"/>
                <w:sz w:val="24"/>
                <w:szCs w:val="24"/>
                <w:lang w:val="lt-LT"/>
              </w:rPr>
              <w:t xml:space="preserve"> mėnesių) </w:t>
            </w:r>
            <w:r w:rsidRPr="00A34B86">
              <w:rPr>
                <w:rStyle w:val="PavadinimasDiagrama1"/>
                <w:rFonts w:eastAsiaTheme="minorHAnsi"/>
                <w:b w:val="0"/>
                <w:color w:val="000000" w:themeColor="text1"/>
                <w:sz w:val="24"/>
                <w:szCs w:val="24"/>
                <w:lang w:val="lt-LT"/>
              </w:rPr>
              <w:t xml:space="preserve">Nuotolinės sveikatos stebėsenos sistemos </w:t>
            </w:r>
            <w:r w:rsidRPr="00A34B86">
              <w:rPr>
                <w:rStyle w:val="PavadinimasDiagrama1"/>
                <w:rFonts w:eastAsiaTheme="minorHAnsi"/>
                <w:b w:val="0"/>
                <w:sz w:val="24"/>
                <w:szCs w:val="24"/>
                <w:lang w:val="lt-LT"/>
              </w:rPr>
              <w:t>licencijos nuoma.</w:t>
            </w:r>
          </w:p>
        </w:tc>
        <w:tc>
          <w:tcPr>
            <w:tcW w:w="521" w:type="pct"/>
            <w:tcBorders>
              <w:top w:val="single" w:sz="4" w:space="0" w:color="auto"/>
              <w:left w:val="single" w:sz="4" w:space="0" w:color="auto"/>
              <w:bottom w:val="single" w:sz="4" w:space="0" w:color="auto"/>
              <w:right w:val="single" w:sz="4" w:space="0" w:color="auto"/>
            </w:tcBorders>
            <w:hideMark/>
          </w:tcPr>
          <w:p w14:paraId="041774CC" w14:textId="77777777" w:rsidR="002120C0" w:rsidRPr="00A34B86" w:rsidRDefault="002120C0">
            <w:pPr>
              <w:spacing w:before="60" w:after="60" w:line="240" w:lineRule="auto"/>
              <w:ind w:hanging="2"/>
              <w:jc w:val="center"/>
              <w:rPr>
                <w:rFonts w:eastAsia="Times New Roman"/>
                <w:lang w:val="lt-LT"/>
              </w:rPr>
            </w:pPr>
            <w:r w:rsidRPr="00A34B86">
              <w:rPr>
                <w:color w:val="000000" w:themeColor="text1"/>
                <w:sz w:val="24"/>
                <w:szCs w:val="24"/>
                <w:lang w:val="lt-LT"/>
              </w:rPr>
              <w:t>Vnt.</w:t>
            </w:r>
          </w:p>
        </w:tc>
        <w:tc>
          <w:tcPr>
            <w:tcW w:w="1967" w:type="pct"/>
            <w:tcBorders>
              <w:top w:val="single" w:sz="4" w:space="0" w:color="auto"/>
              <w:left w:val="single" w:sz="4" w:space="0" w:color="auto"/>
              <w:bottom w:val="single" w:sz="4" w:space="0" w:color="auto"/>
              <w:right w:val="single" w:sz="4" w:space="0" w:color="auto"/>
            </w:tcBorders>
            <w:hideMark/>
          </w:tcPr>
          <w:p w14:paraId="12E8761A"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1</w:t>
            </w:r>
          </w:p>
        </w:tc>
      </w:tr>
      <w:tr w:rsidR="002120C0" w:rsidRPr="00A34B86" w14:paraId="07CC5182" w14:textId="77777777">
        <w:trPr>
          <w:trHeight w:val="502"/>
        </w:trPr>
        <w:tc>
          <w:tcPr>
            <w:tcW w:w="381" w:type="pct"/>
            <w:tcBorders>
              <w:top w:val="single" w:sz="4" w:space="0" w:color="auto"/>
              <w:left w:val="single" w:sz="4" w:space="0" w:color="auto"/>
              <w:bottom w:val="single" w:sz="4" w:space="0" w:color="auto"/>
              <w:right w:val="single" w:sz="4" w:space="0" w:color="auto"/>
            </w:tcBorders>
            <w:hideMark/>
          </w:tcPr>
          <w:p w14:paraId="691C4563" w14:textId="77777777" w:rsidR="002120C0" w:rsidRPr="00A34B86" w:rsidRDefault="002120C0">
            <w:pPr>
              <w:spacing w:before="60" w:after="60" w:line="240" w:lineRule="auto"/>
              <w:jc w:val="center"/>
              <w:rPr>
                <w:color w:val="000000" w:themeColor="text1"/>
                <w:sz w:val="24"/>
                <w:szCs w:val="24"/>
                <w:lang w:val="lt-LT"/>
              </w:rPr>
            </w:pPr>
            <w:r w:rsidRPr="00A34B86">
              <w:rPr>
                <w:color w:val="000000" w:themeColor="text1"/>
                <w:sz w:val="24"/>
                <w:szCs w:val="24"/>
                <w:lang w:val="lt-LT"/>
              </w:rPr>
              <w:t>11.1.2.</w:t>
            </w:r>
          </w:p>
        </w:tc>
        <w:tc>
          <w:tcPr>
            <w:tcW w:w="2131" w:type="pct"/>
            <w:tcBorders>
              <w:top w:val="single" w:sz="4" w:space="0" w:color="auto"/>
              <w:left w:val="single" w:sz="4" w:space="0" w:color="auto"/>
              <w:bottom w:val="single" w:sz="4" w:space="0" w:color="auto"/>
              <w:right w:val="single" w:sz="4" w:space="0" w:color="auto"/>
            </w:tcBorders>
            <w:hideMark/>
          </w:tcPr>
          <w:p w14:paraId="7C9ECD63" w14:textId="77777777" w:rsidR="002120C0" w:rsidRPr="00A34B86" w:rsidRDefault="002120C0">
            <w:pPr>
              <w:spacing w:before="60" w:after="60" w:line="240" w:lineRule="auto"/>
              <w:ind w:hanging="2"/>
              <w:rPr>
                <w:rStyle w:val="PavadinimasDiagrama1"/>
                <w:rFonts w:eastAsiaTheme="minorHAnsi"/>
                <w:b w:val="0"/>
                <w:bCs/>
                <w:sz w:val="24"/>
                <w:szCs w:val="24"/>
                <w:lang w:val="lt-LT"/>
              </w:rPr>
            </w:pPr>
            <w:r w:rsidRPr="00A34B86">
              <w:rPr>
                <w:color w:val="000000" w:themeColor="text1"/>
                <w:sz w:val="24"/>
                <w:szCs w:val="24"/>
                <w:lang w:val="lt-LT"/>
              </w:rPr>
              <w:t>Medicininiai kraujospūdžio matuokliai su EKG</w:t>
            </w:r>
          </w:p>
        </w:tc>
        <w:tc>
          <w:tcPr>
            <w:tcW w:w="521" w:type="pct"/>
            <w:tcBorders>
              <w:top w:val="single" w:sz="4" w:space="0" w:color="auto"/>
              <w:left w:val="single" w:sz="4" w:space="0" w:color="auto"/>
              <w:bottom w:val="single" w:sz="4" w:space="0" w:color="auto"/>
              <w:right w:val="single" w:sz="4" w:space="0" w:color="auto"/>
            </w:tcBorders>
            <w:hideMark/>
          </w:tcPr>
          <w:p w14:paraId="733A5AC7" w14:textId="77777777" w:rsidR="002120C0" w:rsidRPr="00A34B86" w:rsidRDefault="002120C0">
            <w:pPr>
              <w:spacing w:before="60" w:after="60" w:line="240" w:lineRule="auto"/>
              <w:ind w:hanging="2"/>
              <w:jc w:val="center"/>
              <w:rPr>
                <w:lang w:val="lt-LT"/>
              </w:rPr>
            </w:pPr>
            <w:r w:rsidRPr="00A34B86">
              <w:rPr>
                <w:color w:val="000000" w:themeColor="text1"/>
                <w:sz w:val="24"/>
                <w:szCs w:val="24"/>
                <w:lang w:val="lt-LT"/>
              </w:rPr>
              <w:t>Vnt.</w:t>
            </w:r>
          </w:p>
        </w:tc>
        <w:tc>
          <w:tcPr>
            <w:tcW w:w="1967" w:type="pct"/>
            <w:tcBorders>
              <w:top w:val="single" w:sz="4" w:space="0" w:color="auto"/>
              <w:left w:val="single" w:sz="4" w:space="0" w:color="auto"/>
              <w:bottom w:val="single" w:sz="4" w:space="0" w:color="auto"/>
              <w:right w:val="single" w:sz="4" w:space="0" w:color="auto"/>
            </w:tcBorders>
            <w:hideMark/>
          </w:tcPr>
          <w:p w14:paraId="20B98266"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5</w:t>
            </w:r>
          </w:p>
        </w:tc>
      </w:tr>
      <w:tr w:rsidR="002120C0" w:rsidRPr="00A34B86" w14:paraId="75B4674D" w14:textId="77777777">
        <w:trPr>
          <w:trHeight w:val="502"/>
        </w:trPr>
        <w:tc>
          <w:tcPr>
            <w:tcW w:w="381" w:type="pct"/>
            <w:tcBorders>
              <w:top w:val="single" w:sz="4" w:space="0" w:color="auto"/>
              <w:left w:val="single" w:sz="4" w:space="0" w:color="auto"/>
              <w:bottom w:val="single" w:sz="4" w:space="0" w:color="auto"/>
              <w:right w:val="single" w:sz="4" w:space="0" w:color="auto"/>
            </w:tcBorders>
            <w:hideMark/>
          </w:tcPr>
          <w:p w14:paraId="445FA285"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11.1.3.</w:t>
            </w:r>
          </w:p>
        </w:tc>
        <w:tc>
          <w:tcPr>
            <w:tcW w:w="2131" w:type="pct"/>
            <w:tcBorders>
              <w:top w:val="single" w:sz="4" w:space="0" w:color="auto"/>
              <w:left w:val="single" w:sz="4" w:space="0" w:color="auto"/>
              <w:bottom w:val="single" w:sz="4" w:space="0" w:color="auto"/>
              <w:right w:val="single" w:sz="4" w:space="0" w:color="auto"/>
            </w:tcBorders>
            <w:hideMark/>
          </w:tcPr>
          <w:p w14:paraId="23EAAE4C" w14:textId="77777777" w:rsidR="002120C0" w:rsidRPr="00A34B86" w:rsidRDefault="002120C0">
            <w:pPr>
              <w:spacing w:before="60" w:after="60" w:line="240" w:lineRule="auto"/>
              <w:ind w:hanging="2"/>
              <w:rPr>
                <w:rStyle w:val="PavadinimasDiagrama1"/>
                <w:rFonts w:eastAsiaTheme="minorHAnsi"/>
                <w:b w:val="0"/>
                <w:bCs/>
                <w:sz w:val="24"/>
                <w:szCs w:val="24"/>
                <w:lang w:val="lt-LT"/>
              </w:rPr>
            </w:pPr>
            <w:r w:rsidRPr="00A34B86">
              <w:rPr>
                <w:rStyle w:val="PavadinimasDiagrama1"/>
                <w:rFonts w:eastAsiaTheme="minorHAnsi"/>
                <w:b w:val="0"/>
                <w:color w:val="000000" w:themeColor="text1"/>
                <w:sz w:val="24"/>
                <w:szCs w:val="24"/>
                <w:lang w:val="lt-LT"/>
              </w:rPr>
              <w:t xml:space="preserve">Išmaniosios apyrankės </w:t>
            </w:r>
            <w:r w:rsidRPr="00A34B86">
              <w:rPr>
                <w:rStyle w:val="PavadinimasDiagrama1"/>
                <w:rFonts w:eastAsiaTheme="minorHAnsi"/>
                <w:b w:val="0"/>
                <w:sz w:val="24"/>
                <w:szCs w:val="24"/>
                <w:lang w:val="lt-LT"/>
              </w:rPr>
              <w:t>(fizinio pajėgumo matuokliai</w:t>
            </w:r>
            <w:r w:rsidRPr="00A34B86">
              <w:rPr>
                <w:rStyle w:val="PavadinimasDiagrama1"/>
                <w:rFonts w:eastAsiaTheme="minorHAnsi"/>
                <w:b w:val="0"/>
                <w:color w:val="000000" w:themeColor="text1"/>
                <w:sz w:val="24"/>
                <w:szCs w:val="24"/>
                <w:lang w:val="lt-LT"/>
              </w:rPr>
              <w:t xml:space="preserve">) </w:t>
            </w:r>
          </w:p>
        </w:tc>
        <w:tc>
          <w:tcPr>
            <w:tcW w:w="521" w:type="pct"/>
            <w:tcBorders>
              <w:top w:val="single" w:sz="4" w:space="0" w:color="auto"/>
              <w:left w:val="single" w:sz="4" w:space="0" w:color="auto"/>
              <w:bottom w:val="single" w:sz="4" w:space="0" w:color="auto"/>
              <w:right w:val="single" w:sz="4" w:space="0" w:color="auto"/>
            </w:tcBorders>
            <w:hideMark/>
          </w:tcPr>
          <w:p w14:paraId="7D2D5540" w14:textId="77777777" w:rsidR="002120C0" w:rsidRPr="00A34B86" w:rsidRDefault="002120C0">
            <w:pPr>
              <w:spacing w:before="60" w:after="60" w:line="240" w:lineRule="auto"/>
              <w:ind w:hanging="2"/>
              <w:jc w:val="center"/>
              <w:rPr>
                <w:lang w:val="lt-LT"/>
              </w:rPr>
            </w:pPr>
            <w:r w:rsidRPr="00A34B86">
              <w:rPr>
                <w:color w:val="000000" w:themeColor="text1"/>
                <w:sz w:val="24"/>
                <w:szCs w:val="24"/>
                <w:lang w:val="lt-LT"/>
              </w:rPr>
              <w:t>Vnt.</w:t>
            </w:r>
          </w:p>
        </w:tc>
        <w:tc>
          <w:tcPr>
            <w:tcW w:w="1967" w:type="pct"/>
            <w:tcBorders>
              <w:top w:val="single" w:sz="4" w:space="0" w:color="auto"/>
              <w:left w:val="single" w:sz="4" w:space="0" w:color="auto"/>
              <w:bottom w:val="single" w:sz="4" w:space="0" w:color="auto"/>
              <w:right w:val="single" w:sz="4" w:space="0" w:color="auto"/>
            </w:tcBorders>
            <w:hideMark/>
          </w:tcPr>
          <w:p w14:paraId="4F2C6891"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25</w:t>
            </w:r>
          </w:p>
        </w:tc>
      </w:tr>
      <w:tr w:rsidR="002120C0" w:rsidRPr="00A34B86" w14:paraId="6F1CCE23" w14:textId="77777777">
        <w:trPr>
          <w:trHeight w:val="502"/>
        </w:trPr>
        <w:tc>
          <w:tcPr>
            <w:tcW w:w="381" w:type="pct"/>
            <w:tcBorders>
              <w:top w:val="single" w:sz="4" w:space="0" w:color="auto"/>
              <w:left w:val="single" w:sz="4" w:space="0" w:color="auto"/>
              <w:bottom w:val="single" w:sz="4" w:space="0" w:color="auto"/>
              <w:right w:val="single" w:sz="4" w:space="0" w:color="auto"/>
            </w:tcBorders>
            <w:hideMark/>
          </w:tcPr>
          <w:p w14:paraId="24EBF301"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11.1.4.</w:t>
            </w:r>
          </w:p>
        </w:tc>
        <w:tc>
          <w:tcPr>
            <w:tcW w:w="2131" w:type="pct"/>
            <w:tcBorders>
              <w:top w:val="single" w:sz="4" w:space="0" w:color="auto"/>
              <w:left w:val="single" w:sz="4" w:space="0" w:color="auto"/>
              <w:bottom w:val="single" w:sz="4" w:space="0" w:color="auto"/>
              <w:right w:val="single" w:sz="4" w:space="0" w:color="auto"/>
            </w:tcBorders>
            <w:hideMark/>
          </w:tcPr>
          <w:p w14:paraId="0AD634EC" w14:textId="77777777" w:rsidR="002120C0" w:rsidRPr="00A34B86" w:rsidRDefault="002120C0">
            <w:pPr>
              <w:spacing w:before="60" w:after="60" w:line="240" w:lineRule="auto"/>
              <w:ind w:hanging="2"/>
              <w:rPr>
                <w:rStyle w:val="PavadinimasDiagrama1"/>
                <w:rFonts w:eastAsiaTheme="minorHAnsi"/>
                <w:b w:val="0"/>
                <w:sz w:val="24"/>
                <w:szCs w:val="24"/>
                <w:lang w:val="lt-LT"/>
              </w:rPr>
            </w:pPr>
            <w:r w:rsidRPr="00A34B86">
              <w:rPr>
                <w:sz w:val="24"/>
                <w:szCs w:val="24"/>
                <w:lang w:val="lt-LT"/>
              </w:rPr>
              <w:t>Mediciniškai sertifikuotas prietaisas, skirtas nuolatiniam paciento širdies ir kvėpavimo funkcijos stebėjimui</w:t>
            </w:r>
          </w:p>
        </w:tc>
        <w:tc>
          <w:tcPr>
            <w:tcW w:w="521" w:type="pct"/>
            <w:tcBorders>
              <w:top w:val="single" w:sz="4" w:space="0" w:color="auto"/>
              <w:left w:val="single" w:sz="4" w:space="0" w:color="auto"/>
              <w:bottom w:val="single" w:sz="4" w:space="0" w:color="auto"/>
              <w:right w:val="single" w:sz="4" w:space="0" w:color="auto"/>
            </w:tcBorders>
            <w:hideMark/>
          </w:tcPr>
          <w:p w14:paraId="56B9071E" w14:textId="77777777" w:rsidR="002120C0" w:rsidRPr="00A34B86" w:rsidRDefault="002120C0">
            <w:pPr>
              <w:spacing w:before="60" w:after="60" w:line="240" w:lineRule="auto"/>
              <w:ind w:hanging="2"/>
              <w:jc w:val="center"/>
              <w:rPr>
                <w:color w:val="000000" w:themeColor="text1"/>
                <w:lang w:val="lt-LT"/>
              </w:rPr>
            </w:pPr>
            <w:r w:rsidRPr="00A34B86">
              <w:rPr>
                <w:color w:val="000000" w:themeColor="text1"/>
                <w:sz w:val="24"/>
                <w:szCs w:val="24"/>
                <w:lang w:val="lt-LT"/>
              </w:rPr>
              <w:t>Vnt.</w:t>
            </w:r>
          </w:p>
        </w:tc>
        <w:tc>
          <w:tcPr>
            <w:tcW w:w="1967" w:type="pct"/>
            <w:tcBorders>
              <w:top w:val="single" w:sz="4" w:space="0" w:color="auto"/>
              <w:left w:val="single" w:sz="4" w:space="0" w:color="auto"/>
              <w:bottom w:val="single" w:sz="4" w:space="0" w:color="auto"/>
              <w:right w:val="single" w:sz="4" w:space="0" w:color="auto"/>
            </w:tcBorders>
            <w:hideMark/>
          </w:tcPr>
          <w:p w14:paraId="1352EB62"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1</w:t>
            </w:r>
          </w:p>
        </w:tc>
      </w:tr>
      <w:tr w:rsidR="002120C0" w:rsidRPr="00A34B86" w14:paraId="62B6B5BC" w14:textId="77777777">
        <w:trPr>
          <w:trHeight w:val="502"/>
        </w:trPr>
        <w:tc>
          <w:tcPr>
            <w:tcW w:w="381" w:type="pct"/>
            <w:tcBorders>
              <w:top w:val="single" w:sz="4" w:space="0" w:color="auto"/>
              <w:left w:val="single" w:sz="4" w:space="0" w:color="auto"/>
              <w:bottom w:val="single" w:sz="4" w:space="0" w:color="auto"/>
              <w:right w:val="single" w:sz="4" w:space="0" w:color="auto"/>
            </w:tcBorders>
            <w:hideMark/>
          </w:tcPr>
          <w:p w14:paraId="3F1D161E"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11.1.5</w:t>
            </w:r>
          </w:p>
        </w:tc>
        <w:tc>
          <w:tcPr>
            <w:tcW w:w="2131" w:type="pct"/>
            <w:tcBorders>
              <w:top w:val="single" w:sz="4" w:space="0" w:color="auto"/>
              <w:left w:val="single" w:sz="4" w:space="0" w:color="auto"/>
              <w:bottom w:val="single" w:sz="4" w:space="0" w:color="auto"/>
              <w:right w:val="single" w:sz="4" w:space="0" w:color="auto"/>
            </w:tcBorders>
            <w:hideMark/>
          </w:tcPr>
          <w:p w14:paraId="59E64B0C" w14:textId="77777777" w:rsidR="002120C0" w:rsidRPr="00A34B86" w:rsidRDefault="002120C0">
            <w:pPr>
              <w:spacing w:before="60" w:after="60" w:line="240" w:lineRule="auto"/>
              <w:rPr>
                <w:sz w:val="24"/>
                <w:szCs w:val="24"/>
                <w:lang w:val="lt-LT"/>
              </w:rPr>
            </w:pPr>
            <w:r w:rsidRPr="00A34B86">
              <w:rPr>
                <w:color w:val="000000" w:themeColor="text1"/>
                <w:sz w:val="24"/>
                <w:szCs w:val="24"/>
                <w:lang w:val="lt-LT"/>
              </w:rPr>
              <w:t>Svarstyklės su kūno kompozicija</w:t>
            </w:r>
          </w:p>
        </w:tc>
        <w:tc>
          <w:tcPr>
            <w:tcW w:w="521" w:type="pct"/>
            <w:tcBorders>
              <w:top w:val="single" w:sz="4" w:space="0" w:color="auto"/>
              <w:left w:val="single" w:sz="4" w:space="0" w:color="auto"/>
              <w:bottom w:val="single" w:sz="4" w:space="0" w:color="auto"/>
              <w:right w:val="single" w:sz="4" w:space="0" w:color="auto"/>
            </w:tcBorders>
            <w:hideMark/>
          </w:tcPr>
          <w:p w14:paraId="72D9F681"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Vnt.</w:t>
            </w:r>
          </w:p>
        </w:tc>
        <w:tc>
          <w:tcPr>
            <w:tcW w:w="1967" w:type="pct"/>
            <w:tcBorders>
              <w:top w:val="single" w:sz="4" w:space="0" w:color="auto"/>
              <w:left w:val="single" w:sz="4" w:space="0" w:color="auto"/>
              <w:bottom w:val="single" w:sz="4" w:space="0" w:color="auto"/>
              <w:right w:val="single" w:sz="4" w:space="0" w:color="auto"/>
            </w:tcBorders>
            <w:hideMark/>
          </w:tcPr>
          <w:p w14:paraId="2ED2A954" w14:textId="77777777" w:rsidR="002120C0" w:rsidRPr="00A34B86" w:rsidRDefault="002120C0">
            <w:pPr>
              <w:spacing w:before="60" w:after="60" w:line="240" w:lineRule="auto"/>
              <w:ind w:hanging="2"/>
              <w:jc w:val="center"/>
              <w:rPr>
                <w:color w:val="000000" w:themeColor="text1"/>
                <w:sz w:val="24"/>
                <w:szCs w:val="24"/>
                <w:lang w:val="lt-LT"/>
              </w:rPr>
            </w:pPr>
            <w:r w:rsidRPr="00A34B86">
              <w:rPr>
                <w:color w:val="000000" w:themeColor="text1"/>
                <w:sz w:val="24"/>
                <w:szCs w:val="24"/>
                <w:lang w:val="lt-LT"/>
              </w:rPr>
              <w:t>5</w:t>
            </w:r>
          </w:p>
        </w:tc>
      </w:tr>
      <w:bookmarkEnd w:id="0"/>
    </w:tbl>
    <w:p w14:paraId="1666CC4F" w14:textId="77777777" w:rsidR="002120C0" w:rsidRPr="00A34B86" w:rsidRDefault="002120C0" w:rsidP="002120C0">
      <w:pPr>
        <w:pStyle w:val="Sraopastraipa"/>
        <w:tabs>
          <w:tab w:val="left" w:pos="142"/>
        </w:tabs>
        <w:spacing w:before="60" w:after="60"/>
        <w:ind w:left="0"/>
        <w:rPr>
          <w:rFonts w:ascii="Times New Roman" w:hAnsi="Times New Roman" w:cs="Times New Roman"/>
          <w:b/>
          <w:bCs/>
          <w:color w:val="000000" w:themeColor="text1"/>
          <w:sz w:val="24"/>
          <w:szCs w:val="24"/>
          <w:lang w:val="lt-LT"/>
        </w:rPr>
      </w:pPr>
    </w:p>
    <w:p w14:paraId="00B8B278" w14:textId="77777777" w:rsidR="002120C0" w:rsidRPr="00A34B86" w:rsidRDefault="002120C0" w:rsidP="002120C0">
      <w:pPr>
        <w:pStyle w:val="Sraopastraipa"/>
        <w:tabs>
          <w:tab w:val="left" w:pos="142"/>
        </w:tabs>
        <w:spacing w:before="60" w:after="60"/>
        <w:ind w:left="0"/>
        <w:rPr>
          <w:rFonts w:ascii="Times New Roman" w:hAnsi="Times New Roman" w:cs="Times New Roman"/>
          <w:b/>
          <w:bCs/>
          <w:color w:val="000000" w:themeColor="text1"/>
          <w:sz w:val="24"/>
          <w:szCs w:val="24"/>
          <w:lang w:val="lt-LT"/>
        </w:rPr>
      </w:pPr>
      <w:r w:rsidRPr="00A34B86">
        <w:rPr>
          <w:rFonts w:ascii="Times New Roman" w:hAnsi="Times New Roman" w:cs="Times New Roman"/>
          <w:b/>
          <w:bCs/>
          <w:color w:val="000000" w:themeColor="text1"/>
          <w:sz w:val="24"/>
          <w:szCs w:val="24"/>
          <w:lang w:val="lt-LT"/>
        </w:rPr>
        <w:t>12. Reikalavimai pirkimo objektui</w:t>
      </w:r>
    </w:p>
    <w:p w14:paraId="48A348CF" w14:textId="77777777" w:rsidR="002120C0" w:rsidRPr="00A34B86" w:rsidRDefault="002120C0" w:rsidP="002120C0">
      <w:pPr>
        <w:pStyle w:val="Sraopastraipa"/>
        <w:tabs>
          <w:tab w:val="left" w:pos="1134"/>
        </w:tabs>
        <w:ind w:left="432"/>
        <w:rPr>
          <w:rFonts w:ascii="Times New Roman" w:hAnsi="Times New Roman" w:cs="Times New Roman"/>
          <w:color w:val="000000" w:themeColor="text1"/>
          <w:sz w:val="24"/>
          <w:szCs w:val="24"/>
          <w:lang w:val="lt-LT"/>
        </w:rPr>
      </w:pPr>
    </w:p>
    <w:p w14:paraId="3B2D1547" w14:textId="77777777" w:rsidR="002120C0" w:rsidRPr="00A34B86" w:rsidRDefault="002120C0" w:rsidP="002120C0">
      <w:pPr>
        <w:pStyle w:val="Sraopastraipa"/>
        <w:widowControl w:val="0"/>
        <w:numPr>
          <w:ilvl w:val="1"/>
          <w:numId w:val="4"/>
        </w:numPr>
        <w:autoSpaceDE w:val="0"/>
        <w:autoSpaceDN w:val="0"/>
        <w:spacing w:after="0" w:line="240" w:lineRule="auto"/>
        <w:contextualSpacing w:val="0"/>
        <w:jc w:val="both"/>
        <w:rPr>
          <w:rFonts w:ascii="Times New Roman" w:hAnsi="Times New Roman" w:cs="Times New Roman"/>
          <w:b/>
          <w:bCs/>
          <w:color w:val="000000" w:themeColor="text1"/>
          <w:sz w:val="24"/>
          <w:szCs w:val="24"/>
          <w:lang w:val="lt-LT"/>
        </w:rPr>
      </w:pPr>
      <w:r w:rsidRPr="00A34B86">
        <w:rPr>
          <w:rFonts w:ascii="Times New Roman" w:hAnsi="Times New Roman" w:cs="Times New Roman"/>
          <w:b/>
          <w:bCs/>
          <w:color w:val="000000" w:themeColor="text1"/>
          <w:sz w:val="24"/>
          <w:szCs w:val="24"/>
          <w:lang w:val="lt-LT"/>
        </w:rPr>
        <w:t>REIKALAVIMAI ĮRANGAI</w:t>
      </w:r>
    </w:p>
    <w:tbl>
      <w:tblPr>
        <w:tblStyle w:val="Lentelstinklelis"/>
        <w:tblW w:w="5028" w:type="pct"/>
        <w:tblInd w:w="0" w:type="dxa"/>
        <w:tblLook w:val="04A0" w:firstRow="1" w:lastRow="0" w:firstColumn="1" w:lastColumn="0" w:noHBand="0" w:noVBand="1"/>
      </w:tblPr>
      <w:tblGrid>
        <w:gridCol w:w="899"/>
        <w:gridCol w:w="8783"/>
      </w:tblGrid>
      <w:tr w:rsidR="002120C0" w:rsidRPr="00A34B86" w14:paraId="4B84FE98" w14:textId="77777777">
        <w:trPr>
          <w:tblHeader/>
        </w:trPr>
        <w:tc>
          <w:tcPr>
            <w:tcW w:w="424" w:type="pct"/>
            <w:tcBorders>
              <w:top w:val="single" w:sz="4" w:space="0" w:color="auto"/>
              <w:left w:val="single" w:sz="4" w:space="0" w:color="auto"/>
              <w:bottom w:val="single" w:sz="4" w:space="0" w:color="auto"/>
              <w:right w:val="single" w:sz="4" w:space="0" w:color="auto"/>
            </w:tcBorders>
            <w:vAlign w:val="center"/>
            <w:hideMark/>
          </w:tcPr>
          <w:p w14:paraId="4B960F32" w14:textId="77777777" w:rsidR="002120C0" w:rsidRPr="00A34B86" w:rsidRDefault="002120C0">
            <w:pPr>
              <w:spacing w:after="0" w:line="240" w:lineRule="auto"/>
              <w:jc w:val="center"/>
              <w:rPr>
                <w:b/>
                <w:bCs/>
                <w:color w:val="000000" w:themeColor="text1"/>
                <w:sz w:val="24"/>
                <w:szCs w:val="24"/>
                <w:lang w:val="lt-LT"/>
              </w:rPr>
            </w:pPr>
            <w:r w:rsidRPr="00A34B86">
              <w:rPr>
                <w:b/>
                <w:bCs/>
                <w:color w:val="000000" w:themeColor="text1"/>
                <w:sz w:val="24"/>
                <w:szCs w:val="24"/>
                <w:lang w:val="lt-LT"/>
              </w:rPr>
              <w:t>Eil. Nr.</w:t>
            </w:r>
          </w:p>
        </w:tc>
        <w:tc>
          <w:tcPr>
            <w:tcW w:w="4576" w:type="pct"/>
            <w:tcBorders>
              <w:top w:val="single" w:sz="4" w:space="0" w:color="auto"/>
              <w:left w:val="single" w:sz="4" w:space="0" w:color="auto"/>
              <w:bottom w:val="single" w:sz="4" w:space="0" w:color="auto"/>
              <w:right w:val="single" w:sz="4" w:space="0" w:color="auto"/>
            </w:tcBorders>
            <w:vAlign w:val="center"/>
            <w:hideMark/>
          </w:tcPr>
          <w:p w14:paraId="56D1D92A" w14:textId="77777777" w:rsidR="002120C0" w:rsidRPr="00A34B86" w:rsidRDefault="002120C0">
            <w:pPr>
              <w:spacing w:after="0" w:line="240" w:lineRule="auto"/>
              <w:jc w:val="center"/>
              <w:rPr>
                <w:b/>
                <w:bCs/>
                <w:i/>
                <w:iCs/>
                <w:color w:val="000000" w:themeColor="text1"/>
                <w:sz w:val="24"/>
                <w:szCs w:val="24"/>
                <w:lang w:val="lt-LT"/>
              </w:rPr>
            </w:pPr>
            <w:r w:rsidRPr="00A34B86">
              <w:rPr>
                <w:b/>
                <w:bCs/>
                <w:color w:val="000000" w:themeColor="text1"/>
                <w:sz w:val="24"/>
                <w:szCs w:val="24"/>
                <w:lang w:val="lt-LT"/>
              </w:rPr>
              <w:t xml:space="preserve">Reikalavimai </w:t>
            </w:r>
          </w:p>
        </w:tc>
      </w:tr>
      <w:tr w:rsidR="002120C0" w:rsidRPr="00A34B86" w14:paraId="47A77241" w14:textId="77777777">
        <w:trPr>
          <w:trHeight w:val="540"/>
        </w:trPr>
        <w:tc>
          <w:tcPr>
            <w:tcW w:w="424" w:type="pct"/>
            <w:tcBorders>
              <w:top w:val="single" w:sz="4" w:space="0" w:color="auto"/>
              <w:left w:val="single" w:sz="4" w:space="0" w:color="auto"/>
              <w:bottom w:val="single" w:sz="4" w:space="0" w:color="auto"/>
              <w:right w:val="single" w:sz="4" w:space="0" w:color="auto"/>
            </w:tcBorders>
            <w:vAlign w:val="center"/>
            <w:hideMark/>
          </w:tcPr>
          <w:p w14:paraId="4827DAFF" w14:textId="77777777" w:rsidR="002120C0" w:rsidRPr="00A34B86" w:rsidRDefault="002120C0">
            <w:pPr>
              <w:pStyle w:val="Sraopastraipa"/>
              <w:ind w:hanging="720"/>
              <w:jc w:val="center"/>
              <w:rPr>
                <w:color w:val="000000" w:themeColor="text1"/>
                <w:sz w:val="24"/>
                <w:szCs w:val="24"/>
                <w:lang w:val="lt-LT"/>
              </w:rPr>
            </w:pPr>
            <w:r w:rsidRPr="00A34B86">
              <w:rPr>
                <w:color w:val="000000" w:themeColor="text1"/>
                <w:sz w:val="24"/>
                <w:szCs w:val="24"/>
                <w:lang w:val="lt-LT"/>
              </w:rPr>
              <w:t>12.1.1.</w:t>
            </w:r>
          </w:p>
        </w:tc>
        <w:tc>
          <w:tcPr>
            <w:tcW w:w="4576" w:type="pct"/>
            <w:tcBorders>
              <w:top w:val="single" w:sz="4" w:space="0" w:color="auto"/>
              <w:left w:val="single" w:sz="4" w:space="0" w:color="auto"/>
              <w:bottom w:val="single" w:sz="4" w:space="0" w:color="auto"/>
              <w:right w:val="single" w:sz="4" w:space="0" w:color="auto"/>
            </w:tcBorders>
            <w:hideMark/>
          </w:tcPr>
          <w:p w14:paraId="3C0930F1" w14:textId="77777777" w:rsidR="002120C0" w:rsidRPr="00A34B86" w:rsidRDefault="002120C0">
            <w:pPr>
              <w:spacing w:after="0" w:line="240" w:lineRule="auto"/>
              <w:jc w:val="both"/>
              <w:rPr>
                <w:sz w:val="24"/>
                <w:szCs w:val="24"/>
                <w:lang w:val="lt-LT"/>
              </w:rPr>
            </w:pPr>
            <w:r w:rsidRPr="00A34B86">
              <w:rPr>
                <w:sz w:val="24"/>
                <w:szCs w:val="24"/>
                <w:lang w:val="lt-LT"/>
              </w:rPr>
              <w:t>Medicininiai kraujospūdžio matuokliai su EKG ir su Bluetooth ryšiu</w:t>
            </w:r>
            <w:r w:rsidRPr="00A34B86">
              <w:rPr>
                <w:color w:val="000000" w:themeColor="text1"/>
                <w:sz w:val="24"/>
                <w:szCs w:val="24"/>
                <w:lang w:val="lt-LT"/>
              </w:rPr>
              <w:t>, turi turėti įdiegtą integracinę sąsają naudojantis</w:t>
            </w:r>
            <w:r w:rsidRPr="00A34B86">
              <w:rPr>
                <w:color w:val="000000" w:themeColor="text1"/>
                <w:sz w:val="24"/>
                <w:szCs w:val="24"/>
                <w:lang w:val="lt-LT" w:eastAsia="en-GB"/>
              </w:rPr>
              <w:t xml:space="preserve"> įrangos kūrimo rinkiniu automatiniam duomenų gavimui. Duomenys po kiekvieno matavimo automatiškai turi būti perduodami į Sistemą ir iš karto atvaizduojami prie paciento duomenų. </w:t>
            </w:r>
            <w:r w:rsidRPr="00A34B86">
              <w:rPr>
                <w:bCs/>
                <w:sz w:val="24"/>
                <w:szCs w:val="24"/>
                <w:lang w:val="lt-LT"/>
              </w:rPr>
              <w:t xml:space="preserve">Tiekėjas kartu su pasiūlymu turi </w:t>
            </w:r>
            <w:r w:rsidRPr="00A34B86">
              <w:rPr>
                <w:bCs/>
                <w:color w:val="000000" w:themeColor="text1"/>
                <w:sz w:val="24"/>
                <w:szCs w:val="24"/>
                <w:lang w:val="lt-LT"/>
              </w:rPr>
              <w:t xml:space="preserve">pateikti prietaiso CE MDR ženklinimą patvirtinantį sertifikatą ar Europos Sąjungos atitikties deklaraciją, kurių turinys ir pateikiama informacija turi atitikti 2017 m. balandžio 5 d. Europos Parlamento ir Tarybos reglamente (ES) 2017/745 dėl medicinos priemonių, kuriuo iš dalies keičiama Direktyva 2001/83/EB, Reglamentas (EB) Nr. 178/2002 ir Reglamentas (EB) Nr. 1223/2009, ir kuriuo panaikinamos Tarybos direktyvos 90/385/EEB ir 93/42/EEB (toliau – </w:t>
            </w:r>
            <w:r w:rsidRPr="00A34B86">
              <w:rPr>
                <w:color w:val="000000" w:themeColor="text1"/>
                <w:sz w:val="24"/>
                <w:szCs w:val="24"/>
                <w:lang w:val="lt-LT" w:eastAsia="en-GB"/>
              </w:rPr>
              <w:t>Europos Parlamento ir Tarybos reglamentas (ES) 2017/745 dėl medicinos priemonių</w:t>
            </w:r>
            <w:r w:rsidRPr="00A34B86">
              <w:rPr>
                <w:bCs/>
                <w:color w:val="000000" w:themeColor="text1"/>
                <w:sz w:val="24"/>
                <w:szCs w:val="24"/>
                <w:lang w:val="lt-LT"/>
              </w:rPr>
              <w:t>), nustatytus reikalavimus.</w:t>
            </w:r>
          </w:p>
        </w:tc>
      </w:tr>
      <w:tr w:rsidR="002120C0" w:rsidRPr="00A34B86" w14:paraId="3A38AF96" w14:textId="77777777">
        <w:trPr>
          <w:trHeight w:val="540"/>
        </w:trPr>
        <w:tc>
          <w:tcPr>
            <w:tcW w:w="424" w:type="pct"/>
            <w:tcBorders>
              <w:top w:val="single" w:sz="4" w:space="0" w:color="auto"/>
              <w:left w:val="single" w:sz="4" w:space="0" w:color="auto"/>
              <w:bottom w:val="single" w:sz="4" w:space="0" w:color="auto"/>
              <w:right w:val="single" w:sz="4" w:space="0" w:color="auto"/>
            </w:tcBorders>
            <w:vAlign w:val="center"/>
            <w:hideMark/>
          </w:tcPr>
          <w:p w14:paraId="7DD7063F" w14:textId="77777777" w:rsidR="002120C0" w:rsidRPr="00A34B86" w:rsidRDefault="002120C0">
            <w:pPr>
              <w:pStyle w:val="Sraopastraipa"/>
              <w:ind w:hanging="698"/>
              <w:jc w:val="center"/>
              <w:rPr>
                <w:color w:val="000000" w:themeColor="text1"/>
                <w:sz w:val="24"/>
                <w:szCs w:val="24"/>
                <w:lang w:val="lt-LT"/>
              </w:rPr>
            </w:pPr>
            <w:r w:rsidRPr="00A34B86">
              <w:rPr>
                <w:color w:val="000000" w:themeColor="text1"/>
                <w:sz w:val="24"/>
                <w:szCs w:val="24"/>
                <w:lang w:val="lt-LT"/>
              </w:rPr>
              <w:t>12.1.2.</w:t>
            </w:r>
          </w:p>
        </w:tc>
        <w:tc>
          <w:tcPr>
            <w:tcW w:w="4576" w:type="pct"/>
            <w:tcBorders>
              <w:top w:val="single" w:sz="4" w:space="0" w:color="auto"/>
              <w:left w:val="single" w:sz="4" w:space="0" w:color="auto"/>
              <w:bottom w:val="single" w:sz="4" w:space="0" w:color="auto"/>
              <w:right w:val="single" w:sz="4" w:space="0" w:color="auto"/>
            </w:tcBorders>
            <w:hideMark/>
          </w:tcPr>
          <w:p w14:paraId="3D178889" w14:textId="77777777" w:rsidR="002120C0" w:rsidRPr="00A34B86" w:rsidRDefault="002120C0">
            <w:pPr>
              <w:spacing w:after="0" w:line="240" w:lineRule="auto"/>
              <w:jc w:val="both"/>
              <w:rPr>
                <w:color w:val="000000" w:themeColor="text1"/>
                <w:sz w:val="24"/>
                <w:szCs w:val="24"/>
                <w:lang w:val="lt-LT"/>
              </w:rPr>
            </w:pPr>
            <w:r w:rsidRPr="00A34B86">
              <w:rPr>
                <w:sz w:val="24"/>
                <w:szCs w:val="24"/>
                <w:lang w:val="lt-LT"/>
              </w:rPr>
              <w:t xml:space="preserve">Išmaniosios apyrankės (fizinio pajėgumo matuokliai) su Bluetooth ryšiu, </w:t>
            </w:r>
            <w:r w:rsidRPr="00A34B86">
              <w:rPr>
                <w:color w:val="000000" w:themeColor="text1"/>
                <w:sz w:val="24"/>
                <w:szCs w:val="24"/>
                <w:lang w:val="lt-LT"/>
              </w:rPr>
              <w:t xml:space="preserve">turi turėti įdiegtą integracinę sąsają naudojantis įrangos kūrimo rinkiniu arba programinės įrangos sąsaja, matuojantys širdies ritmą, fizinio aktyvumo ir miego duomenis. </w:t>
            </w:r>
          </w:p>
          <w:p w14:paraId="4ADDCE1B" w14:textId="77777777" w:rsidR="002120C0" w:rsidRPr="00A34B86" w:rsidRDefault="002120C0">
            <w:pPr>
              <w:spacing w:after="0" w:line="240" w:lineRule="auto"/>
              <w:jc w:val="both"/>
              <w:rPr>
                <w:color w:val="000000" w:themeColor="text1"/>
                <w:sz w:val="24"/>
                <w:szCs w:val="24"/>
                <w:lang w:val="lt-LT"/>
              </w:rPr>
            </w:pPr>
            <w:r w:rsidRPr="00A34B86">
              <w:rPr>
                <w:color w:val="000000" w:themeColor="text1"/>
                <w:sz w:val="24"/>
                <w:szCs w:val="24"/>
                <w:lang w:val="lt-LT" w:eastAsia="en-GB"/>
              </w:rPr>
              <w:t xml:space="preserve">Duomenys automatizuotai turi būti gaunami iš išmaniosios apyrankės ne rečiau kaip valandos intervalu. </w:t>
            </w:r>
          </w:p>
        </w:tc>
      </w:tr>
      <w:tr w:rsidR="002120C0" w:rsidRPr="00A34B86" w14:paraId="2AB62533" w14:textId="77777777">
        <w:tc>
          <w:tcPr>
            <w:tcW w:w="424" w:type="pct"/>
            <w:tcBorders>
              <w:top w:val="single" w:sz="4" w:space="0" w:color="auto"/>
              <w:left w:val="single" w:sz="4" w:space="0" w:color="auto"/>
              <w:bottom w:val="single" w:sz="4" w:space="0" w:color="auto"/>
              <w:right w:val="single" w:sz="4" w:space="0" w:color="auto"/>
            </w:tcBorders>
            <w:vAlign w:val="center"/>
            <w:hideMark/>
          </w:tcPr>
          <w:p w14:paraId="2BB4D5CD" w14:textId="77777777" w:rsidR="002120C0" w:rsidRPr="00A34B86" w:rsidRDefault="002120C0">
            <w:pPr>
              <w:pStyle w:val="Sraopastraipa"/>
              <w:ind w:hanging="698"/>
              <w:jc w:val="center"/>
              <w:rPr>
                <w:color w:val="000000" w:themeColor="text1"/>
                <w:sz w:val="24"/>
                <w:szCs w:val="24"/>
                <w:lang w:val="lt-LT"/>
              </w:rPr>
            </w:pPr>
            <w:r w:rsidRPr="00A34B86">
              <w:rPr>
                <w:color w:val="000000" w:themeColor="text1"/>
                <w:sz w:val="24"/>
                <w:szCs w:val="24"/>
                <w:lang w:val="lt-LT"/>
              </w:rPr>
              <w:lastRenderedPageBreak/>
              <w:t>12.1.3.</w:t>
            </w:r>
          </w:p>
        </w:tc>
        <w:tc>
          <w:tcPr>
            <w:tcW w:w="4576" w:type="pct"/>
            <w:tcBorders>
              <w:top w:val="single" w:sz="4" w:space="0" w:color="auto"/>
              <w:left w:val="single" w:sz="4" w:space="0" w:color="auto"/>
              <w:bottom w:val="single" w:sz="4" w:space="0" w:color="auto"/>
              <w:right w:val="single" w:sz="4" w:space="0" w:color="auto"/>
            </w:tcBorders>
            <w:vAlign w:val="center"/>
            <w:hideMark/>
          </w:tcPr>
          <w:p w14:paraId="537AD7D0" w14:textId="77777777" w:rsidR="002120C0" w:rsidRPr="00A34B86" w:rsidRDefault="002120C0">
            <w:pPr>
              <w:spacing w:after="0" w:line="240" w:lineRule="auto"/>
              <w:jc w:val="both"/>
              <w:rPr>
                <w:bCs/>
                <w:color w:val="000000" w:themeColor="text1"/>
                <w:sz w:val="24"/>
                <w:szCs w:val="24"/>
                <w:lang w:val="lt-LT"/>
              </w:rPr>
            </w:pPr>
            <w:r w:rsidRPr="00A34B86">
              <w:rPr>
                <w:sz w:val="24"/>
                <w:szCs w:val="24"/>
                <w:lang w:val="lt-LT"/>
              </w:rPr>
              <w:t xml:space="preserve">Mediciniškai sertifikuotas prietaisas skirtas nuolatiniam paciento širdies ir kvėpavimo funkcijos stebėjimui.  Tai kelių jutiklių apyrankė, skirta matuoti svarbiausius širdies ir sveikatos rodiklius, tokius kaip kūno temperatūra, HR-širdies ritmas, HRV-širdies ritmo kintamumas, miegas, SPO2, ECG, aktyvumas. Turi turėti įdiegtą integracinę sąsają naudojantis įrangos kūrimo rinkiniu (SDK). </w:t>
            </w:r>
            <w:r w:rsidRPr="00A34B86">
              <w:rPr>
                <w:rStyle w:val="PavadinimasDiagrama1"/>
                <w:rFonts w:eastAsiaTheme="minorHAnsi"/>
                <w:b w:val="0"/>
                <w:color w:val="000000" w:themeColor="text1"/>
                <w:sz w:val="24"/>
                <w:szCs w:val="24"/>
                <w:lang w:val="lt-LT"/>
              </w:rPr>
              <w:t xml:space="preserve">Duomenys ne rečiau kaip kas valandą automatiškai turi būti perduodami į Sistemą ir atvaizduojami prie paciento duomenų. </w:t>
            </w:r>
            <w:r w:rsidRPr="00A34B86">
              <w:rPr>
                <w:sz w:val="24"/>
                <w:szCs w:val="24"/>
                <w:lang w:val="lt-LT" w:eastAsia="en-GB"/>
              </w:rPr>
              <w:t>Prietaisas</w:t>
            </w:r>
            <w:r w:rsidRPr="00A34B86">
              <w:rPr>
                <w:color w:val="000000" w:themeColor="text1"/>
                <w:sz w:val="24"/>
                <w:szCs w:val="24"/>
                <w:lang w:val="lt-LT" w:eastAsia="en-GB"/>
              </w:rPr>
              <w:t xml:space="preserve"> skirtas nuolatiniam paciento širdies ir kvėpavimo funkcijos stebėjimui, privalo turėti CE ženklinimą patvirtinantį dokumentą / sertifikatą visiems nurodytiems matavimo rodikliams ar ES atitikties deklaraciją. Tiekėjas kartu su pasiūlymu privalo pateikti CE ženklinimą patvirtinantį dokumentą / sertifikatą (atsižvelgiant į medicinos priemonės klasę) ar ES atitikties deklaraciją, kurių turinys ir pateikiama informacija turi atitikti Europos Parlamento ir Tarybos reglamente (ES) 2017/745 dėl medicinos priemonių nustatytus reikalavimus.</w:t>
            </w:r>
          </w:p>
        </w:tc>
      </w:tr>
      <w:tr w:rsidR="002120C0" w:rsidRPr="00A34B86" w14:paraId="51056297" w14:textId="77777777">
        <w:tc>
          <w:tcPr>
            <w:tcW w:w="424" w:type="pct"/>
            <w:tcBorders>
              <w:top w:val="single" w:sz="4" w:space="0" w:color="auto"/>
              <w:left w:val="single" w:sz="4" w:space="0" w:color="auto"/>
              <w:bottom w:val="single" w:sz="4" w:space="0" w:color="auto"/>
              <w:right w:val="single" w:sz="4" w:space="0" w:color="auto"/>
            </w:tcBorders>
            <w:vAlign w:val="center"/>
            <w:hideMark/>
          </w:tcPr>
          <w:p w14:paraId="28BDD8D1" w14:textId="77777777" w:rsidR="002120C0" w:rsidRPr="00A34B86" w:rsidRDefault="002120C0">
            <w:pPr>
              <w:pStyle w:val="Sraopastraipa"/>
              <w:ind w:hanging="698"/>
              <w:jc w:val="center"/>
              <w:rPr>
                <w:color w:val="000000" w:themeColor="text1"/>
                <w:sz w:val="24"/>
                <w:szCs w:val="24"/>
                <w:lang w:val="lt-LT"/>
              </w:rPr>
            </w:pPr>
            <w:r w:rsidRPr="00A34B86">
              <w:rPr>
                <w:sz w:val="24"/>
                <w:szCs w:val="24"/>
                <w:lang w:val="lt-LT"/>
              </w:rPr>
              <w:t>12.1.4</w:t>
            </w:r>
          </w:p>
        </w:tc>
        <w:tc>
          <w:tcPr>
            <w:tcW w:w="4576" w:type="pct"/>
            <w:tcBorders>
              <w:top w:val="single" w:sz="4" w:space="0" w:color="auto"/>
              <w:left w:val="single" w:sz="4" w:space="0" w:color="auto"/>
              <w:bottom w:val="single" w:sz="4" w:space="0" w:color="auto"/>
              <w:right w:val="single" w:sz="4" w:space="0" w:color="auto"/>
            </w:tcBorders>
            <w:vAlign w:val="center"/>
            <w:hideMark/>
          </w:tcPr>
          <w:p w14:paraId="163381C0" w14:textId="77777777" w:rsidR="002120C0" w:rsidRPr="00A34B86" w:rsidRDefault="002120C0">
            <w:pPr>
              <w:spacing w:after="0" w:line="240" w:lineRule="auto"/>
              <w:jc w:val="both"/>
              <w:rPr>
                <w:sz w:val="24"/>
                <w:szCs w:val="24"/>
                <w:lang w:val="lt-LT"/>
              </w:rPr>
            </w:pPr>
            <w:r w:rsidRPr="00A34B86">
              <w:rPr>
                <w:sz w:val="24"/>
                <w:szCs w:val="24"/>
                <w:lang w:val="lt-LT"/>
              </w:rPr>
              <w:t xml:space="preserve">Svarstyklės su kūno kompozicija (KMI, riebalų, raumenų, kaulų masė, vanduo) turi turėti įdiegtą integracinę sąsają naudojantis įrangos kūrimo rinkiniu arba programinės įrangos sąsają. </w:t>
            </w:r>
            <w:r w:rsidRPr="00A34B86">
              <w:rPr>
                <w:rStyle w:val="PavadinimasDiagrama1"/>
                <w:rFonts w:eastAsiaTheme="minorHAnsi"/>
                <w:b w:val="0"/>
                <w:color w:val="000000" w:themeColor="text1"/>
                <w:sz w:val="24"/>
                <w:szCs w:val="24"/>
                <w:lang w:val="lt-LT"/>
              </w:rPr>
              <w:t>Duomenys po kiekvieno matavimo automatiškai turi būti perduodami į sistemą ir iš karto atvaizduojami prie paciento duomenų.</w:t>
            </w:r>
          </w:p>
        </w:tc>
      </w:tr>
    </w:tbl>
    <w:p w14:paraId="56A40B67" w14:textId="77777777" w:rsidR="002120C0" w:rsidRPr="00A34B86" w:rsidRDefault="002120C0" w:rsidP="002120C0">
      <w:pPr>
        <w:pStyle w:val="Sraopastraipa"/>
        <w:tabs>
          <w:tab w:val="left" w:pos="1134"/>
        </w:tabs>
        <w:ind w:left="432"/>
        <w:rPr>
          <w:rFonts w:ascii="Times New Roman" w:hAnsi="Times New Roman" w:cs="Times New Roman"/>
          <w:color w:val="000000" w:themeColor="text1"/>
          <w:sz w:val="24"/>
          <w:szCs w:val="24"/>
          <w:lang w:val="lt-LT"/>
        </w:rPr>
      </w:pPr>
    </w:p>
    <w:bookmarkEnd w:id="1"/>
    <w:p w14:paraId="6E56525F" w14:textId="5716AEA9" w:rsidR="002120C0" w:rsidRPr="00A34B86" w:rsidRDefault="002120C0" w:rsidP="002120C0">
      <w:pPr>
        <w:pStyle w:val="Sraopastraipa"/>
        <w:widowControl w:val="0"/>
        <w:numPr>
          <w:ilvl w:val="1"/>
          <w:numId w:val="4"/>
        </w:numPr>
        <w:tabs>
          <w:tab w:val="left" w:pos="426"/>
          <w:tab w:val="left" w:pos="709"/>
          <w:tab w:val="left" w:pos="1134"/>
        </w:tabs>
        <w:autoSpaceDE w:val="0"/>
        <w:autoSpaceDN w:val="0"/>
        <w:spacing w:after="0" w:line="240" w:lineRule="auto"/>
        <w:jc w:val="both"/>
        <w:rPr>
          <w:rFonts w:ascii="Times New Roman" w:hAnsi="Times New Roman" w:cs="Times New Roman"/>
          <w:b/>
          <w:bCs/>
          <w:color w:val="000000" w:themeColor="text1"/>
          <w:sz w:val="24"/>
          <w:szCs w:val="24"/>
          <w:lang w:val="lt-LT"/>
        </w:rPr>
      </w:pPr>
      <w:r w:rsidRPr="00A34B86">
        <w:rPr>
          <w:rFonts w:ascii="Times New Roman" w:hAnsi="Times New Roman" w:cs="Times New Roman"/>
          <w:b/>
          <w:bCs/>
          <w:sz w:val="24"/>
          <w:szCs w:val="24"/>
          <w:lang w:val="lt-LT"/>
        </w:rPr>
        <w:t>REIKALAVIMAI PACIENTŲ NUOTOLINĖS</w:t>
      </w:r>
      <w:r w:rsidR="00DF35CA" w:rsidRPr="00A34B86">
        <w:rPr>
          <w:rFonts w:ascii="Times New Roman" w:hAnsi="Times New Roman" w:cs="Times New Roman"/>
          <w:b/>
          <w:bCs/>
          <w:sz w:val="24"/>
          <w:szCs w:val="24"/>
          <w:lang w:val="lt-LT"/>
        </w:rPr>
        <w:t xml:space="preserve"> SVEIKATOS</w:t>
      </w:r>
      <w:r w:rsidRPr="00A34B86">
        <w:rPr>
          <w:rFonts w:ascii="Times New Roman" w:hAnsi="Times New Roman" w:cs="Times New Roman"/>
          <w:b/>
          <w:bCs/>
          <w:sz w:val="24"/>
          <w:szCs w:val="24"/>
          <w:lang w:val="lt-LT"/>
        </w:rPr>
        <w:t xml:space="preserve"> STEBĖSENOS SISTEMAI</w:t>
      </w:r>
    </w:p>
    <w:tbl>
      <w:tblPr>
        <w:tblStyle w:val="Lentelstinklelis"/>
        <w:tblW w:w="5000" w:type="pct"/>
        <w:tblInd w:w="0" w:type="dxa"/>
        <w:tblLook w:val="04A0" w:firstRow="1" w:lastRow="0" w:firstColumn="1" w:lastColumn="0" w:noHBand="0" w:noVBand="1"/>
      </w:tblPr>
      <w:tblGrid>
        <w:gridCol w:w="876"/>
        <w:gridCol w:w="2251"/>
        <w:gridCol w:w="6501"/>
      </w:tblGrid>
      <w:tr w:rsidR="002120C0" w:rsidRPr="00A34B86" w14:paraId="322FE2C9" w14:textId="77777777">
        <w:trPr>
          <w:trHeight w:val="284"/>
        </w:trPr>
        <w:tc>
          <w:tcPr>
            <w:tcW w:w="427" w:type="pct"/>
            <w:tcBorders>
              <w:top w:val="single" w:sz="4" w:space="0" w:color="auto"/>
              <w:left w:val="single" w:sz="4" w:space="0" w:color="auto"/>
              <w:bottom w:val="single" w:sz="4" w:space="0" w:color="auto"/>
              <w:right w:val="single" w:sz="4" w:space="0" w:color="auto"/>
            </w:tcBorders>
            <w:hideMark/>
          </w:tcPr>
          <w:p w14:paraId="00A2EC32" w14:textId="77777777" w:rsidR="002120C0" w:rsidRPr="00A34B86" w:rsidRDefault="002120C0">
            <w:pPr>
              <w:pStyle w:val="Sraopastraipa"/>
              <w:ind w:left="0"/>
              <w:jc w:val="center"/>
              <w:rPr>
                <w:b/>
                <w:bCs/>
                <w:position w:val="-1"/>
                <w:sz w:val="24"/>
                <w:szCs w:val="24"/>
                <w:lang w:val="lt-LT"/>
              </w:rPr>
            </w:pPr>
            <w:bookmarkStart w:id="7" w:name="_qsh70q"/>
            <w:bookmarkEnd w:id="7"/>
            <w:r w:rsidRPr="00A34B86">
              <w:rPr>
                <w:b/>
                <w:bCs/>
                <w:position w:val="-1"/>
                <w:sz w:val="24"/>
                <w:szCs w:val="24"/>
                <w:lang w:val="lt-LT"/>
              </w:rPr>
              <w:t>Eil. Nr.</w:t>
            </w:r>
          </w:p>
        </w:tc>
        <w:tc>
          <w:tcPr>
            <w:tcW w:w="1183" w:type="pct"/>
            <w:tcBorders>
              <w:top w:val="single" w:sz="4" w:space="0" w:color="auto"/>
              <w:left w:val="single" w:sz="4" w:space="0" w:color="auto"/>
              <w:bottom w:val="single" w:sz="4" w:space="0" w:color="auto"/>
              <w:right w:val="single" w:sz="4" w:space="0" w:color="auto"/>
            </w:tcBorders>
            <w:vAlign w:val="center"/>
            <w:hideMark/>
          </w:tcPr>
          <w:p w14:paraId="054BDA03" w14:textId="77777777" w:rsidR="002120C0" w:rsidRPr="00A34B86" w:rsidRDefault="002120C0">
            <w:pPr>
              <w:pStyle w:val="Sraopastraipa"/>
              <w:ind w:left="0"/>
              <w:jc w:val="center"/>
              <w:rPr>
                <w:position w:val="-1"/>
                <w:sz w:val="24"/>
                <w:szCs w:val="24"/>
                <w:lang w:val="lt-LT"/>
              </w:rPr>
            </w:pPr>
            <w:r w:rsidRPr="00A34B86">
              <w:rPr>
                <w:b/>
                <w:bCs/>
                <w:position w:val="-1"/>
                <w:sz w:val="24"/>
                <w:szCs w:val="24"/>
                <w:lang w:val="lt-LT"/>
              </w:rPr>
              <w:t>Proceso pavadinimas</w:t>
            </w:r>
          </w:p>
        </w:tc>
        <w:tc>
          <w:tcPr>
            <w:tcW w:w="3390" w:type="pct"/>
            <w:tcBorders>
              <w:top w:val="single" w:sz="4" w:space="0" w:color="auto"/>
              <w:left w:val="single" w:sz="4" w:space="0" w:color="auto"/>
              <w:bottom w:val="single" w:sz="4" w:space="0" w:color="auto"/>
              <w:right w:val="single" w:sz="4" w:space="0" w:color="auto"/>
            </w:tcBorders>
            <w:vAlign w:val="center"/>
            <w:hideMark/>
          </w:tcPr>
          <w:p w14:paraId="49F76022" w14:textId="77777777" w:rsidR="002120C0" w:rsidRPr="00A34B86" w:rsidRDefault="002120C0">
            <w:pPr>
              <w:pStyle w:val="Sraopastraipa"/>
              <w:spacing w:before="60" w:after="60"/>
              <w:ind w:left="0"/>
              <w:jc w:val="center"/>
              <w:rPr>
                <w:b/>
                <w:bCs/>
                <w:position w:val="-1"/>
                <w:sz w:val="24"/>
                <w:szCs w:val="24"/>
                <w:lang w:val="lt-LT"/>
              </w:rPr>
            </w:pPr>
            <w:r w:rsidRPr="00A34B86">
              <w:rPr>
                <w:b/>
                <w:bCs/>
                <w:position w:val="-1"/>
                <w:sz w:val="24"/>
                <w:szCs w:val="24"/>
                <w:lang w:val="lt-LT"/>
              </w:rPr>
              <w:t>Reikalavimai</w:t>
            </w:r>
          </w:p>
        </w:tc>
      </w:tr>
      <w:tr w:rsidR="002120C0" w:rsidRPr="00A34B86" w14:paraId="534A6255" w14:textId="77777777">
        <w:tc>
          <w:tcPr>
            <w:tcW w:w="427" w:type="pct"/>
            <w:tcBorders>
              <w:top w:val="single" w:sz="4" w:space="0" w:color="auto"/>
              <w:left w:val="single" w:sz="4" w:space="0" w:color="auto"/>
              <w:bottom w:val="single" w:sz="4" w:space="0" w:color="auto"/>
              <w:right w:val="single" w:sz="4" w:space="0" w:color="auto"/>
            </w:tcBorders>
            <w:hideMark/>
          </w:tcPr>
          <w:p w14:paraId="721BF8DB" w14:textId="77777777" w:rsidR="002120C0" w:rsidRPr="00A34B86" w:rsidRDefault="002120C0">
            <w:pPr>
              <w:shd w:val="clear" w:color="auto" w:fill="FDFDFD"/>
              <w:spacing w:after="0" w:line="240" w:lineRule="auto"/>
              <w:rPr>
                <w:position w:val="-1"/>
                <w:sz w:val="24"/>
                <w:szCs w:val="24"/>
                <w:lang w:val="lt-LT"/>
              </w:rPr>
            </w:pPr>
            <w:r w:rsidRPr="00A34B86">
              <w:rPr>
                <w:position w:val="-1"/>
                <w:sz w:val="24"/>
                <w:szCs w:val="24"/>
                <w:lang w:val="lt-LT"/>
              </w:rPr>
              <w:t>12.2.1.</w:t>
            </w:r>
          </w:p>
        </w:tc>
        <w:tc>
          <w:tcPr>
            <w:tcW w:w="1183" w:type="pct"/>
            <w:tcBorders>
              <w:top w:val="single" w:sz="4" w:space="0" w:color="auto"/>
              <w:left w:val="single" w:sz="4" w:space="0" w:color="auto"/>
              <w:bottom w:val="single" w:sz="4" w:space="0" w:color="auto"/>
              <w:right w:val="single" w:sz="4" w:space="0" w:color="auto"/>
            </w:tcBorders>
            <w:hideMark/>
          </w:tcPr>
          <w:p w14:paraId="3626E079" w14:textId="77777777" w:rsidR="002120C0" w:rsidRPr="00A34B86" w:rsidRDefault="002120C0">
            <w:pPr>
              <w:shd w:val="clear" w:color="auto" w:fill="FDFDFD"/>
              <w:spacing w:after="0" w:line="240" w:lineRule="auto"/>
              <w:rPr>
                <w:position w:val="-1"/>
                <w:sz w:val="24"/>
                <w:szCs w:val="24"/>
                <w:lang w:val="lt-LT"/>
              </w:rPr>
            </w:pPr>
            <w:r w:rsidRPr="00A34B86">
              <w:rPr>
                <w:position w:val="-1"/>
                <w:sz w:val="24"/>
                <w:szCs w:val="24"/>
                <w:lang w:val="lt-LT"/>
              </w:rPr>
              <w:t>Platforma specialistams</w:t>
            </w:r>
          </w:p>
        </w:tc>
        <w:tc>
          <w:tcPr>
            <w:tcW w:w="3390" w:type="pct"/>
            <w:tcBorders>
              <w:top w:val="single" w:sz="4" w:space="0" w:color="auto"/>
              <w:left w:val="single" w:sz="4" w:space="0" w:color="auto"/>
              <w:bottom w:val="single" w:sz="4" w:space="0" w:color="auto"/>
              <w:right w:val="single" w:sz="4" w:space="0" w:color="auto"/>
            </w:tcBorders>
            <w:hideMark/>
          </w:tcPr>
          <w:p w14:paraId="0C7E3FA0" w14:textId="77777777" w:rsidR="002120C0" w:rsidRPr="00A34B86" w:rsidRDefault="002120C0" w:rsidP="002120C0">
            <w:pPr>
              <w:pStyle w:val="Sraopastraipa"/>
              <w:widowControl w:val="0"/>
              <w:numPr>
                <w:ilvl w:val="0"/>
                <w:numId w:val="5"/>
              </w:numPr>
              <w:autoSpaceDE w:val="0"/>
              <w:autoSpaceDN w:val="0"/>
              <w:spacing w:after="160" w:line="256" w:lineRule="auto"/>
              <w:jc w:val="both"/>
              <w:rPr>
                <w:sz w:val="24"/>
                <w:szCs w:val="24"/>
                <w:lang w:val="lt-LT" w:eastAsia="lt-LT"/>
              </w:rPr>
            </w:pPr>
            <w:r w:rsidRPr="00A34B86">
              <w:rPr>
                <w:sz w:val="24"/>
                <w:szCs w:val="24"/>
                <w:lang w:val="lt-LT"/>
              </w:rPr>
              <w:t>Paciento registracija.</w:t>
            </w:r>
          </w:p>
          <w:p w14:paraId="625BA368" w14:textId="77777777" w:rsidR="002120C0" w:rsidRPr="00A34B86" w:rsidRDefault="002120C0" w:rsidP="002120C0">
            <w:pPr>
              <w:pStyle w:val="Sraopastraipa"/>
              <w:widowControl w:val="0"/>
              <w:numPr>
                <w:ilvl w:val="0"/>
                <w:numId w:val="5"/>
              </w:numPr>
              <w:autoSpaceDE w:val="0"/>
              <w:autoSpaceDN w:val="0"/>
              <w:spacing w:after="0" w:line="256" w:lineRule="auto"/>
              <w:jc w:val="both"/>
              <w:rPr>
                <w:sz w:val="24"/>
                <w:szCs w:val="24"/>
                <w:lang w:val="lt-LT"/>
              </w:rPr>
            </w:pPr>
            <w:r w:rsidRPr="00A34B86">
              <w:rPr>
                <w:sz w:val="24"/>
                <w:szCs w:val="24"/>
                <w:lang w:val="lt-LT"/>
              </w:rPr>
              <w:t>Paciento kortelė (kaupiami su pacientu susiję sveikatos duomenys, tyrimų rezultatai, fizinio aktyvumo duomenys).</w:t>
            </w:r>
          </w:p>
          <w:p w14:paraId="7098B527" w14:textId="77777777" w:rsidR="002120C0" w:rsidRPr="00A34B86" w:rsidRDefault="002120C0" w:rsidP="002120C0">
            <w:pPr>
              <w:pStyle w:val="Sraopastraipa"/>
              <w:widowControl w:val="0"/>
              <w:numPr>
                <w:ilvl w:val="0"/>
                <w:numId w:val="5"/>
              </w:numPr>
              <w:autoSpaceDE w:val="0"/>
              <w:autoSpaceDN w:val="0"/>
              <w:spacing w:after="0" w:line="256" w:lineRule="auto"/>
              <w:jc w:val="both"/>
              <w:rPr>
                <w:sz w:val="24"/>
                <w:szCs w:val="24"/>
                <w:lang w:val="lt-LT"/>
              </w:rPr>
            </w:pPr>
            <w:r w:rsidRPr="00A34B86">
              <w:rPr>
                <w:sz w:val="24"/>
                <w:szCs w:val="24"/>
                <w:lang w:val="lt-LT"/>
              </w:rPr>
              <w:t>Komunikavimas su pacientu (bendravimas komunikavimo kanalu, t. y. pokalbis žinutėmis, angl. „</w:t>
            </w:r>
            <w:proofErr w:type="spellStart"/>
            <w:r w:rsidRPr="00A34B86">
              <w:rPr>
                <w:sz w:val="24"/>
                <w:szCs w:val="24"/>
                <w:lang w:val="lt-LT"/>
              </w:rPr>
              <w:t>chat</w:t>
            </w:r>
            <w:proofErr w:type="spellEnd"/>
            <w:r w:rsidRPr="00A34B86">
              <w:rPr>
                <w:sz w:val="24"/>
                <w:szCs w:val="24"/>
                <w:lang w:val="lt-LT"/>
              </w:rPr>
              <w:t>“), informacijos ar mokomosios medžiagos siuntimas į mobiliąją aplikaciją, konsultacijos išrašai).</w:t>
            </w:r>
          </w:p>
          <w:p w14:paraId="2D6A9A59" w14:textId="77777777" w:rsidR="002120C0" w:rsidRPr="00A34B86" w:rsidRDefault="002120C0" w:rsidP="002120C0">
            <w:pPr>
              <w:pStyle w:val="Sraopastraipa"/>
              <w:widowControl w:val="0"/>
              <w:numPr>
                <w:ilvl w:val="0"/>
                <w:numId w:val="5"/>
              </w:numPr>
              <w:autoSpaceDE w:val="0"/>
              <w:autoSpaceDN w:val="0"/>
              <w:spacing w:after="0" w:line="256" w:lineRule="auto"/>
              <w:jc w:val="both"/>
              <w:rPr>
                <w:sz w:val="24"/>
                <w:szCs w:val="24"/>
                <w:lang w:val="lt-LT"/>
              </w:rPr>
            </w:pPr>
            <w:r w:rsidRPr="00A34B86">
              <w:rPr>
                <w:sz w:val="24"/>
                <w:szCs w:val="24"/>
                <w:lang w:val="lt-LT"/>
              </w:rPr>
              <w:t>Individualaus sveikatos stebėsenos plano sukūrimas (specialistas rengia pacientui individualų planą, paskirdamas matavimus, fizinio aktyvumo tikslus ir nustato stebimus rodiklius).</w:t>
            </w:r>
          </w:p>
          <w:p w14:paraId="6DB00180" w14:textId="77777777" w:rsidR="002120C0" w:rsidRPr="00A34B86" w:rsidRDefault="002120C0" w:rsidP="002120C0">
            <w:pPr>
              <w:pStyle w:val="Sraopastraipa"/>
              <w:numPr>
                <w:ilvl w:val="0"/>
                <w:numId w:val="5"/>
              </w:numPr>
              <w:autoSpaceDN w:val="0"/>
              <w:spacing w:after="0" w:line="256" w:lineRule="auto"/>
              <w:jc w:val="both"/>
              <w:rPr>
                <w:sz w:val="24"/>
                <w:szCs w:val="24"/>
                <w:lang w:val="lt-LT"/>
              </w:rPr>
            </w:pPr>
            <w:r w:rsidRPr="00A34B86">
              <w:rPr>
                <w:sz w:val="24"/>
                <w:szCs w:val="24"/>
                <w:lang w:val="lt-LT"/>
              </w:rPr>
              <w:t>Individualių sveikatos rodiklių ribų nustatymas konkrečiam pacientui individualizuotam stebėjimo plane.</w:t>
            </w:r>
          </w:p>
          <w:p w14:paraId="14367C0C" w14:textId="77777777" w:rsidR="002120C0" w:rsidRPr="00A34B86" w:rsidRDefault="002120C0" w:rsidP="002120C0">
            <w:pPr>
              <w:pStyle w:val="Sraopastraipa"/>
              <w:numPr>
                <w:ilvl w:val="0"/>
                <w:numId w:val="5"/>
              </w:numPr>
              <w:autoSpaceDN w:val="0"/>
              <w:spacing w:after="0" w:line="256" w:lineRule="auto"/>
              <w:jc w:val="both"/>
              <w:rPr>
                <w:sz w:val="24"/>
                <w:szCs w:val="24"/>
                <w:lang w:val="lt-LT"/>
              </w:rPr>
            </w:pPr>
            <w:r w:rsidRPr="00A34B86">
              <w:rPr>
                <w:sz w:val="24"/>
                <w:szCs w:val="24"/>
                <w:lang w:val="lt-LT"/>
              </w:rPr>
              <w:t>Sistemoje turi būti automatiškai kartą per savaitę generuojama savaitinė sveikatos ataskaita, kurioje privalomai pateikiami visi užfiksuoti sveikatos stebėjimo duomenys, taip pat galima suformuoti ir už visą  paciento stebėjimo laikotarpį. Ataskaita turi būti atsisiunčiama elektroniniu paštu PDF formatu.</w:t>
            </w:r>
          </w:p>
          <w:p w14:paraId="0941853F" w14:textId="77777777" w:rsidR="002120C0" w:rsidRPr="00A34B86" w:rsidRDefault="002120C0" w:rsidP="002120C0">
            <w:pPr>
              <w:pStyle w:val="Sraopastraipa"/>
              <w:numPr>
                <w:ilvl w:val="0"/>
                <w:numId w:val="5"/>
              </w:numPr>
              <w:autoSpaceDN w:val="0"/>
              <w:spacing w:after="0" w:line="256" w:lineRule="auto"/>
              <w:jc w:val="both"/>
              <w:rPr>
                <w:sz w:val="24"/>
                <w:szCs w:val="24"/>
                <w:lang w:val="lt-LT"/>
              </w:rPr>
            </w:pPr>
            <w:r w:rsidRPr="00A34B86">
              <w:rPr>
                <w:sz w:val="24"/>
                <w:szCs w:val="24"/>
                <w:lang w:val="lt-LT"/>
              </w:rPr>
              <w:t xml:space="preserve">Sistema turi automatiškai formuoti pranešimus (angl. </w:t>
            </w:r>
            <w:proofErr w:type="spellStart"/>
            <w:r w:rsidRPr="00A34B86">
              <w:rPr>
                <w:i/>
                <w:sz w:val="24"/>
                <w:szCs w:val="24"/>
                <w:lang w:val="lt-LT"/>
              </w:rPr>
              <w:t>alert</w:t>
            </w:r>
            <w:proofErr w:type="spellEnd"/>
            <w:r w:rsidRPr="00A34B86">
              <w:rPr>
                <w:sz w:val="24"/>
                <w:szCs w:val="24"/>
                <w:lang w:val="lt-LT"/>
              </w:rPr>
              <w:t>) ir siųsti juos sveikatos priežiūros specialistams (pagal nustatytas roles) bei pacientams apie staigius paciento sveikatos rodiklių pokyčius.</w:t>
            </w:r>
          </w:p>
          <w:p w14:paraId="31A16DCC" w14:textId="77777777" w:rsidR="002120C0" w:rsidRPr="00A34B86" w:rsidRDefault="002120C0" w:rsidP="002120C0">
            <w:pPr>
              <w:pStyle w:val="Sraopastraipa"/>
              <w:numPr>
                <w:ilvl w:val="0"/>
                <w:numId w:val="5"/>
              </w:numPr>
              <w:autoSpaceDN w:val="0"/>
              <w:spacing w:after="0" w:line="256" w:lineRule="auto"/>
              <w:jc w:val="both"/>
              <w:rPr>
                <w:sz w:val="24"/>
                <w:szCs w:val="24"/>
                <w:lang w:val="lt-LT"/>
              </w:rPr>
            </w:pPr>
            <w:r w:rsidRPr="00A34B86">
              <w:rPr>
                <w:sz w:val="24"/>
                <w:szCs w:val="24"/>
                <w:lang w:val="lt-LT"/>
              </w:rPr>
              <w:t>Sveikatos priežiūros specialistas individualizuotam plane gali paskirti mankštas pagal paciento fizinį pasirengimą.</w:t>
            </w:r>
          </w:p>
          <w:p w14:paraId="18FDEF86" w14:textId="77777777" w:rsidR="002120C0" w:rsidRPr="00A34B86" w:rsidRDefault="002120C0" w:rsidP="002120C0">
            <w:pPr>
              <w:pStyle w:val="Sraopastraipa"/>
              <w:numPr>
                <w:ilvl w:val="0"/>
                <w:numId w:val="5"/>
              </w:numPr>
              <w:autoSpaceDN w:val="0"/>
              <w:spacing w:after="0" w:line="256" w:lineRule="auto"/>
              <w:jc w:val="both"/>
              <w:rPr>
                <w:sz w:val="24"/>
                <w:szCs w:val="24"/>
                <w:lang w:val="lt-LT"/>
              </w:rPr>
            </w:pPr>
            <w:r w:rsidRPr="00A34B86">
              <w:rPr>
                <w:sz w:val="24"/>
                <w:szCs w:val="24"/>
                <w:lang w:val="lt-LT"/>
              </w:rPr>
              <w:t xml:space="preserve">Sistemoje turi būti integruotos </w:t>
            </w:r>
            <w:r w:rsidRPr="00A34B86">
              <w:rPr>
                <w:bCs/>
                <w:sz w:val="24"/>
                <w:szCs w:val="24"/>
                <w:lang w:val="lt-LT"/>
              </w:rPr>
              <w:t xml:space="preserve">specializuotos, kardiovaskulinėmis ligomis sergantiems pacientams </w:t>
            </w:r>
            <w:r w:rsidRPr="00A34B86">
              <w:rPr>
                <w:bCs/>
                <w:sz w:val="24"/>
                <w:szCs w:val="24"/>
                <w:lang w:val="lt-LT"/>
              </w:rPr>
              <w:lastRenderedPageBreak/>
              <w:t>pritaikytos mankštos</w:t>
            </w:r>
            <w:r w:rsidRPr="00A34B86">
              <w:rPr>
                <w:sz w:val="24"/>
                <w:szCs w:val="24"/>
                <w:lang w:val="lt-LT"/>
              </w:rPr>
              <w:t xml:space="preserve">, skirtos atlikti </w:t>
            </w:r>
            <w:r w:rsidRPr="00A34B86">
              <w:rPr>
                <w:bCs/>
                <w:sz w:val="24"/>
                <w:szCs w:val="24"/>
                <w:lang w:val="lt-LT"/>
              </w:rPr>
              <w:t>namų sąlygomis</w:t>
            </w:r>
            <w:r w:rsidRPr="00A34B86">
              <w:rPr>
                <w:sz w:val="24"/>
                <w:szCs w:val="24"/>
                <w:lang w:val="lt-LT"/>
              </w:rPr>
              <w:t xml:space="preserve">, pateikiamos </w:t>
            </w:r>
            <w:r w:rsidRPr="00A34B86">
              <w:rPr>
                <w:bCs/>
                <w:sz w:val="24"/>
                <w:szCs w:val="24"/>
                <w:lang w:val="lt-LT"/>
              </w:rPr>
              <w:t>vaizdo įrašų (</w:t>
            </w:r>
            <w:proofErr w:type="spellStart"/>
            <w:r w:rsidRPr="00A34B86">
              <w:rPr>
                <w:bCs/>
                <w:sz w:val="24"/>
                <w:szCs w:val="24"/>
                <w:lang w:val="lt-LT"/>
              </w:rPr>
              <w:t>video</w:t>
            </w:r>
            <w:proofErr w:type="spellEnd"/>
            <w:r w:rsidRPr="00A34B86">
              <w:rPr>
                <w:bCs/>
                <w:sz w:val="24"/>
                <w:szCs w:val="24"/>
                <w:lang w:val="lt-LT"/>
              </w:rPr>
              <w:t>) formatu</w:t>
            </w:r>
            <w:r w:rsidRPr="00A34B86">
              <w:rPr>
                <w:sz w:val="24"/>
                <w:szCs w:val="24"/>
                <w:lang w:val="lt-LT"/>
              </w:rPr>
              <w:t xml:space="preserve">. Turi būti užtikrintos </w:t>
            </w:r>
            <w:r w:rsidRPr="00A34B86">
              <w:rPr>
                <w:bCs/>
                <w:sz w:val="24"/>
                <w:szCs w:val="24"/>
                <w:lang w:val="lt-LT"/>
              </w:rPr>
              <w:t>aiškios jų atlikimo instrukcijos.</w:t>
            </w:r>
            <w:r w:rsidRPr="00A34B86">
              <w:rPr>
                <w:sz w:val="24"/>
                <w:szCs w:val="24"/>
                <w:lang w:val="lt-LT"/>
              </w:rPr>
              <w:t xml:space="preserve"> </w:t>
            </w:r>
            <w:r w:rsidRPr="00A34B86">
              <w:rPr>
                <w:bCs/>
                <w:sz w:val="24"/>
                <w:szCs w:val="24"/>
                <w:lang w:val="lt-LT"/>
              </w:rPr>
              <w:t>Kiekis ir struktūra:</w:t>
            </w:r>
            <w:r w:rsidRPr="00A34B86">
              <w:rPr>
                <w:sz w:val="24"/>
                <w:szCs w:val="24"/>
                <w:lang w:val="lt-LT"/>
              </w:rPr>
              <w:t xml:space="preserve"> ne mažiau kaip </w:t>
            </w:r>
            <w:r w:rsidRPr="00A34B86">
              <w:rPr>
                <w:bCs/>
                <w:sz w:val="24"/>
                <w:szCs w:val="24"/>
                <w:lang w:val="lt-LT"/>
              </w:rPr>
              <w:t>50 vaizdo įrašų</w:t>
            </w:r>
            <w:r w:rsidRPr="00A34B86">
              <w:rPr>
                <w:sz w:val="24"/>
                <w:szCs w:val="24"/>
                <w:lang w:val="lt-LT"/>
              </w:rPr>
              <w:t>. (Aerobiniai pratimai, jėgos / ištvermės pratimai, kvėpavimo ir atsipalaidavimo pratimai, pusiausvyros ir koordinacijos pratimai. Turinys turi atitikti Europos Kardiologų Draugijos (</w:t>
            </w:r>
            <w:r w:rsidRPr="00A34B86">
              <w:rPr>
                <w:bCs/>
                <w:sz w:val="24"/>
                <w:szCs w:val="24"/>
                <w:lang w:val="lt-LT"/>
              </w:rPr>
              <w:t>ESC) rekomenduojamas fizinio krūvio intensyvumo ribas</w:t>
            </w:r>
            <w:r w:rsidRPr="00A34B86">
              <w:rPr>
                <w:sz w:val="24"/>
                <w:szCs w:val="24"/>
                <w:lang w:val="lt-LT"/>
              </w:rPr>
              <w:t xml:space="preserve"> kardiologiniams ir </w:t>
            </w:r>
            <w:proofErr w:type="spellStart"/>
            <w:r w:rsidRPr="00A34B86">
              <w:rPr>
                <w:sz w:val="24"/>
                <w:szCs w:val="24"/>
                <w:lang w:val="lt-LT"/>
              </w:rPr>
              <w:t>metaboliniams</w:t>
            </w:r>
            <w:proofErr w:type="spellEnd"/>
            <w:r w:rsidRPr="00A34B86">
              <w:rPr>
                <w:sz w:val="24"/>
                <w:szCs w:val="24"/>
                <w:lang w:val="lt-LT"/>
              </w:rPr>
              <w:t xml:space="preserve"> pacientams</w:t>
            </w:r>
            <w:r w:rsidRPr="00A34B86">
              <w:rPr>
                <w:bCs/>
                <w:sz w:val="24"/>
                <w:szCs w:val="24"/>
                <w:lang w:val="lt-LT"/>
              </w:rPr>
              <w:t>.</w:t>
            </w:r>
          </w:p>
          <w:p w14:paraId="60DA94EF" w14:textId="77777777" w:rsidR="002120C0" w:rsidRPr="00A34B86" w:rsidRDefault="002120C0" w:rsidP="002120C0">
            <w:pPr>
              <w:pStyle w:val="Sraopastraipa"/>
              <w:numPr>
                <w:ilvl w:val="0"/>
                <w:numId w:val="5"/>
              </w:numPr>
              <w:autoSpaceDN w:val="0"/>
              <w:spacing w:before="100" w:beforeAutospacing="1" w:after="100" w:afterAutospacing="1" w:line="240" w:lineRule="auto"/>
              <w:jc w:val="both"/>
              <w:rPr>
                <w:lang w:val="lt-LT"/>
              </w:rPr>
            </w:pPr>
            <w:r w:rsidRPr="00A34B86">
              <w:rPr>
                <w:sz w:val="24"/>
                <w:szCs w:val="24"/>
                <w:lang w:val="lt-LT"/>
              </w:rPr>
              <w:t xml:space="preserve">Portale turi būti integruotas </w:t>
            </w:r>
            <w:r w:rsidRPr="00A34B86">
              <w:rPr>
                <w:bCs/>
                <w:sz w:val="24"/>
                <w:szCs w:val="24"/>
                <w:lang w:val="lt-LT"/>
              </w:rPr>
              <w:t>vaistų vartojimo dienoraštis</w:t>
            </w:r>
            <w:r w:rsidRPr="00A34B86">
              <w:rPr>
                <w:sz w:val="24"/>
                <w:szCs w:val="24"/>
                <w:lang w:val="lt-LT"/>
              </w:rPr>
              <w:t xml:space="preserve">, leidžiantis </w:t>
            </w:r>
            <w:r w:rsidRPr="00A34B86">
              <w:rPr>
                <w:bCs/>
                <w:sz w:val="24"/>
                <w:szCs w:val="24"/>
                <w:lang w:val="lt-LT"/>
              </w:rPr>
              <w:t>prižiūrinčiam specialistui įvesti vaistus, nurodyti jų vartojimo laiką ir dozes.</w:t>
            </w:r>
          </w:p>
          <w:p w14:paraId="3C9089F0" w14:textId="77777777" w:rsidR="002120C0" w:rsidRPr="00A34B86" w:rsidRDefault="002120C0" w:rsidP="002120C0">
            <w:pPr>
              <w:pStyle w:val="Sraopastraipa"/>
              <w:numPr>
                <w:ilvl w:val="0"/>
                <w:numId w:val="5"/>
              </w:numPr>
              <w:autoSpaceDN w:val="0"/>
              <w:spacing w:after="0" w:line="256" w:lineRule="auto"/>
              <w:jc w:val="both"/>
              <w:rPr>
                <w:sz w:val="24"/>
                <w:szCs w:val="24"/>
                <w:lang w:val="lt-LT"/>
              </w:rPr>
            </w:pPr>
            <w:r w:rsidRPr="00A34B86">
              <w:rPr>
                <w:sz w:val="24"/>
                <w:szCs w:val="24"/>
                <w:lang w:val="lt-LT"/>
              </w:rPr>
              <w:t>Turi būti integruota funkcija, leidžianti prižiūrinčiam specialistui stebėti paciento mitybos ir vandens vartojimo įpročius realiu laiku – automatiškai apibendrinami ir vizualizuojami duomenys, pateikiant savaitinius ar mėnesinius suvartojimo rodiklius.</w:t>
            </w:r>
          </w:p>
          <w:p w14:paraId="1008925C" w14:textId="77777777" w:rsidR="002120C0" w:rsidRPr="00A34B86" w:rsidRDefault="002120C0" w:rsidP="002120C0">
            <w:pPr>
              <w:pStyle w:val="Sraopastraipa"/>
              <w:numPr>
                <w:ilvl w:val="0"/>
                <w:numId w:val="5"/>
              </w:numPr>
              <w:autoSpaceDN w:val="0"/>
              <w:spacing w:after="0" w:line="256" w:lineRule="auto"/>
              <w:jc w:val="both"/>
              <w:rPr>
                <w:sz w:val="24"/>
                <w:szCs w:val="24"/>
                <w:lang w:val="lt-LT"/>
              </w:rPr>
            </w:pPr>
            <w:r w:rsidRPr="00A34B86">
              <w:rPr>
                <w:sz w:val="24"/>
                <w:szCs w:val="24"/>
                <w:lang w:val="lt-LT"/>
              </w:rPr>
              <w:t>Sveikatos priežiūros specialistas gali nustatyti pacientui pildyti patvirtintus ir pagal klinikines gaires atnaujinamus klausimynus pacientų emocinės, fizinės ir bendros savijautos vertinimui, taip pat specializuotus klausimynus, pritaikytus kardiologiniams pacientams (tokius kaip SF-36, HADS, KCCQ ar analogiškus).</w:t>
            </w:r>
          </w:p>
          <w:p w14:paraId="33E3828E" w14:textId="77777777" w:rsidR="002120C0" w:rsidRPr="00A34B86" w:rsidRDefault="002120C0" w:rsidP="002120C0">
            <w:pPr>
              <w:pStyle w:val="Sraopastraipa"/>
              <w:numPr>
                <w:ilvl w:val="0"/>
                <w:numId w:val="5"/>
              </w:numPr>
              <w:autoSpaceDN w:val="0"/>
              <w:spacing w:before="100" w:beforeAutospacing="1" w:after="100" w:afterAutospacing="1" w:line="240" w:lineRule="auto"/>
              <w:jc w:val="both"/>
              <w:rPr>
                <w:sz w:val="24"/>
                <w:szCs w:val="24"/>
                <w:lang w:val="lt-LT"/>
              </w:rPr>
            </w:pPr>
            <w:r w:rsidRPr="00A34B86">
              <w:rPr>
                <w:sz w:val="24"/>
                <w:szCs w:val="24"/>
                <w:lang w:val="lt-LT"/>
              </w:rPr>
              <w:t>P</w:t>
            </w:r>
            <w:r w:rsidRPr="00A34B86">
              <w:rPr>
                <w:bCs/>
                <w:sz w:val="24"/>
                <w:szCs w:val="24"/>
                <w:lang w:val="lt-LT"/>
              </w:rPr>
              <w:t>rižiūrintis specialistas gali siųsti pacientams edukacinę medžiagą</w:t>
            </w:r>
            <w:r w:rsidRPr="00A34B86">
              <w:rPr>
                <w:sz w:val="24"/>
                <w:szCs w:val="24"/>
                <w:lang w:val="lt-LT"/>
              </w:rPr>
              <w:t xml:space="preserve">, skirtą </w:t>
            </w:r>
            <w:r w:rsidRPr="00A34B86">
              <w:rPr>
                <w:bCs/>
                <w:sz w:val="24"/>
                <w:szCs w:val="24"/>
                <w:lang w:val="lt-LT"/>
              </w:rPr>
              <w:t>sveikos gyvensenos skatinimui ir ligos valdymui: tekstinę ir vaizdinę medžiagą</w:t>
            </w:r>
            <w:r w:rsidRPr="00A34B86">
              <w:rPr>
                <w:sz w:val="24"/>
                <w:szCs w:val="24"/>
                <w:lang w:val="lt-LT"/>
              </w:rPr>
              <w:t xml:space="preserve"> apie: paciento ligą ir jos valdymą, vaistų vartojimą, mitybą ir fizinį aktyvumą, streso valdymą ir psichologinę savijautą, kitas sveikos gyvensenos rekomendacijas.</w:t>
            </w:r>
          </w:p>
          <w:p w14:paraId="3A143EBA" w14:textId="77777777" w:rsidR="002120C0" w:rsidRPr="00A34B86" w:rsidRDefault="002120C0" w:rsidP="002120C0">
            <w:pPr>
              <w:pStyle w:val="Sraopastraipa"/>
              <w:numPr>
                <w:ilvl w:val="0"/>
                <w:numId w:val="5"/>
              </w:numPr>
              <w:autoSpaceDN w:val="0"/>
              <w:spacing w:before="100" w:beforeAutospacing="1" w:after="100" w:afterAutospacing="1" w:line="240" w:lineRule="auto"/>
              <w:jc w:val="both"/>
              <w:rPr>
                <w:sz w:val="24"/>
                <w:szCs w:val="24"/>
                <w:lang w:val="lt-LT"/>
              </w:rPr>
            </w:pPr>
            <w:r w:rsidRPr="00A34B86">
              <w:rPr>
                <w:sz w:val="24"/>
                <w:szCs w:val="24"/>
                <w:lang w:val="lt-LT"/>
              </w:rPr>
              <w:t>Turi būti galimybė specialistui įkelti failus šiais formatais: PDF, JPG, PNG, TIFF, DOCX, XLSX ir susieti juos su konkrečiu pacientu ar ataskaita, kad būtų patogu juos sekti ir valdyti. Failai turi būti saugiai saugomi ir prieinami tik autorizuotiems vartotojams.</w:t>
            </w:r>
          </w:p>
          <w:p w14:paraId="35B747CD" w14:textId="375A19A1" w:rsidR="002120C0" w:rsidRPr="00A34B86" w:rsidRDefault="002120C0">
            <w:pPr>
              <w:pStyle w:val="prastasiniatinklio"/>
              <w:numPr>
                <w:ilvl w:val="0"/>
                <w:numId w:val="5"/>
              </w:numPr>
              <w:spacing w:before="0" w:beforeAutospacing="0" w:after="150" w:afterAutospacing="0"/>
              <w:jc w:val="both"/>
              <w:rPr>
                <w:lang w:val="lt-LT" w:eastAsia="lt-LT"/>
              </w:rPr>
            </w:pPr>
            <w:r w:rsidRPr="00A34B86">
              <w:rPr>
                <w:lang w:val="lt-LT"/>
              </w:rPr>
              <w:t xml:space="preserve">Turi būti galimybė kurti ir valdyti sveikatos priežiūros specialistų paskyras, kuriose būtų pateikta: kontaktinė informacija (el. paštas, telefonas, darbo vieta); profesinė informacija (specializacija); rolės ir prieigos teisės, nustatančios, kokias funkcijas ir duomenis specialistai gali matyti bei tvarkyti portale (pvz., šeimos gydytojas, atvejo vadybininkas, </w:t>
            </w:r>
            <w:r w:rsidR="00DF35CA" w:rsidRPr="00A34B86">
              <w:rPr>
                <w:lang w:val="lt-LT"/>
              </w:rPr>
              <w:t>gydytojai specialistai</w:t>
            </w:r>
            <w:r w:rsidRPr="00A34B86">
              <w:rPr>
                <w:lang w:val="lt-LT"/>
              </w:rPr>
              <w:t>).</w:t>
            </w:r>
          </w:p>
        </w:tc>
      </w:tr>
    </w:tbl>
    <w:p w14:paraId="67AB2F11" w14:textId="77777777" w:rsidR="002120C0" w:rsidRPr="00A34B86" w:rsidRDefault="002120C0" w:rsidP="002120C0">
      <w:pPr>
        <w:pStyle w:val="Sraassunumeriais41"/>
        <w:numPr>
          <w:ilvl w:val="1"/>
          <w:numId w:val="4"/>
        </w:numPr>
        <w:tabs>
          <w:tab w:val="left" w:pos="426"/>
        </w:tabs>
        <w:spacing w:before="240" w:line="240" w:lineRule="auto"/>
        <w:ind w:left="0" w:firstLine="0"/>
        <w:rPr>
          <w:rFonts w:ascii="Times New Roman" w:eastAsia="Times New Roman" w:hAnsi="Times New Roman"/>
          <w:b/>
          <w:bCs/>
          <w:sz w:val="24"/>
          <w:szCs w:val="24"/>
          <w:lang w:val="lt-LT"/>
        </w:rPr>
      </w:pPr>
      <w:bookmarkStart w:id="8" w:name="_Toc77678393"/>
      <w:r w:rsidRPr="00A34B86">
        <w:rPr>
          <w:rFonts w:ascii="Times New Roman" w:hAnsi="Times New Roman"/>
          <w:b/>
          <w:bCs/>
          <w:color w:val="000000" w:themeColor="text1"/>
          <w:sz w:val="24"/>
          <w:szCs w:val="24"/>
          <w:lang w:val="lt-LT"/>
        </w:rPr>
        <w:lastRenderedPageBreak/>
        <w:t>REIKALAVIMAI</w:t>
      </w:r>
      <w:bookmarkEnd w:id="8"/>
      <w:r w:rsidRPr="00A34B86">
        <w:rPr>
          <w:rFonts w:ascii="Times New Roman" w:hAnsi="Times New Roman"/>
          <w:b/>
          <w:bCs/>
          <w:color w:val="000000" w:themeColor="text1"/>
          <w:sz w:val="24"/>
          <w:szCs w:val="24"/>
          <w:lang w:val="lt-LT"/>
        </w:rPr>
        <w:t xml:space="preserve"> MOBILIAI APLIKACIJAI</w:t>
      </w:r>
    </w:p>
    <w:tbl>
      <w:tblPr>
        <w:tblStyle w:val="Lentelstinklelis"/>
        <w:tblW w:w="5003" w:type="pct"/>
        <w:tblInd w:w="0" w:type="dxa"/>
        <w:tblLook w:val="04A0" w:firstRow="1" w:lastRow="0" w:firstColumn="1" w:lastColumn="0" w:noHBand="0" w:noVBand="1"/>
      </w:tblPr>
      <w:tblGrid>
        <w:gridCol w:w="910"/>
        <w:gridCol w:w="2254"/>
        <w:gridCol w:w="6470"/>
      </w:tblGrid>
      <w:tr w:rsidR="002120C0" w:rsidRPr="00A34B86" w14:paraId="44DE9ACC" w14:textId="77777777">
        <w:trPr>
          <w:trHeight w:val="284"/>
        </w:trPr>
        <w:tc>
          <w:tcPr>
            <w:tcW w:w="472" w:type="pct"/>
            <w:tcBorders>
              <w:top w:val="single" w:sz="4" w:space="0" w:color="auto"/>
              <w:left w:val="single" w:sz="4" w:space="0" w:color="auto"/>
              <w:bottom w:val="single" w:sz="4" w:space="0" w:color="auto"/>
              <w:right w:val="single" w:sz="4" w:space="0" w:color="auto"/>
            </w:tcBorders>
            <w:hideMark/>
          </w:tcPr>
          <w:p w14:paraId="2D39975D" w14:textId="77777777" w:rsidR="002120C0" w:rsidRPr="00A34B86" w:rsidRDefault="002120C0">
            <w:pPr>
              <w:pStyle w:val="Sraopastraipa"/>
              <w:spacing w:before="60" w:after="60"/>
              <w:ind w:left="0"/>
              <w:rPr>
                <w:rFonts w:eastAsia="Times New Roman"/>
                <w:b/>
                <w:bCs/>
                <w:position w:val="-1"/>
                <w:sz w:val="24"/>
                <w:szCs w:val="24"/>
                <w:lang w:val="lt-LT"/>
              </w:rPr>
            </w:pPr>
            <w:r w:rsidRPr="00A34B86">
              <w:rPr>
                <w:b/>
                <w:bCs/>
                <w:position w:val="-1"/>
                <w:sz w:val="24"/>
                <w:szCs w:val="24"/>
                <w:lang w:val="lt-LT"/>
              </w:rPr>
              <w:t>Eil. Nr.</w:t>
            </w:r>
          </w:p>
        </w:tc>
        <w:tc>
          <w:tcPr>
            <w:tcW w:w="1170" w:type="pct"/>
            <w:tcBorders>
              <w:top w:val="single" w:sz="4" w:space="0" w:color="auto"/>
              <w:left w:val="single" w:sz="4" w:space="0" w:color="auto"/>
              <w:bottom w:val="single" w:sz="4" w:space="0" w:color="auto"/>
              <w:right w:val="single" w:sz="4" w:space="0" w:color="auto"/>
            </w:tcBorders>
            <w:hideMark/>
          </w:tcPr>
          <w:p w14:paraId="15708BC0" w14:textId="77777777" w:rsidR="002120C0" w:rsidRPr="00A34B86" w:rsidRDefault="002120C0">
            <w:pPr>
              <w:pStyle w:val="Sraopastraipa"/>
              <w:spacing w:before="60" w:after="60"/>
              <w:ind w:left="0"/>
              <w:rPr>
                <w:b/>
                <w:bCs/>
                <w:position w:val="-1"/>
                <w:sz w:val="24"/>
                <w:szCs w:val="24"/>
                <w:lang w:val="lt-LT"/>
              </w:rPr>
            </w:pPr>
            <w:r w:rsidRPr="00A34B86">
              <w:rPr>
                <w:b/>
                <w:bCs/>
                <w:position w:val="-1"/>
                <w:sz w:val="24"/>
                <w:szCs w:val="24"/>
                <w:lang w:val="lt-LT"/>
              </w:rPr>
              <w:t>Modulio pavadinimas</w:t>
            </w:r>
          </w:p>
        </w:tc>
        <w:tc>
          <w:tcPr>
            <w:tcW w:w="3359" w:type="pct"/>
            <w:tcBorders>
              <w:top w:val="single" w:sz="4" w:space="0" w:color="auto"/>
              <w:left w:val="single" w:sz="4" w:space="0" w:color="auto"/>
              <w:bottom w:val="single" w:sz="4" w:space="0" w:color="auto"/>
              <w:right w:val="single" w:sz="4" w:space="0" w:color="auto"/>
            </w:tcBorders>
            <w:hideMark/>
          </w:tcPr>
          <w:p w14:paraId="19AE0ABC" w14:textId="77777777" w:rsidR="002120C0" w:rsidRPr="00A34B86" w:rsidRDefault="002120C0">
            <w:pPr>
              <w:pStyle w:val="Sraopastraipa"/>
              <w:spacing w:before="60" w:after="60"/>
              <w:ind w:left="0"/>
              <w:jc w:val="center"/>
              <w:rPr>
                <w:b/>
                <w:bCs/>
                <w:position w:val="-1"/>
                <w:sz w:val="24"/>
                <w:szCs w:val="24"/>
                <w:lang w:val="lt-LT"/>
              </w:rPr>
            </w:pPr>
            <w:r w:rsidRPr="00A34B86">
              <w:rPr>
                <w:b/>
                <w:bCs/>
                <w:position w:val="-1"/>
                <w:sz w:val="24"/>
                <w:szCs w:val="24"/>
                <w:lang w:val="lt-LT"/>
              </w:rPr>
              <w:t>Reikalavimai</w:t>
            </w:r>
          </w:p>
        </w:tc>
      </w:tr>
      <w:tr w:rsidR="002120C0" w:rsidRPr="00A34B86" w14:paraId="3461EA14" w14:textId="77777777">
        <w:tc>
          <w:tcPr>
            <w:tcW w:w="472" w:type="pct"/>
            <w:tcBorders>
              <w:top w:val="single" w:sz="4" w:space="0" w:color="auto"/>
              <w:left w:val="single" w:sz="4" w:space="0" w:color="auto"/>
              <w:bottom w:val="single" w:sz="4" w:space="0" w:color="auto"/>
              <w:right w:val="single" w:sz="4" w:space="0" w:color="auto"/>
            </w:tcBorders>
            <w:hideMark/>
          </w:tcPr>
          <w:p w14:paraId="2AE56F69" w14:textId="77777777" w:rsidR="002120C0" w:rsidRPr="00A34B86" w:rsidRDefault="002120C0">
            <w:pPr>
              <w:pStyle w:val="Sraopastraipa"/>
              <w:spacing w:before="60" w:after="60"/>
              <w:ind w:left="0"/>
              <w:rPr>
                <w:position w:val="-1"/>
                <w:sz w:val="24"/>
                <w:szCs w:val="24"/>
                <w:lang w:val="lt-LT"/>
              </w:rPr>
            </w:pPr>
            <w:r w:rsidRPr="00A34B86">
              <w:rPr>
                <w:position w:val="-1"/>
                <w:sz w:val="24"/>
                <w:szCs w:val="24"/>
                <w:lang w:val="lt-LT"/>
              </w:rPr>
              <w:t>12.3.1.</w:t>
            </w:r>
          </w:p>
        </w:tc>
        <w:tc>
          <w:tcPr>
            <w:tcW w:w="1170" w:type="pct"/>
            <w:tcBorders>
              <w:top w:val="single" w:sz="4" w:space="0" w:color="auto"/>
              <w:left w:val="single" w:sz="4" w:space="0" w:color="auto"/>
              <w:bottom w:val="single" w:sz="4" w:space="0" w:color="auto"/>
              <w:right w:val="single" w:sz="4" w:space="0" w:color="auto"/>
            </w:tcBorders>
            <w:hideMark/>
          </w:tcPr>
          <w:p w14:paraId="3EEFC6D1" w14:textId="77777777" w:rsidR="002120C0" w:rsidRPr="00A34B86" w:rsidRDefault="002120C0">
            <w:pPr>
              <w:pStyle w:val="Sraopastraipa"/>
              <w:spacing w:before="60" w:after="60"/>
              <w:ind w:left="0"/>
              <w:rPr>
                <w:position w:val="-1"/>
                <w:sz w:val="24"/>
                <w:szCs w:val="24"/>
                <w:lang w:val="lt-LT"/>
              </w:rPr>
            </w:pPr>
            <w:r w:rsidRPr="00A34B86">
              <w:rPr>
                <w:position w:val="-1"/>
                <w:sz w:val="24"/>
                <w:szCs w:val="24"/>
                <w:lang w:val="lt-LT"/>
              </w:rPr>
              <w:t>Mobili programėlė pacientui</w:t>
            </w:r>
          </w:p>
        </w:tc>
        <w:tc>
          <w:tcPr>
            <w:tcW w:w="3359" w:type="pct"/>
            <w:tcBorders>
              <w:top w:val="single" w:sz="4" w:space="0" w:color="auto"/>
              <w:left w:val="single" w:sz="4" w:space="0" w:color="auto"/>
              <w:bottom w:val="single" w:sz="4" w:space="0" w:color="auto"/>
              <w:right w:val="single" w:sz="4" w:space="0" w:color="auto"/>
            </w:tcBorders>
            <w:hideMark/>
          </w:tcPr>
          <w:p w14:paraId="0FAB1832" w14:textId="77777777" w:rsidR="002120C0" w:rsidRPr="00A34B86" w:rsidRDefault="002120C0">
            <w:pPr>
              <w:spacing w:after="0" w:line="240" w:lineRule="auto"/>
              <w:rPr>
                <w:position w:val="-1"/>
                <w:sz w:val="24"/>
                <w:szCs w:val="24"/>
                <w:lang w:val="lt-LT"/>
              </w:rPr>
            </w:pPr>
            <w:r w:rsidRPr="00A34B86">
              <w:rPr>
                <w:position w:val="-1"/>
                <w:sz w:val="24"/>
                <w:szCs w:val="24"/>
                <w:lang w:val="lt-LT"/>
              </w:rPr>
              <w:t xml:space="preserve">Pacientas mobiliojoje programėlėje gali: </w:t>
            </w:r>
          </w:p>
          <w:p w14:paraId="31CBE898" w14:textId="77777777" w:rsidR="002120C0" w:rsidRPr="00A34B86" w:rsidRDefault="002120C0" w:rsidP="002120C0">
            <w:pPr>
              <w:pStyle w:val="Sraopastraipa"/>
              <w:widowControl w:val="0"/>
              <w:numPr>
                <w:ilvl w:val="0"/>
                <w:numId w:val="6"/>
              </w:numPr>
              <w:autoSpaceDE w:val="0"/>
              <w:autoSpaceDN w:val="0"/>
              <w:spacing w:after="0" w:line="240" w:lineRule="auto"/>
              <w:contextualSpacing w:val="0"/>
              <w:jc w:val="both"/>
              <w:rPr>
                <w:position w:val="-1"/>
                <w:sz w:val="24"/>
                <w:szCs w:val="24"/>
                <w:lang w:val="lt-LT"/>
              </w:rPr>
            </w:pPr>
            <w:r w:rsidRPr="00A34B86">
              <w:rPr>
                <w:position w:val="-1"/>
                <w:sz w:val="24"/>
                <w:szCs w:val="24"/>
                <w:lang w:val="lt-LT"/>
              </w:rPr>
              <w:t>įvesti ranka matavimo duomenis;</w:t>
            </w:r>
          </w:p>
          <w:p w14:paraId="76A6CC0F" w14:textId="77777777" w:rsidR="002120C0" w:rsidRPr="00A34B86" w:rsidRDefault="002120C0" w:rsidP="002120C0">
            <w:pPr>
              <w:pStyle w:val="Sraopastraipa"/>
              <w:widowControl w:val="0"/>
              <w:numPr>
                <w:ilvl w:val="0"/>
                <w:numId w:val="6"/>
              </w:numPr>
              <w:autoSpaceDE w:val="0"/>
              <w:autoSpaceDN w:val="0"/>
              <w:spacing w:after="0" w:line="240" w:lineRule="auto"/>
              <w:contextualSpacing w:val="0"/>
              <w:jc w:val="both"/>
              <w:rPr>
                <w:position w:val="-1"/>
                <w:sz w:val="24"/>
                <w:szCs w:val="24"/>
                <w:lang w:val="lt-LT"/>
              </w:rPr>
            </w:pPr>
            <w:r w:rsidRPr="00A34B86">
              <w:rPr>
                <w:position w:val="-1"/>
                <w:sz w:val="24"/>
                <w:szCs w:val="24"/>
                <w:lang w:val="lt-LT"/>
              </w:rPr>
              <w:t>bendrauti žinutėmis pokalbio formatu (angl. „</w:t>
            </w:r>
            <w:proofErr w:type="spellStart"/>
            <w:r w:rsidRPr="00A34B86">
              <w:rPr>
                <w:i/>
                <w:position w:val="-1"/>
                <w:sz w:val="24"/>
                <w:szCs w:val="24"/>
                <w:lang w:val="lt-LT"/>
              </w:rPr>
              <w:t>chat</w:t>
            </w:r>
            <w:proofErr w:type="spellEnd"/>
            <w:r w:rsidRPr="00A34B86">
              <w:rPr>
                <w:position w:val="-1"/>
                <w:sz w:val="24"/>
                <w:szCs w:val="24"/>
                <w:lang w:val="lt-LT"/>
              </w:rPr>
              <w:t>“ formatu) su prižiūrinčiu specialistu;</w:t>
            </w:r>
          </w:p>
          <w:p w14:paraId="77EF482B" w14:textId="77777777" w:rsidR="002120C0" w:rsidRPr="00A34B86" w:rsidRDefault="002120C0" w:rsidP="002120C0">
            <w:pPr>
              <w:pStyle w:val="Sraopastraipa"/>
              <w:widowControl w:val="0"/>
              <w:numPr>
                <w:ilvl w:val="0"/>
                <w:numId w:val="6"/>
              </w:numPr>
              <w:autoSpaceDE w:val="0"/>
              <w:autoSpaceDN w:val="0"/>
              <w:spacing w:after="0" w:line="240" w:lineRule="auto"/>
              <w:jc w:val="both"/>
              <w:rPr>
                <w:sz w:val="24"/>
                <w:szCs w:val="24"/>
                <w:lang w:val="lt-LT"/>
              </w:rPr>
            </w:pPr>
            <w:r w:rsidRPr="00A34B86">
              <w:rPr>
                <w:sz w:val="24"/>
                <w:szCs w:val="24"/>
                <w:lang w:val="lt-LT"/>
              </w:rPr>
              <w:lastRenderedPageBreak/>
              <w:t>gauti kasdienes užduotis pranešimų formatu;</w:t>
            </w:r>
          </w:p>
          <w:p w14:paraId="31B0890A" w14:textId="77777777" w:rsidR="002120C0" w:rsidRPr="00A34B86" w:rsidRDefault="002120C0" w:rsidP="002120C0">
            <w:pPr>
              <w:pStyle w:val="Sraopastraipa"/>
              <w:widowControl w:val="0"/>
              <w:numPr>
                <w:ilvl w:val="0"/>
                <w:numId w:val="6"/>
              </w:numPr>
              <w:autoSpaceDE w:val="0"/>
              <w:autoSpaceDN w:val="0"/>
              <w:spacing w:after="0" w:line="240" w:lineRule="auto"/>
              <w:contextualSpacing w:val="0"/>
              <w:jc w:val="both"/>
              <w:rPr>
                <w:sz w:val="24"/>
                <w:szCs w:val="24"/>
                <w:lang w:val="lt-LT"/>
              </w:rPr>
            </w:pPr>
            <w:r w:rsidRPr="00A34B86">
              <w:rPr>
                <w:sz w:val="24"/>
                <w:szCs w:val="24"/>
                <w:lang w:val="lt-LT"/>
              </w:rPr>
              <w:t>gauti periodines (savaitines) sveikatos ataskaitas PDF formatu;</w:t>
            </w:r>
          </w:p>
          <w:p w14:paraId="5C86225E"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sz w:val="24"/>
                <w:szCs w:val="24"/>
                <w:lang w:val="lt-LT"/>
              </w:rPr>
              <w:t>gauti automatinius priminimus apie vaisto vartojimo laiką;</w:t>
            </w:r>
          </w:p>
          <w:p w14:paraId="20E152E8"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bCs/>
                <w:sz w:val="24"/>
                <w:szCs w:val="24"/>
                <w:lang w:val="lt-LT"/>
              </w:rPr>
              <w:t>įvesti suvartotus vaistus, automatiškai fiksuojant dozes ir vartojimo laiką;</w:t>
            </w:r>
          </w:p>
          <w:p w14:paraId="7F365130"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bCs/>
                <w:sz w:val="24"/>
                <w:szCs w:val="24"/>
                <w:lang w:val="lt-LT"/>
              </w:rPr>
              <w:t>gauti vaistų vartojimo istoriją ir suvestinę;</w:t>
            </w:r>
          </w:p>
          <w:p w14:paraId="61D5A681"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sz w:val="24"/>
                <w:szCs w:val="24"/>
                <w:lang w:val="lt-LT"/>
              </w:rPr>
              <w:t>gali įvesti suvartojamo maisto produktus bei vandens kiekį ir vartojimo laiką;</w:t>
            </w:r>
          </w:p>
          <w:p w14:paraId="5C619DAB"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sz w:val="24"/>
                <w:szCs w:val="24"/>
                <w:lang w:val="lt-LT"/>
              </w:rPr>
              <w:t>gauti mitybos ir vandens vartojimo duomenų ataskaitas;</w:t>
            </w:r>
          </w:p>
          <w:p w14:paraId="27EA9E29"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sz w:val="24"/>
                <w:szCs w:val="24"/>
                <w:lang w:val="lt-LT"/>
              </w:rPr>
              <w:t>gali gauti ir užpildyti emocinės, fizinės savijautos ir kitus klausimynus;</w:t>
            </w:r>
          </w:p>
          <w:p w14:paraId="6EC25A17"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sz w:val="24"/>
                <w:szCs w:val="24"/>
                <w:lang w:val="lt-LT"/>
              </w:rPr>
              <w:t>gali matyti pagal individualizuotą planą paskirtų fizinių pratimų sąrašą, o atlikimo metu – vaizdo instrukcijas (pratimo atlikimo filmukas su garso instrukcija);</w:t>
            </w:r>
          </w:p>
          <w:p w14:paraId="31072456" w14:textId="77777777" w:rsidR="002120C0" w:rsidRPr="00A34B86" w:rsidRDefault="002120C0" w:rsidP="002120C0">
            <w:pPr>
              <w:pStyle w:val="Sraopastraipa"/>
              <w:numPr>
                <w:ilvl w:val="0"/>
                <w:numId w:val="6"/>
              </w:numPr>
              <w:autoSpaceDE w:val="0"/>
              <w:autoSpaceDN w:val="0"/>
              <w:spacing w:after="0" w:line="240" w:lineRule="auto"/>
              <w:contextualSpacing w:val="0"/>
              <w:jc w:val="both"/>
              <w:rPr>
                <w:sz w:val="24"/>
                <w:szCs w:val="24"/>
                <w:lang w:val="lt-LT"/>
              </w:rPr>
            </w:pPr>
            <w:r w:rsidRPr="00A34B86">
              <w:rPr>
                <w:bCs/>
                <w:sz w:val="24"/>
                <w:szCs w:val="24"/>
                <w:lang w:val="lt-LT"/>
              </w:rPr>
              <w:t>gali gauti ir peržiūrėti edukacinę medžiagą</w:t>
            </w:r>
            <w:r w:rsidRPr="00A34B86">
              <w:rPr>
                <w:sz w:val="24"/>
                <w:szCs w:val="24"/>
                <w:lang w:val="lt-LT"/>
              </w:rPr>
              <w:t xml:space="preserve">, skirtą </w:t>
            </w:r>
            <w:r w:rsidRPr="00A34B86">
              <w:rPr>
                <w:bCs/>
                <w:sz w:val="24"/>
                <w:szCs w:val="24"/>
                <w:lang w:val="lt-LT"/>
              </w:rPr>
              <w:t>sveikos gyvensenos skatinimui ir ligos valdymui;</w:t>
            </w:r>
          </w:p>
          <w:p w14:paraId="7A09B401" w14:textId="77777777" w:rsidR="002120C0" w:rsidRPr="00A34B86" w:rsidRDefault="002120C0">
            <w:pPr>
              <w:pStyle w:val="prastasiniatinklio"/>
              <w:numPr>
                <w:ilvl w:val="0"/>
                <w:numId w:val="6"/>
              </w:numPr>
              <w:spacing w:before="0" w:beforeAutospacing="0" w:after="0" w:afterAutospacing="0"/>
              <w:jc w:val="both"/>
              <w:rPr>
                <w:lang w:val="lt-LT"/>
              </w:rPr>
            </w:pPr>
            <w:r w:rsidRPr="00A34B86">
              <w:rPr>
                <w:bCs/>
                <w:lang w:val="lt-LT"/>
              </w:rPr>
              <w:t>gali matyti jam priskirtų specialistų komandos informaciją;</w:t>
            </w:r>
          </w:p>
          <w:p w14:paraId="614B967A" w14:textId="77777777" w:rsidR="002120C0" w:rsidRPr="00A34B86" w:rsidRDefault="002120C0">
            <w:pPr>
              <w:pStyle w:val="prastasiniatinklio"/>
              <w:numPr>
                <w:ilvl w:val="0"/>
                <w:numId w:val="6"/>
              </w:numPr>
              <w:spacing w:before="0" w:beforeAutospacing="0" w:after="0" w:afterAutospacing="0"/>
              <w:jc w:val="both"/>
              <w:rPr>
                <w:lang w:val="lt-LT"/>
              </w:rPr>
            </w:pPr>
            <w:r w:rsidRPr="00A34B86">
              <w:rPr>
                <w:lang w:val="lt-LT"/>
              </w:rPr>
              <w:t xml:space="preserve">gali nemokamai parsisiųsti mobiliąją programėlę iš Google </w:t>
            </w:r>
            <w:proofErr w:type="spellStart"/>
            <w:r w:rsidRPr="00A34B86">
              <w:rPr>
                <w:lang w:val="lt-LT"/>
              </w:rPr>
              <w:t>Play</w:t>
            </w:r>
            <w:proofErr w:type="spellEnd"/>
            <w:r w:rsidRPr="00A34B86">
              <w:rPr>
                <w:lang w:val="lt-LT"/>
              </w:rPr>
              <w:t xml:space="preserve"> ir Apple </w:t>
            </w:r>
            <w:proofErr w:type="spellStart"/>
            <w:r w:rsidRPr="00A34B86">
              <w:rPr>
                <w:lang w:val="lt-LT"/>
              </w:rPr>
              <w:t>App</w:t>
            </w:r>
            <w:proofErr w:type="spellEnd"/>
            <w:r w:rsidRPr="00A34B86">
              <w:rPr>
                <w:lang w:val="lt-LT"/>
              </w:rPr>
              <w:t xml:space="preserve"> </w:t>
            </w:r>
            <w:proofErr w:type="spellStart"/>
            <w:r w:rsidRPr="00A34B86">
              <w:rPr>
                <w:lang w:val="lt-LT"/>
              </w:rPr>
              <w:t>Store</w:t>
            </w:r>
            <w:proofErr w:type="spellEnd"/>
            <w:r w:rsidRPr="00A34B86">
              <w:rPr>
                <w:lang w:val="lt-LT"/>
              </w:rPr>
              <w:t xml:space="preserve"> internetinių mobiliųjų programėlių parduotuvių;</w:t>
            </w:r>
          </w:p>
          <w:p w14:paraId="2BD8B9F0" w14:textId="76F289D7" w:rsidR="002120C0" w:rsidRPr="00A34B86" w:rsidRDefault="004A4C73">
            <w:pPr>
              <w:pStyle w:val="prastasiniatinklio"/>
              <w:numPr>
                <w:ilvl w:val="0"/>
                <w:numId w:val="6"/>
              </w:numPr>
              <w:spacing w:before="0" w:beforeAutospacing="0" w:after="150" w:afterAutospacing="0"/>
              <w:jc w:val="both"/>
              <w:rPr>
                <w:lang w:val="lt-LT"/>
              </w:rPr>
            </w:pPr>
            <w:r>
              <w:rPr>
                <w:lang w:val="lt-LT"/>
              </w:rPr>
              <w:t>t</w:t>
            </w:r>
            <w:r w:rsidR="002120C0" w:rsidRPr="00A34B86">
              <w:rPr>
                <w:lang w:val="lt-LT"/>
              </w:rPr>
              <w:t>iekėjas turi užtikrinti, kad mobilioji programėlė būtų prieinama asmenims su negalia laikantis universalaus dizaino principų.</w:t>
            </w:r>
          </w:p>
        </w:tc>
      </w:tr>
    </w:tbl>
    <w:p w14:paraId="2B5DDC74" w14:textId="27FB6CD4" w:rsidR="002120C0" w:rsidRPr="00A34B86" w:rsidRDefault="002120C0" w:rsidP="002120C0">
      <w:pPr>
        <w:pStyle w:val="Sraassunumeriais41"/>
        <w:numPr>
          <w:ilvl w:val="1"/>
          <w:numId w:val="4"/>
        </w:numPr>
        <w:tabs>
          <w:tab w:val="left" w:pos="426"/>
        </w:tabs>
        <w:spacing w:before="240" w:line="240" w:lineRule="auto"/>
        <w:ind w:left="0" w:hanging="11"/>
        <w:rPr>
          <w:rFonts w:ascii="Times New Roman" w:eastAsia="Times New Roman" w:hAnsi="Times New Roman"/>
          <w:b/>
          <w:bCs/>
          <w:sz w:val="24"/>
          <w:szCs w:val="24"/>
          <w:lang w:val="lt-LT"/>
        </w:rPr>
      </w:pPr>
      <w:bookmarkStart w:id="9" w:name="_Toc77678394"/>
      <w:r w:rsidRPr="00A34B86">
        <w:rPr>
          <w:rFonts w:ascii="Times New Roman" w:hAnsi="Times New Roman"/>
          <w:b/>
          <w:bCs/>
          <w:sz w:val="24"/>
          <w:szCs w:val="24"/>
          <w:lang w:val="lt-LT"/>
        </w:rPr>
        <w:lastRenderedPageBreak/>
        <w:t>PACIENTŲ NUOTOLINĖS</w:t>
      </w:r>
      <w:r w:rsidR="00DF35CA" w:rsidRPr="00A34B86">
        <w:rPr>
          <w:rFonts w:ascii="Times New Roman" w:hAnsi="Times New Roman"/>
          <w:b/>
          <w:bCs/>
          <w:sz w:val="24"/>
          <w:szCs w:val="24"/>
          <w:lang w:val="lt-LT"/>
        </w:rPr>
        <w:t xml:space="preserve"> SVEIKATOS</w:t>
      </w:r>
      <w:r w:rsidRPr="00A34B86">
        <w:rPr>
          <w:rFonts w:ascii="Times New Roman" w:hAnsi="Times New Roman"/>
          <w:b/>
          <w:bCs/>
          <w:sz w:val="24"/>
          <w:szCs w:val="24"/>
          <w:lang w:val="lt-LT"/>
        </w:rPr>
        <w:t xml:space="preserve"> STEBĖSENOS</w:t>
      </w:r>
      <w:r w:rsidRPr="00A34B86">
        <w:rPr>
          <w:rFonts w:ascii="Times New Roman" w:eastAsia="Times New Roman" w:hAnsi="Times New Roman"/>
          <w:b/>
          <w:bCs/>
          <w:sz w:val="24"/>
          <w:szCs w:val="24"/>
          <w:lang w:val="lt-LT"/>
        </w:rPr>
        <w:t xml:space="preserve"> SISTEMOS </w:t>
      </w:r>
      <w:bookmarkEnd w:id="9"/>
      <w:r w:rsidRPr="00A34B86">
        <w:rPr>
          <w:rFonts w:ascii="Times New Roman" w:eastAsia="Times New Roman" w:hAnsi="Times New Roman"/>
          <w:b/>
          <w:bCs/>
          <w:sz w:val="24"/>
          <w:szCs w:val="24"/>
          <w:lang w:val="lt-LT"/>
        </w:rPr>
        <w:t xml:space="preserve">PRIEŽIŪROS IR PALAIKYMO REIKALAVIMAI </w:t>
      </w:r>
    </w:p>
    <w:tbl>
      <w:tblPr>
        <w:tblStyle w:val="Lentelstinklelis"/>
        <w:tblW w:w="5000" w:type="pct"/>
        <w:tblInd w:w="0" w:type="dxa"/>
        <w:tblLook w:val="04A0" w:firstRow="1" w:lastRow="0" w:firstColumn="1" w:lastColumn="0" w:noHBand="0" w:noVBand="1"/>
      </w:tblPr>
      <w:tblGrid>
        <w:gridCol w:w="959"/>
        <w:gridCol w:w="8669"/>
      </w:tblGrid>
      <w:tr w:rsidR="002120C0" w:rsidRPr="00A34B86" w14:paraId="18CE3EC8" w14:textId="77777777">
        <w:trPr>
          <w:trHeight w:val="300"/>
        </w:trPr>
        <w:tc>
          <w:tcPr>
            <w:tcW w:w="498" w:type="pct"/>
            <w:tcBorders>
              <w:top w:val="single" w:sz="4" w:space="0" w:color="auto"/>
              <w:left w:val="single" w:sz="4" w:space="0" w:color="auto"/>
              <w:bottom w:val="single" w:sz="4" w:space="0" w:color="auto"/>
              <w:right w:val="single" w:sz="4" w:space="0" w:color="auto"/>
            </w:tcBorders>
            <w:hideMark/>
          </w:tcPr>
          <w:p w14:paraId="4ADF2A27" w14:textId="77777777" w:rsidR="002120C0" w:rsidRPr="00A34B86" w:rsidRDefault="002120C0">
            <w:pPr>
              <w:spacing w:before="60" w:after="60" w:line="240" w:lineRule="auto"/>
              <w:jc w:val="center"/>
              <w:rPr>
                <w:rFonts w:eastAsia="Times New Roman"/>
                <w:b/>
                <w:bCs/>
                <w:sz w:val="24"/>
                <w:szCs w:val="24"/>
                <w:lang w:val="lt-LT"/>
              </w:rPr>
            </w:pPr>
            <w:r w:rsidRPr="00A34B86">
              <w:rPr>
                <w:b/>
                <w:bCs/>
                <w:sz w:val="24"/>
                <w:szCs w:val="24"/>
                <w:lang w:val="lt-LT"/>
              </w:rPr>
              <w:t>Eil. Nr.</w:t>
            </w:r>
          </w:p>
        </w:tc>
        <w:tc>
          <w:tcPr>
            <w:tcW w:w="4502" w:type="pct"/>
            <w:tcBorders>
              <w:top w:val="single" w:sz="4" w:space="0" w:color="auto"/>
              <w:left w:val="single" w:sz="4" w:space="0" w:color="auto"/>
              <w:bottom w:val="single" w:sz="4" w:space="0" w:color="auto"/>
              <w:right w:val="single" w:sz="4" w:space="0" w:color="auto"/>
            </w:tcBorders>
            <w:hideMark/>
          </w:tcPr>
          <w:p w14:paraId="6E60F61A" w14:textId="77777777" w:rsidR="002120C0" w:rsidRPr="00A34B86" w:rsidRDefault="002120C0">
            <w:pPr>
              <w:spacing w:before="60" w:after="60" w:line="240" w:lineRule="auto"/>
              <w:jc w:val="center"/>
              <w:rPr>
                <w:b/>
                <w:bCs/>
                <w:sz w:val="24"/>
                <w:szCs w:val="24"/>
                <w:lang w:val="lt-LT"/>
              </w:rPr>
            </w:pPr>
            <w:r w:rsidRPr="00A34B86">
              <w:rPr>
                <w:b/>
                <w:bCs/>
                <w:sz w:val="24"/>
                <w:szCs w:val="24"/>
                <w:lang w:val="lt-LT"/>
              </w:rPr>
              <w:t>Reikalavimai</w:t>
            </w:r>
          </w:p>
        </w:tc>
      </w:tr>
      <w:tr w:rsidR="002120C0" w:rsidRPr="00A34B86" w14:paraId="738FAD4B" w14:textId="77777777">
        <w:trPr>
          <w:trHeight w:val="300"/>
        </w:trPr>
        <w:tc>
          <w:tcPr>
            <w:tcW w:w="498" w:type="pct"/>
            <w:tcBorders>
              <w:top w:val="single" w:sz="4" w:space="0" w:color="auto"/>
              <w:left w:val="single" w:sz="4" w:space="0" w:color="auto"/>
              <w:bottom w:val="single" w:sz="4" w:space="0" w:color="auto"/>
              <w:right w:val="single" w:sz="4" w:space="0" w:color="auto"/>
            </w:tcBorders>
            <w:hideMark/>
          </w:tcPr>
          <w:p w14:paraId="3B4B3188" w14:textId="77777777" w:rsidR="002120C0" w:rsidRPr="00A34B86" w:rsidRDefault="002120C0">
            <w:pPr>
              <w:spacing w:after="0" w:line="240" w:lineRule="auto"/>
              <w:jc w:val="both"/>
              <w:rPr>
                <w:sz w:val="24"/>
                <w:szCs w:val="24"/>
                <w:lang w:val="lt-LT"/>
              </w:rPr>
            </w:pPr>
            <w:r w:rsidRPr="00A34B86">
              <w:rPr>
                <w:sz w:val="24"/>
                <w:szCs w:val="24"/>
                <w:lang w:val="lt-LT"/>
              </w:rPr>
              <w:t>12.4.1.</w:t>
            </w:r>
          </w:p>
        </w:tc>
        <w:tc>
          <w:tcPr>
            <w:tcW w:w="4502" w:type="pct"/>
            <w:tcBorders>
              <w:top w:val="single" w:sz="4" w:space="0" w:color="auto"/>
              <w:left w:val="single" w:sz="4" w:space="0" w:color="auto"/>
              <w:bottom w:val="single" w:sz="4" w:space="0" w:color="auto"/>
              <w:right w:val="single" w:sz="4" w:space="0" w:color="auto"/>
            </w:tcBorders>
            <w:hideMark/>
          </w:tcPr>
          <w:p w14:paraId="4EB8150F" w14:textId="77777777" w:rsidR="002120C0" w:rsidRPr="00A34B86" w:rsidRDefault="002120C0">
            <w:pPr>
              <w:spacing w:after="0" w:line="240" w:lineRule="auto"/>
              <w:jc w:val="both"/>
              <w:rPr>
                <w:b/>
                <w:bCs/>
                <w:sz w:val="24"/>
                <w:szCs w:val="24"/>
                <w:lang w:val="lt-LT"/>
              </w:rPr>
            </w:pPr>
            <w:r w:rsidRPr="00A34B86">
              <w:rPr>
                <w:b/>
                <w:bCs/>
                <w:sz w:val="24"/>
                <w:szCs w:val="24"/>
                <w:lang w:val="lt-LT"/>
              </w:rPr>
              <w:t xml:space="preserve">Tiekėjas privalo suteikti šias paslaugas: </w:t>
            </w:r>
          </w:p>
          <w:p w14:paraId="070CB473" w14:textId="497A6561" w:rsidR="002120C0" w:rsidRPr="00A34B86" w:rsidRDefault="002120C0" w:rsidP="002120C0">
            <w:pPr>
              <w:pStyle w:val="Sraopastraipa"/>
              <w:widowControl w:val="0"/>
              <w:numPr>
                <w:ilvl w:val="0"/>
                <w:numId w:val="7"/>
              </w:numPr>
              <w:autoSpaceDE w:val="0"/>
              <w:autoSpaceDN w:val="0"/>
              <w:spacing w:after="0" w:line="240" w:lineRule="auto"/>
              <w:contextualSpacing w:val="0"/>
              <w:jc w:val="both"/>
              <w:rPr>
                <w:sz w:val="24"/>
                <w:szCs w:val="24"/>
                <w:lang w:val="lt-LT"/>
              </w:rPr>
            </w:pPr>
            <w:r w:rsidRPr="00A34B86">
              <w:rPr>
                <w:sz w:val="24"/>
                <w:szCs w:val="24"/>
                <w:lang w:val="lt-LT"/>
              </w:rPr>
              <w:t>Sistemos talpinimas ir veikimo užtikrinimas – sistema turi būti talpinama saugioje infrastruktūroje (tiekėjo valdomame arba trečiosios šalies serveryje / debesijos platformoje);</w:t>
            </w:r>
          </w:p>
          <w:p w14:paraId="0D7344A5" w14:textId="77777777" w:rsidR="002120C0" w:rsidRPr="00A34B86" w:rsidRDefault="002120C0">
            <w:pPr>
              <w:numPr>
                <w:ilvl w:val="0"/>
                <w:numId w:val="7"/>
              </w:numPr>
              <w:spacing w:after="0" w:line="240" w:lineRule="auto"/>
              <w:jc w:val="both"/>
              <w:rPr>
                <w:sz w:val="24"/>
                <w:szCs w:val="24"/>
                <w:lang w:val="lt-LT"/>
              </w:rPr>
            </w:pPr>
            <w:r w:rsidRPr="00A34B86">
              <w:rPr>
                <w:sz w:val="24"/>
                <w:szCs w:val="24"/>
                <w:lang w:val="lt-LT"/>
              </w:rPr>
              <w:t>techninė priežiūra, apimanti:</w:t>
            </w:r>
          </w:p>
          <w:p w14:paraId="1A1D2F82" w14:textId="77777777" w:rsidR="002120C0" w:rsidRPr="00A34B86" w:rsidRDefault="002120C0" w:rsidP="00DF35CA">
            <w:pPr>
              <w:pStyle w:val="Sraopastraipa"/>
              <w:widowControl w:val="0"/>
              <w:numPr>
                <w:ilvl w:val="0"/>
                <w:numId w:val="13"/>
              </w:numPr>
              <w:autoSpaceDE w:val="0"/>
              <w:autoSpaceDN w:val="0"/>
              <w:spacing w:after="0" w:line="240" w:lineRule="auto"/>
              <w:contextualSpacing w:val="0"/>
              <w:jc w:val="both"/>
              <w:rPr>
                <w:sz w:val="24"/>
                <w:szCs w:val="24"/>
                <w:lang w:val="lt-LT"/>
              </w:rPr>
            </w:pPr>
            <w:r w:rsidRPr="00A34B86">
              <w:rPr>
                <w:sz w:val="24"/>
                <w:szCs w:val="24"/>
                <w:lang w:val="lt-LT"/>
              </w:rPr>
              <w:t>reagavimą į kritines klaidas ne vėliau kaip per 4 valandas nuo pranešimo;</w:t>
            </w:r>
          </w:p>
          <w:p w14:paraId="6CB43F3A" w14:textId="77777777" w:rsidR="002120C0" w:rsidRPr="00A34B86" w:rsidRDefault="002120C0" w:rsidP="00DF35CA">
            <w:pPr>
              <w:pStyle w:val="Sraopastraipa"/>
              <w:widowControl w:val="0"/>
              <w:numPr>
                <w:ilvl w:val="0"/>
                <w:numId w:val="13"/>
              </w:numPr>
              <w:autoSpaceDE w:val="0"/>
              <w:autoSpaceDN w:val="0"/>
              <w:spacing w:after="0" w:line="240" w:lineRule="auto"/>
              <w:contextualSpacing w:val="0"/>
              <w:jc w:val="both"/>
              <w:rPr>
                <w:sz w:val="24"/>
                <w:szCs w:val="24"/>
                <w:lang w:val="lt-LT"/>
              </w:rPr>
            </w:pPr>
            <w:r w:rsidRPr="00A34B86">
              <w:rPr>
                <w:sz w:val="24"/>
                <w:szCs w:val="24"/>
                <w:lang w:val="lt-LT"/>
              </w:rPr>
              <w:t>reagavimą į nekritines klaidas ne vėliau kaip per 2 darbo dienas;</w:t>
            </w:r>
          </w:p>
          <w:p w14:paraId="59EA8C54" w14:textId="77777777" w:rsidR="002120C0" w:rsidRPr="00A34B86" w:rsidRDefault="002120C0" w:rsidP="00DF35CA">
            <w:pPr>
              <w:pStyle w:val="Sraopastraipa"/>
              <w:widowControl w:val="0"/>
              <w:numPr>
                <w:ilvl w:val="0"/>
                <w:numId w:val="13"/>
              </w:numPr>
              <w:autoSpaceDE w:val="0"/>
              <w:autoSpaceDN w:val="0"/>
              <w:spacing w:after="0" w:line="240" w:lineRule="auto"/>
              <w:contextualSpacing w:val="0"/>
              <w:jc w:val="both"/>
              <w:rPr>
                <w:sz w:val="24"/>
                <w:szCs w:val="24"/>
                <w:lang w:val="lt-LT"/>
              </w:rPr>
            </w:pPr>
            <w:r w:rsidRPr="00A34B86">
              <w:rPr>
                <w:sz w:val="24"/>
                <w:szCs w:val="24"/>
                <w:lang w:val="lt-LT"/>
              </w:rPr>
              <w:t>reguliarius sistemos atnaujinimus ir saugumo pataisų diegimą;</w:t>
            </w:r>
          </w:p>
          <w:p w14:paraId="161660E3" w14:textId="77777777" w:rsidR="002120C0" w:rsidRPr="00A34B86" w:rsidRDefault="002120C0" w:rsidP="002120C0">
            <w:pPr>
              <w:pStyle w:val="Sraopastraipa"/>
              <w:widowControl w:val="0"/>
              <w:numPr>
                <w:ilvl w:val="0"/>
                <w:numId w:val="7"/>
              </w:numPr>
              <w:autoSpaceDE w:val="0"/>
              <w:autoSpaceDN w:val="0"/>
              <w:spacing w:after="0" w:line="240" w:lineRule="auto"/>
              <w:contextualSpacing w:val="0"/>
              <w:jc w:val="both"/>
              <w:rPr>
                <w:sz w:val="24"/>
                <w:szCs w:val="24"/>
                <w:lang w:val="lt-LT"/>
              </w:rPr>
            </w:pPr>
            <w:r w:rsidRPr="00A34B86">
              <w:rPr>
                <w:sz w:val="24"/>
                <w:szCs w:val="24"/>
                <w:lang w:val="lt-LT"/>
              </w:rPr>
              <w:t>Tiekėjas privalo organizuoti mokymus sveikatos priežiūros specialistams dėl sistemos naudojimo ir funkcionalumų. Mokymai turi būti suorganizuoti per 30 dienų nuo sutarties įsigaliojimo dienos.</w:t>
            </w:r>
          </w:p>
        </w:tc>
      </w:tr>
      <w:tr w:rsidR="002120C0" w:rsidRPr="00A34B86" w14:paraId="60D92779" w14:textId="77777777">
        <w:trPr>
          <w:trHeight w:val="300"/>
        </w:trPr>
        <w:tc>
          <w:tcPr>
            <w:tcW w:w="498" w:type="pct"/>
            <w:tcBorders>
              <w:top w:val="single" w:sz="4" w:space="0" w:color="auto"/>
              <w:left w:val="single" w:sz="4" w:space="0" w:color="auto"/>
              <w:bottom w:val="single" w:sz="4" w:space="0" w:color="auto"/>
              <w:right w:val="single" w:sz="4" w:space="0" w:color="auto"/>
            </w:tcBorders>
            <w:hideMark/>
          </w:tcPr>
          <w:p w14:paraId="69F8055D" w14:textId="77777777" w:rsidR="002120C0" w:rsidRPr="00A34B86" w:rsidRDefault="002120C0">
            <w:pPr>
              <w:spacing w:after="0" w:line="240" w:lineRule="auto"/>
              <w:jc w:val="both"/>
              <w:rPr>
                <w:sz w:val="24"/>
                <w:szCs w:val="24"/>
                <w:lang w:val="lt-LT"/>
              </w:rPr>
            </w:pPr>
            <w:r w:rsidRPr="00A34B86">
              <w:rPr>
                <w:sz w:val="24"/>
                <w:szCs w:val="24"/>
                <w:lang w:val="lt-LT"/>
              </w:rPr>
              <w:t>12.4.2.</w:t>
            </w:r>
          </w:p>
        </w:tc>
        <w:tc>
          <w:tcPr>
            <w:tcW w:w="4502" w:type="pct"/>
            <w:tcBorders>
              <w:top w:val="single" w:sz="4" w:space="0" w:color="auto"/>
              <w:left w:val="single" w:sz="4" w:space="0" w:color="auto"/>
              <w:bottom w:val="single" w:sz="4" w:space="0" w:color="auto"/>
              <w:right w:val="single" w:sz="4" w:space="0" w:color="auto"/>
            </w:tcBorders>
            <w:hideMark/>
          </w:tcPr>
          <w:p w14:paraId="15E482AA" w14:textId="7A756D00" w:rsidR="00C708CC" w:rsidRPr="00A34B86" w:rsidRDefault="002120C0">
            <w:pPr>
              <w:spacing w:after="0" w:line="240" w:lineRule="auto"/>
              <w:jc w:val="both"/>
              <w:rPr>
                <w:b/>
                <w:bCs/>
                <w:sz w:val="24"/>
                <w:szCs w:val="24"/>
                <w:lang w:val="lt-LT"/>
              </w:rPr>
            </w:pPr>
            <w:r w:rsidRPr="00A34B86">
              <w:rPr>
                <w:b/>
                <w:bCs/>
                <w:sz w:val="24"/>
                <w:szCs w:val="24"/>
                <w:lang w:val="lt-LT"/>
              </w:rPr>
              <w:t>Planiniai Sistemos atnaujinimai:</w:t>
            </w:r>
          </w:p>
          <w:p w14:paraId="7A4AA4F7" w14:textId="6330605D" w:rsidR="002120C0" w:rsidRPr="00A34B86" w:rsidRDefault="00C708CC" w:rsidP="00C708CC">
            <w:pPr>
              <w:pStyle w:val="Sraopastraipa"/>
              <w:widowControl w:val="0"/>
              <w:autoSpaceDE w:val="0"/>
              <w:autoSpaceDN w:val="0"/>
              <w:spacing w:after="0" w:line="240" w:lineRule="auto"/>
              <w:ind w:left="306"/>
              <w:contextualSpacing w:val="0"/>
              <w:jc w:val="both"/>
              <w:rPr>
                <w:sz w:val="24"/>
                <w:szCs w:val="24"/>
                <w:lang w:val="lt-LT"/>
              </w:rPr>
            </w:pPr>
            <w:r w:rsidRPr="00A34B86">
              <w:rPr>
                <w:sz w:val="24"/>
                <w:szCs w:val="24"/>
                <w:lang w:val="lt-LT"/>
              </w:rPr>
              <w:t xml:space="preserve">1. </w:t>
            </w:r>
            <w:r w:rsidR="00B35C89" w:rsidRPr="00A34B86">
              <w:rPr>
                <w:sz w:val="24"/>
                <w:szCs w:val="24"/>
                <w:lang w:val="lt-LT"/>
              </w:rPr>
              <w:t xml:space="preserve">  </w:t>
            </w:r>
            <w:r w:rsidR="002120C0" w:rsidRPr="00A34B86">
              <w:rPr>
                <w:sz w:val="24"/>
                <w:szCs w:val="24"/>
                <w:lang w:val="lt-LT"/>
              </w:rPr>
              <w:t>Planiniai Sistemos priežiūros ar atnaujinimo darbai gali būti atliekami tik Pirkėjo nedarbo metu (t. y. šeštadieniais, sekmadieniais arba po 19:00 valandos darbo dienomis).</w:t>
            </w:r>
          </w:p>
          <w:p w14:paraId="1CA77FA9" w14:textId="284BB15F" w:rsidR="002120C0" w:rsidRPr="00A34B86" w:rsidRDefault="00C708CC" w:rsidP="00C708CC">
            <w:pPr>
              <w:pStyle w:val="Sraopastraipa"/>
              <w:widowControl w:val="0"/>
              <w:autoSpaceDE w:val="0"/>
              <w:autoSpaceDN w:val="0"/>
              <w:spacing w:after="0" w:line="240" w:lineRule="auto"/>
              <w:ind w:left="306"/>
              <w:contextualSpacing w:val="0"/>
              <w:jc w:val="both"/>
              <w:rPr>
                <w:b/>
                <w:bCs/>
                <w:sz w:val="24"/>
                <w:szCs w:val="24"/>
                <w:lang w:val="lt-LT"/>
              </w:rPr>
            </w:pPr>
            <w:r w:rsidRPr="00A34B86">
              <w:rPr>
                <w:sz w:val="24"/>
                <w:szCs w:val="24"/>
                <w:lang w:val="lt-LT"/>
              </w:rPr>
              <w:t xml:space="preserve">2. </w:t>
            </w:r>
            <w:r w:rsidR="00B35C89" w:rsidRPr="00A34B86">
              <w:rPr>
                <w:sz w:val="24"/>
                <w:szCs w:val="24"/>
                <w:lang w:val="lt-LT"/>
              </w:rPr>
              <w:t xml:space="preserve">  </w:t>
            </w:r>
            <w:r w:rsidR="002120C0" w:rsidRPr="00A34B86">
              <w:rPr>
                <w:sz w:val="24"/>
                <w:szCs w:val="24"/>
                <w:lang w:val="lt-LT"/>
              </w:rPr>
              <w:t>Planuojant atlikti sistemos atnaujinimo darbus, ne vėliau kaip prieš 2 (dvi) darbo dienas iki planuojamo Sistemos atnaujinimo Pirkėjui turi būti išsiunčiamas pranešimas apie atliekamus darbus nurodytais įstaigos kontaktais. </w:t>
            </w:r>
          </w:p>
        </w:tc>
      </w:tr>
      <w:tr w:rsidR="002120C0" w:rsidRPr="00A34B86" w14:paraId="4E891B11" w14:textId="77777777">
        <w:trPr>
          <w:trHeight w:val="300"/>
        </w:trPr>
        <w:tc>
          <w:tcPr>
            <w:tcW w:w="498" w:type="pct"/>
            <w:tcBorders>
              <w:top w:val="single" w:sz="4" w:space="0" w:color="auto"/>
              <w:left w:val="single" w:sz="4" w:space="0" w:color="auto"/>
              <w:bottom w:val="single" w:sz="4" w:space="0" w:color="auto"/>
              <w:right w:val="single" w:sz="4" w:space="0" w:color="auto"/>
            </w:tcBorders>
            <w:hideMark/>
          </w:tcPr>
          <w:p w14:paraId="05CC25D3" w14:textId="77777777" w:rsidR="002120C0" w:rsidRPr="00A34B86" w:rsidRDefault="002120C0">
            <w:pPr>
              <w:spacing w:after="0" w:line="240" w:lineRule="auto"/>
              <w:jc w:val="both"/>
              <w:rPr>
                <w:rFonts w:eastAsiaTheme="minorEastAsia"/>
                <w:sz w:val="24"/>
                <w:szCs w:val="24"/>
                <w:lang w:val="lt-LT"/>
              </w:rPr>
            </w:pPr>
            <w:r w:rsidRPr="00A34B86">
              <w:rPr>
                <w:rFonts w:eastAsiaTheme="minorEastAsia"/>
                <w:sz w:val="24"/>
                <w:szCs w:val="24"/>
                <w:lang w:val="lt-LT"/>
              </w:rPr>
              <w:t>12.4.3.</w:t>
            </w:r>
          </w:p>
        </w:tc>
        <w:tc>
          <w:tcPr>
            <w:tcW w:w="4502" w:type="pct"/>
            <w:tcBorders>
              <w:top w:val="single" w:sz="4" w:space="0" w:color="auto"/>
              <w:left w:val="single" w:sz="4" w:space="0" w:color="auto"/>
              <w:bottom w:val="single" w:sz="4" w:space="0" w:color="auto"/>
              <w:right w:val="single" w:sz="4" w:space="0" w:color="auto"/>
            </w:tcBorders>
            <w:hideMark/>
          </w:tcPr>
          <w:p w14:paraId="03D3D377" w14:textId="77777777" w:rsidR="002120C0" w:rsidRPr="00A34B86" w:rsidRDefault="002120C0">
            <w:pPr>
              <w:spacing w:after="0" w:line="240" w:lineRule="auto"/>
              <w:jc w:val="both"/>
              <w:rPr>
                <w:rFonts w:eastAsiaTheme="minorEastAsia"/>
                <w:sz w:val="24"/>
                <w:szCs w:val="24"/>
                <w:lang w:val="lt-LT"/>
              </w:rPr>
            </w:pPr>
            <w:r w:rsidRPr="00A34B86">
              <w:rPr>
                <w:rFonts w:eastAsiaTheme="minorEastAsia"/>
                <w:b/>
                <w:bCs/>
                <w:sz w:val="24"/>
                <w:szCs w:val="24"/>
                <w:lang w:val="lt-LT"/>
              </w:rPr>
              <w:t>Reikalavimai Sistemos palaikymui:</w:t>
            </w:r>
          </w:p>
          <w:p w14:paraId="50BD4AF3" w14:textId="2E93CE41" w:rsidR="002120C0" w:rsidRPr="00A34B86" w:rsidRDefault="002120C0" w:rsidP="00C708CC">
            <w:pPr>
              <w:pStyle w:val="Sraopastraipa"/>
              <w:widowControl w:val="0"/>
              <w:numPr>
                <w:ilvl w:val="0"/>
                <w:numId w:val="9"/>
              </w:numPr>
              <w:autoSpaceDE w:val="0"/>
              <w:autoSpaceDN w:val="0"/>
              <w:spacing w:after="0" w:line="240" w:lineRule="auto"/>
              <w:ind w:left="597"/>
              <w:contextualSpacing w:val="0"/>
              <w:jc w:val="both"/>
              <w:rPr>
                <w:rFonts w:eastAsiaTheme="minorEastAsia"/>
                <w:sz w:val="24"/>
                <w:szCs w:val="24"/>
                <w:lang w:val="lt-LT"/>
              </w:rPr>
            </w:pPr>
            <w:r w:rsidRPr="00A34B86">
              <w:rPr>
                <w:rFonts w:eastAsiaTheme="minorEastAsia"/>
                <w:sz w:val="24"/>
                <w:szCs w:val="24"/>
                <w:lang w:val="lt-LT"/>
              </w:rPr>
              <w:t>Tiekėjas licencijos galiojimo laikotarpiu turi užtikrinti įdiegtos programinės įrangos (internetinės programos, mobiliosios programėlės, duomenų bazių ir kt.) palaikymą,</w:t>
            </w:r>
            <w:r w:rsidR="00C708CC" w:rsidRPr="00A34B86">
              <w:rPr>
                <w:rFonts w:eastAsiaTheme="minorEastAsia"/>
                <w:sz w:val="24"/>
                <w:szCs w:val="24"/>
                <w:lang w:val="lt-LT"/>
              </w:rPr>
              <w:t xml:space="preserve"> </w:t>
            </w:r>
            <w:r w:rsidRPr="00A34B86">
              <w:rPr>
                <w:rFonts w:eastAsiaTheme="minorEastAsia"/>
                <w:sz w:val="24"/>
                <w:szCs w:val="24"/>
                <w:lang w:val="lt-LT"/>
              </w:rPr>
              <w:t xml:space="preserve">apimantį: naujausių versijų ir atnaujinimų diegimą, klaidų šalinimą bei </w:t>
            </w:r>
            <w:r w:rsidRPr="00A34B86">
              <w:rPr>
                <w:rFonts w:eastAsiaTheme="minorEastAsia"/>
                <w:sz w:val="24"/>
                <w:szCs w:val="24"/>
                <w:lang w:val="lt-LT"/>
              </w:rPr>
              <w:lastRenderedPageBreak/>
              <w:t>techninę pagalbą Pirkėjui – visa tai be papildomo mokesčio.</w:t>
            </w:r>
          </w:p>
          <w:p w14:paraId="08F11F87" w14:textId="77777777" w:rsidR="002120C0" w:rsidRPr="00A34B86" w:rsidRDefault="002120C0" w:rsidP="002120C0">
            <w:pPr>
              <w:pStyle w:val="Sraopastraipa"/>
              <w:widowControl w:val="0"/>
              <w:numPr>
                <w:ilvl w:val="0"/>
                <w:numId w:val="9"/>
              </w:numPr>
              <w:autoSpaceDE w:val="0"/>
              <w:autoSpaceDN w:val="0"/>
              <w:spacing w:after="0" w:line="240" w:lineRule="auto"/>
              <w:ind w:left="597"/>
              <w:contextualSpacing w:val="0"/>
              <w:jc w:val="both"/>
              <w:rPr>
                <w:rFonts w:eastAsiaTheme="minorEastAsia"/>
                <w:sz w:val="24"/>
                <w:szCs w:val="24"/>
                <w:lang w:val="lt-LT"/>
              </w:rPr>
            </w:pPr>
            <w:r w:rsidRPr="00A34B86">
              <w:rPr>
                <w:rFonts w:eastAsiaTheme="minorEastAsia"/>
                <w:sz w:val="24"/>
                <w:szCs w:val="24"/>
                <w:lang w:val="lt-LT"/>
              </w:rPr>
              <w:t>Sistemos prieinamumas turi būti ne mažesnis kaip 99 % per kalendorinį mėnesį, skaičiuojant visą parą 7 dienas per savaitę (24/7), neįskaitant iš anksto suderintų planuotų techninių darbų. Neužtikrinus nustatyto prieinamumo lygio, Tiekėjas privalo kompensuoti prastovos laiką pratęsdamas licencijos galiojimo laikotarpį atitinkamu prastovos trukmę atitinkančiu laikotarpiu be papildomo mokesčio.</w:t>
            </w:r>
          </w:p>
          <w:p w14:paraId="255329F4" w14:textId="73AAA6F7" w:rsidR="002120C0" w:rsidRPr="00A34B86" w:rsidRDefault="00BE19BC" w:rsidP="002120C0">
            <w:pPr>
              <w:pStyle w:val="Sraopastraipa"/>
              <w:widowControl w:val="0"/>
              <w:numPr>
                <w:ilvl w:val="0"/>
                <w:numId w:val="9"/>
              </w:numPr>
              <w:autoSpaceDE w:val="0"/>
              <w:autoSpaceDN w:val="0"/>
              <w:spacing w:after="0" w:line="240" w:lineRule="auto"/>
              <w:ind w:left="597"/>
              <w:contextualSpacing w:val="0"/>
              <w:jc w:val="both"/>
              <w:rPr>
                <w:rFonts w:eastAsiaTheme="minorEastAsia"/>
                <w:sz w:val="24"/>
                <w:szCs w:val="24"/>
                <w:lang w:val="lt-LT"/>
              </w:rPr>
            </w:pPr>
            <w:r>
              <w:rPr>
                <w:rFonts w:eastAsiaTheme="minorEastAsia"/>
                <w:sz w:val="24"/>
                <w:szCs w:val="24"/>
                <w:lang w:val="lt-LT"/>
              </w:rPr>
              <w:t>P</w:t>
            </w:r>
            <w:r w:rsidR="002120C0" w:rsidRPr="00A34B86">
              <w:rPr>
                <w:rFonts w:eastAsiaTheme="minorEastAsia"/>
                <w:sz w:val="24"/>
                <w:szCs w:val="24"/>
                <w:lang w:val="lt-LT"/>
              </w:rPr>
              <w:t>rograminės įrangos ar jos dalies (posistemio) visišku neveikimu laikoma situacija, kai Pirkėjo naudotojai dėl iš Tiekėjo įsigytos programinės įrangos trūkumų visiškai nebegali naudotis Sistemos ar jos dalimi (posistemiu);</w:t>
            </w:r>
          </w:p>
          <w:p w14:paraId="027D3A0E" w14:textId="77777777" w:rsidR="002120C0" w:rsidRPr="00A34B86" w:rsidRDefault="002120C0" w:rsidP="002120C0">
            <w:pPr>
              <w:pStyle w:val="Sraopastraipa"/>
              <w:widowControl w:val="0"/>
              <w:numPr>
                <w:ilvl w:val="0"/>
                <w:numId w:val="9"/>
              </w:numPr>
              <w:autoSpaceDE w:val="0"/>
              <w:autoSpaceDN w:val="0"/>
              <w:spacing w:after="0" w:line="240" w:lineRule="auto"/>
              <w:ind w:left="597"/>
              <w:contextualSpacing w:val="0"/>
              <w:jc w:val="both"/>
              <w:rPr>
                <w:rFonts w:eastAsiaTheme="minorEastAsia"/>
                <w:sz w:val="24"/>
                <w:szCs w:val="24"/>
                <w:lang w:val="lt-LT"/>
              </w:rPr>
            </w:pPr>
            <w:r w:rsidRPr="00A34B86">
              <w:rPr>
                <w:rFonts w:eastAsiaTheme="minorEastAsia"/>
                <w:sz w:val="24"/>
                <w:szCs w:val="24"/>
                <w:lang w:val="lt-LT"/>
              </w:rPr>
              <w:t xml:space="preserve">Tiekėjas Sistemos ar jos dalies visiško neveikimo (kritinio sutrikimo) atveju, turi užtikrinti veikimo atstatymą per ne ilgesnį nei 48 valandų laikotarpį. Kritinis sutrikimas – funkcijos neveikimas be galimybės reikiamą funkciją įvykdyti alternatyviai. Jei sutrikimo per nurodytą laiką pašalinti negalima dėl nuo Tiekėjo nepriklausančių aplinkybių (pvz., trečiųjų šalių infrastruktūros gedimų, </w:t>
            </w:r>
            <w:r w:rsidRPr="00A34B86">
              <w:rPr>
                <w:rFonts w:eastAsiaTheme="minorEastAsia"/>
                <w:i/>
                <w:sz w:val="24"/>
                <w:szCs w:val="24"/>
                <w:lang w:val="lt-LT"/>
              </w:rPr>
              <w:t>force majeure</w:t>
            </w:r>
            <w:r w:rsidRPr="00A34B86">
              <w:rPr>
                <w:rFonts w:eastAsiaTheme="minorEastAsia"/>
                <w:sz w:val="24"/>
                <w:szCs w:val="24"/>
                <w:lang w:val="lt-LT"/>
              </w:rPr>
              <w:t>), Tiekėjas privalo apie tai nedelsiant raštu informuoti Pirkėją ir pateikti pagrįstą sutrikimo pašalinimo planą bei kartu su Pirkėju suderinti susitarimą dėl sutrikimo pašalinimo laiko. Maksimalus sutrikimo pašalinimo terminas tokiu atveju – 10 darbo dienų. Už kiekvieną kritinio sutrikimo parą, viršijančią 48 valandų laikotarpį, Tiekėjas privalo pratęsti licencijos galiojimą atitinkamu laikotarpiu be papildomo mokesčio;</w:t>
            </w:r>
          </w:p>
          <w:p w14:paraId="1928D858" w14:textId="110487D1" w:rsidR="002120C0" w:rsidRPr="00A34B86" w:rsidRDefault="00BE19BC" w:rsidP="002120C0">
            <w:pPr>
              <w:pStyle w:val="Sraopastraipa"/>
              <w:widowControl w:val="0"/>
              <w:numPr>
                <w:ilvl w:val="0"/>
                <w:numId w:val="9"/>
              </w:numPr>
              <w:autoSpaceDE w:val="0"/>
              <w:autoSpaceDN w:val="0"/>
              <w:spacing w:after="0" w:line="240" w:lineRule="auto"/>
              <w:ind w:left="597"/>
              <w:contextualSpacing w:val="0"/>
              <w:jc w:val="both"/>
              <w:rPr>
                <w:rFonts w:eastAsiaTheme="minorEastAsia"/>
                <w:sz w:val="24"/>
                <w:szCs w:val="24"/>
                <w:lang w:val="lt-LT"/>
              </w:rPr>
            </w:pPr>
            <w:r>
              <w:rPr>
                <w:rFonts w:eastAsiaTheme="minorEastAsia"/>
                <w:sz w:val="24"/>
                <w:szCs w:val="24"/>
                <w:lang w:val="lt-LT"/>
              </w:rPr>
              <w:t>P</w:t>
            </w:r>
            <w:r w:rsidR="002120C0" w:rsidRPr="00A34B86">
              <w:rPr>
                <w:rFonts w:eastAsiaTheme="minorEastAsia"/>
                <w:sz w:val="24"/>
                <w:szCs w:val="24"/>
                <w:lang w:val="lt-LT"/>
              </w:rPr>
              <w:t>rograminės įrangos veikimo sutrikimu laikoma situacija, kai Pirkėjo naudotojai dėl programinės įrangos funkcionalumo trūkumų negali atlikti numatytų Sistemos funkcijų ar funkcijos veikia nekorektiškai, funkcija veikia su trikdžiais, tačiau išlieka galimybė ją įvykdyti alternatyviai. Nekritiniai sutrikimai šalinami per ne ilgiau kaip 5 darbo dienas nuo pranešimo gavimo. Pranešimai apie sutrikimus teikiami raštu (suderintu el. paštu). Tiekėjas patvirtina pranešimo gavimą per 2 darbo valandas, o jei pranešimas gautas ne darbo metu – per 2 valandas nuo artimiausios darbo dienos pradžios;</w:t>
            </w:r>
          </w:p>
          <w:p w14:paraId="4F0076B8" w14:textId="77777777" w:rsidR="002120C0" w:rsidRPr="00A34B86" w:rsidRDefault="002120C0" w:rsidP="002120C0">
            <w:pPr>
              <w:pStyle w:val="Sraopastraipa"/>
              <w:widowControl w:val="0"/>
              <w:numPr>
                <w:ilvl w:val="0"/>
                <w:numId w:val="9"/>
              </w:numPr>
              <w:autoSpaceDE w:val="0"/>
              <w:autoSpaceDN w:val="0"/>
              <w:spacing w:after="0" w:line="240" w:lineRule="auto"/>
              <w:ind w:left="597"/>
              <w:contextualSpacing w:val="0"/>
              <w:jc w:val="both"/>
              <w:rPr>
                <w:rFonts w:eastAsiaTheme="minorEastAsia"/>
                <w:sz w:val="24"/>
                <w:szCs w:val="24"/>
                <w:lang w:val="lt-LT"/>
              </w:rPr>
            </w:pPr>
            <w:r w:rsidRPr="00A34B86">
              <w:rPr>
                <w:rFonts w:eastAsiaTheme="minorEastAsia"/>
                <w:sz w:val="24"/>
                <w:szCs w:val="24"/>
                <w:lang w:val="lt-LT"/>
              </w:rPr>
              <w:t>Tiekėjas turi parengti prieinamas ir Pirkėjui tinkamas informavimo apie Sistemos sutrikimus, jų registravimo priemones: Pirkėjo ir Tiekėjo suderintus telefonus, el. pašto adresus; </w:t>
            </w:r>
          </w:p>
          <w:p w14:paraId="5FD75E03" w14:textId="6E7EA331" w:rsidR="002120C0" w:rsidRPr="00A34B86" w:rsidRDefault="00BE19BC">
            <w:pPr>
              <w:pStyle w:val="prastasiniatinklio"/>
              <w:numPr>
                <w:ilvl w:val="0"/>
                <w:numId w:val="9"/>
              </w:numPr>
              <w:spacing w:before="0" w:beforeAutospacing="0" w:after="0" w:afterAutospacing="0"/>
              <w:ind w:left="597"/>
              <w:jc w:val="both"/>
              <w:rPr>
                <w:lang w:val="lt-LT"/>
              </w:rPr>
            </w:pPr>
            <w:r>
              <w:rPr>
                <w:lang w:val="lt-LT"/>
              </w:rPr>
              <w:t>D</w:t>
            </w:r>
            <w:r w:rsidR="002120C0" w:rsidRPr="00A34B86">
              <w:rPr>
                <w:lang w:val="lt-LT"/>
              </w:rPr>
              <w:t xml:space="preserve">uomenys turi būti talpinami ES teritorijoje esančiuose duomenų centruose, atitinkančiuose LST EN ISO/IEC 27001 arba lygiavertį standartą; </w:t>
            </w:r>
          </w:p>
          <w:p w14:paraId="643E8BE1" w14:textId="77777777" w:rsidR="002120C0" w:rsidRPr="00A34B86" w:rsidRDefault="002120C0">
            <w:pPr>
              <w:pStyle w:val="prastasiniatinklio"/>
              <w:numPr>
                <w:ilvl w:val="0"/>
                <w:numId w:val="9"/>
              </w:numPr>
              <w:spacing w:before="0" w:beforeAutospacing="0" w:after="150" w:afterAutospacing="0"/>
              <w:ind w:left="597"/>
              <w:rPr>
                <w:lang w:val="lt-LT"/>
              </w:rPr>
            </w:pPr>
            <w:r w:rsidRPr="00A34B86">
              <w:rPr>
                <w:lang w:val="lt-LT"/>
              </w:rPr>
              <w:t>Sistemos palaikymas turi apimti automatinį atnaujinimų (angl. „</w:t>
            </w:r>
            <w:proofErr w:type="spellStart"/>
            <w:r w:rsidRPr="00A34B86">
              <w:rPr>
                <w:i/>
                <w:lang w:val="lt-LT"/>
              </w:rPr>
              <w:t>updates</w:t>
            </w:r>
            <w:proofErr w:type="spellEnd"/>
            <w:r w:rsidRPr="00A34B86">
              <w:rPr>
                <w:lang w:val="lt-LT"/>
              </w:rPr>
              <w:t>“) diegimą be paslaugos sutrikdymo.</w:t>
            </w:r>
          </w:p>
        </w:tc>
      </w:tr>
    </w:tbl>
    <w:p w14:paraId="7CE03D54" w14:textId="77777777" w:rsidR="002120C0" w:rsidRPr="00A34B86" w:rsidRDefault="002120C0" w:rsidP="002120C0">
      <w:pPr>
        <w:pStyle w:val="Sraassunumeriais41"/>
        <w:numPr>
          <w:ilvl w:val="1"/>
          <w:numId w:val="4"/>
        </w:numPr>
        <w:spacing w:before="240" w:line="240" w:lineRule="auto"/>
        <w:ind w:left="709"/>
        <w:rPr>
          <w:rFonts w:ascii="Times New Roman" w:eastAsia="Times New Roman" w:hAnsi="Times New Roman"/>
          <w:b/>
          <w:bCs/>
          <w:sz w:val="24"/>
          <w:szCs w:val="24"/>
          <w:lang w:val="lt-LT"/>
        </w:rPr>
      </w:pPr>
      <w:bookmarkStart w:id="10" w:name="_Toc77678398"/>
      <w:r w:rsidRPr="00A34B86">
        <w:rPr>
          <w:rFonts w:ascii="Times New Roman" w:eastAsia="Times New Roman" w:hAnsi="Times New Roman"/>
          <w:b/>
          <w:bCs/>
          <w:sz w:val="24"/>
          <w:szCs w:val="24"/>
          <w:lang w:val="lt-LT"/>
        </w:rPr>
        <w:lastRenderedPageBreak/>
        <w:t>BENDRIEJI REIKALAVIMAI</w:t>
      </w:r>
    </w:p>
    <w:tbl>
      <w:tblPr>
        <w:tblStyle w:val="Lentelstinklelis"/>
        <w:tblW w:w="5000" w:type="pct"/>
        <w:tblInd w:w="0" w:type="dxa"/>
        <w:tblLook w:val="04A0" w:firstRow="1" w:lastRow="0" w:firstColumn="1" w:lastColumn="0" w:noHBand="0" w:noVBand="1"/>
      </w:tblPr>
      <w:tblGrid>
        <w:gridCol w:w="959"/>
        <w:gridCol w:w="8669"/>
      </w:tblGrid>
      <w:tr w:rsidR="002120C0" w:rsidRPr="00A34B86" w14:paraId="1937FED1" w14:textId="77777777">
        <w:trPr>
          <w:tblHeader/>
        </w:trPr>
        <w:tc>
          <w:tcPr>
            <w:tcW w:w="498" w:type="pct"/>
            <w:tcBorders>
              <w:top w:val="single" w:sz="4" w:space="0" w:color="auto"/>
              <w:left w:val="single" w:sz="4" w:space="0" w:color="auto"/>
              <w:bottom w:val="single" w:sz="4" w:space="0" w:color="auto"/>
              <w:right w:val="single" w:sz="4" w:space="0" w:color="auto"/>
            </w:tcBorders>
            <w:vAlign w:val="center"/>
            <w:hideMark/>
          </w:tcPr>
          <w:p w14:paraId="419DBDC5" w14:textId="77777777" w:rsidR="002120C0" w:rsidRPr="00A34B86" w:rsidRDefault="002120C0">
            <w:pPr>
              <w:spacing w:after="0" w:line="240" w:lineRule="auto"/>
              <w:jc w:val="center"/>
              <w:rPr>
                <w:rFonts w:eastAsia="Times New Roman"/>
                <w:b/>
                <w:bCs/>
                <w:sz w:val="24"/>
                <w:szCs w:val="24"/>
                <w:lang w:val="lt-LT"/>
              </w:rPr>
            </w:pPr>
            <w:r w:rsidRPr="00A34B86">
              <w:rPr>
                <w:b/>
                <w:bCs/>
                <w:sz w:val="24"/>
                <w:szCs w:val="24"/>
                <w:lang w:val="lt-LT"/>
              </w:rPr>
              <w:t>Eil.</w:t>
            </w:r>
          </w:p>
          <w:p w14:paraId="5B860AF4" w14:textId="77777777" w:rsidR="002120C0" w:rsidRPr="00A34B86" w:rsidRDefault="002120C0">
            <w:pPr>
              <w:spacing w:after="0" w:line="240" w:lineRule="auto"/>
              <w:jc w:val="center"/>
              <w:rPr>
                <w:b/>
                <w:bCs/>
                <w:sz w:val="24"/>
                <w:szCs w:val="24"/>
                <w:lang w:val="lt-LT"/>
              </w:rPr>
            </w:pPr>
            <w:r w:rsidRPr="00A34B86">
              <w:rPr>
                <w:b/>
                <w:bCs/>
                <w:sz w:val="24"/>
                <w:szCs w:val="24"/>
                <w:lang w:val="lt-LT"/>
              </w:rPr>
              <w:t>Nr.</w:t>
            </w:r>
          </w:p>
        </w:tc>
        <w:tc>
          <w:tcPr>
            <w:tcW w:w="4502" w:type="pct"/>
            <w:tcBorders>
              <w:top w:val="single" w:sz="4" w:space="0" w:color="auto"/>
              <w:left w:val="single" w:sz="4" w:space="0" w:color="auto"/>
              <w:bottom w:val="single" w:sz="4" w:space="0" w:color="auto"/>
              <w:right w:val="single" w:sz="4" w:space="0" w:color="auto"/>
            </w:tcBorders>
            <w:vAlign w:val="center"/>
            <w:hideMark/>
          </w:tcPr>
          <w:p w14:paraId="405F0B0E" w14:textId="77777777" w:rsidR="002120C0" w:rsidRPr="00A34B86" w:rsidRDefault="002120C0">
            <w:pPr>
              <w:spacing w:after="0" w:line="240" w:lineRule="auto"/>
              <w:jc w:val="center"/>
              <w:rPr>
                <w:b/>
                <w:bCs/>
                <w:sz w:val="24"/>
                <w:szCs w:val="24"/>
                <w:lang w:val="lt-LT"/>
              </w:rPr>
            </w:pPr>
            <w:r w:rsidRPr="00A34B86">
              <w:rPr>
                <w:b/>
                <w:bCs/>
                <w:sz w:val="24"/>
                <w:szCs w:val="24"/>
                <w:lang w:val="lt-LT"/>
              </w:rPr>
              <w:t>Reikalavimai</w:t>
            </w:r>
          </w:p>
        </w:tc>
      </w:tr>
      <w:tr w:rsidR="002120C0" w:rsidRPr="00A34B86" w14:paraId="58B0ECE4" w14:textId="77777777">
        <w:tc>
          <w:tcPr>
            <w:tcW w:w="498" w:type="pct"/>
            <w:tcBorders>
              <w:top w:val="single" w:sz="4" w:space="0" w:color="auto"/>
              <w:left w:val="single" w:sz="4" w:space="0" w:color="auto"/>
              <w:bottom w:val="single" w:sz="4" w:space="0" w:color="auto"/>
              <w:right w:val="single" w:sz="4" w:space="0" w:color="auto"/>
            </w:tcBorders>
            <w:hideMark/>
          </w:tcPr>
          <w:p w14:paraId="14374C87" w14:textId="77777777" w:rsidR="002120C0" w:rsidRPr="00A34B86" w:rsidRDefault="002120C0">
            <w:pPr>
              <w:spacing w:after="0" w:line="240" w:lineRule="auto"/>
              <w:rPr>
                <w:sz w:val="24"/>
                <w:szCs w:val="24"/>
                <w:lang w:val="lt-LT"/>
              </w:rPr>
            </w:pPr>
            <w:r w:rsidRPr="00A34B86">
              <w:rPr>
                <w:sz w:val="24"/>
                <w:szCs w:val="24"/>
                <w:lang w:val="lt-LT"/>
              </w:rPr>
              <w:t>12.5.1.</w:t>
            </w:r>
          </w:p>
        </w:tc>
        <w:tc>
          <w:tcPr>
            <w:tcW w:w="4502" w:type="pct"/>
            <w:tcBorders>
              <w:top w:val="single" w:sz="4" w:space="0" w:color="auto"/>
              <w:left w:val="single" w:sz="4" w:space="0" w:color="auto"/>
              <w:bottom w:val="single" w:sz="4" w:space="0" w:color="auto"/>
              <w:right w:val="single" w:sz="4" w:space="0" w:color="auto"/>
            </w:tcBorders>
            <w:hideMark/>
          </w:tcPr>
          <w:p w14:paraId="287F9E27" w14:textId="77777777" w:rsidR="002120C0" w:rsidRPr="00A34B86" w:rsidRDefault="002120C0" w:rsidP="002120C0">
            <w:pPr>
              <w:pStyle w:val="Sraopastraipa"/>
              <w:widowControl w:val="0"/>
              <w:numPr>
                <w:ilvl w:val="0"/>
                <w:numId w:val="10"/>
              </w:numPr>
              <w:autoSpaceDE w:val="0"/>
              <w:autoSpaceDN w:val="0"/>
              <w:spacing w:after="0" w:line="240" w:lineRule="auto"/>
              <w:contextualSpacing w:val="0"/>
              <w:jc w:val="both"/>
              <w:rPr>
                <w:color w:val="000000" w:themeColor="text1"/>
                <w:sz w:val="24"/>
                <w:szCs w:val="24"/>
                <w:lang w:val="lt-LT"/>
              </w:rPr>
            </w:pPr>
            <w:r w:rsidRPr="00A34B86">
              <w:rPr>
                <w:color w:val="000000" w:themeColor="text1"/>
                <w:sz w:val="24"/>
                <w:szCs w:val="24"/>
                <w:lang w:val="lt-LT"/>
              </w:rPr>
              <w:t>Tiekėjas turi užtikrinti, kad Sistema pilnai veikia su mobiliąja programėle ir palaiko duomenų perdavimą iš suderinamos nešiojamos Įrangos;</w:t>
            </w:r>
          </w:p>
          <w:p w14:paraId="42E3001B" w14:textId="77777777" w:rsidR="002120C0" w:rsidRPr="00A34B86" w:rsidRDefault="002120C0" w:rsidP="002120C0">
            <w:pPr>
              <w:pStyle w:val="Sraopastraipa"/>
              <w:widowControl w:val="0"/>
              <w:numPr>
                <w:ilvl w:val="0"/>
                <w:numId w:val="10"/>
              </w:numPr>
              <w:autoSpaceDE w:val="0"/>
              <w:autoSpaceDN w:val="0"/>
              <w:spacing w:after="0" w:line="240" w:lineRule="auto"/>
              <w:contextualSpacing w:val="0"/>
              <w:jc w:val="both"/>
              <w:rPr>
                <w:color w:val="000000" w:themeColor="text1"/>
                <w:sz w:val="24"/>
                <w:szCs w:val="24"/>
                <w:lang w:val="lt-LT"/>
              </w:rPr>
            </w:pPr>
            <w:r w:rsidRPr="00A34B86">
              <w:rPr>
                <w:color w:val="000000" w:themeColor="text1"/>
                <w:sz w:val="24"/>
                <w:szCs w:val="24"/>
                <w:lang w:val="lt-LT"/>
              </w:rPr>
              <w:t>Sistema turi leisti vartotojui pasirinkti kuria kalba bus pateikiama informacija (privaloma lietuvių kalba).</w:t>
            </w:r>
          </w:p>
          <w:p w14:paraId="1987DFA8" w14:textId="77777777" w:rsidR="002120C0" w:rsidRPr="00A34B86" w:rsidRDefault="002120C0" w:rsidP="002120C0">
            <w:pPr>
              <w:pStyle w:val="Sraopastraipa"/>
              <w:numPr>
                <w:ilvl w:val="0"/>
                <w:numId w:val="10"/>
              </w:numPr>
              <w:autoSpaceDN w:val="0"/>
              <w:spacing w:before="100" w:beforeAutospacing="1" w:after="100" w:afterAutospacing="1" w:line="240" w:lineRule="auto"/>
              <w:jc w:val="both"/>
              <w:rPr>
                <w:color w:val="000000" w:themeColor="text1"/>
                <w:sz w:val="24"/>
                <w:szCs w:val="24"/>
                <w:lang w:val="lt-LT"/>
              </w:rPr>
            </w:pPr>
            <w:r w:rsidRPr="00A34B86">
              <w:rPr>
                <w:color w:val="000000" w:themeColor="text1"/>
                <w:sz w:val="24"/>
                <w:szCs w:val="24"/>
                <w:lang w:val="lt-LT"/>
              </w:rPr>
              <w:t xml:space="preserve">Mobilioji programėlė turi būti prieinama ir patalpinta tiekėjo sąskaita Google </w:t>
            </w:r>
            <w:proofErr w:type="spellStart"/>
            <w:r w:rsidRPr="00A34B86">
              <w:rPr>
                <w:color w:val="000000" w:themeColor="text1"/>
                <w:sz w:val="24"/>
                <w:szCs w:val="24"/>
                <w:lang w:val="lt-LT"/>
              </w:rPr>
              <w:t>Play</w:t>
            </w:r>
            <w:proofErr w:type="spellEnd"/>
            <w:r w:rsidRPr="00A34B86">
              <w:rPr>
                <w:color w:val="000000" w:themeColor="text1"/>
                <w:sz w:val="24"/>
                <w:szCs w:val="24"/>
                <w:lang w:val="lt-LT"/>
              </w:rPr>
              <w:t xml:space="preserve"> ir Apple </w:t>
            </w:r>
            <w:proofErr w:type="spellStart"/>
            <w:r w:rsidRPr="00A34B86">
              <w:rPr>
                <w:color w:val="000000" w:themeColor="text1"/>
                <w:sz w:val="24"/>
                <w:szCs w:val="24"/>
                <w:lang w:val="lt-LT"/>
              </w:rPr>
              <w:t>App</w:t>
            </w:r>
            <w:proofErr w:type="spellEnd"/>
            <w:r w:rsidRPr="00A34B86">
              <w:rPr>
                <w:color w:val="000000" w:themeColor="text1"/>
                <w:sz w:val="24"/>
                <w:szCs w:val="24"/>
                <w:lang w:val="lt-LT"/>
              </w:rPr>
              <w:t xml:space="preserve"> </w:t>
            </w:r>
            <w:proofErr w:type="spellStart"/>
            <w:r w:rsidRPr="00A34B86">
              <w:rPr>
                <w:color w:val="000000" w:themeColor="text1"/>
                <w:sz w:val="24"/>
                <w:szCs w:val="24"/>
                <w:lang w:val="lt-LT"/>
              </w:rPr>
              <w:t>Store</w:t>
            </w:r>
            <w:proofErr w:type="spellEnd"/>
            <w:r w:rsidRPr="00A34B86">
              <w:rPr>
                <w:color w:val="000000" w:themeColor="text1"/>
                <w:sz w:val="24"/>
                <w:szCs w:val="24"/>
                <w:lang w:val="lt-LT"/>
              </w:rPr>
              <w:t xml:space="preserve"> internetinėse mobiliųjų programėlių parduotuvėse.</w:t>
            </w:r>
          </w:p>
          <w:p w14:paraId="0C9BED53" w14:textId="77777777" w:rsidR="002120C0" w:rsidRPr="00A34B86" w:rsidRDefault="002120C0" w:rsidP="002120C0">
            <w:pPr>
              <w:pStyle w:val="Sraopastraipa"/>
              <w:numPr>
                <w:ilvl w:val="0"/>
                <w:numId w:val="10"/>
              </w:numPr>
              <w:autoSpaceDN w:val="0"/>
              <w:spacing w:before="100" w:beforeAutospacing="1" w:after="100" w:afterAutospacing="1" w:line="240" w:lineRule="auto"/>
              <w:jc w:val="both"/>
              <w:rPr>
                <w:color w:val="000000" w:themeColor="text1"/>
                <w:sz w:val="24"/>
                <w:szCs w:val="24"/>
                <w:lang w:val="lt-LT"/>
              </w:rPr>
            </w:pPr>
            <w:r w:rsidRPr="00A34B86">
              <w:rPr>
                <w:color w:val="000000" w:themeColor="text1"/>
                <w:sz w:val="24"/>
                <w:szCs w:val="24"/>
                <w:lang w:val="lt-LT"/>
              </w:rPr>
              <w:t>Mobilioji programėlė turi palaikyti mažiausiai dviejų faktorių autentifikaciją (2FA) naudojant el. paštą arba SMS kodą.</w:t>
            </w:r>
          </w:p>
          <w:p w14:paraId="54EC52F5" w14:textId="77777777" w:rsidR="002120C0" w:rsidRPr="00A34B86" w:rsidRDefault="002120C0" w:rsidP="002120C0">
            <w:pPr>
              <w:pStyle w:val="Sraopastraipa"/>
              <w:numPr>
                <w:ilvl w:val="0"/>
                <w:numId w:val="10"/>
              </w:numPr>
              <w:autoSpaceDN w:val="0"/>
              <w:spacing w:before="100" w:beforeAutospacing="1" w:after="100" w:afterAutospacing="1" w:line="240" w:lineRule="auto"/>
              <w:jc w:val="both"/>
              <w:rPr>
                <w:color w:val="000000" w:themeColor="text1"/>
                <w:sz w:val="24"/>
                <w:szCs w:val="24"/>
                <w:lang w:val="lt-LT"/>
              </w:rPr>
            </w:pPr>
            <w:r w:rsidRPr="00A34B86">
              <w:rPr>
                <w:color w:val="000000" w:themeColor="text1"/>
                <w:sz w:val="24"/>
                <w:szCs w:val="24"/>
                <w:lang w:val="lt-LT"/>
              </w:rPr>
              <w:t>Sistema turi turėti duomenų kokybės vertinimo modulį, automatiškai identifikuojantį neperduotus matavimus, sensorių klaidas ir neįprastus duomenų intervalus.</w:t>
            </w:r>
          </w:p>
          <w:p w14:paraId="093757A0" w14:textId="77777777" w:rsidR="002120C0" w:rsidRPr="00A34B86" w:rsidRDefault="002120C0">
            <w:pPr>
              <w:pStyle w:val="prastasiniatinklio"/>
              <w:numPr>
                <w:ilvl w:val="0"/>
                <w:numId w:val="10"/>
              </w:numPr>
              <w:tabs>
                <w:tab w:val="left" w:pos="610"/>
              </w:tabs>
              <w:jc w:val="both"/>
              <w:rPr>
                <w:color w:val="000000" w:themeColor="text1"/>
                <w:lang w:val="lt-LT" w:eastAsia="lt-LT"/>
              </w:rPr>
            </w:pPr>
            <w:r w:rsidRPr="00A34B86">
              <w:rPr>
                <w:color w:val="000000" w:themeColor="text1"/>
                <w:lang w:val="lt-LT"/>
              </w:rPr>
              <w:t xml:space="preserve">Tiekėjas privalo užtikrinti, kad asmens duomenys būtų tvarkomi laikantis </w:t>
            </w:r>
            <w:r w:rsidRPr="00A34B86">
              <w:rPr>
                <w:lang w:val="lt-LT"/>
              </w:rPr>
              <w:t xml:space="preserve">2016 m. balandžio 27 d. Europos Parlamento ir Tarybos reglamento (ES) 2016/679 dėl fizinių </w:t>
            </w:r>
            <w:r w:rsidRPr="00A34B86">
              <w:rPr>
                <w:lang w:val="lt-LT"/>
              </w:rPr>
              <w:lastRenderedPageBreak/>
              <w:t xml:space="preserve">asmenų apsaugos tvarkant asmens duomenis ir dėl laisvo tokių duomenų judėjimo ir kuriuo panaikinama Direktyva 95/46/EB (Bendrasis duomenų apsaugos reglamentas) (toliau – </w:t>
            </w:r>
            <w:r w:rsidRPr="00A34B86">
              <w:rPr>
                <w:color w:val="000000" w:themeColor="text1"/>
                <w:lang w:val="lt-LT"/>
              </w:rPr>
              <w:t>Reglamentas (ES) 2016/679) reikalavimų, įgyvendinant tinkamas technines ir organizacines saugumo priemones.</w:t>
            </w:r>
          </w:p>
          <w:p w14:paraId="2B2947B4"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Sistemoje turi būti renkami ir tvarkomi tik tie paciento duomenys, kurie yra būtini nuotolinės sveikatos stebėsenos paslaugai teikti ir individualiam stebėsenos planui vykdyti.</w:t>
            </w:r>
          </w:p>
          <w:p w14:paraId="69B08F2B"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Sistema turi suteikti galimybę įgyvendinti duomenų subjektų teises pagal Reglamentą (ES) 2016/679 (įskaitant teisę susipažinti, reikalauti ištaisyti duomenis, apriboti tvarkymą ar gauti duomenų kopiją), kai tai taikytina pagal teisinį pagrindą ir teisės aktų reikalavimus.</w:t>
            </w:r>
          </w:p>
          <w:p w14:paraId="3571491A"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Duomenų perdavimas ir saugojimas turi būti apsaugoti šifravimu, prieigos kontrole ir patikimais autentifikavimo mechanizmais.</w:t>
            </w:r>
          </w:p>
          <w:p w14:paraId="560E342C"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Sistemoje turi būti galimybė dokumentuoti duomenų tvarkymo teisinius pagrindus (įskaitant sutikimus, kai jie taikomi konkrečiam tikslui).</w:t>
            </w:r>
          </w:p>
          <w:p w14:paraId="79F471FE"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Prieiga prie paciento duomenų turi būti apribota tik įgaliotiems vartotojams pagal rolėmis grįstą prieigos valdymą (RBAC).</w:t>
            </w:r>
          </w:p>
          <w:p w14:paraId="31C620B3"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Prisijungimas prie internetinės programos turi vykti naudojant šifruotą HTTPS ryšį (TLS).</w:t>
            </w:r>
          </w:p>
          <w:p w14:paraId="18E13D95"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Turi būti užtikrinta, kad visi duomenų perdavimai vyktų naudojant patikimus šifravimo protokolus ir galiojančius, naršyklių pripažįstamus SSL/TLS sertifikatus.</w:t>
            </w:r>
          </w:p>
          <w:p w14:paraId="14044CB5"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Sistemoje turi būti fiksuojami audito (žurnalų) įrašai apie prisijungimus, prieigas, duomenų peržiūrą, keitimus ir perdavimą, užtikrinant atsekamumą. Audito įrašai turi būti saugomi Pirkėjo nustatytą terminą.</w:t>
            </w:r>
          </w:p>
          <w:p w14:paraId="03FF6B7D"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 xml:space="preserve">Sistema turi sudaryti galimybę Pirkėjui nustatyti ir įgyvendinti duomenų saugojimo terminus, taip pat duomenų </w:t>
            </w:r>
            <w:proofErr w:type="spellStart"/>
            <w:r w:rsidRPr="00A34B86">
              <w:rPr>
                <w:color w:val="000000" w:themeColor="text1"/>
                <w:lang w:val="lt-LT"/>
              </w:rPr>
              <w:t>anonimizavimą</w:t>
            </w:r>
            <w:proofErr w:type="spellEnd"/>
            <w:r w:rsidRPr="00A34B86">
              <w:rPr>
                <w:color w:val="000000" w:themeColor="text1"/>
                <w:lang w:val="lt-LT"/>
              </w:rPr>
              <w:t xml:space="preserve"> ir (ar) ištrynimą pasibaigus saugojimo terminui.</w:t>
            </w:r>
          </w:p>
          <w:p w14:paraId="78CB4292"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 xml:space="preserve">Tiekėjas, kaip duomenų tvarkytojas, privalo sudaryti su Pirkėju asmens duomenų tvarkymo sutartį, atitinkančią Reglamento (ES) 2016/679 28 straipsnio reikalavimus (tvarkymas tik pagal Pirkėjo dokumentuotas instrukcijas, konfidencialumas, </w:t>
            </w:r>
            <w:proofErr w:type="spellStart"/>
            <w:r w:rsidRPr="00A34B86">
              <w:rPr>
                <w:color w:val="000000" w:themeColor="text1"/>
                <w:lang w:val="lt-LT"/>
              </w:rPr>
              <w:t>sub</w:t>
            </w:r>
            <w:proofErr w:type="spellEnd"/>
            <w:r w:rsidRPr="00A34B86">
              <w:rPr>
                <w:color w:val="000000" w:themeColor="text1"/>
                <w:lang w:val="lt-LT"/>
              </w:rPr>
              <w:t>-tvarkytojų valdymas, audito teisė, pagalba įgyvendinant duomenų subjektų teises ir kt.).</w:t>
            </w:r>
          </w:p>
          <w:p w14:paraId="28C5C2AB"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 xml:space="preserve">Tiekėjas privalo nedelsdamas, bet ne vėliau kaip per </w:t>
            </w:r>
            <w:r w:rsidRPr="00A34B86">
              <w:rPr>
                <w:rStyle w:val="Grietas"/>
                <w:color w:val="000000" w:themeColor="text1"/>
                <w:lang w:val="lt-LT"/>
              </w:rPr>
              <w:t>24 val.</w:t>
            </w:r>
            <w:r w:rsidRPr="00A34B86">
              <w:rPr>
                <w:color w:val="000000" w:themeColor="text1"/>
                <w:lang w:val="lt-LT"/>
              </w:rPr>
              <w:t xml:space="preserve"> nuo sužinojimo momento, informuoti Pirkėją apie asmens duomenų saugumo pažeidimą ir bendradarbiauti atliekant tyrimą bei teikiant informaciją, reikalingą pranešimui priežiūros institucijai ir (ar) duomenų subjektams.</w:t>
            </w:r>
          </w:p>
          <w:p w14:paraId="45C9D5B0"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Tiekėjas privalo užtikrinti atsarginių kopijų darymą ir duomenų atkūrimą: atsarginės kopijos turi būti daromos ne rečiau kaip kartą per parą, o duomenų atkūrimo procesas turi būti periodiškai testuojamas.</w:t>
            </w:r>
          </w:p>
          <w:p w14:paraId="6B17AA49"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Paslaugos teikimui pasibaigus, Tiekėjas privalo Pirkėjui grąžinti visus duomenis sutartu formatu ir, Pirkėjui nurodžius, saugiai ištrinti duomenis bei jų kopijas, išskyrus atvejus, kai duomenų saugojimas privalomas pagal teisės aktus.</w:t>
            </w:r>
          </w:p>
          <w:p w14:paraId="05EC9B33"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Tiekėjas privalo užtikrinti administratorių prieigų valdymą (įskaitant MFA), prieigos suteikimo ir panaikinimo procesą, taip pat prieigos veiksmų audito fiksavimą.</w:t>
            </w:r>
          </w:p>
          <w:p w14:paraId="610A9D8F"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Asmens duomenys turi būti tvarkomi ir saugomi Europos Sąjungos / EEE teritorijoje. Asmens duomenų perdavimas už EEE ribų galimas tik gavus išankstinį rašytinį Pirkėjo sutikimą ir užtikrinus teisėtą perdavimo mechanizmą pagal Reglamentą (ES) 2016/679.</w:t>
            </w:r>
          </w:p>
          <w:p w14:paraId="6F4B7354" w14:textId="77777777" w:rsidR="002120C0" w:rsidRPr="00A34B86" w:rsidRDefault="002120C0">
            <w:pPr>
              <w:pStyle w:val="prastasiniatinklio"/>
              <w:numPr>
                <w:ilvl w:val="0"/>
                <w:numId w:val="10"/>
              </w:numPr>
              <w:tabs>
                <w:tab w:val="left" w:pos="610"/>
              </w:tabs>
              <w:jc w:val="both"/>
              <w:rPr>
                <w:color w:val="000000" w:themeColor="text1"/>
                <w:lang w:val="lt-LT"/>
              </w:rPr>
            </w:pPr>
            <w:r w:rsidRPr="00A34B86">
              <w:rPr>
                <w:color w:val="000000" w:themeColor="text1"/>
                <w:lang w:val="lt-LT"/>
              </w:rPr>
              <w:t xml:space="preserve">Sistema turi būti CE sertifikuota kaip I klasės medicinos priemonė pagal </w:t>
            </w:r>
            <w:r w:rsidRPr="00A34B86">
              <w:rPr>
                <w:color w:val="000000" w:themeColor="text1"/>
                <w:u w:val="single"/>
                <w:lang w:val="lt-LT" w:eastAsia="en-GB"/>
              </w:rPr>
              <w:t xml:space="preserve">Europos Parlamento ir Tarybos reglamentą </w:t>
            </w:r>
            <w:r w:rsidRPr="00A34B86">
              <w:rPr>
                <w:color w:val="000000" w:themeColor="text1"/>
                <w:lang w:val="lt-LT"/>
              </w:rPr>
              <w:t xml:space="preserve">(ES) 2017/745 </w:t>
            </w:r>
            <w:r w:rsidRPr="00A34B86">
              <w:rPr>
                <w:color w:val="000000" w:themeColor="text1"/>
                <w:u w:val="single"/>
                <w:lang w:val="lt-LT" w:eastAsia="en-GB"/>
              </w:rPr>
              <w:t>dėl medicinos priemonių</w:t>
            </w:r>
            <w:r w:rsidRPr="00A34B86">
              <w:rPr>
                <w:color w:val="000000" w:themeColor="text1"/>
                <w:lang w:val="lt-LT"/>
              </w:rPr>
              <w:t>.</w:t>
            </w:r>
          </w:p>
          <w:p w14:paraId="3C944B70" w14:textId="4C06DC26" w:rsidR="002120C0" w:rsidRPr="00A34B86" w:rsidRDefault="002120C0">
            <w:pPr>
              <w:pStyle w:val="prastasiniatinklio"/>
              <w:numPr>
                <w:ilvl w:val="0"/>
                <w:numId w:val="10"/>
              </w:numPr>
              <w:jc w:val="both"/>
              <w:rPr>
                <w:color w:val="000000" w:themeColor="text1"/>
                <w:lang w:val="lt-LT"/>
              </w:rPr>
            </w:pPr>
            <w:r w:rsidRPr="00A34B86">
              <w:rPr>
                <w:color w:val="000000" w:themeColor="text1"/>
                <w:lang w:val="lt-LT"/>
              </w:rPr>
              <w:lastRenderedPageBreak/>
              <w:t xml:space="preserve">Tiekėjas turi turėti informacijos saugumo valdymo standartą atitinkantį </w:t>
            </w:r>
            <w:r w:rsidR="00E030FD" w:rsidRPr="00A34B86">
              <w:rPr>
                <w:color w:val="000000" w:themeColor="text1"/>
                <w:lang w:val="lt-LT"/>
              </w:rPr>
              <w:t xml:space="preserve">LST EN </w:t>
            </w:r>
            <w:r w:rsidRPr="00A34B86">
              <w:rPr>
                <w:color w:val="000000" w:themeColor="text1"/>
                <w:lang w:val="lt-LT"/>
              </w:rPr>
              <w:t xml:space="preserve">ISO/IEC 27001 arba lygiavertį. Sertifikatas turi būti išduotas akredituotos sertifikavimo įstaigos ir galiojantis pasiūlymų pateikimo dieną. </w:t>
            </w:r>
            <w:r w:rsidRPr="00A34B86">
              <w:rPr>
                <w:color w:val="000000" w:themeColor="text1"/>
                <w:u w:val="single"/>
                <w:lang w:val="lt-LT"/>
              </w:rPr>
              <w:t>Kartu su Pasiūlymu Tiekėjas privalo pateikti sertifikato kopiją ir (ar) kitus lygiavertiškumą patvirtinančius dokumentus.</w:t>
            </w:r>
          </w:p>
          <w:p w14:paraId="201ECD26" w14:textId="77777777" w:rsidR="002120C0" w:rsidRPr="00A34B86" w:rsidRDefault="002120C0">
            <w:pPr>
              <w:pStyle w:val="prastasiniatinklio"/>
              <w:numPr>
                <w:ilvl w:val="0"/>
                <w:numId w:val="10"/>
              </w:numPr>
              <w:jc w:val="both"/>
              <w:rPr>
                <w:color w:val="000000" w:themeColor="text1"/>
                <w:u w:val="single"/>
                <w:lang w:val="lt-LT"/>
              </w:rPr>
            </w:pPr>
            <w:r w:rsidRPr="00A34B86">
              <w:rPr>
                <w:color w:val="000000"/>
                <w:u w:val="single"/>
                <w:lang w:val="lt-LT"/>
              </w:rPr>
              <w:t>Tiekėjas turi pateikti Sistemos CE MDR ženklinimą patvirtinantį sertifikatą ar Europos Sąjungos atitikties deklaraciją, kurių turinys ir pateikiama informacija turi atitikti Europos Parlamento ir Tarybos reglamente (ES) 2017/745 dėl medicinos priemonių nustatytus reikalavimus.</w:t>
            </w:r>
          </w:p>
        </w:tc>
      </w:tr>
    </w:tbl>
    <w:bookmarkEnd w:id="10"/>
    <w:p w14:paraId="167CC89D" w14:textId="77777777" w:rsidR="002120C0" w:rsidRPr="00224FC1" w:rsidRDefault="002120C0" w:rsidP="002120C0">
      <w:pPr>
        <w:pStyle w:val="Sraassunumeriais41"/>
        <w:numPr>
          <w:ilvl w:val="0"/>
          <w:numId w:val="0"/>
        </w:numPr>
        <w:spacing w:before="240" w:line="276" w:lineRule="auto"/>
        <w:jc w:val="both"/>
        <w:rPr>
          <w:rFonts w:ascii="Times New Roman" w:eastAsia="Times New Roman" w:hAnsi="Times New Roman"/>
          <w:sz w:val="24"/>
          <w:szCs w:val="24"/>
          <w:lang w:val="lt-LT"/>
        </w:rPr>
      </w:pPr>
      <w:r w:rsidRPr="00A34B86">
        <w:rPr>
          <w:rFonts w:ascii="Times New Roman" w:eastAsia="Times New Roman" w:hAnsi="Times New Roman"/>
          <w:b/>
          <w:bCs/>
          <w:sz w:val="24"/>
          <w:szCs w:val="24"/>
          <w:lang w:val="lt-LT"/>
        </w:rPr>
        <w:lastRenderedPageBreak/>
        <w:t xml:space="preserve">13.  Programinės įrangos nuosavybės dokumentas. </w:t>
      </w:r>
      <w:r w:rsidRPr="00A34B86">
        <w:rPr>
          <w:rFonts w:ascii="Times New Roman" w:eastAsia="Times New Roman" w:hAnsi="Times New Roman"/>
          <w:sz w:val="24"/>
          <w:szCs w:val="24"/>
          <w:lang w:val="lt-LT"/>
        </w:rPr>
        <w:t>Kartu su Pasiūlymu Tiekėjas turi pateikti siūlomos programinės įrangos nuosavybę ar teisę ja disponuoti patvirtinantį dokumentą – galiojančią licenciją, gamintojo išduotą leidimą, sertifikatą, partnerystės sutartį arba kitą lygiavertį dokumentą, suteikiantį tiekėjui teisę platinti, diegti, modifikuoti ir prižiūrėti siūlomą programinę įrangą. Jei programinės įrangos dalys yra sukurtos, modifikuotos ar naudojamos remiantis trečiųjų šalių suteiktomis licencijomis ar kitomis teisėmis, tiekėjas, vykdydamas šį reikalavimą, privalo pateikti galiojančias atitinkamų trečiųjų šalių licencijas arba kitus lygiaverčius dokumentus, aiškiai patvirtinančius teisę naudoti tokią programinę įrangą. Tokiais dokumentais tiekėjas privalo įrodyti, kad programinės įrangos sukūrimas ir naudojimas nepažeidžia trečiųjų šalių autorių teisių, nėra plagijuotas ir atliekamas su atitinkamų teisių turėtojo (gamintojo) sutikimu.</w:t>
      </w:r>
    </w:p>
    <w:p w14:paraId="4C28E415" w14:textId="77777777" w:rsidR="002120C0" w:rsidRPr="00224FC1" w:rsidRDefault="002120C0" w:rsidP="002120C0">
      <w:pPr>
        <w:pStyle w:val="Sraassunumeriais41"/>
        <w:numPr>
          <w:ilvl w:val="0"/>
          <w:numId w:val="0"/>
        </w:numPr>
        <w:spacing w:before="240" w:line="276" w:lineRule="auto"/>
        <w:jc w:val="both"/>
        <w:rPr>
          <w:rFonts w:ascii="Times New Roman" w:eastAsia="Times New Roman" w:hAnsi="Times New Roman"/>
          <w:sz w:val="24"/>
          <w:szCs w:val="24"/>
          <w:lang w:val="lt-LT"/>
        </w:rPr>
      </w:pPr>
    </w:p>
    <w:p w14:paraId="643C6D7E" w14:textId="77777777" w:rsidR="00842A38" w:rsidRPr="00224FC1" w:rsidRDefault="00842A38">
      <w:pPr>
        <w:rPr>
          <w:rFonts w:ascii="Times New Roman" w:hAnsi="Times New Roman" w:cs="Times New Roman"/>
          <w:lang w:val="lt-LT"/>
        </w:rPr>
      </w:pPr>
    </w:p>
    <w:sectPr w:rsidR="00842A38" w:rsidRPr="00224FC1" w:rsidSect="00130CF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 w:name="SEB Sans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762A9"/>
    <w:multiLevelType w:val="hybridMultilevel"/>
    <w:tmpl w:val="C38E9C3A"/>
    <w:lvl w:ilvl="0" w:tplc="0AEA1786">
      <w:start w:val="1"/>
      <w:numFmt w:val="decimal"/>
      <w:lvlText w:val="%1."/>
      <w:lvlJc w:val="left"/>
      <w:pPr>
        <w:ind w:left="360" w:hanging="360"/>
      </w:pPr>
      <w:rPr>
        <w:sz w:val="24"/>
        <w:szCs w:val="24"/>
      </w:rPr>
    </w:lvl>
    <w:lvl w:ilvl="1" w:tplc="46802A2A">
      <w:start w:val="1"/>
      <w:numFmt w:val="lowerLetter"/>
      <w:lvlText w:val="%2."/>
      <w:lvlJc w:val="left"/>
      <w:pPr>
        <w:ind w:left="1080" w:hanging="360"/>
      </w:pPr>
    </w:lvl>
    <w:lvl w:ilvl="2" w:tplc="0532CC52">
      <w:start w:val="1"/>
      <w:numFmt w:val="decimal"/>
      <w:lvlText w:val="%3."/>
      <w:lvlJc w:val="left"/>
      <w:pPr>
        <w:ind w:left="1800" w:hanging="180"/>
      </w:pPr>
    </w:lvl>
    <w:lvl w:ilvl="3" w:tplc="095A2F44">
      <w:start w:val="1"/>
      <w:numFmt w:val="decimal"/>
      <w:lvlText w:val="%4."/>
      <w:lvlJc w:val="left"/>
      <w:pPr>
        <w:ind w:left="2520" w:hanging="360"/>
      </w:pPr>
    </w:lvl>
    <w:lvl w:ilvl="4" w:tplc="AC663738">
      <w:start w:val="1"/>
      <w:numFmt w:val="lowerLetter"/>
      <w:lvlText w:val="%5."/>
      <w:lvlJc w:val="left"/>
      <w:pPr>
        <w:ind w:left="3240" w:hanging="360"/>
      </w:pPr>
    </w:lvl>
    <w:lvl w:ilvl="5" w:tplc="CC5EDF2E">
      <w:start w:val="1"/>
      <w:numFmt w:val="lowerRoman"/>
      <w:lvlText w:val="%6."/>
      <w:lvlJc w:val="right"/>
      <w:pPr>
        <w:ind w:left="3960" w:hanging="180"/>
      </w:pPr>
    </w:lvl>
    <w:lvl w:ilvl="6" w:tplc="65F4A108">
      <w:start w:val="1"/>
      <w:numFmt w:val="decimal"/>
      <w:lvlText w:val="%7."/>
      <w:lvlJc w:val="left"/>
      <w:pPr>
        <w:ind w:left="4680" w:hanging="360"/>
      </w:pPr>
    </w:lvl>
    <w:lvl w:ilvl="7" w:tplc="4D144DBE">
      <w:start w:val="1"/>
      <w:numFmt w:val="lowerLetter"/>
      <w:lvlText w:val="%8."/>
      <w:lvlJc w:val="left"/>
      <w:pPr>
        <w:ind w:left="5400" w:hanging="360"/>
      </w:pPr>
    </w:lvl>
    <w:lvl w:ilvl="8" w:tplc="CCA094AE">
      <w:start w:val="1"/>
      <w:numFmt w:val="lowerRoman"/>
      <w:lvlText w:val="%9."/>
      <w:lvlJc w:val="right"/>
      <w:pPr>
        <w:ind w:left="6120" w:hanging="180"/>
      </w:pPr>
    </w:lvl>
  </w:abstractNum>
  <w:abstractNum w:abstractNumId="1"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2" w15:restartNumberingAfterBreak="0">
    <w:nsid w:val="2789784F"/>
    <w:multiLevelType w:val="hybridMultilevel"/>
    <w:tmpl w:val="D0A49D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9277316"/>
    <w:multiLevelType w:val="hybridMultilevel"/>
    <w:tmpl w:val="0A3E5DF2"/>
    <w:lvl w:ilvl="0" w:tplc="0427000F">
      <w:start w:val="1"/>
      <w:numFmt w:val="decimal"/>
      <w:lvlText w:val="%1."/>
      <w:lvlJc w:val="left"/>
      <w:pPr>
        <w:ind w:left="360" w:hanging="360"/>
      </w:p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32773139"/>
    <w:multiLevelType w:val="multilevel"/>
    <w:tmpl w:val="3AA42FD6"/>
    <w:lvl w:ilvl="0">
      <w:start w:val="1"/>
      <w:numFmt w:val="decimal"/>
      <w:lvlText w:val="%1."/>
      <w:lvlJc w:val="left"/>
      <w:pPr>
        <w:ind w:left="644" w:hanging="360"/>
      </w:pPr>
      <w:rPr>
        <w:b/>
        <w:bCs/>
      </w:rPr>
    </w:lvl>
    <w:lvl w:ilvl="1">
      <w:start w:val="1"/>
      <w:numFmt w:val="decimal"/>
      <w:lvlText w:val="%1.%2."/>
      <w:lvlJc w:val="left"/>
      <w:pPr>
        <w:ind w:left="5889" w:hanging="36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abstractNum w:abstractNumId="5" w15:restartNumberingAfterBreak="0">
    <w:nsid w:val="3392277F"/>
    <w:multiLevelType w:val="hybridMultilevel"/>
    <w:tmpl w:val="B9CC5F36"/>
    <w:lvl w:ilvl="0" w:tplc="62C80D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EFA3914"/>
    <w:multiLevelType w:val="hybridMultilevel"/>
    <w:tmpl w:val="E97E12E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426551F6"/>
    <w:multiLevelType w:val="hybridMultilevel"/>
    <w:tmpl w:val="08AAD53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44CE482B"/>
    <w:multiLevelType w:val="multilevel"/>
    <w:tmpl w:val="41084DE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ind w:left="1440" w:hanging="360"/>
      </w:pPr>
      <w:rPr>
        <w:b w:val="0"/>
        <w:bCs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7670EE"/>
    <w:multiLevelType w:val="multilevel"/>
    <w:tmpl w:val="3ED82F9E"/>
    <w:lvl w:ilvl="0">
      <w:start w:val="13"/>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7D696AA1"/>
    <w:multiLevelType w:val="multilevel"/>
    <w:tmpl w:val="338628E8"/>
    <w:lvl w:ilvl="0">
      <w:start w:val="1"/>
      <w:numFmt w:val="decimal"/>
      <w:lvlText w:val="%1."/>
      <w:lvlJc w:val="left"/>
      <w:pPr>
        <w:ind w:left="360" w:hanging="360"/>
      </w:pPr>
      <w:rPr>
        <w:b w:val="0"/>
        <w:bCs/>
        <w:color w:val="auto"/>
      </w:rPr>
    </w:lvl>
    <w:lvl w:ilvl="1">
      <w:start w:val="1"/>
      <w:numFmt w:val="decimal"/>
      <w:lvlText w:val="%2."/>
      <w:lvlJc w:val="left"/>
      <w:pPr>
        <w:ind w:left="432" w:hanging="432"/>
      </w:pPr>
      <w:rPr>
        <w:rFonts w:ascii="Times New Roman" w:eastAsia="Times New Roman" w:hAnsi="Times New Roman" w:cs="Times New Roman"/>
        <w:b/>
        <w:i w:val="0"/>
        <w:iCs/>
        <w:color w:val="auto"/>
        <w:sz w:val="24"/>
        <w:szCs w:val="24"/>
      </w:rPr>
    </w:lvl>
    <w:lvl w:ilvl="2">
      <w:start w:val="1"/>
      <w:numFmt w:val="decimal"/>
      <w:lvlText w:val="%1.%2.%3."/>
      <w:lvlJc w:val="left"/>
      <w:pPr>
        <w:ind w:left="6033" w:hanging="504"/>
      </w:pPr>
      <w:rPr>
        <w:b/>
        <w:bCs w:val="0"/>
        <w:i w:val="0"/>
        <w:iCs/>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5495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28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049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499783">
    <w:abstractNumId w:val="9"/>
    <w:lvlOverride w:ilvl="0">
      <w:lvl w:ilvl="0">
        <w:start w:val="13"/>
        <w:numFmt w:val="decimal"/>
        <w:lvlText w:val="%1."/>
        <w:lvlJc w:val="left"/>
        <w:pPr>
          <w:ind w:left="480" w:hanging="480"/>
        </w:pPr>
      </w:lvl>
    </w:lvlOverride>
    <w:lvlOverride w:ilvl="1">
      <w:lvl w:ilvl="1">
        <w:start w:val="1"/>
        <w:numFmt w:val="decimal"/>
        <w:lvlText w:val="12.%2."/>
        <w:lvlJc w:val="left"/>
        <w:pPr>
          <w:ind w:left="720" w:hanging="720"/>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1080" w:hanging="108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440" w:hanging="144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800" w:hanging="1800"/>
        </w:pPr>
      </w:lvl>
    </w:lvlOverride>
    <w:lvlOverride w:ilvl="8">
      <w:lvl w:ilvl="8">
        <w:start w:val="1"/>
        <w:numFmt w:val="decimal"/>
        <w:lvlText w:val="%1.%2.%3.%4.%5.%6.%7.%8.%9."/>
        <w:lvlJc w:val="left"/>
        <w:pPr>
          <w:ind w:left="1800" w:hanging="1800"/>
        </w:pPr>
      </w:lvl>
    </w:lvlOverride>
  </w:num>
  <w:num w:numId="5" w16cid:durableId="1173833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368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797299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72558209">
    <w:abstractNumId w:val="2"/>
  </w:num>
  <w:num w:numId="9" w16cid:durableId="741676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7140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5644696">
    <w:abstractNumId w:val="2"/>
  </w:num>
  <w:num w:numId="12" w16cid:durableId="1290864042">
    <w:abstractNumId w:val="3"/>
  </w:num>
  <w:num w:numId="13" w16cid:durableId="1952861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85"/>
    <w:rsid w:val="00000542"/>
    <w:rsid w:val="00000799"/>
    <w:rsid w:val="00003C5F"/>
    <w:rsid w:val="00003F36"/>
    <w:rsid w:val="00004EB5"/>
    <w:rsid w:val="00005219"/>
    <w:rsid w:val="00006842"/>
    <w:rsid w:val="000107D6"/>
    <w:rsid w:val="00010BD3"/>
    <w:rsid w:val="00011DED"/>
    <w:rsid w:val="00015233"/>
    <w:rsid w:val="0001534C"/>
    <w:rsid w:val="00015C9F"/>
    <w:rsid w:val="00016ED9"/>
    <w:rsid w:val="0001744F"/>
    <w:rsid w:val="0002273A"/>
    <w:rsid w:val="00022914"/>
    <w:rsid w:val="0002361B"/>
    <w:rsid w:val="00025739"/>
    <w:rsid w:val="000260C3"/>
    <w:rsid w:val="0002672B"/>
    <w:rsid w:val="00027794"/>
    <w:rsid w:val="0003049F"/>
    <w:rsid w:val="00034A89"/>
    <w:rsid w:val="00035759"/>
    <w:rsid w:val="00037DB5"/>
    <w:rsid w:val="00040762"/>
    <w:rsid w:val="00040FA4"/>
    <w:rsid w:val="00041E7B"/>
    <w:rsid w:val="000437B0"/>
    <w:rsid w:val="00044975"/>
    <w:rsid w:val="00045B9C"/>
    <w:rsid w:val="0005061C"/>
    <w:rsid w:val="000529D3"/>
    <w:rsid w:val="00052C7A"/>
    <w:rsid w:val="00056024"/>
    <w:rsid w:val="00056E18"/>
    <w:rsid w:val="0006083E"/>
    <w:rsid w:val="000620A8"/>
    <w:rsid w:val="000635B5"/>
    <w:rsid w:val="00063FAB"/>
    <w:rsid w:val="0006662E"/>
    <w:rsid w:val="000669ED"/>
    <w:rsid w:val="00071FFC"/>
    <w:rsid w:val="0007221F"/>
    <w:rsid w:val="0007340E"/>
    <w:rsid w:val="000740CA"/>
    <w:rsid w:val="00074974"/>
    <w:rsid w:val="00076DCE"/>
    <w:rsid w:val="00077A9C"/>
    <w:rsid w:val="0008185B"/>
    <w:rsid w:val="00081B98"/>
    <w:rsid w:val="00083D5F"/>
    <w:rsid w:val="000848BD"/>
    <w:rsid w:val="00086651"/>
    <w:rsid w:val="00087449"/>
    <w:rsid w:val="000879DB"/>
    <w:rsid w:val="0009102E"/>
    <w:rsid w:val="000911B5"/>
    <w:rsid w:val="000932CA"/>
    <w:rsid w:val="0009410A"/>
    <w:rsid w:val="00094B28"/>
    <w:rsid w:val="000960BD"/>
    <w:rsid w:val="00096C2E"/>
    <w:rsid w:val="000A0D42"/>
    <w:rsid w:val="000A19DA"/>
    <w:rsid w:val="000A20EE"/>
    <w:rsid w:val="000A25FA"/>
    <w:rsid w:val="000A2C2A"/>
    <w:rsid w:val="000A2EA8"/>
    <w:rsid w:val="000A406C"/>
    <w:rsid w:val="000A4734"/>
    <w:rsid w:val="000A5909"/>
    <w:rsid w:val="000A7421"/>
    <w:rsid w:val="000A779E"/>
    <w:rsid w:val="000A7C6C"/>
    <w:rsid w:val="000B16E8"/>
    <w:rsid w:val="000B4151"/>
    <w:rsid w:val="000B5497"/>
    <w:rsid w:val="000B5ACD"/>
    <w:rsid w:val="000B6A14"/>
    <w:rsid w:val="000B7B0A"/>
    <w:rsid w:val="000C0221"/>
    <w:rsid w:val="000C2C86"/>
    <w:rsid w:val="000C429B"/>
    <w:rsid w:val="000C4B38"/>
    <w:rsid w:val="000C554F"/>
    <w:rsid w:val="000C5FD8"/>
    <w:rsid w:val="000C65BE"/>
    <w:rsid w:val="000C7ADF"/>
    <w:rsid w:val="000D2B95"/>
    <w:rsid w:val="000D2D4D"/>
    <w:rsid w:val="000D571D"/>
    <w:rsid w:val="000D60CE"/>
    <w:rsid w:val="000D6B60"/>
    <w:rsid w:val="000D7AA2"/>
    <w:rsid w:val="000D7E02"/>
    <w:rsid w:val="000E0ADE"/>
    <w:rsid w:val="000E1609"/>
    <w:rsid w:val="000E5C0D"/>
    <w:rsid w:val="000E5FF9"/>
    <w:rsid w:val="000E66F2"/>
    <w:rsid w:val="000E679A"/>
    <w:rsid w:val="000E6F69"/>
    <w:rsid w:val="000E7FAD"/>
    <w:rsid w:val="000F099B"/>
    <w:rsid w:val="000F2A64"/>
    <w:rsid w:val="000F3343"/>
    <w:rsid w:val="000F35B7"/>
    <w:rsid w:val="000F5475"/>
    <w:rsid w:val="000F574F"/>
    <w:rsid w:val="000F66C7"/>
    <w:rsid w:val="00100C38"/>
    <w:rsid w:val="00100F14"/>
    <w:rsid w:val="001037B1"/>
    <w:rsid w:val="00106B4F"/>
    <w:rsid w:val="0010735B"/>
    <w:rsid w:val="001106B7"/>
    <w:rsid w:val="0011076B"/>
    <w:rsid w:val="00112EB6"/>
    <w:rsid w:val="0011478F"/>
    <w:rsid w:val="00114D01"/>
    <w:rsid w:val="00115B9D"/>
    <w:rsid w:val="001163B6"/>
    <w:rsid w:val="00116CCE"/>
    <w:rsid w:val="001175BA"/>
    <w:rsid w:val="00122579"/>
    <w:rsid w:val="001243DB"/>
    <w:rsid w:val="001254B7"/>
    <w:rsid w:val="001305E3"/>
    <w:rsid w:val="00130CF7"/>
    <w:rsid w:val="00131DB4"/>
    <w:rsid w:val="00132447"/>
    <w:rsid w:val="00134042"/>
    <w:rsid w:val="00134E23"/>
    <w:rsid w:val="00136A4E"/>
    <w:rsid w:val="00136F1A"/>
    <w:rsid w:val="00140AB5"/>
    <w:rsid w:val="00141E21"/>
    <w:rsid w:val="00142258"/>
    <w:rsid w:val="00142F6F"/>
    <w:rsid w:val="0014301D"/>
    <w:rsid w:val="0014358C"/>
    <w:rsid w:val="00143993"/>
    <w:rsid w:val="00146DBA"/>
    <w:rsid w:val="00150A6C"/>
    <w:rsid w:val="00151A22"/>
    <w:rsid w:val="00151A5D"/>
    <w:rsid w:val="00156AF8"/>
    <w:rsid w:val="0016006F"/>
    <w:rsid w:val="00165BA2"/>
    <w:rsid w:val="00166177"/>
    <w:rsid w:val="0016677D"/>
    <w:rsid w:val="00167338"/>
    <w:rsid w:val="00170811"/>
    <w:rsid w:val="001710F6"/>
    <w:rsid w:val="001727DC"/>
    <w:rsid w:val="00172DE5"/>
    <w:rsid w:val="00174435"/>
    <w:rsid w:val="0017556E"/>
    <w:rsid w:val="00176604"/>
    <w:rsid w:val="00176E2C"/>
    <w:rsid w:val="00181762"/>
    <w:rsid w:val="00182507"/>
    <w:rsid w:val="0018283B"/>
    <w:rsid w:val="00183BB4"/>
    <w:rsid w:val="00184449"/>
    <w:rsid w:val="001878C0"/>
    <w:rsid w:val="00187AC8"/>
    <w:rsid w:val="00191E1A"/>
    <w:rsid w:val="00192DE2"/>
    <w:rsid w:val="00194DF8"/>
    <w:rsid w:val="00195B80"/>
    <w:rsid w:val="00197A4C"/>
    <w:rsid w:val="00197C87"/>
    <w:rsid w:val="001A11A5"/>
    <w:rsid w:val="001A15CA"/>
    <w:rsid w:val="001A1F42"/>
    <w:rsid w:val="001A1FAA"/>
    <w:rsid w:val="001A34CC"/>
    <w:rsid w:val="001A3951"/>
    <w:rsid w:val="001A3B57"/>
    <w:rsid w:val="001A3C76"/>
    <w:rsid w:val="001A5CB4"/>
    <w:rsid w:val="001B027F"/>
    <w:rsid w:val="001B2AC9"/>
    <w:rsid w:val="001B6A55"/>
    <w:rsid w:val="001B7BE4"/>
    <w:rsid w:val="001C1747"/>
    <w:rsid w:val="001C2E0D"/>
    <w:rsid w:val="001C6AB7"/>
    <w:rsid w:val="001C6F74"/>
    <w:rsid w:val="001D20C7"/>
    <w:rsid w:val="001D20CB"/>
    <w:rsid w:val="001D56EA"/>
    <w:rsid w:val="001D60CD"/>
    <w:rsid w:val="001D69B7"/>
    <w:rsid w:val="001D78DF"/>
    <w:rsid w:val="001E00E6"/>
    <w:rsid w:val="001E02AE"/>
    <w:rsid w:val="001E2602"/>
    <w:rsid w:val="001E6469"/>
    <w:rsid w:val="001F049C"/>
    <w:rsid w:val="001F0B73"/>
    <w:rsid w:val="001F2EFA"/>
    <w:rsid w:val="001F4055"/>
    <w:rsid w:val="001F446C"/>
    <w:rsid w:val="001F5272"/>
    <w:rsid w:val="00203331"/>
    <w:rsid w:val="00203561"/>
    <w:rsid w:val="0021198D"/>
    <w:rsid w:val="00211CB8"/>
    <w:rsid w:val="002120C0"/>
    <w:rsid w:val="00216EF5"/>
    <w:rsid w:val="00216EFA"/>
    <w:rsid w:val="00224FC1"/>
    <w:rsid w:val="002307A4"/>
    <w:rsid w:val="00230AFC"/>
    <w:rsid w:val="00241EC8"/>
    <w:rsid w:val="00247D95"/>
    <w:rsid w:val="0025130D"/>
    <w:rsid w:val="00252CE0"/>
    <w:rsid w:val="00255C07"/>
    <w:rsid w:val="00257280"/>
    <w:rsid w:val="00257702"/>
    <w:rsid w:val="00260072"/>
    <w:rsid w:val="0026018E"/>
    <w:rsid w:val="00260F1F"/>
    <w:rsid w:val="002621C5"/>
    <w:rsid w:val="00262D91"/>
    <w:rsid w:val="00264C2D"/>
    <w:rsid w:val="00265BE2"/>
    <w:rsid w:val="002665B4"/>
    <w:rsid w:val="00267C28"/>
    <w:rsid w:val="00270E68"/>
    <w:rsid w:val="002726B5"/>
    <w:rsid w:val="002737CF"/>
    <w:rsid w:val="00273FC0"/>
    <w:rsid w:val="0027434F"/>
    <w:rsid w:val="00276DB0"/>
    <w:rsid w:val="00277028"/>
    <w:rsid w:val="002801ED"/>
    <w:rsid w:val="00280D5E"/>
    <w:rsid w:val="00281A4E"/>
    <w:rsid w:val="0028215A"/>
    <w:rsid w:val="00284295"/>
    <w:rsid w:val="002843C0"/>
    <w:rsid w:val="0028791D"/>
    <w:rsid w:val="00287AF1"/>
    <w:rsid w:val="00287C15"/>
    <w:rsid w:val="00290FD4"/>
    <w:rsid w:val="00291BE3"/>
    <w:rsid w:val="00291F54"/>
    <w:rsid w:val="002922C4"/>
    <w:rsid w:val="002929A6"/>
    <w:rsid w:val="00292DDF"/>
    <w:rsid w:val="0029543A"/>
    <w:rsid w:val="002965B5"/>
    <w:rsid w:val="002A10E2"/>
    <w:rsid w:val="002A3947"/>
    <w:rsid w:val="002A435A"/>
    <w:rsid w:val="002A573C"/>
    <w:rsid w:val="002A6043"/>
    <w:rsid w:val="002A7044"/>
    <w:rsid w:val="002A7C3D"/>
    <w:rsid w:val="002B0431"/>
    <w:rsid w:val="002B0EB2"/>
    <w:rsid w:val="002B17E2"/>
    <w:rsid w:val="002B4C41"/>
    <w:rsid w:val="002B6D03"/>
    <w:rsid w:val="002B6E87"/>
    <w:rsid w:val="002C1687"/>
    <w:rsid w:val="002C1AD0"/>
    <w:rsid w:val="002C3482"/>
    <w:rsid w:val="002C3A46"/>
    <w:rsid w:val="002C709F"/>
    <w:rsid w:val="002C7268"/>
    <w:rsid w:val="002C7CF1"/>
    <w:rsid w:val="002D1F7E"/>
    <w:rsid w:val="002D2C8F"/>
    <w:rsid w:val="002D4B68"/>
    <w:rsid w:val="002D55CB"/>
    <w:rsid w:val="002D647A"/>
    <w:rsid w:val="002D78AA"/>
    <w:rsid w:val="002E115A"/>
    <w:rsid w:val="002E1957"/>
    <w:rsid w:val="002E21EE"/>
    <w:rsid w:val="002E53F7"/>
    <w:rsid w:val="002E6F37"/>
    <w:rsid w:val="002E6F70"/>
    <w:rsid w:val="002E70B5"/>
    <w:rsid w:val="002F1293"/>
    <w:rsid w:val="002F17EC"/>
    <w:rsid w:val="002F2430"/>
    <w:rsid w:val="002F45D8"/>
    <w:rsid w:val="002F52F5"/>
    <w:rsid w:val="002F57CB"/>
    <w:rsid w:val="002F5D2D"/>
    <w:rsid w:val="002F61A1"/>
    <w:rsid w:val="002F73C2"/>
    <w:rsid w:val="00301E6E"/>
    <w:rsid w:val="0030220F"/>
    <w:rsid w:val="0030325E"/>
    <w:rsid w:val="003045D4"/>
    <w:rsid w:val="00305372"/>
    <w:rsid w:val="00305EF5"/>
    <w:rsid w:val="00306051"/>
    <w:rsid w:val="00306401"/>
    <w:rsid w:val="003102AC"/>
    <w:rsid w:val="003107E3"/>
    <w:rsid w:val="003114B0"/>
    <w:rsid w:val="00312BEE"/>
    <w:rsid w:val="00314E76"/>
    <w:rsid w:val="003205ED"/>
    <w:rsid w:val="003215DA"/>
    <w:rsid w:val="00322DA2"/>
    <w:rsid w:val="003244A4"/>
    <w:rsid w:val="00327B43"/>
    <w:rsid w:val="0033534A"/>
    <w:rsid w:val="003357F5"/>
    <w:rsid w:val="00336561"/>
    <w:rsid w:val="00336D0D"/>
    <w:rsid w:val="0034000B"/>
    <w:rsid w:val="003401F2"/>
    <w:rsid w:val="00340DD0"/>
    <w:rsid w:val="003435F1"/>
    <w:rsid w:val="00343888"/>
    <w:rsid w:val="00343C1D"/>
    <w:rsid w:val="00343F95"/>
    <w:rsid w:val="003442E0"/>
    <w:rsid w:val="00346835"/>
    <w:rsid w:val="003530DA"/>
    <w:rsid w:val="00353713"/>
    <w:rsid w:val="0035381F"/>
    <w:rsid w:val="00354CEC"/>
    <w:rsid w:val="00356100"/>
    <w:rsid w:val="0036035D"/>
    <w:rsid w:val="00361431"/>
    <w:rsid w:val="0036534D"/>
    <w:rsid w:val="0036672F"/>
    <w:rsid w:val="0036725B"/>
    <w:rsid w:val="00367E77"/>
    <w:rsid w:val="00371752"/>
    <w:rsid w:val="00371AA8"/>
    <w:rsid w:val="00373891"/>
    <w:rsid w:val="0037396D"/>
    <w:rsid w:val="00373F63"/>
    <w:rsid w:val="003770BF"/>
    <w:rsid w:val="0037712B"/>
    <w:rsid w:val="003775EE"/>
    <w:rsid w:val="0038145A"/>
    <w:rsid w:val="0038181F"/>
    <w:rsid w:val="0038196D"/>
    <w:rsid w:val="00382356"/>
    <w:rsid w:val="00382884"/>
    <w:rsid w:val="00382B85"/>
    <w:rsid w:val="0038461E"/>
    <w:rsid w:val="003849D1"/>
    <w:rsid w:val="0038535F"/>
    <w:rsid w:val="0038614B"/>
    <w:rsid w:val="003912EE"/>
    <w:rsid w:val="00391DD7"/>
    <w:rsid w:val="00391E60"/>
    <w:rsid w:val="0039329E"/>
    <w:rsid w:val="0039528A"/>
    <w:rsid w:val="00395A60"/>
    <w:rsid w:val="00395D82"/>
    <w:rsid w:val="00396875"/>
    <w:rsid w:val="00397681"/>
    <w:rsid w:val="003A01E9"/>
    <w:rsid w:val="003A4FC0"/>
    <w:rsid w:val="003A5D47"/>
    <w:rsid w:val="003A7A74"/>
    <w:rsid w:val="003A7F0A"/>
    <w:rsid w:val="003B0C60"/>
    <w:rsid w:val="003B16C1"/>
    <w:rsid w:val="003B1ED6"/>
    <w:rsid w:val="003B2817"/>
    <w:rsid w:val="003B64FF"/>
    <w:rsid w:val="003B7B78"/>
    <w:rsid w:val="003C1366"/>
    <w:rsid w:val="003C22CB"/>
    <w:rsid w:val="003C28A0"/>
    <w:rsid w:val="003C490A"/>
    <w:rsid w:val="003D19D0"/>
    <w:rsid w:val="003D1D0C"/>
    <w:rsid w:val="003D1D33"/>
    <w:rsid w:val="003D1F9C"/>
    <w:rsid w:val="003D520F"/>
    <w:rsid w:val="003D5995"/>
    <w:rsid w:val="003D7042"/>
    <w:rsid w:val="003E173C"/>
    <w:rsid w:val="003F2577"/>
    <w:rsid w:val="003F4EEE"/>
    <w:rsid w:val="003F558B"/>
    <w:rsid w:val="003F643B"/>
    <w:rsid w:val="003F6939"/>
    <w:rsid w:val="003F7EBB"/>
    <w:rsid w:val="003F7ECF"/>
    <w:rsid w:val="004029F4"/>
    <w:rsid w:val="00403AE0"/>
    <w:rsid w:val="00404E85"/>
    <w:rsid w:val="00405606"/>
    <w:rsid w:val="00416D26"/>
    <w:rsid w:val="00420082"/>
    <w:rsid w:val="00420DF9"/>
    <w:rsid w:val="0042270B"/>
    <w:rsid w:val="00423853"/>
    <w:rsid w:val="004242A3"/>
    <w:rsid w:val="00424A44"/>
    <w:rsid w:val="0042549D"/>
    <w:rsid w:val="00425FEE"/>
    <w:rsid w:val="004260A4"/>
    <w:rsid w:val="00426879"/>
    <w:rsid w:val="004304E5"/>
    <w:rsid w:val="0043092C"/>
    <w:rsid w:val="00431F44"/>
    <w:rsid w:val="00432749"/>
    <w:rsid w:val="00432C72"/>
    <w:rsid w:val="00432DFF"/>
    <w:rsid w:val="00434552"/>
    <w:rsid w:val="00435E13"/>
    <w:rsid w:val="00436A3B"/>
    <w:rsid w:val="00436D00"/>
    <w:rsid w:val="00437AE5"/>
    <w:rsid w:val="00437CAA"/>
    <w:rsid w:val="00437F2D"/>
    <w:rsid w:val="00440A4F"/>
    <w:rsid w:val="0044116B"/>
    <w:rsid w:val="00441402"/>
    <w:rsid w:val="00442BB7"/>
    <w:rsid w:val="00445C2A"/>
    <w:rsid w:val="00445CEE"/>
    <w:rsid w:val="00447EFF"/>
    <w:rsid w:val="00450396"/>
    <w:rsid w:val="00452608"/>
    <w:rsid w:val="0045295B"/>
    <w:rsid w:val="00452B72"/>
    <w:rsid w:val="00453B3B"/>
    <w:rsid w:val="00454CD5"/>
    <w:rsid w:val="00455DD8"/>
    <w:rsid w:val="004572A4"/>
    <w:rsid w:val="004629E4"/>
    <w:rsid w:val="00462EC2"/>
    <w:rsid w:val="004642CC"/>
    <w:rsid w:val="0046462D"/>
    <w:rsid w:val="0046674A"/>
    <w:rsid w:val="00466814"/>
    <w:rsid w:val="00467012"/>
    <w:rsid w:val="004670FB"/>
    <w:rsid w:val="00467ACC"/>
    <w:rsid w:val="00474830"/>
    <w:rsid w:val="00476D02"/>
    <w:rsid w:val="004771EB"/>
    <w:rsid w:val="00481887"/>
    <w:rsid w:val="00482B12"/>
    <w:rsid w:val="004831D9"/>
    <w:rsid w:val="00483302"/>
    <w:rsid w:val="004842D4"/>
    <w:rsid w:val="00485FB7"/>
    <w:rsid w:val="0048667E"/>
    <w:rsid w:val="004867D9"/>
    <w:rsid w:val="0049119A"/>
    <w:rsid w:val="00492730"/>
    <w:rsid w:val="00492D37"/>
    <w:rsid w:val="00493708"/>
    <w:rsid w:val="00497966"/>
    <w:rsid w:val="004A0526"/>
    <w:rsid w:val="004A0693"/>
    <w:rsid w:val="004A1C46"/>
    <w:rsid w:val="004A38EE"/>
    <w:rsid w:val="004A469F"/>
    <w:rsid w:val="004A4C73"/>
    <w:rsid w:val="004A52E0"/>
    <w:rsid w:val="004A54D9"/>
    <w:rsid w:val="004B0706"/>
    <w:rsid w:val="004B1EFE"/>
    <w:rsid w:val="004B2528"/>
    <w:rsid w:val="004B33A7"/>
    <w:rsid w:val="004B6BE0"/>
    <w:rsid w:val="004C15F0"/>
    <w:rsid w:val="004C3FB6"/>
    <w:rsid w:val="004C4691"/>
    <w:rsid w:val="004C5623"/>
    <w:rsid w:val="004C581C"/>
    <w:rsid w:val="004C5B8C"/>
    <w:rsid w:val="004C5E92"/>
    <w:rsid w:val="004C6D4D"/>
    <w:rsid w:val="004C78F4"/>
    <w:rsid w:val="004D123F"/>
    <w:rsid w:val="004D64CC"/>
    <w:rsid w:val="004D6B62"/>
    <w:rsid w:val="004E0C4F"/>
    <w:rsid w:val="004E180D"/>
    <w:rsid w:val="004E1EAA"/>
    <w:rsid w:val="004E255F"/>
    <w:rsid w:val="004E27A4"/>
    <w:rsid w:val="004E2B26"/>
    <w:rsid w:val="004E33FE"/>
    <w:rsid w:val="004E474A"/>
    <w:rsid w:val="004E6CAB"/>
    <w:rsid w:val="004E7CEE"/>
    <w:rsid w:val="004F09AB"/>
    <w:rsid w:val="004F1127"/>
    <w:rsid w:val="004F142E"/>
    <w:rsid w:val="004F15E1"/>
    <w:rsid w:val="004F2426"/>
    <w:rsid w:val="004F3EA6"/>
    <w:rsid w:val="004F4477"/>
    <w:rsid w:val="004F5094"/>
    <w:rsid w:val="004F5118"/>
    <w:rsid w:val="004F6A99"/>
    <w:rsid w:val="004F6D50"/>
    <w:rsid w:val="004F7132"/>
    <w:rsid w:val="004F7A80"/>
    <w:rsid w:val="00500AEE"/>
    <w:rsid w:val="005029D7"/>
    <w:rsid w:val="005056F8"/>
    <w:rsid w:val="00505B75"/>
    <w:rsid w:val="005064C5"/>
    <w:rsid w:val="005069E1"/>
    <w:rsid w:val="00506C71"/>
    <w:rsid w:val="005100C9"/>
    <w:rsid w:val="00511AA8"/>
    <w:rsid w:val="0051278D"/>
    <w:rsid w:val="00513541"/>
    <w:rsid w:val="00513B8A"/>
    <w:rsid w:val="00514575"/>
    <w:rsid w:val="00517E43"/>
    <w:rsid w:val="0052065F"/>
    <w:rsid w:val="005207AA"/>
    <w:rsid w:val="00520A19"/>
    <w:rsid w:val="00520E4D"/>
    <w:rsid w:val="00522447"/>
    <w:rsid w:val="00522D64"/>
    <w:rsid w:val="005230BC"/>
    <w:rsid w:val="005232FE"/>
    <w:rsid w:val="00524331"/>
    <w:rsid w:val="00527FC4"/>
    <w:rsid w:val="00530334"/>
    <w:rsid w:val="00531DDF"/>
    <w:rsid w:val="00533C71"/>
    <w:rsid w:val="00540338"/>
    <w:rsid w:val="00542915"/>
    <w:rsid w:val="00546087"/>
    <w:rsid w:val="00547401"/>
    <w:rsid w:val="005525B0"/>
    <w:rsid w:val="00552B5C"/>
    <w:rsid w:val="005535B5"/>
    <w:rsid w:val="00555825"/>
    <w:rsid w:val="00557AA4"/>
    <w:rsid w:val="00560321"/>
    <w:rsid w:val="00564093"/>
    <w:rsid w:val="00566BD0"/>
    <w:rsid w:val="00567017"/>
    <w:rsid w:val="00570096"/>
    <w:rsid w:val="00570AA4"/>
    <w:rsid w:val="00570C5D"/>
    <w:rsid w:val="005720DA"/>
    <w:rsid w:val="00572814"/>
    <w:rsid w:val="00572C7A"/>
    <w:rsid w:val="00574B68"/>
    <w:rsid w:val="005765BF"/>
    <w:rsid w:val="00576E46"/>
    <w:rsid w:val="00577524"/>
    <w:rsid w:val="0058005D"/>
    <w:rsid w:val="005803E7"/>
    <w:rsid w:val="0058263B"/>
    <w:rsid w:val="005845B5"/>
    <w:rsid w:val="0058473F"/>
    <w:rsid w:val="00586D51"/>
    <w:rsid w:val="00587DAC"/>
    <w:rsid w:val="0059022D"/>
    <w:rsid w:val="005903D8"/>
    <w:rsid w:val="005934F4"/>
    <w:rsid w:val="0059422B"/>
    <w:rsid w:val="005946CF"/>
    <w:rsid w:val="00594C1E"/>
    <w:rsid w:val="005969ED"/>
    <w:rsid w:val="005A1D60"/>
    <w:rsid w:val="005A2319"/>
    <w:rsid w:val="005A4D4D"/>
    <w:rsid w:val="005A526E"/>
    <w:rsid w:val="005A532A"/>
    <w:rsid w:val="005A5672"/>
    <w:rsid w:val="005B38A9"/>
    <w:rsid w:val="005B3CC4"/>
    <w:rsid w:val="005B43E5"/>
    <w:rsid w:val="005B63D2"/>
    <w:rsid w:val="005C0842"/>
    <w:rsid w:val="005C4567"/>
    <w:rsid w:val="005C5330"/>
    <w:rsid w:val="005C657B"/>
    <w:rsid w:val="005C6EFD"/>
    <w:rsid w:val="005D0666"/>
    <w:rsid w:val="005D212A"/>
    <w:rsid w:val="005D430A"/>
    <w:rsid w:val="005D55D9"/>
    <w:rsid w:val="005D6335"/>
    <w:rsid w:val="005D6CF3"/>
    <w:rsid w:val="005E1219"/>
    <w:rsid w:val="005E13EE"/>
    <w:rsid w:val="005E1800"/>
    <w:rsid w:val="005E355D"/>
    <w:rsid w:val="005E3D62"/>
    <w:rsid w:val="005E455D"/>
    <w:rsid w:val="005F042B"/>
    <w:rsid w:val="005F0B66"/>
    <w:rsid w:val="005F1CE0"/>
    <w:rsid w:val="005F3234"/>
    <w:rsid w:val="005F414A"/>
    <w:rsid w:val="005F4BB9"/>
    <w:rsid w:val="005F57A7"/>
    <w:rsid w:val="005F6225"/>
    <w:rsid w:val="006018C9"/>
    <w:rsid w:val="00603B24"/>
    <w:rsid w:val="00607D18"/>
    <w:rsid w:val="00611B7D"/>
    <w:rsid w:val="00611FF1"/>
    <w:rsid w:val="006127E5"/>
    <w:rsid w:val="00613B6A"/>
    <w:rsid w:val="00613F65"/>
    <w:rsid w:val="00614391"/>
    <w:rsid w:val="00616942"/>
    <w:rsid w:val="006175FE"/>
    <w:rsid w:val="0062403C"/>
    <w:rsid w:val="006246E1"/>
    <w:rsid w:val="00625531"/>
    <w:rsid w:val="00625D12"/>
    <w:rsid w:val="00625F32"/>
    <w:rsid w:val="00626169"/>
    <w:rsid w:val="006303B8"/>
    <w:rsid w:val="00631EBA"/>
    <w:rsid w:val="0063473D"/>
    <w:rsid w:val="006354E6"/>
    <w:rsid w:val="0063675F"/>
    <w:rsid w:val="00636FB8"/>
    <w:rsid w:val="00643A23"/>
    <w:rsid w:val="00643F25"/>
    <w:rsid w:val="00644A42"/>
    <w:rsid w:val="00644F81"/>
    <w:rsid w:val="00645FAD"/>
    <w:rsid w:val="006467C2"/>
    <w:rsid w:val="00646DC0"/>
    <w:rsid w:val="00647622"/>
    <w:rsid w:val="006478A3"/>
    <w:rsid w:val="0065100B"/>
    <w:rsid w:val="0065107E"/>
    <w:rsid w:val="00653078"/>
    <w:rsid w:val="006542A1"/>
    <w:rsid w:val="0065793B"/>
    <w:rsid w:val="00657D4A"/>
    <w:rsid w:val="0066440F"/>
    <w:rsid w:val="0066568D"/>
    <w:rsid w:val="00667210"/>
    <w:rsid w:val="00667ED7"/>
    <w:rsid w:val="0067111E"/>
    <w:rsid w:val="00672848"/>
    <w:rsid w:val="006729B7"/>
    <w:rsid w:val="00673E81"/>
    <w:rsid w:val="006742E7"/>
    <w:rsid w:val="006748EE"/>
    <w:rsid w:val="00676117"/>
    <w:rsid w:val="00676314"/>
    <w:rsid w:val="006777B8"/>
    <w:rsid w:val="00682022"/>
    <w:rsid w:val="00683D96"/>
    <w:rsid w:val="00690C91"/>
    <w:rsid w:val="00690FBD"/>
    <w:rsid w:val="00691F00"/>
    <w:rsid w:val="006928E7"/>
    <w:rsid w:val="00692D3D"/>
    <w:rsid w:val="006938F9"/>
    <w:rsid w:val="00693D88"/>
    <w:rsid w:val="006A0BBB"/>
    <w:rsid w:val="006A0E7E"/>
    <w:rsid w:val="006A30F6"/>
    <w:rsid w:val="006A49F3"/>
    <w:rsid w:val="006A6D25"/>
    <w:rsid w:val="006A7A5A"/>
    <w:rsid w:val="006B0497"/>
    <w:rsid w:val="006B1553"/>
    <w:rsid w:val="006B1888"/>
    <w:rsid w:val="006B1BDE"/>
    <w:rsid w:val="006B25B1"/>
    <w:rsid w:val="006B31F6"/>
    <w:rsid w:val="006B448E"/>
    <w:rsid w:val="006B4559"/>
    <w:rsid w:val="006B4780"/>
    <w:rsid w:val="006B4A8C"/>
    <w:rsid w:val="006B6058"/>
    <w:rsid w:val="006B605C"/>
    <w:rsid w:val="006B7B22"/>
    <w:rsid w:val="006C37F8"/>
    <w:rsid w:val="006C57D8"/>
    <w:rsid w:val="006C6810"/>
    <w:rsid w:val="006D1C7B"/>
    <w:rsid w:val="006D2F2B"/>
    <w:rsid w:val="006D316B"/>
    <w:rsid w:val="006D3899"/>
    <w:rsid w:val="006D5F04"/>
    <w:rsid w:val="006D620A"/>
    <w:rsid w:val="006D6938"/>
    <w:rsid w:val="006D7D86"/>
    <w:rsid w:val="006E008F"/>
    <w:rsid w:val="006E01A1"/>
    <w:rsid w:val="006E0C7A"/>
    <w:rsid w:val="006E0FB5"/>
    <w:rsid w:val="006E31C0"/>
    <w:rsid w:val="006E6100"/>
    <w:rsid w:val="006E6AA1"/>
    <w:rsid w:val="006E6CD1"/>
    <w:rsid w:val="006F117A"/>
    <w:rsid w:val="006F12C3"/>
    <w:rsid w:val="006F3872"/>
    <w:rsid w:val="006F4BF8"/>
    <w:rsid w:val="006F5CE7"/>
    <w:rsid w:val="006F635E"/>
    <w:rsid w:val="006F6A51"/>
    <w:rsid w:val="006F76F5"/>
    <w:rsid w:val="007031A6"/>
    <w:rsid w:val="0070327D"/>
    <w:rsid w:val="007059AE"/>
    <w:rsid w:val="00713E03"/>
    <w:rsid w:val="007149A4"/>
    <w:rsid w:val="00716CAE"/>
    <w:rsid w:val="00720022"/>
    <w:rsid w:val="00720AD5"/>
    <w:rsid w:val="007222E9"/>
    <w:rsid w:val="00724AAE"/>
    <w:rsid w:val="007256A7"/>
    <w:rsid w:val="007270EC"/>
    <w:rsid w:val="00731612"/>
    <w:rsid w:val="00731E26"/>
    <w:rsid w:val="0073524F"/>
    <w:rsid w:val="00735A5C"/>
    <w:rsid w:val="00737BA0"/>
    <w:rsid w:val="007401BE"/>
    <w:rsid w:val="0074194B"/>
    <w:rsid w:val="0074322C"/>
    <w:rsid w:val="00746248"/>
    <w:rsid w:val="00747B11"/>
    <w:rsid w:val="007537B7"/>
    <w:rsid w:val="00753A27"/>
    <w:rsid w:val="00753E9F"/>
    <w:rsid w:val="0076221F"/>
    <w:rsid w:val="00762580"/>
    <w:rsid w:val="00762622"/>
    <w:rsid w:val="0076425D"/>
    <w:rsid w:val="00765673"/>
    <w:rsid w:val="0076678D"/>
    <w:rsid w:val="00766BFB"/>
    <w:rsid w:val="00771485"/>
    <w:rsid w:val="00772454"/>
    <w:rsid w:val="00775B6F"/>
    <w:rsid w:val="00775D5F"/>
    <w:rsid w:val="00776B68"/>
    <w:rsid w:val="00776F3D"/>
    <w:rsid w:val="00777737"/>
    <w:rsid w:val="0078186F"/>
    <w:rsid w:val="00781EB6"/>
    <w:rsid w:val="0078213B"/>
    <w:rsid w:val="007829BD"/>
    <w:rsid w:val="00783F8D"/>
    <w:rsid w:val="00784978"/>
    <w:rsid w:val="0078523E"/>
    <w:rsid w:val="00785DB5"/>
    <w:rsid w:val="00786296"/>
    <w:rsid w:val="00787BF8"/>
    <w:rsid w:val="00790391"/>
    <w:rsid w:val="00791B45"/>
    <w:rsid w:val="0079205F"/>
    <w:rsid w:val="007932A0"/>
    <w:rsid w:val="007940A3"/>
    <w:rsid w:val="007941D8"/>
    <w:rsid w:val="007961AB"/>
    <w:rsid w:val="007965CE"/>
    <w:rsid w:val="007A04ED"/>
    <w:rsid w:val="007A0C3B"/>
    <w:rsid w:val="007A130F"/>
    <w:rsid w:val="007A2495"/>
    <w:rsid w:val="007A304E"/>
    <w:rsid w:val="007A3126"/>
    <w:rsid w:val="007A3E7E"/>
    <w:rsid w:val="007A4103"/>
    <w:rsid w:val="007B18D5"/>
    <w:rsid w:val="007B2FF3"/>
    <w:rsid w:val="007B42D9"/>
    <w:rsid w:val="007B5396"/>
    <w:rsid w:val="007B5486"/>
    <w:rsid w:val="007C01F1"/>
    <w:rsid w:val="007C18E2"/>
    <w:rsid w:val="007C5920"/>
    <w:rsid w:val="007C732E"/>
    <w:rsid w:val="007C79D2"/>
    <w:rsid w:val="007D08B1"/>
    <w:rsid w:val="007D1245"/>
    <w:rsid w:val="007D3BE3"/>
    <w:rsid w:val="007D6788"/>
    <w:rsid w:val="007D7A5B"/>
    <w:rsid w:val="007E1EBB"/>
    <w:rsid w:val="007E2377"/>
    <w:rsid w:val="007E36C7"/>
    <w:rsid w:val="007E5210"/>
    <w:rsid w:val="007E6A3E"/>
    <w:rsid w:val="007F2537"/>
    <w:rsid w:val="007F2D04"/>
    <w:rsid w:val="00800610"/>
    <w:rsid w:val="00800A86"/>
    <w:rsid w:val="00801AE5"/>
    <w:rsid w:val="0080453C"/>
    <w:rsid w:val="0080592F"/>
    <w:rsid w:val="008070A2"/>
    <w:rsid w:val="00807A8A"/>
    <w:rsid w:val="00807FF0"/>
    <w:rsid w:val="008100FD"/>
    <w:rsid w:val="00810EC8"/>
    <w:rsid w:val="00810FDD"/>
    <w:rsid w:val="008113FD"/>
    <w:rsid w:val="00812FEA"/>
    <w:rsid w:val="008145EC"/>
    <w:rsid w:val="00815FB0"/>
    <w:rsid w:val="00816470"/>
    <w:rsid w:val="0081676D"/>
    <w:rsid w:val="0081782E"/>
    <w:rsid w:val="00820FBC"/>
    <w:rsid w:val="008218BB"/>
    <w:rsid w:val="008222F3"/>
    <w:rsid w:val="008225CB"/>
    <w:rsid w:val="0082396B"/>
    <w:rsid w:val="0082560B"/>
    <w:rsid w:val="00826CAF"/>
    <w:rsid w:val="0083016A"/>
    <w:rsid w:val="00830BFA"/>
    <w:rsid w:val="00831717"/>
    <w:rsid w:val="00833344"/>
    <w:rsid w:val="008340C4"/>
    <w:rsid w:val="00835027"/>
    <w:rsid w:val="008354A1"/>
    <w:rsid w:val="00835F24"/>
    <w:rsid w:val="008369FC"/>
    <w:rsid w:val="00836D79"/>
    <w:rsid w:val="00840E17"/>
    <w:rsid w:val="00841A50"/>
    <w:rsid w:val="00842A38"/>
    <w:rsid w:val="00843AAD"/>
    <w:rsid w:val="00845D3C"/>
    <w:rsid w:val="00846C1A"/>
    <w:rsid w:val="0084787B"/>
    <w:rsid w:val="0085054A"/>
    <w:rsid w:val="00850685"/>
    <w:rsid w:val="00850AF5"/>
    <w:rsid w:val="00851370"/>
    <w:rsid w:val="00851465"/>
    <w:rsid w:val="00851722"/>
    <w:rsid w:val="00851AA8"/>
    <w:rsid w:val="0085214C"/>
    <w:rsid w:val="00852A3E"/>
    <w:rsid w:val="00854842"/>
    <w:rsid w:val="00855017"/>
    <w:rsid w:val="0085556D"/>
    <w:rsid w:val="00855ED6"/>
    <w:rsid w:val="00860727"/>
    <w:rsid w:val="00860E19"/>
    <w:rsid w:val="008651B4"/>
    <w:rsid w:val="008658AA"/>
    <w:rsid w:val="00865F57"/>
    <w:rsid w:val="00866866"/>
    <w:rsid w:val="00866A87"/>
    <w:rsid w:val="00867AFF"/>
    <w:rsid w:val="008700A5"/>
    <w:rsid w:val="0087091C"/>
    <w:rsid w:val="00873456"/>
    <w:rsid w:val="0087493F"/>
    <w:rsid w:val="00877642"/>
    <w:rsid w:val="00877739"/>
    <w:rsid w:val="00877EE5"/>
    <w:rsid w:val="00881F70"/>
    <w:rsid w:val="008844DA"/>
    <w:rsid w:val="008910BB"/>
    <w:rsid w:val="00892150"/>
    <w:rsid w:val="00893A8F"/>
    <w:rsid w:val="008A029F"/>
    <w:rsid w:val="008A0C4D"/>
    <w:rsid w:val="008A0FD9"/>
    <w:rsid w:val="008A2211"/>
    <w:rsid w:val="008A48E6"/>
    <w:rsid w:val="008A79C7"/>
    <w:rsid w:val="008B0B0D"/>
    <w:rsid w:val="008B0CF7"/>
    <w:rsid w:val="008B2D9A"/>
    <w:rsid w:val="008B2F24"/>
    <w:rsid w:val="008B3C30"/>
    <w:rsid w:val="008B439B"/>
    <w:rsid w:val="008B592B"/>
    <w:rsid w:val="008B6131"/>
    <w:rsid w:val="008B6236"/>
    <w:rsid w:val="008B6AE7"/>
    <w:rsid w:val="008B75FF"/>
    <w:rsid w:val="008C1A26"/>
    <w:rsid w:val="008C208A"/>
    <w:rsid w:val="008C2CC4"/>
    <w:rsid w:val="008C3A23"/>
    <w:rsid w:val="008D43AF"/>
    <w:rsid w:val="008D5084"/>
    <w:rsid w:val="008D53FF"/>
    <w:rsid w:val="008D7005"/>
    <w:rsid w:val="008D7994"/>
    <w:rsid w:val="008D7C13"/>
    <w:rsid w:val="008E08CC"/>
    <w:rsid w:val="008E0FE3"/>
    <w:rsid w:val="008E2ACE"/>
    <w:rsid w:val="008E5E0C"/>
    <w:rsid w:val="008E7C19"/>
    <w:rsid w:val="008E7EED"/>
    <w:rsid w:val="008F1A0A"/>
    <w:rsid w:val="008F4B1A"/>
    <w:rsid w:val="00900CE1"/>
    <w:rsid w:val="00901893"/>
    <w:rsid w:val="009028C6"/>
    <w:rsid w:val="00903050"/>
    <w:rsid w:val="00903F4C"/>
    <w:rsid w:val="009049C7"/>
    <w:rsid w:val="00904D85"/>
    <w:rsid w:val="00906066"/>
    <w:rsid w:val="00907697"/>
    <w:rsid w:val="009129E8"/>
    <w:rsid w:val="009131AA"/>
    <w:rsid w:val="009145D3"/>
    <w:rsid w:val="0091494C"/>
    <w:rsid w:val="0091530C"/>
    <w:rsid w:val="00920D5B"/>
    <w:rsid w:val="00923832"/>
    <w:rsid w:val="00923CD0"/>
    <w:rsid w:val="00923DD7"/>
    <w:rsid w:val="0092409F"/>
    <w:rsid w:val="009251D6"/>
    <w:rsid w:val="009252FF"/>
    <w:rsid w:val="00925398"/>
    <w:rsid w:val="00926C0F"/>
    <w:rsid w:val="00927E77"/>
    <w:rsid w:val="00930BDF"/>
    <w:rsid w:val="00932E39"/>
    <w:rsid w:val="009342AF"/>
    <w:rsid w:val="009346A6"/>
    <w:rsid w:val="009356DC"/>
    <w:rsid w:val="0093588B"/>
    <w:rsid w:val="00937D66"/>
    <w:rsid w:val="00941B87"/>
    <w:rsid w:val="00942B66"/>
    <w:rsid w:val="00942E0C"/>
    <w:rsid w:val="00942F01"/>
    <w:rsid w:val="00944F8A"/>
    <w:rsid w:val="00945E7F"/>
    <w:rsid w:val="009460AE"/>
    <w:rsid w:val="00947F4D"/>
    <w:rsid w:val="00950698"/>
    <w:rsid w:val="00950942"/>
    <w:rsid w:val="00954084"/>
    <w:rsid w:val="00956C84"/>
    <w:rsid w:val="0095733A"/>
    <w:rsid w:val="00957444"/>
    <w:rsid w:val="009603A9"/>
    <w:rsid w:val="00962FCB"/>
    <w:rsid w:val="0096396D"/>
    <w:rsid w:val="00965314"/>
    <w:rsid w:val="00966045"/>
    <w:rsid w:val="00966D03"/>
    <w:rsid w:val="00967806"/>
    <w:rsid w:val="009710C6"/>
    <w:rsid w:val="009729C9"/>
    <w:rsid w:val="00974A43"/>
    <w:rsid w:val="009800F4"/>
    <w:rsid w:val="00981D65"/>
    <w:rsid w:val="00984594"/>
    <w:rsid w:val="009861CD"/>
    <w:rsid w:val="00986219"/>
    <w:rsid w:val="00986ED6"/>
    <w:rsid w:val="00990EA2"/>
    <w:rsid w:val="0099100E"/>
    <w:rsid w:val="009912E9"/>
    <w:rsid w:val="0099130F"/>
    <w:rsid w:val="00993A11"/>
    <w:rsid w:val="00995853"/>
    <w:rsid w:val="009A76AB"/>
    <w:rsid w:val="009B0016"/>
    <w:rsid w:val="009B25AE"/>
    <w:rsid w:val="009B2AF6"/>
    <w:rsid w:val="009B334F"/>
    <w:rsid w:val="009B4DEB"/>
    <w:rsid w:val="009B58CA"/>
    <w:rsid w:val="009B6322"/>
    <w:rsid w:val="009B7AE0"/>
    <w:rsid w:val="009C0B37"/>
    <w:rsid w:val="009C2B3D"/>
    <w:rsid w:val="009C2BB8"/>
    <w:rsid w:val="009C344C"/>
    <w:rsid w:val="009C3A8E"/>
    <w:rsid w:val="009C58B4"/>
    <w:rsid w:val="009D14D5"/>
    <w:rsid w:val="009D3C88"/>
    <w:rsid w:val="009D5517"/>
    <w:rsid w:val="009D7785"/>
    <w:rsid w:val="009E1A66"/>
    <w:rsid w:val="009E1B5F"/>
    <w:rsid w:val="009E3F5F"/>
    <w:rsid w:val="009E46BE"/>
    <w:rsid w:val="009E4EC3"/>
    <w:rsid w:val="009E4F71"/>
    <w:rsid w:val="009E5614"/>
    <w:rsid w:val="009E5938"/>
    <w:rsid w:val="009E6149"/>
    <w:rsid w:val="009E69DA"/>
    <w:rsid w:val="009F12B6"/>
    <w:rsid w:val="009F13BA"/>
    <w:rsid w:val="009F1A90"/>
    <w:rsid w:val="009F1AFA"/>
    <w:rsid w:val="009F6591"/>
    <w:rsid w:val="009F6740"/>
    <w:rsid w:val="009F6CE8"/>
    <w:rsid w:val="009F7F2B"/>
    <w:rsid w:val="00A00700"/>
    <w:rsid w:val="00A01383"/>
    <w:rsid w:val="00A02321"/>
    <w:rsid w:val="00A02604"/>
    <w:rsid w:val="00A0420B"/>
    <w:rsid w:val="00A1632E"/>
    <w:rsid w:val="00A163C2"/>
    <w:rsid w:val="00A17911"/>
    <w:rsid w:val="00A212CF"/>
    <w:rsid w:val="00A233F8"/>
    <w:rsid w:val="00A247BE"/>
    <w:rsid w:val="00A25A23"/>
    <w:rsid w:val="00A26517"/>
    <w:rsid w:val="00A272CF"/>
    <w:rsid w:val="00A325C6"/>
    <w:rsid w:val="00A327AE"/>
    <w:rsid w:val="00A33BE2"/>
    <w:rsid w:val="00A33D47"/>
    <w:rsid w:val="00A34B86"/>
    <w:rsid w:val="00A36A36"/>
    <w:rsid w:val="00A4160B"/>
    <w:rsid w:val="00A43908"/>
    <w:rsid w:val="00A445B7"/>
    <w:rsid w:val="00A44E93"/>
    <w:rsid w:val="00A45068"/>
    <w:rsid w:val="00A450C7"/>
    <w:rsid w:val="00A50422"/>
    <w:rsid w:val="00A52DEC"/>
    <w:rsid w:val="00A5329B"/>
    <w:rsid w:val="00A559CE"/>
    <w:rsid w:val="00A56543"/>
    <w:rsid w:val="00A56FEA"/>
    <w:rsid w:val="00A61ED8"/>
    <w:rsid w:val="00A6224E"/>
    <w:rsid w:val="00A63351"/>
    <w:rsid w:val="00A64387"/>
    <w:rsid w:val="00A65338"/>
    <w:rsid w:val="00A65489"/>
    <w:rsid w:val="00A65B19"/>
    <w:rsid w:val="00A66B03"/>
    <w:rsid w:val="00A66CCD"/>
    <w:rsid w:val="00A6756F"/>
    <w:rsid w:val="00A724FA"/>
    <w:rsid w:val="00A72995"/>
    <w:rsid w:val="00A755F9"/>
    <w:rsid w:val="00A75630"/>
    <w:rsid w:val="00A76595"/>
    <w:rsid w:val="00A77558"/>
    <w:rsid w:val="00A7781B"/>
    <w:rsid w:val="00A816AB"/>
    <w:rsid w:val="00A8439F"/>
    <w:rsid w:val="00A857C2"/>
    <w:rsid w:val="00A9240F"/>
    <w:rsid w:val="00A94985"/>
    <w:rsid w:val="00A94C81"/>
    <w:rsid w:val="00A953E6"/>
    <w:rsid w:val="00AA02D6"/>
    <w:rsid w:val="00AA28A1"/>
    <w:rsid w:val="00AA2C80"/>
    <w:rsid w:val="00AA2FD6"/>
    <w:rsid w:val="00AA48DC"/>
    <w:rsid w:val="00AA58B3"/>
    <w:rsid w:val="00AA67FD"/>
    <w:rsid w:val="00AB09F6"/>
    <w:rsid w:val="00AB180E"/>
    <w:rsid w:val="00AB48CF"/>
    <w:rsid w:val="00AB7937"/>
    <w:rsid w:val="00AB7E3B"/>
    <w:rsid w:val="00AC0601"/>
    <w:rsid w:val="00AC2710"/>
    <w:rsid w:val="00AC2CEF"/>
    <w:rsid w:val="00AC3AAB"/>
    <w:rsid w:val="00AC4111"/>
    <w:rsid w:val="00AC4437"/>
    <w:rsid w:val="00AC483A"/>
    <w:rsid w:val="00AD0240"/>
    <w:rsid w:val="00AD0A2F"/>
    <w:rsid w:val="00AD243F"/>
    <w:rsid w:val="00AD43C6"/>
    <w:rsid w:val="00AD455A"/>
    <w:rsid w:val="00AD460E"/>
    <w:rsid w:val="00AD5467"/>
    <w:rsid w:val="00AD6E7E"/>
    <w:rsid w:val="00AE1C9D"/>
    <w:rsid w:val="00AE25E6"/>
    <w:rsid w:val="00AE32BF"/>
    <w:rsid w:val="00AE3361"/>
    <w:rsid w:val="00AE39DA"/>
    <w:rsid w:val="00AE3FB9"/>
    <w:rsid w:val="00AE51EA"/>
    <w:rsid w:val="00AE5725"/>
    <w:rsid w:val="00AE5758"/>
    <w:rsid w:val="00AE74BB"/>
    <w:rsid w:val="00AF179B"/>
    <w:rsid w:val="00AF1976"/>
    <w:rsid w:val="00AF25A8"/>
    <w:rsid w:val="00AF6F56"/>
    <w:rsid w:val="00B01DAF"/>
    <w:rsid w:val="00B02CEA"/>
    <w:rsid w:val="00B0375F"/>
    <w:rsid w:val="00B05866"/>
    <w:rsid w:val="00B07AF8"/>
    <w:rsid w:val="00B104FA"/>
    <w:rsid w:val="00B127C6"/>
    <w:rsid w:val="00B1325A"/>
    <w:rsid w:val="00B13828"/>
    <w:rsid w:val="00B15A2D"/>
    <w:rsid w:val="00B15DCA"/>
    <w:rsid w:val="00B16926"/>
    <w:rsid w:val="00B210CF"/>
    <w:rsid w:val="00B25078"/>
    <w:rsid w:val="00B2576D"/>
    <w:rsid w:val="00B260EE"/>
    <w:rsid w:val="00B2692F"/>
    <w:rsid w:val="00B27492"/>
    <w:rsid w:val="00B31E2E"/>
    <w:rsid w:val="00B33A48"/>
    <w:rsid w:val="00B34EEA"/>
    <w:rsid w:val="00B35C89"/>
    <w:rsid w:val="00B363C5"/>
    <w:rsid w:val="00B41543"/>
    <w:rsid w:val="00B44F6C"/>
    <w:rsid w:val="00B45C22"/>
    <w:rsid w:val="00B46611"/>
    <w:rsid w:val="00B4776E"/>
    <w:rsid w:val="00B47DA8"/>
    <w:rsid w:val="00B52D17"/>
    <w:rsid w:val="00B557FA"/>
    <w:rsid w:val="00B55B83"/>
    <w:rsid w:val="00B6027C"/>
    <w:rsid w:val="00B62575"/>
    <w:rsid w:val="00B62879"/>
    <w:rsid w:val="00B64B14"/>
    <w:rsid w:val="00B6605D"/>
    <w:rsid w:val="00B72532"/>
    <w:rsid w:val="00B72A07"/>
    <w:rsid w:val="00B75550"/>
    <w:rsid w:val="00B80CC9"/>
    <w:rsid w:val="00B80F05"/>
    <w:rsid w:val="00B81BA7"/>
    <w:rsid w:val="00B81DE5"/>
    <w:rsid w:val="00B842F6"/>
    <w:rsid w:val="00B85270"/>
    <w:rsid w:val="00B86090"/>
    <w:rsid w:val="00B8664B"/>
    <w:rsid w:val="00B86987"/>
    <w:rsid w:val="00B92D1F"/>
    <w:rsid w:val="00B938DF"/>
    <w:rsid w:val="00B96E5A"/>
    <w:rsid w:val="00BA03EE"/>
    <w:rsid w:val="00BA3335"/>
    <w:rsid w:val="00BA3E7A"/>
    <w:rsid w:val="00BA42CC"/>
    <w:rsid w:val="00BA466C"/>
    <w:rsid w:val="00BA49D8"/>
    <w:rsid w:val="00BA777D"/>
    <w:rsid w:val="00BA7F6D"/>
    <w:rsid w:val="00BB105B"/>
    <w:rsid w:val="00BB1D60"/>
    <w:rsid w:val="00BB2E50"/>
    <w:rsid w:val="00BC07BE"/>
    <w:rsid w:val="00BC0935"/>
    <w:rsid w:val="00BC2085"/>
    <w:rsid w:val="00BC225A"/>
    <w:rsid w:val="00BC67AB"/>
    <w:rsid w:val="00BD23F3"/>
    <w:rsid w:val="00BD2CB3"/>
    <w:rsid w:val="00BD5C0F"/>
    <w:rsid w:val="00BD6D8A"/>
    <w:rsid w:val="00BD72A7"/>
    <w:rsid w:val="00BE053F"/>
    <w:rsid w:val="00BE19BC"/>
    <w:rsid w:val="00BE2969"/>
    <w:rsid w:val="00BE3B11"/>
    <w:rsid w:val="00BE42A7"/>
    <w:rsid w:val="00BE4622"/>
    <w:rsid w:val="00BE5C7C"/>
    <w:rsid w:val="00BE68D1"/>
    <w:rsid w:val="00BE6C0D"/>
    <w:rsid w:val="00BE77B5"/>
    <w:rsid w:val="00BE7BA1"/>
    <w:rsid w:val="00BF387A"/>
    <w:rsid w:val="00BF57B2"/>
    <w:rsid w:val="00BF774D"/>
    <w:rsid w:val="00BF7F04"/>
    <w:rsid w:val="00C010AB"/>
    <w:rsid w:val="00C029EE"/>
    <w:rsid w:val="00C05FEA"/>
    <w:rsid w:val="00C10240"/>
    <w:rsid w:val="00C11F09"/>
    <w:rsid w:val="00C13CEE"/>
    <w:rsid w:val="00C14BCD"/>
    <w:rsid w:val="00C157C3"/>
    <w:rsid w:val="00C15BC0"/>
    <w:rsid w:val="00C1729E"/>
    <w:rsid w:val="00C20C73"/>
    <w:rsid w:val="00C210BE"/>
    <w:rsid w:val="00C21970"/>
    <w:rsid w:val="00C22A0A"/>
    <w:rsid w:val="00C232F8"/>
    <w:rsid w:val="00C23A3D"/>
    <w:rsid w:val="00C24347"/>
    <w:rsid w:val="00C258A0"/>
    <w:rsid w:val="00C300B4"/>
    <w:rsid w:val="00C311C6"/>
    <w:rsid w:val="00C324D3"/>
    <w:rsid w:val="00C357D2"/>
    <w:rsid w:val="00C3693A"/>
    <w:rsid w:val="00C36E44"/>
    <w:rsid w:val="00C4294D"/>
    <w:rsid w:val="00C4395A"/>
    <w:rsid w:val="00C44413"/>
    <w:rsid w:val="00C444AE"/>
    <w:rsid w:val="00C449D1"/>
    <w:rsid w:val="00C47149"/>
    <w:rsid w:val="00C50FE1"/>
    <w:rsid w:val="00C5163F"/>
    <w:rsid w:val="00C53E7B"/>
    <w:rsid w:val="00C542CF"/>
    <w:rsid w:val="00C57876"/>
    <w:rsid w:val="00C60849"/>
    <w:rsid w:val="00C62889"/>
    <w:rsid w:val="00C6299B"/>
    <w:rsid w:val="00C64350"/>
    <w:rsid w:val="00C65012"/>
    <w:rsid w:val="00C67BA7"/>
    <w:rsid w:val="00C708CC"/>
    <w:rsid w:val="00C70AA8"/>
    <w:rsid w:val="00C70B6B"/>
    <w:rsid w:val="00C70EA1"/>
    <w:rsid w:val="00C72D8A"/>
    <w:rsid w:val="00C73F5F"/>
    <w:rsid w:val="00C73FD5"/>
    <w:rsid w:val="00C7632F"/>
    <w:rsid w:val="00C766E8"/>
    <w:rsid w:val="00C770A8"/>
    <w:rsid w:val="00C77868"/>
    <w:rsid w:val="00C81BD9"/>
    <w:rsid w:val="00C82122"/>
    <w:rsid w:val="00C85670"/>
    <w:rsid w:val="00C858F2"/>
    <w:rsid w:val="00C873A8"/>
    <w:rsid w:val="00C87C40"/>
    <w:rsid w:val="00C906ED"/>
    <w:rsid w:val="00C90F10"/>
    <w:rsid w:val="00C91035"/>
    <w:rsid w:val="00C91260"/>
    <w:rsid w:val="00C91C89"/>
    <w:rsid w:val="00C937C5"/>
    <w:rsid w:val="00C969A1"/>
    <w:rsid w:val="00CA17C5"/>
    <w:rsid w:val="00CA51E9"/>
    <w:rsid w:val="00CA5A55"/>
    <w:rsid w:val="00CA7D33"/>
    <w:rsid w:val="00CB01FA"/>
    <w:rsid w:val="00CB09D8"/>
    <w:rsid w:val="00CB0E89"/>
    <w:rsid w:val="00CB17BD"/>
    <w:rsid w:val="00CB52D2"/>
    <w:rsid w:val="00CB5D26"/>
    <w:rsid w:val="00CB6495"/>
    <w:rsid w:val="00CC15DE"/>
    <w:rsid w:val="00CC15FF"/>
    <w:rsid w:val="00CC319C"/>
    <w:rsid w:val="00CC3DC6"/>
    <w:rsid w:val="00CC46B2"/>
    <w:rsid w:val="00CC7EBB"/>
    <w:rsid w:val="00CD03E0"/>
    <w:rsid w:val="00CD104C"/>
    <w:rsid w:val="00CD1188"/>
    <w:rsid w:val="00CD3B8E"/>
    <w:rsid w:val="00CD5521"/>
    <w:rsid w:val="00CD6B13"/>
    <w:rsid w:val="00CD718C"/>
    <w:rsid w:val="00CD769C"/>
    <w:rsid w:val="00CD7C07"/>
    <w:rsid w:val="00CD7C54"/>
    <w:rsid w:val="00CD7D8B"/>
    <w:rsid w:val="00CD7F01"/>
    <w:rsid w:val="00CE011A"/>
    <w:rsid w:val="00CE220D"/>
    <w:rsid w:val="00CE42CE"/>
    <w:rsid w:val="00CE4D7B"/>
    <w:rsid w:val="00CE550C"/>
    <w:rsid w:val="00CE7745"/>
    <w:rsid w:val="00CE7CD4"/>
    <w:rsid w:val="00CF0324"/>
    <w:rsid w:val="00CF0A83"/>
    <w:rsid w:val="00CF1D7D"/>
    <w:rsid w:val="00CF22EE"/>
    <w:rsid w:val="00CF44E5"/>
    <w:rsid w:val="00D02592"/>
    <w:rsid w:val="00D03682"/>
    <w:rsid w:val="00D03A1F"/>
    <w:rsid w:val="00D0448E"/>
    <w:rsid w:val="00D04CFF"/>
    <w:rsid w:val="00D051C8"/>
    <w:rsid w:val="00D05E01"/>
    <w:rsid w:val="00D13903"/>
    <w:rsid w:val="00D142DF"/>
    <w:rsid w:val="00D14680"/>
    <w:rsid w:val="00D14E01"/>
    <w:rsid w:val="00D17EB3"/>
    <w:rsid w:val="00D21386"/>
    <w:rsid w:val="00D23900"/>
    <w:rsid w:val="00D25E42"/>
    <w:rsid w:val="00D26255"/>
    <w:rsid w:val="00D2640F"/>
    <w:rsid w:val="00D2676F"/>
    <w:rsid w:val="00D270AE"/>
    <w:rsid w:val="00D2794B"/>
    <w:rsid w:val="00D30325"/>
    <w:rsid w:val="00D31102"/>
    <w:rsid w:val="00D336D2"/>
    <w:rsid w:val="00D33CB0"/>
    <w:rsid w:val="00D33F60"/>
    <w:rsid w:val="00D348F0"/>
    <w:rsid w:val="00D34AF7"/>
    <w:rsid w:val="00D37650"/>
    <w:rsid w:val="00D401FC"/>
    <w:rsid w:val="00D406F5"/>
    <w:rsid w:val="00D40D2C"/>
    <w:rsid w:val="00D4349F"/>
    <w:rsid w:val="00D4382D"/>
    <w:rsid w:val="00D4498D"/>
    <w:rsid w:val="00D45E34"/>
    <w:rsid w:val="00D463EA"/>
    <w:rsid w:val="00D50518"/>
    <w:rsid w:val="00D53D06"/>
    <w:rsid w:val="00D625D1"/>
    <w:rsid w:val="00D633CD"/>
    <w:rsid w:val="00D64276"/>
    <w:rsid w:val="00D6479A"/>
    <w:rsid w:val="00D64BE1"/>
    <w:rsid w:val="00D65ECE"/>
    <w:rsid w:val="00D70293"/>
    <w:rsid w:val="00D74297"/>
    <w:rsid w:val="00D75648"/>
    <w:rsid w:val="00D75789"/>
    <w:rsid w:val="00D75B83"/>
    <w:rsid w:val="00D76A98"/>
    <w:rsid w:val="00D76EA6"/>
    <w:rsid w:val="00D777C4"/>
    <w:rsid w:val="00D7791B"/>
    <w:rsid w:val="00D80309"/>
    <w:rsid w:val="00D824A7"/>
    <w:rsid w:val="00D82F25"/>
    <w:rsid w:val="00D835C0"/>
    <w:rsid w:val="00D83C62"/>
    <w:rsid w:val="00D847D4"/>
    <w:rsid w:val="00D86C87"/>
    <w:rsid w:val="00D90089"/>
    <w:rsid w:val="00D93280"/>
    <w:rsid w:val="00D96D5D"/>
    <w:rsid w:val="00DA065A"/>
    <w:rsid w:val="00DA11C2"/>
    <w:rsid w:val="00DA4038"/>
    <w:rsid w:val="00DA4D44"/>
    <w:rsid w:val="00DA6C72"/>
    <w:rsid w:val="00DB051E"/>
    <w:rsid w:val="00DB271A"/>
    <w:rsid w:val="00DB318F"/>
    <w:rsid w:val="00DB4E27"/>
    <w:rsid w:val="00DB504D"/>
    <w:rsid w:val="00DB586D"/>
    <w:rsid w:val="00DB6032"/>
    <w:rsid w:val="00DB7C6E"/>
    <w:rsid w:val="00DC0451"/>
    <w:rsid w:val="00DC4EF1"/>
    <w:rsid w:val="00DC71A1"/>
    <w:rsid w:val="00DD085F"/>
    <w:rsid w:val="00DD1CAE"/>
    <w:rsid w:val="00DD2E13"/>
    <w:rsid w:val="00DD4516"/>
    <w:rsid w:val="00DD7491"/>
    <w:rsid w:val="00DE19ED"/>
    <w:rsid w:val="00DE594F"/>
    <w:rsid w:val="00DF127B"/>
    <w:rsid w:val="00DF1607"/>
    <w:rsid w:val="00DF2075"/>
    <w:rsid w:val="00DF35CA"/>
    <w:rsid w:val="00DF69BD"/>
    <w:rsid w:val="00DF7A49"/>
    <w:rsid w:val="00E030FD"/>
    <w:rsid w:val="00E0596A"/>
    <w:rsid w:val="00E05DBB"/>
    <w:rsid w:val="00E06B4F"/>
    <w:rsid w:val="00E07066"/>
    <w:rsid w:val="00E13447"/>
    <w:rsid w:val="00E13451"/>
    <w:rsid w:val="00E14678"/>
    <w:rsid w:val="00E14BF3"/>
    <w:rsid w:val="00E17436"/>
    <w:rsid w:val="00E2104B"/>
    <w:rsid w:val="00E21651"/>
    <w:rsid w:val="00E21739"/>
    <w:rsid w:val="00E2233A"/>
    <w:rsid w:val="00E22C85"/>
    <w:rsid w:val="00E241BE"/>
    <w:rsid w:val="00E254FB"/>
    <w:rsid w:val="00E30013"/>
    <w:rsid w:val="00E30590"/>
    <w:rsid w:val="00E30CBF"/>
    <w:rsid w:val="00E31523"/>
    <w:rsid w:val="00E33E80"/>
    <w:rsid w:val="00E34F69"/>
    <w:rsid w:val="00E3615B"/>
    <w:rsid w:val="00E4014B"/>
    <w:rsid w:val="00E454A4"/>
    <w:rsid w:val="00E45621"/>
    <w:rsid w:val="00E477F6"/>
    <w:rsid w:val="00E516EE"/>
    <w:rsid w:val="00E521A1"/>
    <w:rsid w:val="00E521F0"/>
    <w:rsid w:val="00E536C6"/>
    <w:rsid w:val="00E5541D"/>
    <w:rsid w:val="00E620C4"/>
    <w:rsid w:val="00E624BB"/>
    <w:rsid w:val="00E63446"/>
    <w:rsid w:val="00E67CFF"/>
    <w:rsid w:val="00E706F3"/>
    <w:rsid w:val="00E712E1"/>
    <w:rsid w:val="00E743D9"/>
    <w:rsid w:val="00E801AE"/>
    <w:rsid w:val="00E8103D"/>
    <w:rsid w:val="00E81E36"/>
    <w:rsid w:val="00E85C10"/>
    <w:rsid w:val="00E8617A"/>
    <w:rsid w:val="00E86B23"/>
    <w:rsid w:val="00E907EE"/>
    <w:rsid w:val="00E92CA8"/>
    <w:rsid w:val="00E9356D"/>
    <w:rsid w:val="00E955E5"/>
    <w:rsid w:val="00E958ED"/>
    <w:rsid w:val="00E96783"/>
    <w:rsid w:val="00E97C45"/>
    <w:rsid w:val="00EA2763"/>
    <w:rsid w:val="00EA296E"/>
    <w:rsid w:val="00EA49CB"/>
    <w:rsid w:val="00EA4BEE"/>
    <w:rsid w:val="00EA4E49"/>
    <w:rsid w:val="00EA6356"/>
    <w:rsid w:val="00EB1323"/>
    <w:rsid w:val="00EB1D57"/>
    <w:rsid w:val="00EB2082"/>
    <w:rsid w:val="00EB324F"/>
    <w:rsid w:val="00EB4B2F"/>
    <w:rsid w:val="00EB4B54"/>
    <w:rsid w:val="00EB510A"/>
    <w:rsid w:val="00EB6EA8"/>
    <w:rsid w:val="00EB76BD"/>
    <w:rsid w:val="00EC01FC"/>
    <w:rsid w:val="00EC025E"/>
    <w:rsid w:val="00EC0980"/>
    <w:rsid w:val="00EC2658"/>
    <w:rsid w:val="00EC3042"/>
    <w:rsid w:val="00EC3D3D"/>
    <w:rsid w:val="00EC44C9"/>
    <w:rsid w:val="00EC4EE9"/>
    <w:rsid w:val="00EC6965"/>
    <w:rsid w:val="00EC6F0E"/>
    <w:rsid w:val="00EC6F2B"/>
    <w:rsid w:val="00EC74D0"/>
    <w:rsid w:val="00ED0102"/>
    <w:rsid w:val="00ED08E9"/>
    <w:rsid w:val="00ED267F"/>
    <w:rsid w:val="00ED32B0"/>
    <w:rsid w:val="00ED5DF6"/>
    <w:rsid w:val="00ED6960"/>
    <w:rsid w:val="00ED6C84"/>
    <w:rsid w:val="00EE0756"/>
    <w:rsid w:val="00EE0B09"/>
    <w:rsid w:val="00EE1E3D"/>
    <w:rsid w:val="00EE25D2"/>
    <w:rsid w:val="00EE3260"/>
    <w:rsid w:val="00EE3BB2"/>
    <w:rsid w:val="00EE47FD"/>
    <w:rsid w:val="00EE6421"/>
    <w:rsid w:val="00EE7A53"/>
    <w:rsid w:val="00EF276F"/>
    <w:rsid w:val="00EF375C"/>
    <w:rsid w:val="00EF4F05"/>
    <w:rsid w:val="00EF5222"/>
    <w:rsid w:val="00EF60D2"/>
    <w:rsid w:val="00F0058E"/>
    <w:rsid w:val="00F00E93"/>
    <w:rsid w:val="00F0312D"/>
    <w:rsid w:val="00F0318F"/>
    <w:rsid w:val="00F04551"/>
    <w:rsid w:val="00F112AC"/>
    <w:rsid w:val="00F115C1"/>
    <w:rsid w:val="00F11BB7"/>
    <w:rsid w:val="00F12654"/>
    <w:rsid w:val="00F13B66"/>
    <w:rsid w:val="00F157BB"/>
    <w:rsid w:val="00F15D83"/>
    <w:rsid w:val="00F15E66"/>
    <w:rsid w:val="00F20B56"/>
    <w:rsid w:val="00F2128B"/>
    <w:rsid w:val="00F222F1"/>
    <w:rsid w:val="00F225BF"/>
    <w:rsid w:val="00F246EC"/>
    <w:rsid w:val="00F25A28"/>
    <w:rsid w:val="00F25C2F"/>
    <w:rsid w:val="00F25DA5"/>
    <w:rsid w:val="00F26216"/>
    <w:rsid w:val="00F2736A"/>
    <w:rsid w:val="00F30273"/>
    <w:rsid w:val="00F30A40"/>
    <w:rsid w:val="00F401DA"/>
    <w:rsid w:val="00F417E8"/>
    <w:rsid w:val="00F423C7"/>
    <w:rsid w:val="00F42EE8"/>
    <w:rsid w:val="00F43076"/>
    <w:rsid w:val="00F430DC"/>
    <w:rsid w:val="00F43B38"/>
    <w:rsid w:val="00F449F9"/>
    <w:rsid w:val="00F472BF"/>
    <w:rsid w:val="00F47FB9"/>
    <w:rsid w:val="00F54427"/>
    <w:rsid w:val="00F54EDA"/>
    <w:rsid w:val="00F555FA"/>
    <w:rsid w:val="00F571D6"/>
    <w:rsid w:val="00F60755"/>
    <w:rsid w:val="00F61B3A"/>
    <w:rsid w:val="00F629F0"/>
    <w:rsid w:val="00F62EAC"/>
    <w:rsid w:val="00F6628F"/>
    <w:rsid w:val="00F67C65"/>
    <w:rsid w:val="00F70732"/>
    <w:rsid w:val="00F70E27"/>
    <w:rsid w:val="00F715EC"/>
    <w:rsid w:val="00F72410"/>
    <w:rsid w:val="00F73556"/>
    <w:rsid w:val="00F7464A"/>
    <w:rsid w:val="00F758D0"/>
    <w:rsid w:val="00F75DFE"/>
    <w:rsid w:val="00F7678A"/>
    <w:rsid w:val="00F76822"/>
    <w:rsid w:val="00F76932"/>
    <w:rsid w:val="00F8293C"/>
    <w:rsid w:val="00F83CDA"/>
    <w:rsid w:val="00F8576D"/>
    <w:rsid w:val="00F87397"/>
    <w:rsid w:val="00F875B4"/>
    <w:rsid w:val="00F90D48"/>
    <w:rsid w:val="00F918D2"/>
    <w:rsid w:val="00F92BC6"/>
    <w:rsid w:val="00F93E7C"/>
    <w:rsid w:val="00F93FDE"/>
    <w:rsid w:val="00F95CE4"/>
    <w:rsid w:val="00FA3667"/>
    <w:rsid w:val="00FA4542"/>
    <w:rsid w:val="00FA4A7A"/>
    <w:rsid w:val="00FA5746"/>
    <w:rsid w:val="00FA5C7E"/>
    <w:rsid w:val="00FA7F02"/>
    <w:rsid w:val="00FA7FAF"/>
    <w:rsid w:val="00FB10A7"/>
    <w:rsid w:val="00FB270C"/>
    <w:rsid w:val="00FB3347"/>
    <w:rsid w:val="00FB4379"/>
    <w:rsid w:val="00FB5229"/>
    <w:rsid w:val="00FC05EF"/>
    <w:rsid w:val="00FC1519"/>
    <w:rsid w:val="00FC3B39"/>
    <w:rsid w:val="00FC60B2"/>
    <w:rsid w:val="00FC637F"/>
    <w:rsid w:val="00FD0D5E"/>
    <w:rsid w:val="00FD193B"/>
    <w:rsid w:val="00FD2042"/>
    <w:rsid w:val="00FD2135"/>
    <w:rsid w:val="00FD2C1A"/>
    <w:rsid w:val="00FD3960"/>
    <w:rsid w:val="00FD3970"/>
    <w:rsid w:val="00FD7B5A"/>
    <w:rsid w:val="00FE06A4"/>
    <w:rsid w:val="00FE2790"/>
    <w:rsid w:val="00FE3DC6"/>
    <w:rsid w:val="00FE7CF6"/>
    <w:rsid w:val="00FF26A0"/>
    <w:rsid w:val="00FF3EE7"/>
    <w:rsid w:val="00FF5178"/>
  </w:rsids>
  <m:mathPr>
    <m:mathFont m:val="Cambria Math"/>
    <m:brkBin m:val="before"/>
    <m:brkBinSub m:val="--"/>
    <m:smallFrac m:val="0"/>
    <m:dispDef/>
    <m:lMargin m:val="0"/>
    <m:rMargin m:val="0"/>
    <m:defJc m:val="centerGroup"/>
    <m:wrapIndent m:val="1440"/>
    <m:intLim m:val="subSup"/>
    <m:naryLim m:val="undOvr"/>
  </m:mathPr>
  <w:themeFontLang w:val="lt-LT"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DE03"/>
  <w15:chartTrackingRefBased/>
  <w15:docId w15:val="{FF50C483-CF5E-4272-B098-D6CC2C9B8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ii-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0C0"/>
    <w:pPr>
      <w:spacing w:after="200" w:line="276" w:lineRule="auto"/>
    </w:pPr>
    <w:rPr>
      <w:rFonts w:eastAsiaTheme="minorHAnsi"/>
      <w:kern w:val="0"/>
      <w:lang w:val="en-US" w:eastAsia="en-US"/>
      <w14:ligatures w14:val="none"/>
    </w:rPr>
  </w:style>
  <w:style w:type="paragraph" w:styleId="Antrat1">
    <w:name w:val="heading 1"/>
    <w:basedOn w:val="prastasis"/>
    <w:next w:val="prastasis"/>
    <w:link w:val="Antrat1Diagrama"/>
    <w:uiPriority w:val="9"/>
    <w:qFormat/>
    <w:rsid w:val="00404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semiHidden/>
    <w:unhideWhenUsed/>
    <w:qFormat/>
    <w:rsid w:val="00404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4E8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4E8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4E8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4E8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4E8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4E8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4E8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4E8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4E8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4E8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4E8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4E8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4E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4E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4E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4E85"/>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04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4E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4E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4E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4E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4E85"/>
    <w:rPr>
      <w:i/>
      <w:iCs/>
      <w:color w:val="404040" w:themeColor="text1" w:themeTint="BF"/>
    </w:r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Bullet"/>
    <w:basedOn w:val="prastasis"/>
    <w:link w:val="SraopastraipaDiagrama"/>
    <w:uiPriority w:val="34"/>
    <w:qFormat/>
    <w:rsid w:val="00404E85"/>
    <w:pPr>
      <w:ind w:left="720"/>
      <w:contextualSpacing/>
    </w:pPr>
  </w:style>
  <w:style w:type="character" w:styleId="Rykuspabraukimas">
    <w:name w:val="Intense Emphasis"/>
    <w:basedOn w:val="Numatytasispastraiposriftas"/>
    <w:uiPriority w:val="21"/>
    <w:qFormat/>
    <w:rsid w:val="00404E85"/>
    <w:rPr>
      <w:i/>
      <w:iCs/>
      <w:color w:val="2F5496" w:themeColor="accent1" w:themeShade="BF"/>
    </w:rPr>
  </w:style>
  <w:style w:type="paragraph" w:styleId="Iskirtacitata">
    <w:name w:val="Intense Quote"/>
    <w:basedOn w:val="prastasis"/>
    <w:next w:val="prastasis"/>
    <w:link w:val="IskirtacitataDiagrama"/>
    <w:uiPriority w:val="30"/>
    <w:qFormat/>
    <w:rsid w:val="00404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4E85"/>
    <w:rPr>
      <w:i/>
      <w:iCs/>
      <w:color w:val="2F5496" w:themeColor="accent1" w:themeShade="BF"/>
    </w:rPr>
  </w:style>
  <w:style w:type="character" w:styleId="Rykinuoroda">
    <w:name w:val="Intense Reference"/>
    <w:basedOn w:val="Numatytasispastraiposriftas"/>
    <w:uiPriority w:val="32"/>
    <w:qFormat/>
    <w:rsid w:val="00404E85"/>
    <w:rPr>
      <w:b/>
      <w:bCs/>
      <w:smallCaps/>
      <w:color w:val="2F5496" w:themeColor="accent1" w:themeShade="BF"/>
      <w:spacing w:val="5"/>
    </w:rPr>
  </w:style>
  <w:style w:type="paragraph" w:styleId="prastasiniatinklio">
    <w:name w:val="Normal (Web)"/>
    <w:basedOn w:val="prastasis"/>
    <w:uiPriority w:val="99"/>
    <w:semiHidden/>
    <w:unhideWhenUsed/>
    <w:rsid w:val="00212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2120C0"/>
  </w:style>
  <w:style w:type="paragraph" w:customStyle="1" w:styleId="Sraassunumeriais41">
    <w:name w:val="Sąrašas su numeriais 41"/>
    <w:basedOn w:val="prastasis"/>
    <w:uiPriority w:val="99"/>
    <w:rsid w:val="002120C0"/>
    <w:pPr>
      <w:numPr>
        <w:numId w:val="1"/>
      </w:numPr>
      <w:suppressAutoHyphens/>
      <w:spacing w:after="160" w:line="256" w:lineRule="auto"/>
      <w:ind w:left="0" w:firstLine="0"/>
      <w:outlineLvl w:val="0"/>
    </w:pPr>
    <w:rPr>
      <w:rFonts w:ascii="SEB SansSerif" w:eastAsia="SEB SansSerif" w:hAnsi="SEB SansSerif" w:cs="Times New Roman"/>
      <w:position w:val="-1"/>
    </w:rPr>
  </w:style>
  <w:style w:type="character" w:customStyle="1" w:styleId="Antrat2Diagrama1">
    <w:name w:val="Antraštė 2 Diagrama1"/>
    <w:basedOn w:val="Numatytasispastraiposriftas"/>
    <w:semiHidden/>
    <w:locked/>
    <w:rsid w:val="002120C0"/>
    <w:rPr>
      <w:rFonts w:ascii="Times New Roman" w:eastAsia="Times New Roman" w:hAnsi="Times New Roman" w:cs="Times New Roman"/>
      <w:b/>
      <w:kern w:val="0"/>
      <w:sz w:val="36"/>
      <w:szCs w:val="36"/>
      <w:lang w:eastAsia="lt-LT"/>
      <w14:ligatures w14:val="none"/>
    </w:rPr>
  </w:style>
  <w:style w:type="character" w:customStyle="1" w:styleId="PavadinimasDiagrama1">
    <w:name w:val="Pavadinimas Diagrama1"/>
    <w:basedOn w:val="Numatytasispastraiposriftas"/>
    <w:uiPriority w:val="99"/>
    <w:qFormat/>
    <w:locked/>
    <w:rsid w:val="002120C0"/>
    <w:rPr>
      <w:rFonts w:ascii="Times New Roman" w:eastAsia="Times New Roman" w:hAnsi="Times New Roman" w:cs="Times New Roman"/>
      <w:b/>
      <w:kern w:val="0"/>
      <w:sz w:val="72"/>
      <w:szCs w:val="72"/>
      <w:lang w:eastAsia="lt-LT"/>
      <w14:ligatures w14:val="none"/>
    </w:rPr>
  </w:style>
  <w:style w:type="table" w:styleId="Lentelstinklelis">
    <w:name w:val="Table Grid"/>
    <w:basedOn w:val="prastojilentel"/>
    <w:uiPriority w:val="39"/>
    <w:rsid w:val="002120C0"/>
    <w:pPr>
      <w:spacing w:after="0" w:line="240" w:lineRule="auto"/>
    </w:pPr>
    <w:rPr>
      <w:rFonts w:ascii="Times New Roman" w:eastAsia="Times New Roman" w:hAnsi="Times New Roman"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212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47966F5B3445293D31BA4BF68E5F6"/>
        <w:category>
          <w:name w:val="Bendrosios nuostatos"/>
          <w:gallery w:val="placeholder"/>
        </w:category>
        <w:types>
          <w:type w:val="bbPlcHdr"/>
        </w:types>
        <w:behaviors>
          <w:behavior w:val="content"/>
        </w:behaviors>
        <w:guid w:val="{1C162D1A-EB57-4FF9-A8E7-7810B358FCF0}"/>
      </w:docPartPr>
      <w:docPartBody>
        <w:p w:rsidR="001A72C2" w:rsidRDefault="00034591" w:rsidP="00034591">
          <w:pPr>
            <w:pStyle w:val="FD047966F5B3445293D31BA4BF68E5F6"/>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000247B" w:usb2="00000009" w:usb3="00000000" w:csb0="000001FF" w:csb1="00000000"/>
  </w:font>
  <w:font w:name="SEB SansSerif">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91"/>
    <w:rsid w:val="00034591"/>
    <w:rsid w:val="000561F4"/>
    <w:rsid w:val="000A4D16"/>
    <w:rsid w:val="001A72C2"/>
    <w:rsid w:val="00371752"/>
    <w:rsid w:val="003F558B"/>
    <w:rsid w:val="00800610"/>
    <w:rsid w:val="00947624"/>
    <w:rsid w:val="00A4354A"/>
    <w:rsid w:val="00A52DEC"/>
    <w:rsid w:val="00A72995"/>
    <w:rsid w:val="00BD5326"/>
    <w:rsid w:val="00C60849"/>
    <w:rsid w:val="00D25E42"/>
    <w:rsid w:val="00DB35DA"/>
    <w:rsid w:val="00F4351D"/>
  </w:rsids>
  <m:mathPr>
    <m:mathFont m:val="Cambria Math"/>
    <m:brkBin m:val="before"/>
    <m:brkBinSub m:val="--"/>
    <m:smallFrac m:val="0"/>
    <m:dispDef/>
    <m:lMargin m:val="0"/>
    <m:rMargin m:val="0"/>
    <m:defJc m:val="centerGroup"/>
    <m:wrapIndent m:val="1440"/>
    <m:intLim m:val="subSup"/>
    <m:naryLim m:val="undOvr"/>
  </m:mathPr>
  <w:themeFontLang w:val="lt-LT" w:eastAsia="ii-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ii-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4591"/>
  </w:style>
  <w:style w:type="paragraph" w:customStyle="1" w:styleId="FD047966F5B3445293D31BA4BF68E5F6">
    <w:name w:val="FD047966F5B3445293D31BA4BF68E5F6"/>
    <w:rsid w:val="00034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3310</Words>
  <Characters>18871</Characters>
  <Application>Microsoft Office Word</Application>
  <DocSecurity>0</DocSecurity>
  <Lines>157</Lines>
  <Paragraphs>44</Paragraphs>
  <ScaleCrop>false</ScaleCrop>
  <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Skaidre_Indrisiunien</dc:creator>
  <cp:keywords/>
  <dc:description/>
  <cp:lastModifiedBy>Pirkimai</cp:lastModifiedBy>
  <cp:revision>10</cp:revision>
  <cp:lastPrinted>2026-03-19T06:07:00Z</cp:lastPrinted>
  <dcterms:created xsi:type="dcterms:W3CDTF">2026-03-19T06:16:00Z</dcterms:created>
  <dcterms:modified xsi:type="dcterms:W3CDTF">2026-03-24T09:25:00Z</dcterms:modified>
</cp:coreProperties>
</file>