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94EC" w14:textId="77777777" w:rsidR="00BD0BE8" w:rsidRPr="00EE76BA" w:rsidRDefault="00BD0BE8" w:rsidP="00BD0BE8">
      <w:pPr>
        <w:pStyle w:val="Sub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E76BA">
        <w:rPr>
          <w:rFonts w:ascii="Times New Roman" w:hAnsi="Times New Roman" w:cs="Times New Roman"/>
          <w:color w:val="auto"/>
          <w:sz w:val="24"/>
          <w:szCs w:val="24"/>
        </w:rPr>
        <w:t>TECHNINĖ SPECIFIKACIJA</w:t>
      </w:r>
    </w:p>
    <w:p w14:paraId="7985CFD0" w14:textId="77777777" w:rsidR="00BD0BE8" w:rsidRPr="00EE76BA" w:rsidRDefault="00BD0BE8" w:rsidP="00BD0B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6BA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objektas:</w:t>
      </w:r>
    </w:p>
    <w:p w14:paraId="792191AF" w14:textId="2E01B6FC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1. Vilniaus miesto teritorijoje, ne miškų ūkio paskirties žemėje, augančių želdinių inventorizavimas ir kitų želdinių būklės vertinimas, atliekant detalų medžių išorinės būklės vertinimą bei pateikiant rekomendacijas kiekvieno inventorizuoto želdinio tvarkymui.</w:t>
      </w:r>
    </w:p>
    <w:p w14:paraId="5CDAF6F4" w14:textId="673360A5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2. Pirkimas vykdomas Vilniaus miesto savivaldybės tarybos sprendimais paskelbtiems </w:t>
      </w:r>
      <w:proofErr w:type="spellStart"/>
      <w:r w:rsidRPr="00590B06">
        <w:rPr>
          <w:rFonts w:ascii="Times New Roman" w:hAnsi="Times New Roman" w:cs="Times New Roman"/>
          <w:sz w:val="24"/>
          <w:szCs w:val="24"/>
          <w:lang w:val="lt-LT"/>
        </w:rPr>
        <w:t>saugotiniams</w:t>
      </w:r>
      <w:proofErr w:type="spellEnd"/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 želdiniams (</w:t>
      </w:r>
      <w:hyperlink r:id="rId6" w:history="1">
        <w:r w:rsidRPr="00477FFB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Saugotinų želdinių pagal Vilniaus miesto savivaldybės tarybos sprendimus žemėlapis</w:t>
        </w:r>
      </w:hyperlink>
      <w:r w:rsidRPr="00590B06">
        <w:rPr>
          <w:rFonts w:ascii="Times New Roman" w:hAnsi="Times New Roman" w:cs="Times New Roman"/>
          <w:sz w:val="24"/>
          <w:szCs w:val="24"/>
          <w:lang w:val="lt-LT"/>
        </w:rPr>
        <w:t>). Paslaugos teikimo metu atliekamas šių želdinių duomenų tikslinimas, atnaujinimas ir perinventorizavimas.</w:t>
      </w:r>
    </w:p>
    <w:p w14:paraId="5740D225" w14:textId="77777777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Inventorizuojami saugotini želdiniai, paskelbti šiais Vilniaus miesto savivaldybės tarybos sprendimais:</w:t>
      </w:r>
    </w:p>
    <w:p w14:paraId="6CCAB7AC" w14:textId="77777777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• Vilniaus miesto savivaldybės tarybos sprendimu Nr. 1-27 (2023-06-07);</w:t>
      </w:r>
    </w:p>
    <w:p w14:paraId="37F52058" w14:textId="77777777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• Vilniaus miesto savivaldybės tarybos sprendimu Nr. 1-27 (2023-06-28);</w:t>
      </w:r>
    </w:p>
    <w:p w14:paraId="18D3BE76" w14:textId="0272ED70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• Vilniaus miesto savivaldybės tarybos sprendimu Nr. 1-27 (2023-10-25).</w:t>
      </w:r>
    </w:p>
    <w:p w14:paraId="0BFF0097" w14:textId="50781045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Nurodyti saugotini želdiniai yra išsidėstę visoje Vilniaus miesto savivaldybės teritorijoje, todėl konkreti inventorizacijos teritorija iš anksto nėra apibrėžiama. Inventorizacijos metu atliekamas želdinių identifikavimas jų augimo vietoje, tikslinami ir atnaujinami </w:t>
      </w:r>
      <w:proofErr w:type="spellStart"/>
      <w:r w:rsidRPr="00590B06">
        <w:rPr>
          <w:rFonts w:ascii="Times New Roman" w:hAnsi="Times New Roman" w:cs="Times New Roman"/>
          <w:sz w:val="24"/>
          <w:szCs w:val="24"/>
          <w:lang w:val="lt-LT"/>
        </w:rPr>
        <w:t>dendrometriniai</w:t>
      </w:r>
      <w:proofErr w:type="spellEnd"/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 bei fizinės būklės duomenys: nustatoma rūšis, išmatuojamas aukštis (m) ir kamieno skersmuo (cm), įvertinama būklė, pateikiamos rekomenduojamos tvarkymo priemonės.</w:t>
      </w:r>
    </w:p>
    <w:p w14:paraId="50C66650" w14:textId="77777777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3. Tiekėjas vykdo tiesioginį inventorizuoto želdinio informacijos suvedimą į Vilniaus miesto savivaldybės inventorizuojamų medžių duomenų bazę (toliau – duomenų bazė), naudojantis „</w:t>
      </w:r>
      <w:proofErr w:type="spellStart"/>
      <w:r w:rsidRPr="00590B06">
        <w:rPr>
          <w:rFonts w:ascii="Times New Roman" w:hAnsi="Times New Roman" w:cs="Times New Roman"/>
          <w:sz w:val="24"/>
          <w:szCs w:val="24"/>
          <w:lang w:val="lt-LT"/>
        </w:rPr>
        <w:t>ArcGIS</w:t>
      </w:r>
      <w:proofErr w:type="spellEnd"/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90B06">
        <w:rPr>
          <w:rFonts w:ascii="Times New Roman" w:hAnsi="Times New Roman" w:cs="Times New Roman"/>
          <w:sz w:val="24"/>
          <w:szCs w:val="24"/>
          <w:lang w:val="lt-LT"/>
        </w:rPr>
        <w:t>Field</w:t>
      </w:r>
      <w:proofErr w:type="spellEnd"/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90B06">
        <w:rPr>
          <w:rFonts w:ascii="Times New Roman" w:hAnsi="Times New Roman" w:cs="Times New Roman"/>
          <w:sz w:val="24"/>
          <w:szCs w:val="24"/>
          <w:lang w:val="lt-LT"/>
        </w:rPr>
        <w:t>Maps</w:t>
      </w:r>
      <w:proofErr w:type="spellEnd"/>
      <w:r w:rsidRPr="00590B06">
        <w:rPr>
          <w:rFonts w:ascii="Times New Roman" w:hAnsi="Times New Roman" w:cs="Times New Roman"/>
          <w:sz w:val="24"/>
          <w:szCs w:val="24"/>
          <w:lang w:val="lt-LT"/>
        </w:rPr>
        <w:t>“ programiniu sprendimu.</w:t>
      </w:r>
    </w:p>
    <w:p w14:paraId="243DCA60" w14:textId="0C990D8E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Įdiegus ir pradėjus eksploatuoti Želdynų informacinę sistemą, duomenų suvedimas vykdomas per Želdynų informacinę sistemą.</w:t>
      </w:r>
    </w:p>
    <w:p w14:paraId="421743A7" w14:textId="4849352E" w:rsidR="00FB167C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4. Numatomas preliminarus bendras inventorizuotinų želdinių kiekis – 90 000 vnt. (vertinant pagal Techninės specifikacijos </w:t>
      </w:r>
      <w:r w:rsidR="000E0EE0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 punktą), o kitų želdinių būklės ir statuso vertinimo preliminarus bendras kiekis – 25 000 vnt. (vertinant pagal Techninės specifikacijos </w:t>
      </w:r>
      <w:r w:rsidR="000E0EE0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590B06">
        <w:rPr>
          <w:rFonts w:ascii="Times New Roman" w:hAnsi="Times New Roman" w:cs="Times New Roman"/>
          <w:sz w:val="24"/>
          <w:szCs w:val="24"/>
          <w:lang w:val="lt-LT"/>
        </w:rPr>
        <w:t xml:space="preserve"> punktą). Paslaugos gavėjas neįsipareigoja išpirkti viso nurodyto kiekio.</w:t>
      </w:r>
    </w:p>
    <w:p w14:paraId="426DB8C9" w14:textId="1AE69B29" w:rsidR="00143684" w:rsidRPr="00590B06" w:rsidRDefault="00FB167C" w:rsidP="00FB167C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  <w:r w:rsidRPr="00590B06">
        <w:rPr>
          <w:rFonts w:ascii="Times New Roman" w:hAnsi="Times New Roman" w:cs="Times New Roman"/>
          <w:sz w:val="24"/>
          <w:szCs w:val="24"/>
          <w:lang w:val="lt-LT"/>
        </w:rPr>
        <w:t>5. Paslaugų teikimo laikotarpis – sutarties galiojimo metu nuo gegužės 1 d. iki lapkričio 1 d.</w:t>
      </w:r>
      <w:r w:rsidR="00547A70" w:rsidRPr="00590B06">
        <w:rPr>
          <w:rFonts w:ascii="Times New Roman" w:hAnsi="Times New Roman" w:cs="Times New Roman"/>
          <w:color w:val="0070C0"/>
          <w:sz w:val="24"/>
          <w:szCs w:val="24"/>
          <w:lang w:val="lt-LT"/>
        </w:rPr>
        <w:t xml:space="preserve">                                                                                                              </w:t>
      </w:r>
      <w:r w:rsidR="00152023" w:rsidRPr="00590B06">
        <w:rPr>
          <w:rFonts w:ascii="Times New Roman" w:hAnsi="Times New Roman" w:cs="Times New Roman"/>
          <w:color w:val="0070C0"/>
          <w:sz w:val="24"/>
          <w:szCs w:val="24"/>
          <w:lang w:val="lt-LT"/>
        </w:rPr>
        <w:t xml:space="preserve">                 </w:t>
      </w:r>
    </w:p>
    <w:p w14:paraId="039A5E24" w14:textId="04A749EE" w:rsidR="00BD0BE8" w:rsidRDefault="00BD0BE8" w:rsidP="00BD0B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6BA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Techniniai reikalavimai želdinių inventorizacijai:</w:t>
      </w:r>
    </w:p>
    <w:p w14:paraId="69981A08" w14:textId="77777777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6. Inventorizuojami saugotini želdiniai, paskelbti šiais Vilniaus miesto savivaldybės tarybos sprendimais:</w:t>
      </w:r>
    </w:p>
    <w:p w14:paraId="0B2B92C1" w14:textId="77777777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• Vilniaus miesto savivaldybės tarybos sprendimu Nr. 1-27 (2023-06-07);</w:t>
      </w:r>
    </w:p>
    <w:p w14:paraId="21A9B488" w14:textId="77777777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lastRenderedPageBreak/>
        <w:t>• Vilniaus miesto savivaldybės tarybos sprendimu Nr. 1-27 (2023-06-28);</w:t>
      </w:r>
    </w:p>
    <w:p w14:paraId="65109378" w14:textId="402EE915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• Vilniaus miesto savivaldybės tarybos sprendimu Nr. 1-27 (2023-10-25).</w:t>
      </w:r>
    </w:p>
    <w:p w14:paraId="4D2E57D9" w14:textId="5521D9B0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7. Želdinių inventorizavimo apskaita vykdoma vadovaujantis Želdynų ir želdinių inventorizavimo ir apskaitos taisyklėse (Lietuvos Respublikos aplinkos ministro 2008-01-08 įsakymas Nr. D1-5) pateikta želdinių vertinimo metodika.</w:t>
      </w:r>
    </w:p>
    <w:p w14:paraId="7077DE8A" w14:textId="7087A206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8. Nustatomi šie želdinio inventorizaciniai duomenys: želdinio planinė padėtis (parenkant realią želdinio lokaciją – koordinates atitinkantį tašką</w:t>
      </w:r>
      <w:r w:rsidR="00F260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57F9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EE57F9">
        <w:rPr>
          <w:rFonts w:ascii="Times New Roman" w:hAnsi="Times New Roman" w:cs="Times New Roman"/>
          <w:sz w:val="24"/>
          <w:szCs w:val="24"/>
          <w:lang w:val="lt-LT"/>
        </w:rPr>
        <w:t>ArcGIS</w:t>
      </w:r>
      <w:proofErr w:type="spellEnd"/>
      <w:r w:rsidRPr="00EE57F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EE57F9">
        <w:rPr>
          <w:rFonts w:ascii="Times New Roman" w:hAnsi="Times New Roman" w:cs="Times New Roman"/>
          <w:sz w:val="24"/>
          <w:szCs w:val="24"/>
          <w:lang w:val="lt-LT"/>
        </w:rPr>
        <w:t>Field</w:t>
      </w:r>
      <w:proofErr w:type="spellEnd"/>
      <w:r w:rsidRPr="00EE57F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EE57F9">
        <w:rPr>
          <w:rFonts w:ascii="Times New Roman" w:hAnsi="Times New Roman" w:cs="Times New Roman"/>
          <w:sz w:val="24"/>
          <w:szCs w:val="24"/>
          <w:lang w:val="lt-LT"/>
        </w:rPr>
        <w:t>Maps</w:t>
      </w:r>
      <w:proofErr w:type="spellEnd"/>
      <w:r w:rsidRPr="00EE57F9">
        <w:rPr>
          <w:rFonts w:ascii="Times New Roman" w:hAnsi="Times New Roman" w:cs="Times New Roman"/>
          <w:sz w:val="24"/>
          <w:szCs w:val="24"/>
          <w:lang w:val="lt-LT"/>
        </w:rPr>
        <w:t xml:space="preserve">“ programinėje įrangoje, o įdiegus Želdynų informacinę sistemą – šioje sistemoje), želdinio rūšis, aukštis, kamieno skersmuo 1,3 m aukštyje, želdinio būklė (gera, patenkinama, nepatenkinama, bloga, žuvęs), pastabos, rekomenduojamos želdinio tvarkymo priemonės </w:t>
      </w:r>
      <w:r w:rsidR="00AA03BC">
        <w:rPr>
          <w:rFonts w:ascii="Times New Roman" w:hAnsi="Times New Roman" w:cs="Times New Roman"/>
          <w:sz w:val="24"/>
          <w:szCs w:val="24"/>
          <w:lang w:val="lt-LT"/>
        </w:rPr>
        <w:t>nepa</w:t>
      </w:r>
      <w:r w:rsidRPr="00EE57F9">
        <w:rPr>
          <w:rFonts w:ascii="Times New Roman" w:hAnsi="Times New Roman" w:cs="Times New Roman"/>
          <w:sz w:val="24"/>
          <w:szCs w:val="24"/>
          <w:lang w:val="lt-LT"/>
        </w:rPr>
        <w:t>tenkinamos ir blogos būklės želdiniams, želdinio nuotraukos.</w:t>
      </w:r>
    </w:p>
    <w:p w14:paraId="644FE305" w14:textId="6ED4A681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Fotografuojami blogos būklės, šalintini ar kiti skubaus tvarkymo reikalaujantys želdiniai. Nuotraukos turi būti ryškios ir aiškios, leidžiančios identifikuoti augalą ir (ar) jo būklę.</w:t>
      </w:r>
    </w:p>
    <w:p w14:paraId="67C5288E" w14:textId="415A09D1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 xml:space="preserve">9. Kiti želdinio būklės </w:t>
      </w:r>
      <w:r w:rsidR="00374499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0E0EE0">
        <w:rPr>
          <w:rFonts w:ascii="Times New Roman" w:hAnsi="Times New Roman" w:cs="Times New Roman"/>
          <w:sz w:val="24"/>
          <w:szCs w:val="24"/>
          <w:lang w:val="lt-LT"/>
        </w:rPr>
        <w:t xml:space="preserve">r statuso </w:t>
      </w:r>
      <w:r w:rsidRPr="00EE57F9">
        <w:rPr>
          <w:rFonts w:ascii="Times New Roman" w:hAnsi="Times New Roman" w:cs="Times New Roman"/>
          <w:sz w:val="24"/>
          <w:szCs w:val="24"/>
          <w:lang w:val="lt-LT"/>
        </w:rPr>
        <w:t>vertinimo atvejai (parenkami pagal poreikį):</w:t>
      </w:r>
    </w:p>
    <w:p w14:paraId="11B1C574" w14:textId="77777777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9.1. Kelmas – nurodomas jo skersmuo;</w:t>
      </w:r>
    </w:p>
    <w:p w14:paraId="6BF09BE6" w14:textId="77777777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9.2. Išnykęs želdinys – kai duomenų bazėje fiksuoto želdinio realybėje nebėra;</w:t>
      </w:r>
    </w:p>
    <w:p w14:paraId="2E86D00A" w14:textId="400403D1" w:rsidR="00EE57F9" w:rsidRPr="00EE57F9" w:rsidRDefault="00EE57F9" w:rsidP="00EE57F9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7F9">
        <w:rPr>
          <w:rFonts w:ascii="Times New Roman" w:hAnsi="Times New Roman" w:cs="Times New Roman"/>
          <w:sz w:val="24"/>
          <w:szCs w:val="24"/>
          <w:lang w:val="lt-LT"/>
        </w:rPr>
        <w:t>10. Įsigaliojus Želdynų įstatymo ir (ar) poįstatyminių teisės aktų pakeitimams, želdinių (medžių) inventorizacija vykdoma pagal tuo metu galiojančius teisės aktus.</w:t>
      </w:r>
    </w:p>
    <w:p w14:paraId="0E075C95" w14:textId="77777777" w:rsidR="00232AE1" w:rsidRPr="00232AE1" w:rsidRDefault="00232AE1" w:rsidP="00232A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32AE1" w:rsidRPr="00232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51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F54F68"/>
    <w:multiLevelType w:val="multilevel"/>
    <w:tmpl w:val="4C76D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F80C09"/>
    <w:multiLevelType w:val="hybridMultilevel"/>
    <w:tmpl w:val="1C3C8C6E"/>
    <w:lvl w:ilvl="0" w:tplc="448053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33CAE"/>
    <w:multiLevelType w:val="hybridMultilevel"/>
    <w:tmpl w:val="8F902DCE"/>
    <w:lvl w:ilvl="0" w:tplc="3D86BF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D2C48"/>
    <w:multiLevelType w:val="hybridMultilevel"/>
    <w:tmpl w:val="EB42E5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5284">
    <w:abstractNumId w:val="0"/>
  </w:num>
  <w:num w:numId="2" w16cid:durableId="420831846">
    <w:abstractNumId w:val="3"/>
  </w:num>
  <w:num w:numId="3" w16cid:durableId="358165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524608">
    <w:abstractNumId w:val="2"/>
  </w:num>
  <w:num w:numId="5" w16cid:durableId="710887731">
    <w:abstractNumId w:val="4"/>
  </w:num>
  <w:num w:numId="6" w16cid:durableId="18410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9B"/>
    <w:rsid w:val="00022BAD"/>
    <w:rsid w:val="00055945"/>
    <w:rsid w:val="00056192"/>
    <w:rsid w:val="000726DB"/>
    <w:rsid w:val="00076A3B"/>
    <w:rsid w:val="00077386"/>
    <w:rsid w:val="00083C24"/>
    <w:rsid w:val="000A157A"/>
    <w:rsid w:val="000E0EE0"/>
    <w:rsid w:val="001064B3"/>
    <w:rsid w:val="0011561F"/>
    <w:rsid w:val="001250DD"/>
    <w:rsid w:val="00141123"/>
    <w:rsid w:val="00143684"/>
    <w:rsid w:val="00152023"/>
    <w:rsid w:val="00166C07"/>
    <w:rsid w:val="00166D18"/>
    <w:rsid w:val="0018740F"/>
    <w:rsid w:val="0019616A"/>
    <w:rsid w:val="00197154"/>
    <w:rsid w:val="001A1D22"/>
    <w:rsid w:val="001A23C1"/>
    <w:rsid w:val="001B6907"/>
    <w:rsid w:val="001C0552"/>
    <w:rsid w:val="002072DC"/>
    <w:rsid w:val="00210580"/>
    <w:rsid w:val="00216D6C"/>
    <w:rsid w:val="00232AE1"/>
    <w:rsid w:val="00232EAC"/>
    <w:rsid w:val="00232F60"/>
    <w:rsid w:val="00254019"/>
    <w:rsid w:val="002A4C3E"/>
    <w:rsid w:val="002C05A8"/>
    <w:rsid w:val="002D7BC0"/>
    <w:rsid w:val="002E6FEB"/>
    <w:rsid w:val="002F2C88"/>
    <w:rsid w:val="00312F27"/>
    <w:rsid w:val="00333164"/>
    <w:rsid w:val="00340E81"/>
    <w:rsid w:val="00347074"/>
    <w:rsid w:val="00370749"/>
    <w:rsid w:val="00374499"/>
    <w:rsid w:val="00377F66"/>
    <w:rsid w:val="003B5B39"/>
    <w:rsid w:val="003C07BC"/>
    <w:rsid w:val="003C09A9"/>
    <w:rsid w:val="003C77C9"/>
    <w:rsid w:val="003E16E0"/>
    <w:rsid w:val="003E3BDB"/>
    <w:rsid w:val="003E4556"/>
    <w:rsid w:val="003E4E84"/>
    <w:rsid w:val="003E76AC"/>
    <w:rsid w:val="003F77CF"/>
    <w:rsid w:val="004108C3"/>
    <w:rsid w:val="0043114E"/>
    <w:rsid w:val="004355FC"/>
    <w:rsid w:val="00460499"/>
    <w:rsid w:val="00477FFB"/>
    <w:rsid w:val="00486D2B"/>
    <w:rsid w:val="004C3C6A"/>
    <w:rsid w:val="004D5117"/>
    <w:rsid w:val="004E5E52"/>
    <w:rsid w:val="0050030B"/>
    <w:rsid w:val="00511E7D"/>
    <w:rsid w:val="00514D69"/>
    <w:rsid w:val="00514E9A"/>
    <w:rsid w:val="005308A9"/>
    <w:rsid w:val="00547A70"/>
    <w:rsid w:val="00570D71"/>
    <w:rsid w:val="005723D3"/>
    <w:rsid w:val="00590B06"/>
    <w:rsid w:val="005A4B5B"/>
    <w:rsid w:val="005B30C2"/>
    <w:rsid w:val="005C1EA5"/>
    <w:rsid w:val="005C40D9"/>
    <w:rsid w:val="00615EA2"/>
    <w:rsid w:val="00636855"/>
    <w:rsid w:val="00651C66"/>
    <w:rsid w:val="0065426B"/>
    <w:rsid w:val="00654F9B"/>
    <w:rsid w:val="006564F0"/>
    <w:rsid w:val="0068217F"/>
    <w:rsid w:val="006D7A5E"/>
    <w:rsid w:val="006E6BE3"/>
    <w:rsid w:val="0076445C"/>
    <w:rsid w:val="00775064"/>
    <w:rsid w:val="00782843"/>
    <w:rsid w:val="007B4084"/>
    <w:rsid w:val="007D35D9"/>
    <w:rsid w:val="00800828"/>
    <w:rsid w:val="008330DB"/>
    <w:rsid w:val="00870DCC"/>
    <w:rsid w:val="00881CD7"/>
    <w:rsid w:val="00887C84"/>
    <w:rsid w:val="008B4301"/>
    <w:rsid w:val="008F5489"/>
    <w:rsid w:val="00931931"/>
    <w:rsid w:val="009463CB"/>
    <w:rsid w:val="009468AB"/>
    <w:rsid w:val="0095372F"/>
    <w:rsid w:val="00964384"/>
    <w:rsid w:val="00983F9E"/>
    <w:rsid w:val="00990FE4"/>
    <w:rsid w:val="00992835"/>
    <w:rsid w:val="009D74AD"/>
    <w:rsid w:val="00A23239"/>
    <w:rsid w:val="00A501B4"/>
    <w:rsid w:val="00A84024"/>
    <w:rsid w:val="00AA03BC"/>
    <w:rsid w:val="00AA1F09"/>
    <w:rsid w:val="00AB2F68"/>
    <w:rsid w:val="00AB33F9"/>
    <w:rsid w:val="00AB539C"/>
    <w:rsid w:val="00AF5033"/>
    <w:rsid w:val="00B132FB"/>
    <w:rsid w:val="00B14A83"/>
    <w:rsid w:val="00B4289B"/>
    <w:rsid w:val="00B6388A"/>
    <w:rsid w:val="00B81810"/>
    <w:rsid w:val="00B82E0F"/>
    <w:rsid w:val="00BA20AF"/>
    <w:rsid w:val="00BA4FC0"/>
    <w:rsid w:val="00BA6B2B"/>
    <w:rsid w:val="00BD0BE8"/>
    <w:rsid w:val="00BD68D4"/>
    <w:rsid w:val="00BF7AFE"/>
    <w:rsid w:val="00C5489D"/>
    <w:rsid w:val="00C94691"/>
    <w:rsid w:val="00CC68A1"/>
    <w:rsid w:val="00CE758A"/>
    <w:rsid w:val="00CF029A"/>
    <w:rsid w:val="00D1172E"/>
    <w:rsid w:val="00D11D03"/>
    <w:rsid w:val="00D3102E"/>
    <w:rsid w:val="00D41876"/>
    <w:rsid w:val="00D60569"/>
    <w:rsid w:val="00D958F4"/>
    <w:rsid w:val="00DE0C3B"/>
    <w:rsid w:val="00DF3543"/>
    <w:rsid w:val="00E06671"/>
    <w:rsid w:val="00E22655"/>
    <w:rsid w:val="00E51050"/>
    <w:rsid w:val="00E614C1"/>
    <w:rsid w:val="00E656C6"/>
    <w:rsid w:val="00E74841"/>
    <w:rsid w:val="00E81191"/>
    <w:rsid w:val="00E81AE4"/>
    <w:rsid w:val="00EA0754"/>
    <w:rsid w:val="00EC3E61"/>
    <w:rsid w:val="00EE29D4"/>
    <w:rsid w:val="00EE57F9"/>
    <w:rsid w:val="00EF3255"/>
    <w:rsid w:val="00F26028"/>
    <w:rsid w:val="00F30F2A"/>
    <w:rsid w:val="00F44243"/>
    <w:rsid w:val="00F460C4"/>
    <w:rsid w:val="00F575BF"/>
    <w:rsid w:val="00F90611"/>
    <w:rsid w:val="00F91D7E"/>
    <w:rsid w:val="00F96FC2"/>
    <w:rsid w:val="00FB167C"/>
    <w:rsid w:val="00FB727E"/>
    <w:rsid w:val="042943D7"/>
    <w:rsid w:val="112A46E6"/>
    <w:rsid w:val="15DE4496"/>
    <w:rsid w:val="193BAB3E"/>
    <w:rsid w:val="2D53D992"/>
    <w:rsid w:val="3133E5FB"/>
    <w:rsid w:val="3342C4D9"/>
    <w:rsid w:val="3C9E3ECA"/>
    <w:rsid w:val="436679B8"/>
    <w:rsid w:val="48E4E320"/>
    <w:rsid w:val="58655F00"/>
    <w:rsid w:val="6D8EEF4D"/>
    <w:rsid w:val="7353AD79"/>
    <w:rsid w:val="7F72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EB45"/>
  <w15:chartTrackingRefBased/>
  <w15:docId w15:val="{2B2C5D8E-E76B-4D13-9C77-8836337F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5C4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F6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377F66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99"/>
    <w:rsid w:val="00377F66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7F66"/>
  </w:style>
  <w:style w:type="character" w:customStyle="1" w:styleId="ui-provider">
    <w:name w:val="ui-provider"/>
    <w:basedOn w:val="DefaultParagraphFont"/>
    <w:rsid w:val="00377F66"/>
  </w:style>
  <w:style w:type="paragraph" w:customStyle="1" w:styleId="Body2">
    <w:name w:val="Body 2"/>
    <w:basedOn w:val="Normal"/>
    <w:rsid w:val="00377F66"/>
    <w:pPr>
      <w:spacing w:after="40" w:line="240" w:lineRule="auto"/>
      <w:jc w:val="both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character" w:styleId="Strong">
    <w:name w:val="Strong"/>
    <w:basedOn w:val="DefaultParagraphFont"/>
    <w:uiPriority w:val="22"/>
    <w:qFormat/>
    <w:rsid w:val="00CC68A1"/>
    <w:rPr>
      <w:b/>
      <w:bCs/>
    </w:rPr>
  </w:style>
  <w:style w:type="paragraph" w:styleId="Revision">
    <w:name w:val="Revision"/>
    <w:hidden/>
    <w:uiPriority w:val="99"/>
    <w:semiHidden/>
    <w:rsid w:val="006821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75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E76AC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50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0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s.vilnius.lt/lt/map/shared-theme?sharedId=68bcb5db-0979-4ec3-ad61-1383e21afb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6EEC-F57A-45D4-83AD-4F768F91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29</cp:revision>
  <dcterms:created xsi:type="dcterms:W3CDTF">2026-03-18T14:30:00Z</dcterms:created>
  <dcterms:modified xsi:type="dcterms:W3CDTF">2026-03-24T11:40:00Z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3aa135-cd98-4994-84f4-1d02bb6be2b4_Enabled">
    <vt:lpwstr>true</vt:lpwstr>
  </property>
  <property fmtid="{D5CDD505-2E9C-101B-9397-08002B2CF9AE}" pid="3" name="MSIP_Label_143aa135-cd98-4994-84f4-1d02bb6be2b4_SetDate">
    <vt:lpwstr>2026-03-24T11:40:37Z</vt:lpwstr>
  </property>
  <property fmtid="{D5CDD505-2E9C-101B-9397-08002B2CF9AE}" pid="4" name="MSIP_Label_143aa135-cd98-4994-84f4-1d02bb6be2b4_Method">
    <vt:lpwstr>Standard</vt:lpwstr>
  </property>
  <property fmtid="{D5CDD505-2E9C-101B-9397-08002B2CF9AE}" pid="5" name="MSIP_Label_143aa135-cd98-4994-84f4-1d02bb6be2b4_Name">
    <vt:lpwstr>Vidinio</vt:lpwstr>
  </property>
  <property fmtid="{D5CDD505-2E9C-101B-9397-08002B2CF9AE}" pid="6" name="MSIP_Label_143aa135-cd98-4994-84f4-1d02bb6be2b4_SiteId">
    <vt:lpwstr>37254188-3067-4d39-9c78-861057759f49</vt:lpwstr>
  </property>
  <property fmtid="{D5CDD505-2E9C-101B-9397-08002B2CF9AE}" pid="7" name="MSIP_Label_143aa135-cd98-4994-84f4-1d02bb6be2b4_ActionId">
    <vt:lpwstr>9727807d-272d-4879-ac4e-694bb9df6487</vt:lpwstr>
  </property>
  <property fmtid="{D5CDD505-2E9C-101B-9397-08002B2CF9AE}" pid="8" name="MSIP_Label_143aa135-cd98-4994-84f4-1d02bb6be2b4_ContentBits">
    <vt:lpwstr>0</vt:lpwstr>
  </property>
  <property fmtid="{D5CDD505-2E9C-101B-9397-08002B2CF9AE}" pid="9" name="MSIP_Label_143aa135-cd98-4994-84f4-1d02bb6be2b4_Tag">
    <vt:lpwstr>10, 3, 0, 1</vt:lpwstr>
  </property>
</Properties>
</file>