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2255FE6" w14:textId="77777777" w:rsidR="00851577" w:rsidRDefault="00851577" w:rsidP="00851577"/>
        <w:p w14:paraId="5F6C3BC2" w14:textId="690C9E97" w:rsidR="0052313A" w:rsidRPr="00426D4F" w:rsidRDefault="0052313A" w:rsidP="00426D4F">
          <w:pPr>
            <w:pStyle w:val="Stilius5"/>
            <w:tabs>
              <w:tab w:val="left" w:pos="301"/>
            </w:tabs>
            <w:spacing w:after="0"/>
            <w:jc w:val="left"/>
            <w:outlineLvl w:val="0"/>
            <w:rPr>
              <w:color w:val="000000" w:themeColor="text1"/>
              <w:sz w:val="24"/>
              <w:szCs w:val="24"/>
            </w:rPr>
          </w:pPr>
        </w:p>
        <w:p w14:paraId="07E13024" w14:textId="77777777" w:rsidR="00472E1F" w:rsidRPr="00F606C8" w:rsidRDefault="00472E1F" w:rsidP="00472E1F">
          <w:pPr>
            <w:spacing w:line="240" w:lineRule="auto"/>
            <w:ind w:firstLine="0"/>
            <w:contextualSpacing/>
            <w:jc w:val="center"/>
            <w:rPr>
              <w:rFonts w:cstheme="minorHAnsi"/>
              <w:b/>
              <w:bCs/>
              <w:sz w:val="28"/>
              <w:szCs w:val="28"/>
            </w:rPr>
          </w:pPr>
          <w:r w:rsidRPr="00F606C8">
            <w:rPr>
              <w:rFonts w:cstheme="minorHAnsi"/>
              <w:b/>
              <w:bCs/>
              <w:sz w:val="28"/>
              <w:szCs w:val="28"/>
            </w:rPr>
            <w:t>PERKANČIOSIOS ORGANIZACIJOS PAVADINIMAS</w:t>
          </w:r>
        </w:p>
        <w:p w14:paraId="65007A77" w14:textId="77777777" w:rsidR="00472E1F" w:rsidRPr="00F606C8" w:rsidRDefault="00472E1F" w:rsidP="00472E1F">
          <w:pPr>
            <w:pStyle w:val="HTMLiankstoformatuotas"/>
            <w:ind w:firstLine="567"/>
            <w:jc w:val="center"/>
            <w:rPr>
              <w:rFonts w:asciiTheme="minorHAnsi" w:hAnsiTheme="minorHAnsi" w:cstheme="minorHAnsi"/>
              <w:b/>
              <w:caps/>
              <w:color w:val="000000"/>
              <w:sz w:val="28"/>
              <w:szCs w:val="28"/>
            </w:rPr>
          </w:pPr>
          <w:r w:rsidRPr="00F606C8">
            <w:rPr>
              <w:rFonts w:asciiTheme="minorHAnsi" w:hAnsiTheme="minorHAnsi" w:cstheme="minorHAnsi"/>
              <w:b/>
              <w:caps/>
              <w:color w:val="000000"/>
              <w:sz w:val="28"/>
              <w:szCs w:val="28"/>
            </w:rPr>
            <w:t>Kėdainių sporto centras</w:t>
          </w:r>
        </w:p>
        <w:p w14:paraId="5E671992" w14:textId="77777777" w:rsidR="00472E1F" w:rsidRPr="00F606C8" w:rsidRDefault="00472E1F" w:rsidP="00472E1F">
          <w:pPr>
            <w:spacing w:line="240" w:lineRule="auto"/>
            <w:jc w:val="center"/>
            <w:rPr>
              <w:rFonts w:eastAsia="Times New Roman" w:cstheme="minorHAnsi"/>
              <w:color w:val="212529"/>
              <w:sz w:val="24"/>
              <w:szCs w:val="24"/>
            </w:rPr>
          </w:pPr>
          <w:r w:rsidRPr="00F606C8">
            <w:rPr>
              <w:rFonts w:eastAsia="Lucida Sans Unicode" w:cstheme="minorHAnsi"/>
              <w:sz w:val="24"/>
              <w:szCs w:val="24"/>
            </w:rPr>
            <w:t xml:space="preserve">įm. k. </w:t>
          </w:r>
          <w:r w:rsidRPr="00F606C8">
            <w:rPr>
              <w:rFonts w:eastAsia="Times New Roman" w:cstheme="minorHAnsi"/>
              <w:color w:val="212529"/>
              <w:sz w:val="24"/>
              <w:szCs w:val="24"/>
            </w:rPr>
            <w:t>191015760</w:t>
          </w:r>
          <w:r w:rsidRPr="00F606C8">
            <w:rPr>
              <w:rFonts w:cstheme="minorHAnsi"/>
              <w:bCs/>
              <w:color w:val="000000"/>
              <w:sz w:val="24"/>
              <w:szCs w:val="24"/>
              <w:shd w:val="clear" w:color="auto" w:fill="FFFFFF"/>
            </w:rPr>
            <w:t>, adresas</w:t>
          </w:r>
          <w:r w:rsidRPr="00F606C8">
            <w:rPr>
              <w:rFonts w:cstheme="minorHAnsi"/>
              <w:bCs/>
              <w:sz w:val="24"/>
              <w:szCs w:val="24"/>
              <w:shd w:val="clear" w:color="auto" w:fill="FFFFFF"/>
            </w:rPr>
            <w:t>: Parko g. 4, Vilainių k., LT-58102 Kėdainių r.</w:t>
          </w:r>
        </w:p>
        <w:p w14:paraId="344CD6EC" w14:textId="77777777" w:rsidR="00472E1F" w:rsidRPr="00F606C8" w:rsidRDefault="00472E1F" w:rsidP="00472E1F">
          <w:pPr>
            <w:pStyle w:val="HTMLiankstoformatuotas"/>
            <w:ind w:firstLine="567"/>
            <w:jc w:val="center"/>
            <w:rPr>
              <w:rFonts w:asciiTheme="minorHAnsi" w:eastAsia="Calibri" w:hAnsiTheme="minorHAnsi" w:cstheme="minorHAnsi"/>
              <w:bCs/>
              <w:sz w:val="24"/>
              <w:szCs w:val="24"/>
            </w:rPr>
          </w:pPr>
          <w:r w:rsidRPr="00F606C8">
            <w:rPr>
              <w:rFonts w:asciiTheme="minorHAnsi" w:eastAsia="Lucida Sans Unicode" w:hAnsiTheme="minorHAnsi" w:cstheme="minorHAnsi"/>
              <w:bCs/>
              <w:sz w:val="24"/>
              <w:szCs w:val="24"/>
              <w:lang w:eastAsia="ar-SA"/>
            </w:rPr>
            <w:t>tel.</w:t>
          </w:r>
          <w:r w:rsidRPr="00F606C8">
            <w:rPr>
              <w:rFonts w:asciiTheme="minorHAnsi" w:eastAsia="Calibri" w:hAnsiTheme="minorHAnsi" w:cstheme="minorHAnsi"/>
              <w:bCs/>
              <w:sz w:val="24"/>
              <w:szCs w:val="24"/>
            </w:rPr>
            <w:t>+370 347 33100, el. p.  </w:t>
          </w:r>
          <w:proofErr w:type="spellStart"/>
          <w:r w:rsidRPr="00F606C8">
            <w:rPr>
              <w:rFonts w:asciiTheme="minorHAnsi" w:eastAsia="Calibri" w:hAnsiTheme="minorHAnsi" w:cstheme="minorHAnsi"/>
              <w:bCs/>
              <w:sz w:val="24"/>
              <w:szCs w:val="24"/>
            </w:rPr>
            <w:t>ksm@kedainiai.lt</w:t>
          </w:r>
          <w:proofErr w:type="spellEnd"/>
          <w:r w:rsidRPr="00F606C8">
            <w:rPr>
              <w:rFonts w:asciiTheme="minorHAnsi" w:eastAsia="Calibri" w:hAnsiTheme="minorHAnsi" w:cstheme="minorHAnsi"/>
              <w:bCs/>
              <w:sz w:val="24"/>
              <w:szCs w:val="24"/>
            </w:rPr>
            <w:t>.</w:t>
          </w:r>
        </w:p>
        <w:p w14:paraId="02DDF042" w14:textId="77777777" w:rsidR="00472E1F" w:rsidRPr="00F606C8" w:rsidRDefault="00472E1F" w:rsidP="00472E1F">
          <w:pPr>
            <w:spacing w:after="120" w:line="240" w:lineRule="auto"/>
            <w:ind w:left="567" w:firstLine="0"/>
            <w:contextualSpacing/>
            <w:jc w:val="center"/>
            <w:rPr>
              <w:rFonts w:cstheme="minorHAnsi"/>
              <w:b/>
              <w:bCs/>
              <w:sz w:val="28"/>
              <w:szCs w:val="28"/>
            </w:rPr>
          </w:pPr>
        </w:p>
        <w:p w14:paraId="1756C342" w14:textId="77777777" w:rsidR="00472E1F" w:rsidRPr="00486066" w:rsidRDefault="00472E1F" w:rsidP="00472E1F">
          <w:pPr>
            <w:spacing w:after="120" w:line="240" w:lineRule="auto"/>
            <w:ind w:left="567" w:firstLine="0"/>
            <w:contextualSpacing/>
            <w:jc w:val="center"/>
            <w:rPr>
              <w:rFonts w:ascii="Times New Roman" w:hAnsi="Times New Roman" w:cs="Times New Roman"/>
              <w:b/>
              <w:bCs/>
              <w:sz w:val="28"/>
              <w:szCs w:val="28"/>
            </w:rPr>
          </w:pPr>
        </w:p>
        <w:p w14:paraId="768D860E" w14:textId="77777777" w:rsidR="00472E1F" w:rsidRPr="00F606C8" w:rsidRDefault="00472E1F" w:rsidP="00472E1F">
          <w:pPr>
            <w:spacing w:after="120" w:line="240" w:lineRule="auto"/>
            <w:ind w:left="567" w:firstLine="0"/>
            <w:contextualSpacing/>
            <w:jc w:val="center"/>
            <w:rPr>
              <w:rFonts w:cstheme="minorHAnsi"/>
              <w:b/>
              <w:bCs/>
              <w:sz w:val="28"/>
              <w:szCs w:val="28"/>
            </w:rPr>
          </w:pPr>
          <w:r w:rsidRPr="00F606C8">
            <w:rPr>
              <w:rFonts w:cstheme="minorHAnsi"/>
              <w:b/>
              <w:bCs/>
              <w:sz w:val="28"/>
              <w:szCs w:val="28"/>
            </w:rPr>
            <w:t>Pirkimą vykdo įgaliotoji perkančioji organizacija:</w:t>
          </w:r>
        </w:p>
        <w:p w14:paraId="2E5CB814" w14:textId="77777777" w:rsidR="00472E1F" w:rsidRPr="00F606C8" w:rsidRDefault="00472E1F" w:rsidP="00472E1F">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360EADCF" w14:textId="77777777" w:rsidR="00472E1F" w:rsidRPr="00F606C8" w:rsidRDefault="00472E1F" w:rsidP="00472E1F">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6C2EB02B" w14:textId="77777777" w:rsidR="00472E1F" w:rsidRPr="00F606C8" w:rsidRDefault="00472E1F" w:rsidP="00472E1F">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562956E2" w14:textId="77777777" w:rsidR="00472E1F" w:rsidRPr="00F606C8" w:rsidRDefault="00472E1F" w:rsidP="00472E1F">
          <w:pPr>
            <w:spacing w:after="120"/>
            <w:ind w:left="567" w:firstLine="0"/>
            <w:contextualSpacing/>
            <w:jc w:val="center"/>
            <w:rPr>
              <w:rFonts w:cstheme="minorHAnsi"/>
              <w:color w:val="00B050"/>
            </w:rPr>
          </w:pPr>
        </w:p>
        <w:p w14:paraId="0AF70049" w14:textId="77777777" w:rsidR="00472E1F" w:rsidRPr="00F606C8" w:rsidRDefault="00472E1F" w:rsidP="00472E1F">
          <w:pPr>
            <w:spacing w:after="120"/>
            <w:ind w:left="567" w:firstLine="0"/>
            <w:contextualSpacing/>
            <w:jc w:val="center"/>
            <w:rPr>
              <w:rFonts w:cstheme="minorHAnsi"/>
              <w:color w:val="00B050"/>
            </w:rPr>
          </w:pPr>
        </w:p>
        <w:p w14:paraId="40D29E60" w14:textId="77777777" w:rsidR="00472E1F" w:rsidRPr="00F606C8" w:rsidRDefault="00472E1F" w:rsidP="00472E1F">
          <w:pPr>
            <w:spacing w:after="120"/>
            <w:ind w:left="567" w:firstLine="0"/>
            <w:contextualSpacing/>
            <w:jc w:val="center"/>
            <w:rPr>
              <w:rFonts w:cstheme="minorHAnsi"/>
              <w:color w:val="00B050"/>
            </w:rPr>
          </w:pPr>
        </w:p>
        <w:p w14:paraId="6B12A901" w14:textId="77777777" w:rsidR="00472E1F" w:rsidRPr="00F606C8" w:rsidRDefault="00472E1F" w:rsidP="00472E1F">
          <w:pPr>
            <w:spacing w:after="120"/>
            <w:ind w:left="567" w:firstLine="0"/>
            <w:contextualSpacing/>
            <w:jc w:val="center"/>
            <w:rPr>
              <w:rFonts w:cstheme="minorHAnsi"/>
            </w:rPr>
          </w:pPr>
        </w:p>
        <w:p w14:paraId="45EA8D4A" w14:textId="77777777" w:rsidR="00472E1F" w:rsidRPr="00F606C8" w:rsidRDefault="00472E1F" w:rsidP="00472E1F">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523B2886" w14:textId="77777777" w:rsidR="00472E1F" w:rsidRPr="00F606C8" w:rsidRDefault="00472E1F" w:rsidP="00472E1F">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428E71F3" w14:textId="77777777" w:rsidR="00472E1F" w:rsidRPr="00F606C8" w:rsidRDefault="00472E1F" w:rsidP="00472E1F">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6DB645E0" w14:textId="6C371146" w:rsidR="00472E1F" w:rsidRPr="00472E1F" w:rsidRDefault="00472E1F" w:rsidP="00472E1F">
          <w:pPr>
            <w:spacing w:line="240" w:lineRule="auto"/>
            <w:ind w:left="567" w:firstLine="0"/>
            <w:contextualSpacing/>
            <w:jc w:val="center"/>
            <w:rPr>
              <w:rFonts w:cstheme="minorHAnsi"/>
              <w:color w:val="EE0000"/>
              <w:sz w:val="22"/>
              <w:szCs w:val="22"/>
            </w:rPr>
          </w:pPr>
          <w:r w:rsidRPr="00F606C8">
            <w:rPr>
              <w:rFonts w:cstheme="minorHAnsi"/>
              <w:sz w:val="22"/>
              <w:szCs w:val="22"/>
            </w:rPr>
            <w:t xml:space="preserve">                                               </w:t>
          </w:r>
          <w:r w:rsidRPr="002C4E42">
            <w:rPr>
              <w:rFonts w:cstheme="minorHAnsi"/>
              <w:sz w:val="22"/>
              <w:szCs w:val="22"/>
            </w:rPr>
            <w:t xml:space="preserve">2026 m. kovo  </w:t>
          </w:r>
          <w:r w:rsidR="002C4E42" w:rsidRPr="002C4E42">
            <w:rPr>
              <w:rFonts w:cstheme="minorHAnsi"/>
              <w:sz w:val="22"/>
              <w:szCs w:val="22"/>
            </w:rPr>
            <w:t>24 Nr. VPN(C)-92</w:t>
          </w:r>
        </w:p>
        <w:p w14:paraId="04A390F9" w14:textId="77777777" w:rsidR="00472E1F" w:rsidRPr="00F606C8" w:rsidRDefault="00472E1F" w:rsidP="00472E1F">
          <w:pPr>
            <w:spacing w:after="120"/>
            <w:ind w:left="567" w:firstLine="0"/>
            <w:contextualSpacing/>
            <w:jc w:val="center"/>
            <w:rPr>
              <w:rFonts w:cstheme="minorHAnsi"/>
              <w:sz w:val="28"/>
              <w:szCs w:val="28"/>
            </w:rPr>
          </w:pPr>
        </w:p>
        <w:p w14:paraId="11FD57D5" w14:textId="77777777" w:rsidR="00472E1F" w:rsidRPr="00F606C8" w:rsidRDefault="00472E1F" w:rsidP="00472E1F">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3F1F42C6" w14:textId="77777777" w:rsidR="00472E1F" w:rsidRPr="00F606C8" w:rsidRDefault="00472E1F" w:rsidP="00472E1F">
          <w:pPr>
            <w:ind w:firstLine="0"/>
            <w:contextualSpacing/>
            <w:jc w:val="center"/>
            <w:rPr>
              <w:rFonts w:cstheme="minorHAnsi"/>
              <w:b/>
              <w:bCs/>
              <w:caps/>
              <w:sz w:val="28"/>
              <w:szCs w:val="28"/>
            </w:rPr>
          </w:pPr>
          <w:r w:rsidRPr="00F606C8">
            <w:rPr>
              <w:rFonts w:cstheme="minorHAnsi"/>
              <w:b/>
              <w:bCs/>
              <w:sz w:val="28"/>
              <w:szCs w:val="28"/>
            </w:rPr>
            <w:t>„K</w:t>
          </w:r>
          <w:r w:rsidRPr="00F606C8">
            <w:rPr>
              <w:rFonts w:cstheme="minorHAnsi"/>
              <w:b/>
              <w:bCs/>
              <w:caps/>
              <w:sz w:val="28"/>
              <w:szCs w:val="28"/>
            </w:rPr>
            <w:t>ĖDAINIŲ MIESTO STADIONO LAUKO PADĖLIO KORTŲ ĮRENGIMO DARBAI</w:t>
          </w:r>
          <w:r w:rsidRPr="00F606C8">
            <w:rPr>
              <w:rFonts w:cstheme="minorHAnsi"/>
              <w:b/>
              <w:bCs/>
              <w:sz w:val="28"/>
              <w:szCs w:val="28"/>
            </w:rPr>
            <w:t>“</w:t>
          </w:r>
        </w:p>
        <w:p w14:paraId="2D5168D8" w14:textId="77777777" w:rsidR="00472E1F" w:rsidRPr="00F606C8" w:rsidRDefault="00472E1F" w:rsidP="00472E1F">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272FE1D0" w14:textId="77777777" w:rsidR="00472E1F" w:rsidRPr="00F606C8" w:rsidRDefault="00472E1F" w:rsidP="00472E1F">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5EFDC3D5" w14:textId="563D770A" w:rsidR="00EC49EA" w:rsidRPr="006620AD" w:rsidRDefault="00EC49EA" w:rsidP="0075756C">
          <w:pPr>
            <w:spacing w:line="240" w:lineRule="auto"/>
            <w:ind w:firstLine="0"/>
            <w:contextualSpacing/>
            <w:jc w:val="center"/>
            <w:rPr>
              <w:rFonts w:ascii="Arial" w:hAnsi="Arial" w:cs="Arial"/>
              <w:sz w:val="24"/>
              <w:szCs w:val="24"/>
            </w:rPr>
          </w:pPr>
        </w:p>
        <w:p w14:paraId="70A01804" w14:textId="77777777" w:rsidR="0052313A" w:rsidRDefault="0052313A" w:rsidP="00A132CF">
          <w:pPr>
            <w:spacing w:after="120" w:line="240" w:lineRule="auto"/>
            <w:ind w:left="567" w:firstLine="0"/>
            <w:contextualSpacing/>
            <w:jc w:val="center"/>
            <w:rPr>
              <w:rFonts w:ascii="Arial" w:hAnsi="Arial" w:cs="Arial"/>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6EB8683E" w14:textId="77777777" w:rsidR="00426D4F" w:rsidRDefault="00426D4F" w:rsidP="00A132CF">
          <w:pPr>
            <w:spacing w:after="120" w:line="240" w:lineRule="auto"/>
            <w:ind w:left="567" w:firstLine="0"/>
            <w:contextualSpacing/>
            <w:jc w:val="center"/>
            <w:rPr>
              <w:rFonts w:ascii="Arial" w:hAnsi="Arial" w:cs="Arial"/>
            </w:rPr>
          </w:pPr>
        </w:p>
        <w:p w14:paraId="6B25CE74" w14:textId="77777777" w:rsidR="00426D4F" w:rsidRDefault="00426D4F" w:rsidP="00A132CF">
          <w:pPr>
            <w:spacing w:after="120" w:line="240" w:lineRule="auto"/>
            <w:ind w:left="567" w:firstLine="0"/>
            <w:contextualSpacing/>
            <w:jc w:val="center"/>
            <w:rPr>
              <w:rFonts w:ascii="Arial" w:hAnsi="Arial" w:cs="Arial"/>
            </w:rPr>
          </w:pPr>
        </w:p>
        <w:p w14:paraId="33D8F544" w14:textId="77777777" w:rsidR="00426D4F" w:rsidRDefault="00426D4F" w:rsidP="00A132CF">
          <w:pPr>
            <w:spacing w:after="120" w:line="240" w:lineRule="auto"/>
            <w:ind w:left="567" w:firstLine="0"/>
            <w:contextualSpacing/>
            <w:jc w:val="center"/>
            <w:rPr>
              <w:rFonts w:ascii="Arial" w:hAnsi="Arial" w:cs="Arial"/>
            </w:rPr>
          </w:pPr>
        </w:p>
        <w:p w14:paraId="08DCE033" w14:textId="77777777" w:rsidR="00426D4F" w:rsidRDefault="00426D4F" w:rsidP="00A132CF">
          <w:pPr>
            <w:spacing w:after="120" w:line="240" w:lineRule="auto"/>
            <w:ind w:left="567" w:firstLine="0"/>
            <w:contextualSpacing/>
            <w:jc w:val="center"/>
            <w:rPr>
              <w:rFonts w:ascii="Arial" w:hAnsi="Arial" w:cs="Arial"/>
            </w:rPr>
          </w:pPr>
        </w:p>
        <w:p w14:paraId="1FD392F0" w14:textId="77777777" w:rsidR="00426D4F" w:rsidRDefault="00426D4F" w:rsidP="00A132CF">
          <w:pPr>
            <w:spacing w:after="120" w:line="240" w:lineRule="auto"/>
            <w:ind w:left="567" w:firstLine="0"/>
            <w:contextualSpacing/>
            <w:jc w:val="center"/>
            <w:rPr>
              <w:rFonts w:ascii="Arial" w:hAnsi="Arial" w:cs="Arial"/>
            </w:rPr>
          </w:pPr>
        </w:p>
        <w:p w14:paraId="57AC193E" w14:textId="77777777" w:rsidR="00426D4F" w:rsidRDefault="00426D4F"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4C180043" w14:textId="719C8CA7" w:rsidR="00A16433" w:rsidRPr="00472E1F" w:rsidRDefault="00A16433" w:rsidP="00472E1F">
          <w:pPr>
            <w:pStyle w:val="Betarp"/>
            <w:spacing w:line="276" w:lineRule="auto"/>
            <w:ind w:firstLine="0"/>
            <w:contextualSpacing/>
            <w:jc w:val="left"/>
            <w:rPr>
              <w:rFonts w:cstheme="minorHAnsi"/>
            </w:rPr>
          </w:pPr>
        </w:p>
        <w:p w14:paraId="3A922723" w14:textId="249A3CB7" w:rsidR="004F0601" w:rsidRPr="00EC49EA" w:rsidRDefault="004F0601" w:rsidP="004F0601">
          <w:pPr>
            <w:spacing w:after="120"/>
            <w:ind w:firstLine="0"/>
            <w:contextualSpacing/>
            <w:rPr>
              <w:noProof/>
              <w:sz w:val="28"/>
              <w:szCs w:val="28"/>
            </w:rPr>
          </w:pPr>
          <w:r w:rsidRPr="00EC49EA">
            <w:rPr>
              <w:noProof/>
              <w:sz w:val="28"/>
              <w:szCs w:val="28"/>
            </w:rPr>
            <w:lastRenderedPageBreak/>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Pr="00472E1F" w:rsidRDefault="004F0601" w:rsidP="004F0601">
          <w:pPr>
            <w:pStyle w:val="Betarp"/>
            <w:spacing w:line="276" w:lineRule="auto"/>
            <w:ind w:firstLine="0"/>
            <w:contextualSpacing/>
            <w:jc w:val="left"/>
            <w:rPr>
              <w:noProof/>
              <w:color w:val="EE0000"/>
            </w:rPr>
          </w:pPr>
          <w:r>
            <w:rPr>
              <w:noProof/>
            </w:rPr>
            <w:fldChar w:fldCharType="end"/>
          </w:r>
          <w:r>
            <w:rPr>
              <w:noProof/>
            </w:rPr>
            <w:t xml:space="preserve">               </w:t>
          </w:r>
          <w:r w:rsidRPr="00182E53">
            <w:rPr>
              <w:noProof/>
            </w:rPr>
            <w:t>Pirkimo sąlygų 1 priedas „Tiekėjų pašalinimo pagrindai“...................................................................................5</w:t>
          </w:r>
        </w:p>
        <w:p w14:paraId="4790D98F" w14:textId="20FFC17C" w:rsidR="004F0601" w:rsidRPr="00F66334" w:rsidRDefault="004F0601" w:rsidP="004F0601">
          <w:pPr>
            <w:pStyle w:val="Betarp"/>
            <w:spacing w:line="276" w:lineRule="auto"/>
            <w:ind w:firstLine="0"/>
            <w:contextualSpacing/>
            <w:rPr>
              <w:noProof/>
            </w:rPr>
          </w:pPr>
          <w:r w:rsidRPr="00472E1F">
            <w:rPr>
              <w:noProof/>
              <w:color w:val="EE0000"/>
            </w:rPr>
            <w:t xml:space="preserve">               </w:t>
          </w:r>
          <w:r w:rsidRPr="00F66334">
            <w:rPr>
              <w:noProof/>
            </w:rPr>
            <w:t>Pirkimo sąlygų 2 priedas „Tiekėjų kvalifikacijos reikalavimai</w:t>
          </w:r>
          <w:r w:rsidR="00FB1A0D" w:rsidRPr="00F66334">
            <w:rPr>
              <w:noProof/>
            </w:rPr>
            <w:t xml:space="preserve"> ir reikalavimai laikytis aplinkos apsaugos vadybos sistemos standartų</w:t>
          </w:r>
          <w:r w:rsidR="00E2110B" w:rsidRPr="00F66334">
            <w:rPr>
              <w:noProof/>
            </w:rPr>
            <w:t>“</w:t>
          </w:r>
          <w:r w:rsidR="00FB1A0D" w:rsidRPr="00F66334">
            <w:rPr>
              <w:noProof/>
            </w:rPr>
            <w:t>..........................................................................................</w:t>
          </w:r>
          <w:r w:rsidRPr="00F66334">
            <w:rPr>
              <w:noProof/>
            </w:rPr>
            <w:t>................................................................6</w:t>
          </w:r>
        </w:p>
        <w:p w14:paraId="1AF72A47" w14:textId="38397C9D" w:rsidR="004F0601" w:rsidRPr="00F66334" w:rsidRDefault="004F0601" w:rsidP="004F0601">
          <w:pPr>
            <w:spacing w:line="240" w:lineRule="auto"/>
            <w:ind w:firstLine="397"/>
            <w:rPr>
              <w:rFonts w:cstheme="minorHAnsi"/>
            </w:rPr>
          </w:pPr>
          <w:r w:rsidRPr="00F66334">
            <w:rPr>
              <w:noProof/>
            </w:rPr>
            <w:t xml:space="preserve">       Pirkimo sąlygų 3 </w:t>
          </w:r>
          <w:r w:rsidRPr="00F66334">
            <w:rPr>
              <w:rFonts w:cstheme="minorHAnsi"/>
            </w:rPr>
            <w:t>priedas</w:t>
          </w:r>
          <w:r w:rsidRPr="00F66334">
            <w:rPr>
              <w:rFonts w:eastAsia="Calibri"/>
              <w:szCs w:val="24"/>
            </w:rPr>
            <w:t xml:space="preserve"> „</w:t>
          </w:r>
          <w:hyperlink w:anchor="_Toc126333940" w:history="1">
            <w:r w:rsidR="00182E53" w:rsidRPr="00F66334">
              <w:t>Veiklos sąrašas</w:t>
            </w:r>
            <w:r w:rsidR="00EB5FCC" w:rsidRPr="00F66334">
              <w:rPr>
                <w:rStyle w:val="Hipersaitas"/>
                <w:rFonts w:eastAsia="Calibri" w:cstheme="minorHAnsi"/>
                <w:noProof/>
                <w:sz w:val="22"/>
                <w:szCs w:val="22"/>
              </w:rPr>
              <w:t xml:space="preserve">“  </w:t>
            </w:r>
            <w:r w:rsidR="00EB5FCC" w:rsidRPr="00F66334">
              <w:rPr>
                <w:rStyle w:val="Hipersaitas"/>
                <w:rFonts w:eastAsia="Calibri" w:cstheme="minorHAnsi"/>
                <w:i/>
                <w:iCs/>
                <w:noProof/>
                <w:sz w:val="22"/>
                <w:szCs w:val="22"/>
              </w:rPr>
              <w:t>(pridedama)</w:t>
            </w:r>
          </w:hyperlink>
          <w:r w:rsidRPr="00F66334">
            <w:rPr>
              <w:i/>
              <w:iCs/>
            </w:rPr>
            <w:t>.</w:t>
          </w:r>
          <w:r w:rsidRPr="00F66334">
            <w:t xml:space="preserve">   </w:t>
          </w:r>
        </w:p>
        <w:p w14:paraId="171DABC7" w14:textId="77777777" w:rsidR="004F0601" w:rsidRPr="00F66334" w:rsidRDefault="004F0601" w:rsidP="004F0601">
          <w:pPr>
            <w:pStyle w:val="Betarp"/>
            <w:spacing w:line="276" w:lineRule="auto"/>
            <w:ind w:firstLine="0"/>
            <w:contextualSpacing/>
            <w:jc w:val="left"/>
            <w:rPr>
              <w:noProof/>
            </w:rPr>
          </w:pPr>
          <w:r w:rsidRPr="00F66334">
            <w:rPr>
              <w:noProof/>
            </w:rPr>
            <w:t xml:space="preserve">               Pirkimo sąlygų 4 priedas „Pasiūlymo forma“ </w:t>
          </w:r>
          <w:r w:rsidRPr="00F66334">
            <w:rPr>
              <w:rFonts w:cstheme="minorHAnsi"/>
              <w:i/>
              <w:iCs/>
            </w:rPr>
            <w:t>(pridedama).</w:t>
          </w:r>
        </w:p>
        <w:p w14:paraId="6853BDCB" w14:textId="05031E7E" w:rsidR="004F0601" w:rsidRPr="002B045E" w:rsidRDefault="004F0601" w:rsidP="004F0601">
          <w:pPr>
            <w:pStyle w:val="Betarp"/>
            <w:spacing w:line="276" w:lineRule="auto"/>
            <w:ind w:firstLine="0"/>
            <w:contextualSpacing/>
            <w:jc w:val="left"/>
            <w:rPr>
              <w:noProof/>
            </w:rPr>
          </w:pPr>
          <w:r w:rsidRPr="00472E1F">
            <w:rPr>
              <w:noProof/>
              <w:color w:val="EE0000"/>
            </w:rPr>
            <w:t xml:space="preserve">               </w:t>
          </w:r>
          <w:r w:rsidRPr="002B045E">
            <w:rPr>
              <w:noProof/>
            </w:rPr>
            <w:t>Pirkimo sąlygų 5 priedas „Pasiūlymų vertinimo kriterijai ir sąlygos“..................................................................</w:t>
          </w:r>
          <w:r w:rsidR="00C61D53" w:rsidRPr="002B045E">
            <w:rPr>
              <w:noProof/>
            </w:rPr>
            <w:t>8</w:t>
          </w:r>
        </w:p>
        <w:p w14:paraId="6FA5000A" w14:textId="77777777" w:rsidR="004F0601" w:rsidRPr="002B045E" w:rsidRDefault="004F0601" w:rsidP="004F0601">
          <w:pPr>
            <w:pStyle w:val="Betarp"/>
            <w:spacing w:line="276" w:lineRule="auto"/>
            <w:ind w:firstLine="0"/>
            <w:contextualSpacing/>
            <w:jc w:val="left"/>
            <w:rPr>
              <w:noProof/>
            </w:rPr>
          </w:pPr>
          <w:r w:rsidRPr="002B045E">
            <w:rPr>
              <w:noProof/>
            </w:rPr>
            <w:t xml:space="preserve">               Pirkimo sąlygų 6 priedas „Sutarties projektas“</w:t>
          </w:r>
          <w:r w:rsidRPr="002B045E">
            <w:rPr>
              <w:rFonts w:cstheme="minorHAnsi"/>
            </w:rPr>
            <w:t xml:space="preserve"> </w:t>
          </w:r>
          <w:r w:rsidRPr="002B045E">
            <w:rPr>
              <w:rFonts w:cstheme="minorHAnsi"/>
              <w:i/>
              <w:iCs/>
            </w:rPr>
            <w:t>(pridedama)</w:t>
          </w:r>
          <w:r w:rsidRPr="002B045E">
            <w:rPr>
              <w:i/>
              <w:iCs/>
              <w:noProof/>
            </w:rPr>
            <w:t>.</w:t>
          </w:r>
        </w:p>
        <w:p w14:paraId="27FF8408" w14:textId="33F3E4AA" w:rsidR="004F0601" w:rsidRPr="002B045E" w:rsidRDefault="004F0601" w:rsidP="004F0601">
          <w:pPr>
            <w:pStyle w:val="Betarp"/>
            <w:spacing w:line="276" w:lineRule="auto"/>
            <w:ind w:firstLine="0"/>
            <w:contextualSpacing/>
            <w:jc w:val="left"/>
            <w:rPr>
              <w:noProof/>
            </w:rPr>
          </w:pPr>
          <w:r w:rsidRPr="002B045E">
            <w:rPr>
              <w:noProof/>
            </w:rPr>
            <w:t xml:space="preserve">               Pirkimo sąlygų 7 priedas „Terminai“...................................................................................................................</w:t>
          </w:r>
          <w:r w:rsidR="00C61D53" w:rsidRPr="002B045E">
            <w:rPr>
              <w:noProof/>
            </w:rPr>
            <w:t>9</w:t>
          </w:r>
        </w:p>
        <w:p w14:paraId="1078FF40" w14:textId="77777777" w:rsidR="004F0601" w:rsidRPr="002B045E" w:rsidRDefault="004F0601" w:rsidP="004F0601">
          <w:pPr>
            <w:pStyle w:val="Betarp"/>
            <w:spacing w:line="276" w:lineRule="auto"/>
            <w:ind w:firstLine="0"/>
            <w:contextualSpacing/>
            <w:jc w:val="left"/>
            <w:rPr>
              <w:noProof/>
            </w:rPr>
          </w:pPr>
          <w:r w:rsidRPr="002B045E">
            <w:rPr>
              <w:noProof/>
            </w:rPr>
            <w:t xml:space="preserve">               Pirkimo sąlygų 8 priedas „Tiekėjo deklaracija“ </w:t>
          </w:r>
          <w:r w:rsidRPr="002B045E">
            <w:rPr>
              <w:rFonts w:cstheme="minorHAnsi"/>
              <w:i/>
              <w:iCs/>
            </w:rPr>
            <w:t>(pridedama).</w:t>
          </w:r>
        </w:p>
        <w:p w14:paraId="0CE4F3A6" w14:textId="77777777" w:rsidR="004F0601" w:rsidRPr="002B045E" w:rsidRDefault="004F0601" w:rsidP="004F0601">
          <w:pPr>
            <w:pStyle w:val="Betarp"/>
            <w:spacing w:line="276" w:lineRule="auto"/>
            <w:ind w:firstLine="0"/>
            <w:contextualSpacing/>
            <w:rPr>
              <w:rFonts w:cstheme="minorHAnsi"/>
            </w:rPr>
          </w:pPr>
          <w:r w:rsidRPr="002B045E">
            <w:rPr>
              <w:noProof/>
            </w:rPr>
            <w:t xml:space="preserve">               Pirkimo sąlygų 9 priedas „</w:t>
          </w:r>
          <w:r w:rsidRPr="002B045E">
            <w:rPr>
              <w:rFonts w:cstheme="minorHAnsi"/>
            </w:rPr>
            <w:t>Tiekėjo deklaracija dėl pasitelkiamo ūkio subjekto ar kvazisubtiekėjo  atitikties</w:t>
          </w:r>
        </w:p>
        <w:p w14:paraId="4663E006" w14:textId="77777777" w:rsidR="004F0601" w:rsidRPr="002B045E" w:rsidRDefault="004F0601" w:rsidP="00CE7C1D">
          <w:pPr>
            <w:pStyle w:val="Betarp"/>
            <w:ind w:firstLine="567"/>
            <w:contextualSpacing/>
            <w:rPr>
              <w:rFonts w:cstheme="minorHAnsi"/>
              <w:i/>
              <w:iCs/>
            </w:rPr>
          </w:pPr>
          <w:r w:rsidRPr="002B045E">
            <w:rPr>
              <w:rFonts w:cstheme="minorHAnsi"/>
            </w:rPr>
            <w:t xml:space="preserve">   kvalifikacijos reikalavimams“ </w:t>
          </w:r>
          <w:r w:rsidRPr="002B045E">
            <w:rPr>
              <w:rFonts w:cstheme="minorHAnsi"/>
              <w:i/>
              <w:iCs/>
            </w:rPr>
            <w:t>(pridedama).</w:t>
          </w:r>
        </w:p>
        <w:p w14:paraId="076D6CAB" w14:textId="5ED22EC3" w:rsidR="00A3616B" w:rsidRPr="002B045E" w:rsidRDefault="00A3616B" w:rsidP="00CE7C1D">
          <w:pPr>
            <w:pStyle w:val="Betarp"/>
            <w:ind w:firstLine="567"/>
            <w:contextualSpacing/>
            <w:rPr>
              <w:rFonts w:cstheme="minorHAnsi"/>
              <w:i/>
              <w:iCs/>
            </w:rPr>
          </w:pPr>
          <w:r w:rsidRPr="002B045E">
            <w:rPr>
              <w:rFonts w:cstheme="minorHAnsi"/>
            </w:rPr>
            <w:t xml:space="preserve">    Pirkimo sąlygų 10 priedas „</w:t>
          </w:r>
          <w:r w:rsidR="00F66334" w:rsidRPr="002B045E">
            <w:rPr>
              <w:rFonts w:cstheme="minorHAnsi"/>
            </w:rPr>
            <w:t>Supaprastintas projektas</w:t>
          </w:r>
          <w:r w:rsidRPr="002B045E">
            <w:rPr>
              <w:rFonts w:cstheme="minorHAnsi"/>
            </w:rPr>
            <w:t xml:space="preserve">“ </w:t>
          </w:r>
          <w:r w:rsidRPr="002B045E">
            <w:rPr>
              <w:rFonts w:cstheme="minorHAnsi"/>
              <w:i/>
              <w:iCs/>
            </w:rPr>
            <w:t>(pridedama)</w:t>
          </w:r>
          <w:r w:rsidR="008F4C6F" w:rsidRPr="002B045E">
            <w:rPr>
              <w:rFonts w:cstheme="minorHAnsi"/>
              <w:i/>
              <w:iCs/>
            </w:rPr>
            <w:t>.</w:t>
          </w:r>
        </w:p>
        <w:p w14:paraId="2CC61B37" w14:textId="31106B91" w:rsidR="008F4C6F" w:rsidRPr="002B045E" w:rsidRDefault="008F4C6F" w:rsidP="00CE7C1D">
          <w:pPr>
            <w:pStyle w:val="Betarp"/>
            <w:ind w:firstLine="567"/>
            <w:contextualSpacing/>
            <w:rPr>
              <w:rFonts w:cstheme="minorHAnsi"/>
            </w:rPr>
          </w:pPr>
          <w:r w:rsidRPr="002B045E">
            <w:rPr>
              <w:noProof/>
            </w:rPr>
            <w:t xml:space="preserve">    Pirkimo sąlygų 11 priedas „Atliktų darbų sąrašo forma“</w:t>
          </w:r>
          <w:r w:rsidRPr="002B045E">
            <w:rPr>
              <w:rFonts w:cstheme="minorHAnsi"/>
              <w:i/>
              <w:iCs/>
            </w:rPr>
            <w:t xml:space="preserve"> (pridedama).</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C9960F8" w14:textId="017FA60C" w:rsidR="00472E1F" w:rsidRPr="00472E1F" w:rsidRDefault="00472E1F" w:rsidP="00472E1F">
      <w:pPr>
        <w:spacing w:line="240" w:lineRule="auto"/>
        <w:ind w:firstLine="567"/>
        <w:rPr>
          <w:rFonts w:cstheme="minorHAnsi"/>
        </w:rPr>
      </w:pPr>
      <w:r>
        <w:rPr>
          <w:rFonts w:cstheme="minorHAnsi"/>
        </w:rPr>
        <w:t>1</w:t>
      </w:r>
      <w:r w:rsidRPr="00472E1F">
        <w:rPr>
          <w:rFonts w:cstheme="minorHAnsi"/>
        </w:rPr>
        <w:t xml:space="preserve">.1. Perkančioji organizacija ‒ Kėdainių sporto centras, juridinio asmens kodas 191015760, adresas Parko g. 4, Vilainių k., 58102 Kėdainių r., darbo laikas: pirmadienį–ketvirtadienį 8.00–17.00, penktadienį 8.00–15.45,  prieššventinėmis dienomis –  vieną valandą trumpiau, pietų pertrauka 12.00–12.45. tel. +370 347 33100, el. p.  </w:t>
      </w:r>
      <w:proofErr w:type="spellStart"/>
      <w:r w:rsidRPr="00472E1F">
        <w:rPr>
          <w:rFonts w:cstheme="minorHAnsi"/>
        </w:rPr>
        <w:t>ksm@kedainiai.lt</w:t>
      </w:r>
      <w:proofErr w:type="spellEnd"/>
      <w:r w:rsidRPr="00472E1F">
        <w:rPr>
          <w:rFonts w:cstheme="minorHAnsi"/>
        </w:rPr>
        <w:t>. Perkančioji organizacija nėra PVM mokėtoja.</w:t>
      </w:r>
    </w:p>
    <w:p w14:paraId="1329D9F8" w14:textId="77777777" w:rsidR="00472E1F" w:rsidRPr="00472E1F" w:rsidRDefault="00472E1F" w:rsidP="00472E1F">
      <w:pPr>
        <w:spacing w:line="240" w:lineRule="auto"/>
        <w:ind w:firstLine="567"/>
        <w:rPr>
          <w:rFonts w:cstheme="minorHAnsi"/>
        </w:rPr>
      </w:pPr>
      <w:r w:rsidRPr="00472E1F">
        <w:rPr>
          <w:rFonts w:cstheme="minorHAnsi"/>
        </w:rPr>
        <w:t>1.2.</w:t>
      </w:r>
      <w:r w:rsidRPr="00472E1F">
        <w:rPr>
          <w:rFonts w:cstheme="minorHAnsi"/>
        </w:rPr>
        <w:tab/>
        <w:t>Pirkimą perkančiosios organizacijos vardu atlieka centrinės perkančiosios organizacijos funkcijas vykdanti Kėdainių rajono savivaldybės administracija. Kėdainiai, darbo laikas: pirmadienį–ketvirtadienį 8.00–17.00, penktadienį 8.00–15.45,  prieššventinėmis dienomis –  vieną valandą trumpiau, pietų pertrauka 12.00–12.45. Sutartį pasirašys perkančioji organizacija.</w:t>
      </w:r>
    </w:p>
    <w:p w14:paraId="479BCAB2" w14:textId="77777777" w:rsidR="00472E1F" w:rsidRPr="00472E1F" w:rsidRDefault="00472E1F" w:rsidP="00472E1F">
      <w:pPr>
        <w:spacing w:line="240" w:lineRule="auto"/>
        <w:ind w:firstLine="567"/>
        <w:rPr>
          <w:rFonts w:cstheme="minorHAnsi"/>
        </w:rPr>
      </w:pPr>
      <w:r w:rsidRPr="00472E1F">
        <w:rPr>
          <w:rFonts w:cstheme="minorHAnsi"/>
        </w:rPr>
        <w:t>1.3.</w:t>
      </w:r>
      <w:r w:rsidRPr="00472E1F">
        <w:rPr>
          <w:rFonts w:cstheme="minorHAnsi"/>
        </w:rPr>
        <w:tab/>
        <w:t xml:space="preserve">Pirkimas neatliekamas naudojantis centralizuotų pirkimų katalogu, nes šiame kataloge nėra perkančiosios organizacijos poreikius atitinkančių darbų.  </w:t>
      </w:r>
    </w:p>
    <w:p w14:paraId="3EBBF312" w14:textId="77777777" w:rsidR="00472E1F" w:rsidRPr="00472E1F" w:rsidRDefault="00472E1F" w:rsidP="00472E1F">
      <w:pPr>
        <w:spacing w:line="240" w:lineRule="auto"/>
        <w:ind w:firstLine="567"/>
        <w:rPr>
          <w:rFonts w:cstheme="minorHAnsi"/>
        </w:rPr>
      </w:pPr>
      <w:r w:rsidRPr="00472E1F">
        <w:rPr>
          <w:rFonts w:cstheme="minorHAnsi"/>
        </w:rPr>
        <w:t xml:space="preserve">1.4. Pirkimo Komisija yra sudaroma. </w:t>
      </w:r>
    </w:p>
    <w:p w14:paraId="4B68BC4D" w14:textId="77777777" w:rsidR="00472E1F" w:rsidRPr="00472E1F" w:rsidRDefault="00472E1F" w:rsidP="00472E1F">
      <w:pPr>
        <w:spacing w:line="240" w:lineRule="auto"/>
        <w:ind w:firstLine="567"/>
        <w:rPr>
          <w:rFonts w:cstheme="minorHAnsi"/>
        </w:rPr>
      </w:pPr>
      <w:r w:rsidRPr="00472E1F">
        <w:rPr>
          <w:rFonts w:cstheme="minorHAnsi"/>
        </w:rPr>
        <w:t xml:space="preserve">1.5.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4.3 papunkčiu.  </w:t>
      </w:r>
    </w:p>
    <w:p w14:paraId="0C0CA9BF" w14:textId="77777777" w:rsidR="00472E1F" w:rsidRPr="00472E1F" w:rsidRDefault="00472E1F" w:rsidP="00472E1F">
      <w:pPr>
        <w:spacing w:line="240" w:lineRule="auto"/>
        <w:ind w:firstLine="567"/>
        <w:rPr>
          <w:rFonts w:cstheme="minorHAnsi"/>
        </w:rPr>
      </w:pPr>
      <w:r w:rsidRPr="00472E1F">
        <w:rPr>
          <w:rFonts w:cstheme="minorHAnsi"/>
        </w:rPr>
        <w:t>1.6. Bendrosios pirkimo sąlygos yra neatskiriama šių pirkimo sąlygų dalis.</w:t>
      </w:r>
    </w:p>
    <w:p w14:paraId="5A88629F" w14:textId="77777777" w:rsidR="00472E1F" w:rsidRDefault="00472E1F" w:rsidP="00472E1F">
      <w:pPr>
        <w:spacing w:line="240" w:lineRule="auto"/>
        <w:ind w:firstLine="567"/>
        <w:rPr>
          <w:rFonts w:cstheme="minorHAnsi"/>
        </w:rPr>
      </w:pPr>
      <w:r w:rsidRPr="00472E1F">
        <w:rPr>
          <w:rFonts w:cstheme="minorHAnsi"/>
        </w:rPr>
        <w:t xml:space="preserve">1.7. 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 </w:t>
      </w:r>
    </w:p>
    <w:p w14:paraId="0ED8A1A9" w14:textId="1911CA3E" w:rsidR="00353F9E" w:rsidRPr="00353F9E" w:rsidRDefault="00353F9E" w:rsidP="00472E1F">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0" w:name="_Toc187998442"/>
      <w:r w:rsidRPr="00244994">
        <w:rPr>
          <w:rFonts w:asciiTheme="minorHAnsi" w:hAnsiTheme="minorHAnsi" w:cstheme="minorHAnsi"/>
          <w:color w:val="auto"/>
        </w:rPr>
        <w:t>Pirkimo objektas</w:t>
      </w:r>
      <w:bookmarkEnd w:id="10"/>
    </w:p>
    <w:p w14:paraId="050B6C4F" w14:textId="77777777" w:rsidR="00472E1F" w:rsidRDefault="00472E1F" w:rsidP="00472E1F">
      <w:pPr>
        <w:pStyle w:val="Betarp"/>
        <w:tabs>
          <w:tab w:val="left" w:pos="1134"/>
        </w:tabs>
        <w:spacing w:after="120"/>
        <w:ind w:firstLine="0"/>
        <w:contextualSpacing/>
        <w:rPr>
          <w:rFonts w:eastAsia="Calibri"/>
          <w:color w:val="000000" w:themeColor="text1"/>
        </w:rPr>
      </w:pPr>
      <w:bookmarkStart w:id="11" w:name="_Hlk188368534"/>
      <w:bookmarkStart w:id="12" w:name="_Hlk188368470"/>
    </w:p>
    <w:p w14:paraId="661AF473" w14:textId="71ABFF93" w:rsidR="00472E1F" w:rsidRDefault="009220ED" w:rsidP="00472E1F">
      <w:pPr>
        <w:pStyle w:val="Betarp"/>
        <w:tabs>
          <w:tab w:val="left" w:pos="1134"/>
        </w:tabs>
        <w:spacing w:after="120"/>
        <w:ind w:firstLine="567"/>
        <w:contextualSpacing/>
        <w:rPr>
          <w:color w:val="000000" w:themeColor="text1"/>
          <w:szCs w:val="24"/>
        </w:rPr>
      </w:pPr>
      <w:r>
        <w:rPr>
          <w:rFonts w:eastAsia="Calibri"/>
          <w:color w:val="000000" w:themeColor="text1"/>
        </w:rPr>
        <w:t>2.1</w:t>
      </w:r>
      <w:r w:rsidR="00F95E3D">
        <w:rPr>
          <w:rFonts w:eastAsia="Calibri" w:cstheme="minorHAnsi"/>
          <w:color w:val="000000" w:themeColor="text1"/>
        </w:rPr>
        <w:t>.</w:t>
      </w:r>
      <w:r w:rsidR="00C65F7D">
        <w:rPr>
          <w:color w:val="000000" w:themeColor="text1"/>
          <w:szCs w:val="24"/>
        </w:rPr>
        <w:t xml:space="preserve"> </w:t>
      </w:r>
      <w:bookmarkStart w:id="13" w:name="_Hlk205816117"/>
      <w:r w:rsidR="00AD14C3">
        <w:rPr>
          <w:color w:val="000000" w:themeColor="text1"/>
          <w:szCs w:val="24"/>
        </w:rPr>
        <w:t>Kėdainių sporto centras, v</w:t>
      </w:r>
      <w:r w:rsidR="00472E1F" w:rsidRPr="00472E1F">
        <w:rPr>
          <w:color w:val="000000" w:themeColor="text1"/>
          <w:szCs w:val="24"/>
        </w:rPr>
        <w:t>adovaujantis supaprastintu projektu „</w:t>
      </w:r>
      <w:r w:rsidR="00472E1F">
        <w:rPr>
          <w:color w:val="000000" w:themeColor="text1"/>
          <w:szCs w:val="24"/>
        </w:rPr>
        <w:t>S</w:t>
      </w:r>
      <w:r w:rsidR="00472E1F" w:rsidRPr="00472E1F">
        <w:rPr>
          <w:color w:val="000000" w:themeColor="text1"/>
          <w:szCs w:val="24"/>
        </w:rPr>
        <w:t>porto paskirties inžinerinių statinių (lauko padelio</w:t>
      </w:r>
      <w:r w:rsidR="00472E1F">
        <w:rPr>
          <w:color w:val="000000" w:themeColor="text1"/>
          <w:szCs w:val="24"/>
        </w:rPr>
        <w:t xml:space="preserve"> </w:t>
      </w:r>
      <w:r w:rsidR="00472E1F" w:rsidRPr="00472E1F">
        <w:rPr>
          <w:color w:val="000000" w:themeColor="text1"/>
          <w:szCs w:val="24"/>
        </w:rPr>
        <w:t xml:space="preserve">Teniso kortai) </w:t>
      </w:r>
      <w:r w:rsidR="00472E1F">
        <w:rPr>
          <w:color w:val="000000" w:themeColor="text1"/>
          <w:szCs w:val="24"/>
        </w:rPr>
        <w:t>J</w:t>
      </w:r>
      <w:r w:rsidR="00472E1F" w:rsidRPr="00472E1F">
        <w:rPr>
          <w:color w:val="000000" w:themeColor="text1"/>
          <w:szCs w:val="24"/>
        </w:rPr>
        <w:t>.</w:t>
      </w:r>
      <w:r w:rsidR="00AD14C3">
        <w:rPr>
          <w:color w:val="000000" w:themeColor="text1"/>
          <w:szCs w:val="24"/>
        </w:rPr>
        <w:t xml:space="preserve"> B</w:t>
      </w:r>
      <w:r w:rsidR="00472E1F" w:rsidRPr="00472E1F">
        <w:rPr>
          <w:color w:val="000000" w:themeColor="text1"/>
          <w:szCs w:val="24"/>
        </w:rPr>
        <w:t xml:space="preserve">asanavičiaus g. 1, </w:t>
      </w:r>
      <w:r w:rsidR="00472E1F">
        <w:rPr>
          <w:color w:val="000000" w:themeColor="text1"/>
          <w:szCs w:val="24"/>
        </w:rPr>
        <w:t>K</w:t>
      </w:r>
      <w:r w:rsidR="00472E1F" w:rsidRPr="00472E1F">
        <w:rPr>
          <w:color w:val="000000" w:themeColor="text1"/>
          <w:szCs w:val="24"/>
        </w:rPr>
        <w:t xml:space="preserve">ėdainių r. </w:t>
      </w:r>
      <w:r w:rsidR="00472E1F">
        <w:rPr>
          <w:color w:val="000000" w:themeColor="text1"/>
          <w:szCs w:val="24"/>
        </w:rPr>
        <w:t>s</w:t>
      </w:r>
      <w:r w:rsidR="00472E1F" w:rsidRPr="00472E1F">
        <w:rPr>
          <w:color w:val="000000" w:themeColor="text1"/>
          <w:szCs w:val="24"/>
        </w:rPr>
        <w:t>av.,</w:t>
      </w:r>
      <w:r w:rsidR="00472E1F">
        <w:rPr>
          <w:color w:val="000000" w:themeColor="text1"/>
          <w:szCs w:val="24"/>
        </w:rPr>
        <w:t xml:space="preserve"> </w:t>
      </w:r>
      <w:r w:rsidR="00472E1F" w:rsidRPr="00472E1F">
        <w:rPr>
          <w:color w:val="000000" w:themeColor="text1"/>
          <w:szCs w:val="24"/>
        </w:rPr>
        <w:t>supaprastintas projektas“</w:t>
      </w:r>
      <w:r w:rsidR="00AD14C3">
        <w:rPr>
          <w:color w:val="000000" w:themeColor="text1"/>
          <w:szCs w:val="24"/>
        </w:rPr>
        <w:t xml:space="preserve"> (specialiųjų pirkimo sąlygų 10 priedu)</w:t>
      </w:r>
      <w:r w:rsidR="00472E1F" w:rsidRPr="00472E1F">
        <w:rPr>
          <w:color w:val="000000" w:themeColor="text1"/>
          <w:szCs w:val="24"/>
        </w:rPr>
        <w:t xml:space="preserve"> ir Veiklos sąrašu</w:t>
      </w:r>
      <w:bookmarkEnd w:id="13"/>
      <w:r w:rsidR="00AD14C3">
        <w:rPr>
          <w:color w:val="000000" w:themeColor="text1"/>
          <w:szCs w:val="24"/>
        </w:rPr>
        <w:t xml:space="preserve"> (specialiųjų pirkimo sąlygų 3 priedu)</w:t>
      </w:r>
      <w:r w:rsidR="00472E1F" w:rsidRPr="00472E1F">
        <w:rPr>
          <w:color w:val="000000" w:themeColor="text1"/>
          <w:szCs w:val="24"/>
        </w:rPr>
        <w:t>, numato įsigyti Kėdainių miesto stadiono lauko padėlio korto Nr. 2 įrengimo darbus ir visų dokumentų (įskaitant kadastrinių matavimų bylą), būtinų objektui įregistruoti VĮ Registrų centre, parengimo paslaugas.</w:t>
      </w:r>
    </w:p>
    <w:p w14:paraId="70038157" w14:textId="30350A3C" w:rsidR="00472E1F" w:rsidRDefault="001D254F" w:rsidP="00472E1F">
      <w:pPr>
        <w:pStyle w:val="Betarp"/>
        <w:tabs>
          <w:tab w:val="left" w:pos="1134"/>
        </w:tabs>
        <w:spacing w:after="120"/>
        <w:ind w:firstLine="567"/>
        <w:contextualSpacing/>
        <w:rPr>
          <w:color w:val="000000" w:themeColor="text1"/>
          <w:szCs w:val="24"/>
        </w:rPr>
      </w:pPr>
      <w:r w:rsidRPr="001A0DB9">
        <w:rPr>
          <w:rFonts w:cstheme="minorHAnsi"/>
        </w:rPr>
        <w:t>2.</w:t>
      </w:r>
      <w:r w:rsidR="009220ED" w:rsidRPr="001A0DB9">
        <w:rPr>
          <w:rFonts w:cstheme="minorHAnsi"/>
        </w:rPr>
        <w:t>2</w:t>
      </w:r>
      <w:r w:rsidRPr="001A0DB9">
        <w:rPr>
          <w:rFonts w:cstheme="minorHAnsi"/>
        </w:rPr>
        <w:t xml:space="preserve">. </w:t>
      </w:r>
      <w:r w:rsidR="00472E1F" w:rsidRPr="00395B61">
        <w:rPr>
          <w:rFonts w:cstheme="minorHAnsi"/>
          <w:sz w:val="22"/>
          <w:szCs w:val="22"/>
        </w:rPr>
        <w:t xml:space="preserve">Pirkimo objektas į dalis neskaidomas. Pirkimo apimtys, reikalavimai apibrėžti specialiųjų pirkimo sąlygų </w:t>
      </w:r>
      <w:r w:rsidR="00472E1F" w:rsidRPr="002B045E">
        <w:rPr>
          <w:rFonts w:cstheme="minorHAnsi"/>
          <w:sz w:val="22"/>
          <w:szCs w:val="22"/>
        </w:rPr>
        <w:t xml:space="preserve">3, 6, 10 </w:t>
      </w:r>
      <w:r w:rsidR="00472E1F" w:rsidRPr="00395B61">
        <w:rPr>
          <w:rFonts w:cstheme="minorHAnsi"/>
          <w:sz w:val="22"/>
          <w:szCs w:val="22"/>
        </w:rPr>
        <w:t>prieduose.</w:t>
      </w:r>
    </w:p>
    <w:p w14:paraId="17812E6F" w14:textId="1E5C9BB5" w:rsidR="00472E1F" w:rsidRDefault="001D254F" w:rsidP="00472E1F">
      <w:pPr>
        <w:pStyle w:val="Betarp"/>
        <w:tabs>
          <w:tab w:val="left" w:pos="1134"/>
        </w:tabs>
        <w:spacing w:after="120"/>
        <w:ind w:firstLine="567"/>
        <w:contextualSpacing/>
        <w:rPr>
          <w:color w:val="000000" w:themeColor="text1"/>
          <w:szCs w:val="24"/>
        </w:rPr>
      </w:pPr>
      <w:r w:rsidRPr="009220ED">
        <w:rPr>
          <w:rFonts w:cstheme="minorHAnsi"/>
        </w:rPr>
        <w:t>2.</w:t>
      </w:r>
      <w:r w:rsidR="009220ED">
        <w:rPr>
          <w:rFonts w:cstheme="minorHAnsi"/>
        </w:rPr>
        <w:t>3</w:t>
      </w:r>
      <w:r w:rsidRPr="009220ED">
        <w:rPr>
          <w:rFonts w:cstheme="minorHAnsi"/>
        </w:rPr>
        <w:t xml:space="preserve">. </w:t>
      </w:r>
      <w:r w:rsidR="00472E1F" w:rsidRPr="00472E1F">
        <w:rPr>
          <w:rFonts w:cstheme="minorHAnsi"/>
        </w:rPr>
        <w:t>Jeigu apibūdinant pirkimo objektą</w:t>
      </w:r>
      <w:r w:rsidR="009740BB">
        <w:rPr>
          <w:rFonts w:cstheme="minorHAnsi"/>
        </w:rPr>
        <w:t xml:space="preserve"> supaprastintame projekte (</w:t>
      </w:r>
      <w:r w:rsidR="00472E1F" w:rsidRPr="00472E1F">
        <w:rPr>
          <w:rFonts w:cstheme="minorHAnsi"/>
        </w:rPr>
        <w:t>techninė</w:t>
      </w:r>
      <w:r w:rsidR="007E17EC">
        <w:rPr>
          <w:rFonts w:cstheme="minorHAnsi"/>
        </w:rPr>
        <w:t>s</w:t>
      </w:r>
      <w:r w:rsidR="00472E1F" w:rsidRPr="00472E1F">
        <w:rPr>
          <w:rFonts w:cstheme="minorHAnsi"/>
        </w:rPr>
        <w:t>e specifikacijo</w:t>
      </w:r>
      <w:r w:rsidR="007E17EC">
        <w:rPr>
          <w:rFonts w:cstheme="minorHAnsi"/>
        </w:rPr>
        <w:t>s</w:t>
      </w:r>
      <w:r w:rsidR="00472E1F" w:rsidRPr="00472E1F">
        <w:rPr>
          <w:rFonts w:cstheme="minorHAnsi"/>
        </w:rPr>
        <w:t>e</w:t>
      </w:r>
      <w:r w:rsidR="009740BB">
        <w:rPr>
          <w:rFonts w:cstheme="minorHAnsi"/>
        </w:rPr>
        <w:t xml:space="preserve">) ir kituose pirkimo dokumentuose </w:t>
      </w:r>
      <w:r w:rsidR="00472E1F" w:rsidRPr="00472E1F">
        <w:rPr>
          <w:rFonts w:cstheme="minorHAnsi"/>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3BE5F3" w14:textId="79503CB0" w:rsidR="001E4BC9" w:rsidRPr="00472E1F" w:rsidRDefault="001D254F" w:rsidP="00472E1F">
      <w:pPr>
        <w:pStyle w:val="Betarp"/>
        <w:tabs>
          <w:tab w:val="left" w:pos="1134"/>
        </w:tabs>
        <w:spacing w:after="120"/>
        <w:ind w:firstLine="567"/>
        <w:contextualSpacing/>
        <w:rPr>
          <w:color w:val="000000" w:themeColor="text1"/>
          <w:szCs w:val="24"/>
        </w:rPr>
      </w:pPr>
      <w:r w:rsidRPr="009220ED">
        <w:rPr>
          <w:rFonts w:cstheme="minorHAnsi"/>
        </w:rPr>
        <w:t>2.</w:t>
      </w:r>
      <w:r w:rsidR="002D6002">
        <w:rPr>
          <w:rFonts w:cstheme="minorHAnsi"/>
        </w:rPr>
        <w:t>4</w:t>
      </w:r>
      <w:r w:rsidRPr="009220ED">
        <w:rPr>
          <w:rFonts w:cstheme="minorHAnsi"/>
        </w:rPr>
        <w:t xml:space="preserve">. </w:t>
      </w:r>
      <w:bookmarkEnd w:id="11"/>
      <w:bookmarkEnd w:id="12"/>
      <w:r w:rsidR="00472E1F" w:rsidRPr="00472E1F">
        <w:rPr>
          <w:rFonts w:cstheme="minorHAnsi"/>
        </w:rPr>
        <w:t>Jeigu apibūdinant pirkimo objektą</w:t>
      </w:r>
      <w:r w:rsidR="009740BB">
        <w:rPr>
          <w:rFonts w:cstheme="minorHAnsi"/>
        </w:rPr>
        <w:t xml:space="preserve"> supaprastintame projekte (</w:t>
      </w:r>
      <w:r w:rsidR="009740BB" w:rsidRPr="00472E1F">
        <w:rPr>
          <w:rFonts w:cstheme="minorHAnsi"/>
        </w:rPr>
        <w:t>techninė</w:t>
      </w:r>
      <w:r w:rsidR="007E17EC">
        <w:rPr>
          <w:rFonts w:cstheme="minorHAnsi"/>
        </w:rPr>
        <w:t>s</w:t>
      </w:r>
      <w:r w:rsidR="009740BB" w:rsidRPr="00472E1F">
        <w:rPr>
          <w:rFonts w:cstheme="minorHAnsi"/>
        </w:rPr>
        <w:t>e specifikacijo</w:t>
      </w:r>
      <w:r w:rsidR="007E17EC">
        <w:rPr>
          <w:rFonts w:cstheme="minorHAnsi"/>
        </w:rPr>
        <w:t>s</w:t>
      </w:r>
      <w:r w:rsidR="009740BB" w:rsidRPr="00472E1F">
        <w:rPr>
          <w:rFonts w:cstheme="minorHAnsi"/>
        </w:rPr>
        <w:t>e</w:t>
      </w:r>
      <w:r w:rsidR="009740BB">
        <w:rPr>
          <w:rFonts w:cstheme="minorHAnsi"/>
        </w:rPr>
        <w:t xml:space="preserve">) ir kituose pirkimo dokumentuose </w:t>
      </w:r>
      <w:r w:rsidR="00472E1F" w:rsidRPr="00472E1F">
        <w:rPr>
          <w:rFonts w:cstheme="minorHAnsi"/>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472E1F" w:rsidRPr="00472E1F">
        <w:rPr>
          <w:rFonts w:cstheme="minorHAnsi"/>
        </w:rPr>
        <w:lastRenderedPageBreak/>
        <w:t>techninės specifikacijos, susijusios su darbų projektavimu, sąmatų apskaičiavimu ir vykdymu bei prekių naudojimu), turi būti laikoma, kad kiekviena tokia nuoroda yra pateikta su žodžiais „arba lygiavertis“.</w:t>
      </w:r>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8 priedas), dėl pasitelkiamo ūkio subjekto ar kvazisubtiekėjo</w:t>
      </w:r>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0F3CE52B" w:rsidR="00566D36" w:rsidRPr="00566D36" w:rsidRDefault="00566D36" w:rsidP="00566D36">
      <w:pPr>
        <w:pStyle w:val="Sraopastraipa"/>
        <w:spacing w:line="240" w:lineRule="auto"/>
        <w:ind w:left="0" w:firstLine="567"/>
        <w:rPr>
          <w:rFonts w:cstheme="minorHAnsi"/>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w:t>
      </w:r>
      <w:r w:rsidR="00090022">
        <w:rPr>
          <w:rFonts w:cstheme="minorHAnsi"/>
        </w:rPr>
        <w:t xml:space="preserve"> </w:t>
      </w:r>
      <w:r w:rsidR="00090022" w:rsidRPr="00CE7C1D">
        <w:rPr>
          <w:rFonts w:cstheme="minorHAnsi"/>
          <w:i/>
          <w:iCs/>
        </w:rPr>
        <w:t xml:space="preserve">(nepateikus šio dokumento ar pateikus užpildytą ne pagal </w:t>
      </w:r>
      <w:r w:rsidR="00090022">
        <w:rPr>
          <w:rFonts w:cstheme="minorHAnsi"/>
          <w:i/>
          <w:iCs/>
        </w:rPr>
        <w:t>4</w:t>
      </w:r>
      <w:r w:rsidR="00090022" w:rsidRPr="00CE7C1D">
        <w:rPr>
          <w:rFonts w:cstheme="minorHAnsi"/>
          <w:i/>
          <w:iCs/>
        </w:rPr>
        <w:t xml:space="preserve"> priedą, pasiūlymas bus atmetamas)</w:t>
      </w:r>
      <w:r w:rsidRPr="00F70558">
        <w:rPr>
          <w:rFonts w:cstheme="minorHAnsi"/>
        </w:rPr>
        <w:t xml:space="preserve"> ir pasiūlymo formoje nurodyti ir kiti, tiekėjo nuomone, būtini dokumentai (jų kopijos)</w:t>
      </w:r>
      <w:r w:rsidR="00090022">
        <w:rPr>
          <w:rFonts w:cstheme="minorHAnsi"/>
        </w:rPr>
        <w:t>;</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3A9CF0E0" w:rsidR="006E6C0B" w:rsidRPr="00317CFE" w:rsidRDefault="006E6C0B" w:rsidP="006E6C0B">
      <w:pPr>
        <w:pStyle w:val="Betarp"/>
        <w:ind w:firstLine="567"/>
        <w:contextualSpacing/>
      </w:pPr>
      <w:r w:rsidRPr="00CE7C1D">
        <w:t xml:space="preserve">4.1.6. užpildytas </w:t>
      </w:r>
      <w:r w:rsidR="00163657" w:rsidRPr="00CE7C1D">
        <w:rPr>
          <w:rFonts w:eastAsia="Times New Roman"/>
          <w:bCs/>
          <w:color w:val="000000"/>
        </w:rPr>
        <w:t>Veiklos sąrašas</w:t>
      </w:r>
      <w:r w:rsidRPr="00CE7C1D">
        <w:t xml:space="preserve">, parengtas pagal specialiųjų pirkimo sąlygų </w:t>
      </w:r>
      <w:r w:rsidR="00F66334">
        <w:t>3</w:t>
      </w:r>
      <w:r w:rsidRPr="00CE7C1D">
        <w:t xml:space="preserve"> priedą</w:t>
      </w:r>
      <w:r w:rsidRPr="00CE7C1D">
        <w:rPr>
          <w:rFonts w:asciiTheme="majorBidi" w:hAnsiTheme="majorBidi" w:cstheme="majorBidi"/>
          <w:i/>
          <w:iCs/>
        </w:rPr>
        <w:t xml:space="preserve"> </w:t>
      </w:r>
      <w:r w:rsidRPr="00CE7C1D">
        <w:rPr>
          <w:rFonts w:cstheme="minorHAnsi"/>
          <w:i/>
          <w:iCs/>
        </w:rPr>
        <w:t xml:space="preserve">(nepateikus šio dokumento ar pateikus užpildytą ne pagal </w:t>
      </w:r>
      <w:r w:rsidR="00F66334">
        <w:rPr>
          <w:rFonts w:cstheme="minorHAnsi"/>
          <w:i/>
          <w:iCs/>
        </w:rPr>
        <w:t>3</w:t>
      </w:r>
      <w:r w:rsidRPr="00CE7C1D">
        <w:rPr>
          <w:rFonts w:cstheme="minorHAnsi"/>
          <w:i/>
          <w:iCs/>
        </w:rPr>
        <w:t xml:space="preserve"> priedą, pasiūlymas bus atmetamas)</w:t>
      </w:r>
      <w:r w:rsidRPr="00CE7C1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lastRenderedPageBreak/>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25A4C757" w14:textId="77777777" w:rsidR="00F66334" w:rsidRDefault="001D4CF2" w:rsidP="00F66334">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7BDEBEBA" w14:textId="77777777" w:rsidR="00F66334" w:rsidRDefault="006C7C0F" w:rsidP="00F66334">
      <w:pPr>
        <w:pStyle w:val="Sraopastraipa"/>
        <w:spacing w:line="240" w:lineRule="auto"/>
        <w:ind w:left="0"/>
        <w:rPr>
          <w:rFonts w:cstheme="minorHAnsi"/>
          <w:color w:val="000000" w:themeColor="text1"/>
        </w:rPr>
      </w:pPr>
      <w:r w:rsidRPr="00F66334">
        <w:rPr>
          <w:rFonts w:cstheme="minorHAnsi"/>
          <w:color w:val="000000" w:themeColor="text1"/>
        </w:rPr>
        <w:t xml:space="preserve">6.3. </w:t>
      </w:r>
      <w:r w:rsidR="00F66334" w:rsidRPr="00F66334">
        <w:rPr>
          <w:rFonts w:cstheme="minorHAnsi"/>
          <w:color w:val="000000" w:themeColor="text1"/>
        </w:rPr>
        <w:t xml:space="preserve">Perkančioji organizacija atmes tiekėjo pasiūlymą, jeigu kartu su pasiūlymu nebus pateikti šie pirkimo sąlygose reikalaujami pateikti dokumentai: </w:t>
      </w:r>
    </w:p>
    <w:p w14:paraId="7E747CDB" w14:textId="6FB2333A" w:rsidR="00F66334" w:rsidRPr="00F66334" w:rsidRDefault="00F66334" w:rsidP="00F66334">
      <w:pPr>
        <w:pStyle w:val="Sraopastraipa"/>
        <w:spacing w:line="240" w:lineRule="auto"/>
        <w:ind w:left="0"/>
        <w:rPr>
          <w:rFonts w:cstheme="minorHAnsi"/>
          <w:color w:val="000000" w:themeColor="text1"/>
        </w:rPr>
      </w:pPr>
      <w:r>
        <w:rPr>
          <w:rFonts w:cstheme="minorHAnsi"/>
          <w:color w:val="000000" w:themeColor="text1"/>
        </w:rPr>
        <w:t>6</w:t>
      </w:r>
      <w:r w:rsidRPr="00F66334">
        <w:rPr>
          <w:rFonts w:cstheme="minorHAnsi"/>
          <w:color w:val="000000" w:themeColor="text1"/>
        </w:rPr>
        <w:t xml:space="preserve">.3.1. užpildyta ir pasirašyta </w:t>
      </w:r>
      <w:r>
        <w:rPr>
          <w:rFonts w:cstheme="minorHAnsi"/>
          <w:color w:val="000000" w:themeColor="text1"/>
        </w:rPr>
        <w:t>P</w:t>
      </w:r>
      <w:r w:rsidRPr="00F66334">
        <w:rPr>
          <w:rFonts w:cstheme="minorHAnsi"/>
          <w:color w:val="000000" w:themeColor="text1"/>
        </w:rPr>
        <w:t>asiūlym</w:t>
      </w:r>
      <w:r>
        <w:rPr>
          <w:rFonts w:cstheme="minorHAnsi"/>
          <w:color w:val="000000" w:themeColor="text1"/>
        </w:rPr>
        <w:t>o forma</w:t>
      </w:r>
      <w:r w:rsidRPr="00F66334">
        <w:rPr>
          <w:rFonts w:cstheme="minorHAnsi"/>
          <w:color w:val="000000" w:themeColor="text1"/>
        </w:rPr>
        <w:t xml:space="preserve">, parengta pagal specialiųjų pirkimo sąlygų </w:t>
      </w:r>
      <w:r>
        <w:rPr>
          <w:rFonts w:cstheme="minorHAnsi"/>
          <w:color w:val="000000" w:themeColor="text1"/>
        </w:rPr>
        <w:t>4</w:t>
      </w:r>
      <w:r w:rsidRPr="00F66334">
        <w:rPr>
          <w:rFonts w:cstheme="minorHAnsi"/>
          <w:color w:val="000000" w:themeColor="text1"/>
        </w:rPr>
        <w:t xml:space="preserve"> priedą;</w:t>
      </w:r>
    </w:p>
    <w:p w14:paraId="58F37615" w14:textId="77777777" w:rsidR="00236D95" w:rsidRDefault="00F66334" w:rsidP="00236D95">
      <w:pPr>
        <w:pStyle w:val="Sraopastraipa"/>
        <w:spacing w:line="240" w:lineRule="auto"/>
        <w:ind w:left="0"/>
        <w:rPr>
          <w:rFonts w:cstheme="minorHAnsi"/>
          <w:color w:val="000000" w:themeColor="text1"/>
        </w:rPr>
      </w:pPr>
      <w:r>
        <w:rPr>
          <w:rFonts w:cstheme="minorHAnsi"/>
          <w:color w:val="000000" w:themeColor="text1"/>
        </w:rPr>
        <w:t>6</w:t>
      </w:r>
      <w:r w:rsidRPr="00F66334">
        <w:rPr>
          <w:rFonts w:cstheme="minorHAnsi"/>
          <w:color w:val="000000" w:themeColor="text1"/>
        </w:rPr>
        <w:t>.3.2. užpildytas Veiklos sąrašas, parengtas pagal specialiųjų pirkimo sąlygų 3 priedą.</w:t>
      </w:r>
    </w:p>
    <w:p w14:paraId="1F12D6F2" w14:textId="7FA87D4F" w:rsidR="00236D95" w:rsidRPr="00236D95" w:rsidRDefault="00236D95" w:rsidP="00236D95">
      <w:pPr>
        <w:pStyle w:val="Sraopastraipa"/>
        <w:spacing w:line="240" w:lineRule="auto"/>
        <w:ind w:left="0"/>
        <w:rPr>
          <w:rFonts w:cstheme="minorHAnsi"/>
          <w:color w:val="000000" w:themeColor="text1"/>
        </w:rPr>
      </w:pPr>
      <w:r w:rsidRPr="00236D95">
        <w:rPr>
          <w:rFonts w:cstheme="minorHAnsi"/>
        </w:rPr>
        <w:t>6.4. Maksimali perkančiajai organizacijai priimtina pasiūlymo kaina –</w:t>
      </w:r>
      <w:r>
        <w:rPr>
          <w:rFonts w:cstheme="minorHAnsi"/>
        </w:rPr>
        <w:t xml:space="preserve"> </w:t>
      </w:r>
      <w:r>
        <w:t xml:space="preserve">68 595,04 </w:t>
      </w:r>
      <w:r w:rsidRPr="00236D95">
        <w:rPr>
          <w:rFonts w:cstheme="minorHAnsi"/>
        </w:rPr>
        <w:t xml:space="preserve">Eur be PVM. </w:t>
      </w:r>
    </w:p>
    <w:p w14:paraId="40807FEA" w14:textId="30CCC93F" w:rsidR="00236D95" w:rsidRPr="00DC739F" w:rsidRDefault="00236D95" w:rsidP="00236D95">
      <w:pPr>
        <w:pStyle w:val="Sraopastraipa"/>
        <w:spacing w:line="240" w:lineRule="auto"/>
        <w:ind w:left="0"/>
        <w:rPr>
          <w:rFonts w:cstheme="minorHAnsi"/>
        </w:rPr>
      </w:pPr>
      <w:r w:rsidRPr="00236D95">
        <w:rPr>
          <w:rFonts w:cstheme="minorHAnsi"/>
        </w:rPr>
        <w:t>Pasiūlyta kaina viršijanti nurodytą sumą bus laikoma per didele kaina ir toks pasiūlymas, vadovaujantis bendrųjų pirkimo sąlygų 13.3.5 papunkčiu bus atmetamas.</w:t>
      </w: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508D658F" w14:textId="056F90C6" w:rsidR="00472E1F" w:rsidRPr="00D24970" w:rsidRDefault="00472E1F" w:rsidP="00472E1F">
      <w:pPr>
        <w:pStyle w:val="Antrat1"/>
        <w:spacing w:line="20" w:lineRule="atLeast"/>
        <w:ind w:firstLine="0"/>
        <w:contextualSpacing/>
        <w:rPr>
          <w:rFonts w:asciiTheme="minorHAnsi" w:hAnsiTheme="minorHAnsi" w:cstheme="minorHAnsi"/>
        </w:rPr>
      </w:pPr>
      <w:bookmarkStart w:id="14" w:name="_Ref39427921"/>
      <w:bookmarkStart w:id="15" w:name="_Ref39427927"/>
      <w:bookmarkStart w:id="16" w:name="_Ref39740354"/>
      <w:r>
        <w:rPr>
          <w:rFonts w:asciiTheme="minorHAnsi" w:hAnsiTheme="minorHAnsi" w:cstheme="minorHAnsi"/>
        </w:rPr>
        <w:t xml:space="preserve">8. </w:t>
      </w:r>
      <w:r w:rsidRPr="00D24970">
        <w:rPr>
          <w:rFonts w:asciiTheme="minorHAnsi" w:hAnsiTheme="minorHAnsi" w:cstheme="minorHAnsi"/>
        </w:rPr>
        <w:t>Susitikimai su tiekėjais</w:t>
      </w:r>
      <w:bookmarkEnd w:id="14"/>
      <w:bookmarkEnd w:id="15"/>
      <w:r w:rsidRPr="00D24970">
        <w:rPr>
          <w:rFonts w:asciiTheme="minorHAnsi" w:hAnsiTheme="minorHAnsi" w:cstheme="minorHAnsi"/>
        </w:rPr>
        <w:t xml:space="preserve"> ir objekto apžiūra</w:t>
      </w:r>
      <w:bookmarkEnd w:id="16"/>
    </w:p>
    <w:p w14:paraId="5B7DF32B" w14:textId="1F1F0473" w:rsidR="00472E1F" w:rsidRPr="002B045E" w:rsidRDefault="00472E1F" w:rsidP="00472E1F">
      <w:pPr>
        <w:pStyle w:val="Sraopastraipa"/>
        <w:spacing w:line="240" w:lineRule="auto"/>
        <w:ind w:left="0" w:firstLine="567"/>
        <w:rPr>
          <w:rFonts w:cstheme="minorHAnsi"/>
        </w:rPr>
      </w:pPr>
      <w:r>
        <w:rPr>
          <w:rFonts w:cstheme="minorHAnsi"/>
        </w:rPr>
        <w:t xml:space="preserve">8.1.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kaip nustatyta specialiųjų pirkimo</w:t>
      </w:r>
      <w:r w:rsidRPr="00420B21">
        <w:rPr>
          <w:rFonts w:cstheme="minorHAnsi"/>
          <w:color w:val="EE0000"/>
        </w:rPr>
        <w:t xml:space="preserve"> </w:t>
      </w:r>
      <w:r w:rsidRPr="002B045E">
        <w:rPr>
          <w:rFonts w:cstheme="minorHAnsi"/>
        </w:rPr>
        <w:t xml:space="preserve">sąlygų </w:t>
      </w:r>
      <w:r w:rsidR="002B045E" w:rsidRPr="002B045E">
        <w:rPr>
          <w:rFonts w:cstheme="minorHAnsi"/>
        </w:rPr>
        <w:t>7</w:t>
      </w:r>
      <w:r w:rsidRPr="002B045E">
        <w:rPr>
          <w:rFonts w:cstheme="minorHAnsi"/>
        </w:rPr>
        <w:t xml:space="preserve"> priedo „Terminai“ 13 punkte.</w:t>
      </w:r>
    </w:p>
    <w:p w14:paraId="500F23AA" w14:textId="77777777" w:rsidR="00472E1F" w:rsidRDefault="00472E1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64391CA" w:rsidR="00A132CF" w:rsidRPr="00A84437" w:rsidRDefault="00472E1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lastRenderedPageBreak/>
        <w:t>9</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7904AA6A" w14:textId="35E62A09" w:rsidR="001D4CF2" w:rsidRPr="007172B9" w:rsidRDefault="00FA77BC" w:rsidP="00737FB7">
      <w:pPr>
        <w:pStyle w:val="Betarp"/>
        <w:ind w:firstLine="567"/>
        <w:contextualSpacing/>
      </w:pPr>
      <w:r>
        <w:t>9</w:t>
      </w:r>
      <w:r w:rsidR="00BB602F">
        <w:t>.</w:t>
      </w:r>
      <w:r w:rsidR="00737FB7">
        <w:t>1</w:t>
      </w:r>
      <w:r w:rsidR="00BB602F">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bookmarkEnd w:id="6"/>
    <w:bookmarkEnd w:id="7"/>
    <w:bookmarkEnd w:id="8"/>
    <w:p w14:paraId="22A183A4" w14:textId="77777777" w:rsidR="00A16433" w:rsidRDefault="00A16433" w:rsidP="00FA77BC">
      <w:pPr>
        <w:pStyle w:val="Betarp"/>
        <w:spacing w:line="276" w:lineRule="auto"/>
        <w:ind w:firstLine="0"/>
        <w:contextualSpacing/>
        <w:rPr>
          <w:rFonts w:cstheme="minorHAnsi"/>
        </w:rPr>
      </w:pPr>
    </w:p>
    <w:p w14:paraId="729EDC83" w14:textId="39C701EC"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44B43D9D" w14:textId="77777777" w:rsidR="00655D50" w:rsidRDefault="00655D50" w:rsidP="00E21066">
      <w:pPr>
        <w:spacing w:line="200" w:lineRule="auto"/>
        <w:ind w:firstLine="0"/>
        <w:rPr>
          <w:rFonts w:ascii="Arial" w:eastAsia="Arial" w:hAnsi="Arial" w:cs="Arial"/>
        </w:rPr>
      </w:pPr>
    </w:p>
    <w:p w14:paraId="1FA7034B" w14:textId="77777777" w:rsidR="00737FB7" w:rsidRDefault="00737FB7" w:rsidP="00E21066">
      <w:pPr>
        <w:spacing w:line="200" w:lineRule="auto"/>
        <w:ind w:firstLine="0"/>
        <w:rPr>
          <w:rFonts w:ascii="Arial" w:eastAsia="Arial" w:hAnsi="Arial" w:cs="Arial"/>
        </w:rPr>
      </w:pPr>
    </w:p>
    <w:p w14:paraId="542317BC" w14:textId="79D5E69E" w:rsidR="008B66C3" w:rsidRDefault="008B66C3" w:rsidP="008B66C3">
      <w:pPr>
        <w:spacing w:line="240" w:lineRule="auto"/>
        <w:ind w:left="7314" w:firstLine="0"/>
        <w:rPr>
          <w:rFonts w:cstheme="minorHAnsi"/>
        </w:rPr>
      </w:pPr>
      <w:r w:rsidRPr="00AA05AD">
        <w:rPr>
          <w:rFonts w:cstheme="minorHAnsi"/>
        </w:rPr>
        <w:t>Pirkimo sąlygų 2 priedas „</w:t>
      </w:r>
      <w:r w:rsidR="000E01B2" w:rsidRPr="00AA05AD">
        <w:rPr>
          <w:rFonts w:cstheme="minorHAnsi"/>
        </w:rPr>
        <w:t>Tiekėjų kvalifikacijos reikalavimai ir reikalaujami aplinkos apsaugos vadybos sistemų standartai</w:t>
      </w:r>
      <w:r w:rsidRPr="00AA05AD">
        <w:rPr>
          <w:rFonts w:cstheme="minorHAnsi"/>
        </w:rPr>
        <w:t>“</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350A7DF5"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w:t>
      </w:r>
      <w:r w:rsidRPr="00E33B37">
        <w:rPr>
          <w:rFonts w:cstheme="minorHAnsi"/>
        </w:rPr>
        <w:t>6.2.</w:t>
      </w:r>
      <w:r w:rsidR="00315B2C">
        <w:rPr>
          <w:rFonts w:cstheme="minorHAnsi"/>
        </w:rPr>
        <w:t>19</w:t>
      </w:r>
      <w:r w:rsidRPr="00E33B37">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44BB" w14:paraId="6C91E86D" w14:textId="77777777" w:rsidTr="00E00235">
        <w:trPr>
          <w:trHeight w:val="2036"/>
        </w:trPr>
        <w:tc>
          <w:tcPr>
            <w:tcW w:w="816" w:type="dxa"/>
          </w:tcPr>
          <w:p w14:paraId="438F1445" w14:textId="77777777" w:rsidR="004744BB" w:rsidRPr="00E33B37" w:rsidRDefault="004744BB" w:rsidP="004744BB">
            <w:pPr>
              <w:tabs>
                <w:tab w:val="left" w:pos="720"/>
              </w:tabs>
              <w:ind w:firstLine="0"/>
              <w:jc w:val="right"/>
              <w:rPr>
                <w:rFonts w:asciiTheme="minorHAnsi" w:eastAsia="Calibri" w:cstheme="minorHAnsi"/>
                <w:b/>
                <w:bCs/>
              </w:rPr>
            </w:pPr>
            <w:r w:rsidRPr="00E33B37">
              <w:rPr>
                <w:rFonts w:asciiTheme="minorHAnsi" w:eastAsia="Calibri" w:cstheme="minorHAnsi"/>
                <w:b/>
                <w:bCs/>
              </w:rPr>
              <w:t>3.1.</w:t>
            </w:r>
          </w:p>
        </w:tc>
        <w:tc>
          <w:tcPr>
            <w:tcW w:w="3587" w:type="dxa"/>
          </w:tcPr>
          <w:p w14:paraId="5948780B" w14:textId="34E6FFE2" w:rsidR="005946A8" w:rsidRPr="002B045E" w:rsidRDefault="002B045E" w:rsidP="002B045E">
            <w:pPr>
              <w:tabs>
                <w:tab w:val="left" w:pos="720"/>
              </w:tabs>
              <w:ind w:firstLine="0"/>
              <w:rPr>
                <w:rFonts w:asciiTheme="minorHAnsi" w:eastAsia="Calibri" w:cstheme="minorHAnsi"/>
                <w:sz w:val="21"/>
                <w:szCs w:val="21"/>
              </w:rPr>
            </w:pPr>
            <w:r w:rsidRPr="002B045E">
              <w:rPr>
                <w:rFonts w:asciiTheme="minorHAnsi" w:eastAsia="Calibri" w:cstheme="minorHAnsi"/>
                <w:sz w:val="21"/>
                <w:szCs w:val="21"/>
              </w:rPr>
              <w:t>Tiekėjas per paskutinius 5 metus iki pasiūlymo pateikimo termino pabaigos yra atlikęs statybos darbų (Sporto paskirties inžineriniai statiniai) (statinio statybos rūšys: naujo statinio statyba ir (ar) statinio rekonstravimas),</w:t>
            </w:r>
            <w:r w:rsidR="00F865F1">
              <w:rPr>
                <w:rFonts w:asciiTheme="minorHAnsi" w:eastAsia="Calibri" w:cstheme="minorHAnsi"/>
                <w:sz w:val="21"/>
                <w:szCs w:val="21"/>
              </w:rPr>
              <w:t xml:space="preserve"> </w:t>
            </w:r>
            <w:r w:rsidRPr="002B045E">
              <w:rPr>
                <w:rFonts w:asciiTheme="minorHAnsi" w:eastAsia="Calibri" w:cstheme="minorHAnsi"/>
                <w:sz w:val="21"/>
                <w:szCs w:val="21"/>
              </w:rPr>
              <w:t xml:space="preserve">kurių vertė yra nemažesnė kaip  </w:t>
            </w:r>
            <w:r w:rsidR="00DD3897">
              <w:rPr>
                <w:rFonts w:asciiTheme="minorHAnsi" w:eastAsia="Calibri" w:cstheme="minorHAnsi"/>
                <w:sz w:val="21"/>
                <w:szCs w:val="21"/>
              </w:rPr>
              <w:t xml:space="preserve">48 000 </w:t>
            </w:r>
            <w:r w:rsidRPr="002B045E">
              <w:rPr>
                <w:rFonts w:asciiTheme="minorHAnsi" w:eastAsia="Calibri" w:cstheme="minorHAnsi"/>
                <w:sz w:val="21"/>
                <w:szCs w:val="21"/>
              </w:rPr>
              <w:t>Eur be PVM ir svarbiausių darbų (svarbiausiais darbais yra laikomi naujo statinio statyba ir (ar) statinio rekonstravimas)  atlikimas  ir galutiniai rezultatai buvo tinkami.</w:t>
            </w:r>
          </w:p>
          <w:p w14:paraId="4C042269" w14:textId="77777777" w:rsidR="002B045E" w:rsidRPr="002B045E" w:rsidRDefault="002B045E" w:rsidP="002B045E">
            <w:pPr>
              <w:tabs>
                <w:tab w:val="left" w:pos="720"/>
              </w:tabs>
              <w:ind w:firstLine="0"/>
              <w:rPr>
                <w:rFonts w:asciiTheme="minorHAnsi" w:eastAsia="Calibri" w:cstheme="minorHAnsi"/>
                <w:sz w:val="21"/>
                <w:szCs w:val="21"/>
              </w:rPr>
            </w:pPr>
          </w:p>
          <w:p w14:paraId="42D69052" w14:textId="55A8E9D7" w:rsidR="0055541D" w:rsidRPr="00262342" w:rsidRDefault="002B045E" w:rsidP="002B045E">
            <w:pPr>
              <w:tabs>
                <w:tab w:val="left" w:pos="720"/>
              </w:tabs>
              <w:ind w:firstLine="0"/>
              <w:rPr>
                <w:rFonts w:asciiTheme="minorHAnsi" w:cstheme="minorHAnsi"/>
                <w:color w:val="000000"/>
                <w:sz w:val="21"/>
                <w:szCs w:val="21"/>
              </w:rPr>
            </w:pPr>
            <w:r w:rsidRPr="002B045E">
              <w:rPr>
                <w:rFonts w:asciiTheme="minorHAnsi" w:eastAsia="Calibr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4C2FAA90" w14:textId="77777777" w:rsidR="0055541D" w:rsidRDefault="0055541D" w:rsidP="00262342">
            <w:pPr>
              <w:tabs>
                <w:tab w:val="left" w:pos="720"/>
              </w:tabs>
              <w:ind w:firstLine="0"/>
              <w:rPr>
                <w:rFonts w:asciiTheme="minorHAnsi" w:eastAsia="Calibri" w:cstheme="minorHAnsi"/>
                <w:sz w:val="21"/>
                <w:szCs w:val="21"/>
              </w:rPr>
            </w:pPr>
          </w:p>
          <w:p w14:paraId="6D03443E" w14:textId="7ABF0675" w:rsidR="005946A8" w:rsidRPr="00262342" w:rsidRDefault="005946A8" w:rsidP="00262342">
            <w:pPr>
              <w:tabs>
                <w:tab w:val="left" w:pos="720"/>
              </w:tabs>
              <w:ind w:firstLine="0"/>
              <w:rPr>
                <w:rFonts w:asciiTheme="minorHAnsi" w:eastAsia="Calibri" w:cstheme="minorHAnsi"/>
                <w:sz w:val="21"/>
                <w:szCs w:val="21"/>
              </w:rPr>
            </w:pPr>
          </w:p>
        </w:tc>
        <w:tc>
          <w:tcPr>
            <w:tcW w:w="3166" w:type="dxa"/>
          </w:tcPr>
          <w:p w14:paraId="586DDDCA" w14:textId="77777777" w:rsidR="002B045E" w:rsidRPr="002D777F" w:rsidRDefault="002B045E" w:rsidP="002B045E">
            <w:pPr>
              <w:ind w:firstLine="0"/>
              <w:rPr>
                <w:rFonts w:asciiTheme="minorHAnsi" w:eastAsia="Arial" w:cstheme="minorHAnsi"/>
                <w:sz w:val="21"/>
                <w:szCs w:val="21"/>
              </w:rPr>
            </w:pPr>
            <w:r w:rsidRPr="002D777F">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reikalavimus; atlikti užsakovo sutartyse nustatytais terminais; be trūkumų perduoti užsakovui.</w:t>
            </w:r>
          </w:p>
          <w:p w14:paraId="09E2653A" w14:textId="77777777" w:rsidR="002B045E" w:rsidRPr="002D777F" w:rsidRDefault="002B045E" w:rsidP="002B045E">
            <w:pPr>
              <w:ind w:firstLine="0"/>
              <w:rPr>
                <w:rFonts w:asciiTheme="minorHAnsi" w:eastAsia="Arial" w:cstheme="minorHAnsi"/>
                <w:sz w:val="21"/>
                <w:szCs w:val="21"/>
              </w:rPr>
            </w:pPr>
            <w:r w:rsidRPr="002D777F">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2D777F">
              <w:rPr>
                <w:rFonts w:asciiTheme="minorHAnsi" w:eastAsia="Arial" w:cstheme="minorHAnsi"/>
                <w:sz w:val="21"/>
                <w:szCs w:val="21"/>
              </w:rPr>
              <w:t>čių</w:t>
            </w:r>
            <w:proofErr w:type="spellEnd"/>
            <w:r w:rsidRPr="002D777F">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 vykdomoje (-</w:t>
            </w:r>
            <w:proofErr w:type="spellStart"/>
            <w:r w:rsidRPr="002D777F">
              <w:rPr>
                <w:rFonts w:asciiTheme="minorHAnsi" w:eastAsia="Arial" w:cstheme="minorHAnsi"/>
                <w:sz w:val="21"/>
                <w:szCs w:val="21"/>
              </w:rPr>
              <w:t>ose</w:t>
            </w:r>
            <w:proofErr w:type="spellEnd"/>
            <w:r w:rsidRPr="002D777F">
              <w:rPr>
                <w:rFonts w:asciiTheme="minorHAnsi" w:eastAsia="Arial" w:cstheme="minorHAnsi"/>
                <w:sz w:val="21"/>
                <w:szCs w:val="21"/>
              </w:rPr>
              <w:t>) sutartyje (-</w:t>
            </w:r>
            <w:proofErr w:type="spellStart"/>
            <w:r w:rsidRPr="002D777F">
              <w:rPr>
                <w:rFonts w:asciiTheme="minorHAnsi" w:eastAsia="Arial" w:cstheme="minorHAnsi"/>
                <w:sz w:val="21"/>
                <w:szCs w:val="21"/>
              </w:rPr>
              <w:t>yse</w:t>
            </w:r>
            <w:proofErr w:type="spellEnd"/>
            <w:r w:rsidRPr="002D777F">
              <w:rPr>
                <w:rFonts w:asciiTheme="minorHAnsi" w:eastAsia="Arial" w:cstheme="minorHAnsi"/>
                <w:sz w:val="21"/>
                <w:szCs w:val="21"/>
              </w:rPr>
              <w:t xml:space="preserve">), paties tiekėjo atlikti darbai, </w:t>
            </w:r>
            <w:r w:rsidRPr="002D777F">
              <w:rPr>
                <w:rFonts w:asciiTheme="minorHAnsi" w:eastAsia="Arial" w:cstheme="minorHAnsi"/>
                <w:sz w:val="21"/>
                <w:szCs w:val="21"/>
              </w:rPr>
              <w:lastRenderedPageBreak/>
              <w:t xml:space="preserve">jei sutartį vykdė ne vienas, o su kitais ūkio subjektais, užsakovo kontaktai. </w:t>
            </w:r>
          </w:p>
          <w:p w14:paraId="4D52298D" w14:textId="77777777" w:rsidR="002B045E" w:rsidRPr="00C7514B" w:rsidRDefault="002B045E" w:rsidP="002B045E">
            <w:pPr>
              <w:ind w:firstLine="0"/>
              <w:rPr>
                <w:rFonts w:asciiTheme="minorHAnsi" w:eastAsia="Arial" w:cstheme="minorHAnsi"/>
                <w:sz w:val="21"/>
                <w:szCs w:val="21"/>
              </w:rPr>
            </w:pPr>
            <w:r w:rsidRPr="002D777F">
              <w:rPr>
                <w:rFonts w:asciiTheme="minorHAnsi" w:eastAsia="Arial" w:cstheme="minorHAnsi"/>
                <w:sz w:val="21"/>
                <w:szCs w:val="21"/>
              </w:rPr>
              <w:t>Pateiktų dokumentų visuma turi įrodyti atitikimą kvalifikacijos reikalavimų parametrams.</w:t>
            </w:r>
          </w:p>
          <w:p w14:paraId="1D649B41" w14:textId="6410EB00" w:rsidR="004744BB" w:rsidRPr="004344F2" w:rsidRDefault="002B045E" w:rsidP="002B045E">
            <w:pPr>
              <w:ind w:firstLine="0"/>
              <w:rPr>
                <w:rFonts w:asciiTheme="minorHAnsi" w:eastAsia="Arial" w:cstheme="minorHAnsi"/>
                <w:sz w:val="21"/>
                <w:szCs w:val="21"/>
                <w:highlight w:val="yellow"/>
              </w:rPr>
            </w:pPr>
            <w:r w:rsidRPr="002D777F">
              <w:rPr>
                <w:rFonts w:asciiTheme="minorHAnsi" w:eastAsia="Arial" w:cstheme="minorHAnsi"/>
                <w:b/>
                <w:bCs/>
                <w:color w:val="000000"/>
                <w:sz w:val="21"/>
                <w:szCs w:val="21"/>
              </w:rPr>
              <w:t>Pridedama. Atliktų darbų sąrašo forma  (1</w:t>
            </w:r>
            <w:r>
              <w:rPr>
                <w:rFonts w:asciiTheme="minorHAnsi" w:eastAsia="Arial" w:cstheme="minorHAnsi"/>
                <w:b/>
                <w:bCs/>
                <w:color w:val="000000"/>
                <w:sz w:val="21"/>
                <w:szCs w:val="21"/>
              </w:rPr>
              <w:t>1</w:t>
            </w:r>
            <w:r w:rsidRPr="002D777F">
              <w:rPr>
                <w:rFonts w:asciiTheme="minorHAnsi" w:eastAsia="Arial" w:cstheme="minorHAnsi"/>
                <w:b/>
                <w:bCs/>
                <w:color w:val="000000"/>
                <w:sz w:val="21"/>
                <w:szCs w:val="21"/>
              </w:rPr>
              <w:t xml:space="preserve"> priedas)</w:t>
            </w:r>
            <w:r>
              <w:rPr>
                <w:rFonts w:asciiTheme="minorHAnsi" w:eastAsia="Arial" w:cstheme="minorHAnsi"/>
                <w:b/>
                <w:bCs/>
                <w:color w:val="000000"/>
                <w:sz w:val="21"/>
                <w:szCs w:val="21"/>
              </w:rPr>
              <w:t xml:space="preserve"> </w:t>
            </w:r>
            <w:r w:rsidRPr="00C7514B">
              <w:rPr>
                <w:rFonts w:asciiTheme="minorHAnsi" w:eastAsia="Arial" w:cstheme="minorHAnsi"/>
                <w:i/>
                <w:iCs/>
                <w:color w:val="000000"/>
                <w:sz w:val="21"/>
                <w:szCs w:val="21"/>
              </w:rPr>
              <w:t>(</w:t>
            </w:r>
            <w:r w:rsidRPr="00564AF8">
              <w:rPr>
                <w:i/>
                <w:iCs/>
                <w:color w:val="000000"/>
                <w:kern w:val="2"/>
                <w:szCs w:val="24"/>
                <w14:ligatures w14:val="standardContextual"/>
              </w:rPr>
              <w:t>reikalaujama tik i</w:t>
            </w:r>
            <w:r w:rsidRPr="00564AF8">
              <w:rPr>
                <w:i/>
                <w:iCs/>
                <w:color w:val="000000"/>
                <w:kern w:val="2"/>
                <w:szCs w:val="24"/>
                <w14:ligatures w14:val="standardContextual"/>
              </w:rPr>
              <w:t>š</w:t>
            </w:r>
            <w:r w:rsidRPr="00564AF8">
              <w:rPr>
                <w:i/>
                <w:iCs/>
                <w:color w:val="000000"/>
                <w:kern w:val="2"/>
                <w:szCs w:val="24"/>
                <w14:ligatures w14:val="standardContextual"/>
              </w:rPr>
              <w:t xml:space="preserve"> to dalyvio, kurio pasi</w:t>
            </w:r>
            <w:r w:rsidRPr="00564AF8">
              <w:rPr>
                <w:i/>
                <w:iCs/>
                <w:color w:val="000000"/>
                <w:kern w:val="2"/>
                <w:szCs w:val="24"/>
                <w14:ligatures w14:val="standardContextual"/>
              </w:rPr>
              <w:t>ū</w:t>
            </w:r>
            <w:r w:rsidRPr="00564AF8">
              <w:rPr>
                <w:i/>
                <w:iCs/>
                <w:color w:val="000000"/>
                <w:kern w:val="2"/>
                <w:szCs w:val="24"/>
                <w14:ligatures w14:val="standardContextual"/>
              </w:rPr>
              <w:t>lymas pagal vertinimo rezultatus gal</w:t>
            </w:r>
            <w:r w:rsidRPr="00564AF8">
              <w:rPr>
                <w:i/>
                <w:iCs/>
                <w:color w:val="000000"/>
                <w:kern w:val="2"/>
                <w:szCs w:val="24"/>
                <w14:ligatures w14:val="standardContextual"/>
              </w:rPr>
              <w:t>ė</w:t>
            </w:r>
            <w:r w:rsidRPr="00564AF8">
              <w:rPr>
                <w:i/>
                <w:iCs/>
                <w:color w:val="000000"/>
                <w:kern w:val="2"/>
                <w:szCs w:val="24"/>
                <w14:ligatures w14:val="standardContextual"/>
              </w:rPr>
              <w:t>s b</w:t>
            </w:r>
            <w:r w:rsidRPr="00564AF8">
              <w:rPr>
                <w:i/>
                <w:iCs/>
                <w:color w:val="000000"/>
                <w:kern w:val="2"/>
                <w:szCs w:val="24"/>
                <w14:ligatures w14:val="standardContextual"/>
              </w:rPr>
              <w:t>ū</w:t>
            </w:r>
            <w:r w:rsidRPr="00564AF8">
              <w:rPr>
                <w:i/>
                <w:iCs/>
                <w:color w:val="000000"/>
                <w:kern w:val="2"/>
                <w:szCs w:val="24"/>
                <w14:ligatures w14:val="standardContextual"/>
              </w:rPr>
              <w:t>ti pripa</w:t>
            </w:r>
            <w:r w:rsidRPr="00564AF8">
              <w:rPr>
                <w:i/>
                <w:iCs/>
                <w:color w:val="000000"/>
                <w:kern w:val="2"/>
                <w:szCs w:val="24"/>
                <w14:ligatures w14:val="standardContextual"/>
              </w:rPr>
              <w:t>ž</w:t>
            </w:r>
            <w:r w:rsidRPr="00564AF8">
              <w:rPr>
                <w:i/>
                <w:iCs/>
                <w:color w:val="000000"/>
                <w:kern w:val="2"/>
                <w:szCs w:val="24"/>
                <w14:ligatures w14:val="standardContextual"/>
              </w:rPr>
              <w:t>intas laim</w:t>
            </w:r>
            <w:r w:rsidRPr="00564AF8">
              <w:rPr>
                <w:i/>
                <w:iCs/>
                <w:color w:val="000000"/>
                <w:kern w:val="2"/>
                <w:szCs w:val="24"/>
                <w14:ligatures w14:val="standardContextual"/>
              </w:rPr>
              <w:t>ė</w:t>
            </w:r>
            <w:r w:rsidRPr="00564AF8">
              <w:rPr>
                <w:i/>
                <w:iCs/>
                <w:color w:val="000000"/>
                <w:kern w:val="2"/>
                <w:szCs w:val="24"/>
                <w14:ligatures w14:val="standardContextual"/>
              </w:rPr>
              <w:t>jusiu</w:t>
            </w:r>
            <w:r>
              <w:rPr>
                <w:i/>
                <w:iCs/>
                <w:color w:val="000000"/>
                <w:kern w:val="2"/>
                <w:szCs w:val="24"/>
                <w14:ligatures w14:val="standardContextual"/>
              </w:rPr>
              <w:t>).</w:t>
            </w:r>
          </w:p>
        </w:tc>
        <w:tc>
          <w:tcPr>
            <w:tcW w:w="2393" w:type="dxa"/>
          </w:tcPr>
          <w:p w14:paraId="1C7B6DE1"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4744BB" w:rsidRDefault="004744BB" w:rsidP="004744BB">
            <w:pPr>
              <w:ind w:firstLine="0"/>
              <w:rPr>
                <w:rFonts w:asciiTheme="minorHAnsi" w:cstheme="minorHAnsi"/>
                <w:sz w:val="21"/>
                <w:szCs w:val="21"/>
              </w:rPr>
            </w:pPr>
          </w:p>
          <w:p w14:paraId="2F5AB676"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4744BB" w:rsidRDefault="004744BB" w:rsidP="004744BB">
            <w:pPr>
              <w:pStyle w:val="Default"/>
              <w:jc w:val="both"/>
              <w:rPr>
                <w:rFonts w:asciiTheme="minorHAnsi" w:hAnsiTheme="minorHAnsi" w:cstheme="minorHAnsi"/>
                <w:sz w:val="21"/>
                <w:szCs w:val="21"/>
              </w:rPr>
            </w:pPr>
          </w:p>
          <w:p w14:paraId="120F35DC" w14:textId="6E343D5B" w:rsidR="004744BB" w:rsidRPr="00537052" w:rsidRDefault="004744BB" w:rsidP="004744BB">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A344B" w14:paraId="0915356E" w14:textId="77777777" w:rsidTr="00DE03C4">
        <w:trPr>
          <w:trHeight w:val="3156"/>
        </w:trPr>
        <w:tc>
          <w:tcPr>
            <w:tcW w:w="816" w:type="dxa"/>
          </w:tcPr>
          <w:p w14:paraId="66CE98DE" w14:textId="3E9A8A8E" w:rsidR="00AA344B" w:rsidRPr="00E33B37" w:rsidRDefault="00AA344B" w:rsidP="00AA344B">
            <w:pPr>
              <w:tabs>
                <w:tab w:val="left" w:pos="720"/>
              </w:tabs>
              <w:ind w:firstLine="0"/>
              <w:jc w:val="right"/>
              <w:rPr>
                <w:rFonts w:asciiTheme="minorHAnsi" w:eastAsia="Calibri" w:cstheme="minorHAnsi"/>
                <w:b/>
                <w:bCs/>
              </w:rPr>
            </w:pPr>
            <w:r w:rsidRPr="00E33B37">
              <w:rPr>
                <w:rFonts w:asciiTheme="minorHAnsi" w:eastAsia="Calibri" w:cstheme="minorHAnsi"/>
                <w:b/>
                <w:bCs/>
              </w:rPr>
              <w:t>3.2.</w:t>
            </w:r>
          </w:p>
        </w:tc>
        <w:tc>
          <w:tcPr>
            <w:tcW w:w="3587" w:type="dxa"/>
          </w:tcPr>
          <w:p w14:paraId="1ECB5CDC" w14:textId="30B6B3CD" w:rsidR="00A97E71" w:rsidRPr="004B6CBC" w:rsidRDefault="005946A8" w:rsidP="005946A8">
            <w:pPr>
              <w:ind w:firstLine="0"/>
              <w:rPr>
                <w:rFonts w:asciiTheme="minorHAnsi" w:cstheme="minorHAnsi"/>
                <w:sz w:val="21"/>
                <w:szCs w:val="21"/>
              </w:rPr>
            </w:pPr>
            <w:r w:rsidRPr="004B6CBC">
              <w:rPr>
                <w:rFonts w:asciiTheme="minorHAnsi" w:cstheme="minorHAnsi"/>
                <w:sz w:val="21"/>
                <w:szCs w:val="21"/>
              </w:rPr>
              <w:t>Tiekėjas turi statybos in</w:t>
            </w:r>
            <w:r w:rsidR="00236D95">
              <w:rPr>
                <w:rFonts w:asciiTheme="minorHAnsi" w:cstheme="minorHAnsi"/>
                <w:sz w:val="21"/>
                <w:szCs w:val="21"/>
              </w:rPr>
              <w:t>ž</w:t>
            </w:r>
            <w:r w:rsidRPr="004B6CBC">
              <w:rPr>
                <w:rFonts w:asciiTheme="minorHAnsi" w:cstheme="minorHAnsi"/>
                <w:sz w:val="21"/>
                <w:szCs w:val="21"/>
              </w:rPr>
              <w:t>inierių arba architektą</w:t>
            </w:r>
            <w:r w:rsidR="00236D95">
              <w:rPr>
                <w:rFonts w:asciiTheme="minorHAnsi" w:cstheme="minorHAnsi"/>
                <w:sz w:val="21"/>
                <w:szCs w:val="21"/>
              </w:rPr>
              <w:t xml:space="preserve">, </w:t>
            </w:r>
            <w:r w:rsidRPr="004B6CBC">
              <w:rPr>
                <w:rFonts w:asciiTheme="minorHAnsi" w:cstheme="minorHAnsi"/>
                <w:sz w:val="21"/>
                <w:szCs w:val="21"/>
              </w:rPr>
              <w:t>galint</w:t>
            </w:r>
            <w:r w:rsidR="00236D95">
              <w:rPr>
                <w:rFonts w:asciiTheme="minorHAnsi" w:cstheme="minorHAnsi"/>
                <w:sz w:val="21"/>
                <w:szCs w:val="21"/>
              </w:rPr>
              <w:t>į</w:t>
            </w:r>
            <w:r w:rsidRPr="004B6CBC">
              <w:rPr>
                <w:rFonts w:asciiTheme="minorHAnsi" w:cstheme="minorHAnsi"/>
                <w:sz w:val="21"/>
                <w:szCs w:val="21"/>
              </w:rPr>
              <w:t xml:space="preserve"> vykdyti statybos vadovo pareigas</w:t>
            </w:r>
            <w:r w:rsidR="00F865F1" w:rsidRPr="004B6CBC">
              <w:rPr>
                <w:rFonts w:asciiTheme="minorHAnsi" w:cstheme="minorHAnsi"/>
                <w:sz w:val="21"/>
                <w:szCs w:val="21"/>
              </w:rPr>
              <w:t xml:space="preserve"> </w:t>
            </w:r>
            <w:r w:rsidRPr="004B6CBC">
              <w:rPr>
                <w:rFonts w:asciiTheme="minorHAnsi" w:cstheme="minorHAnsi"/>
                <w:sz w:val="21"/>
                <w:szCs w:val="21"/>
              </w:rPr>
              <w:t>(teisinis pagrindas: Statybos įstatymo 12 straipsnio 9</w:t>
            </w:r>
            <w:r w:rsidR="009740BB" w:rsidRPr="004B6CBC">
              <w:rPr>
                <w:rFonts w:asciiTheme="minorHAnsi" w:cstheme="minorHAnsi"/>
                <w:sz w:val="21"/>
                <w:szCs w:val="21"/>
              </w:rPr>
              <w:t xml:space="preserve"> p.)</w:t>
            </w:r>
            <w:r w:rsidR="00F865F1" w:rsidRPr="004B6CBC">
              <w:rPr>
                <w:rFonts w:asciiTheme="minorHAnsi" w:cstheme="minorHAnsi"/>
                <w:sz w:val="21"/>
                <w:szCs w:val="21"/>
              </w:rPr>
              <w:t>.</w:t>
            </w:r>
          </w:p>
        </w:tc>
        <w:tc>
          <w:tcPr>
            <w:tcW w:w="3166" w:type="dxa"/>
          </w:tcPr>
          <w:p w14:paraId="7AB62016" w14:textId="15F58E55" w:rsidR="008E37EF" w:rsidRPr="004B6CBC" w:rsidRDefault="004B6CBC" w:rsidP="00AA344B">
            <w:pPr>
              <w:ind w:firstLine="0"/>
              <w:rPr>
                <w:rFonts w:asciiTheme="minorHAnsi" w:cstheme="minorHAnsi"/>
                <w:sz w:val="21"/>
                <w:szCs w:val="21"/>
                <w:highlight w:val="yellow"/>
              </w:rPr>
            </w:pPr>
            <w:r>
              <w:rPr>
                <w:rFonts w:asciiTheme="minorHAnsi" w:eastAsia="Calibri" w:cstheme="minorHAnsi"/>
                <w:sz w:val="21"/>
                <w:szCs w:val="21"/>
              </w:rPr>
              <w:t>Pateikiama i</w:t>
            </w:r>
            <w:r w:rsidR="005946A8" w:rsidRPr="004B6CBC">
              <w:rPr>
                <w:rFonts w:asciiTheme="minorHAnsi" w:eastAsia="Calibri" w:cstheme="minorHAnsi"/>
                <w:sz w:val="21"/>
                <w:szCs w:val="21"/>
              </w:rPr>
              <w:t>šsilavinimą</w:t>
            </w:r>
            <w:r w:rsidR="00F865F1" w:rsidRPr="004B6CBC">
              <w:rPr>
                <w:rFonts w:asciiTheme="minorHAnsi" w:eastAsia="Calibri" w:cstheme="minorHAnsi"/>
                <w:sz w:val="21"/>
                <w:szCs w:val="21"/>
              </w:rPr>
              <w:t xml:space="preserve"> </w:t>
            </w:r>
            <w:r w:rsidR="005946A8" w:rsidRPr="004B6CBC">
              <w:rPr>
                <w:rFonts w:asciiTheme="minorHAnsi" w:eastAsia="Calibri" w:cstheme="minorHAnsi"/>
                <w:sz w:val="21"/>
                <w:szCs w:val="21"/>
              </w:rPr>
              <w:t>patvirtinančio dokumento skaitmenin</w:t>
            </w:r>
            <w:r>
              <w:rPr>
                <w:rFonts w:asciiTheme="minorHAnsi" w:eastAsia="Calibri" w:cstheme="minorHAnsi"/>
                <w:sz w:val="21"/>
                <w:szCs w:val="21"/>
              </w:rPr>
              <w:t>ė</w:t>
            </w:r>
            <w:r w:rsidR="005946A8" w:rsidRPr="004B6CBC">
              <w:rPr>
                <w:rFonts w:asciiTheme="minorHAnsi" w:eastAsia="Calibri" w:cstheme="minorHAnsi"/>
                <w:sz w:val="21"/>
                <w:szCs w:val="21"/>
              </w:rPr>
              <w:t xml:space="preserve"> kopij</w:t>
            </w:r>
            <w:r>
              <w:rPr>
                <w:rFonts w:asciiTheme="minorHAnsi" w:eastAsia="Calibri" w:cstheme="minorHAnsi"/>
                <w:sz w:val="21"/>
                <w:szCs w:val="21"/>
              </w:rPr>
              <w:t>a</w:t>
            </w:r>
            <w:r w:rsidR="005946A8" w:rsidRPr="004B6CBC">
              <w:rPr>
                <w:rFonts w:asciiTheme="minorHAnsi" w:eastAsia="Calibri" w:cstheme="minorHAnsi"/>
                <w:sz w:val="21"/>
                <w:szCs w:val="21"/>
              </w:rPr>
              <w:t xml:space="preserve"> arba vadovo/-ų vardas</w:t>
            </w:r>
            <w:r w:rsidR="00236D95">
              <w:rPr>
                <w:rFonts w:asciiTheme="minorHAnsi" w:eastAsia="Calibri" w:cstheme="minorHAnsi"/>
                <w:sz w:val="21"/>
                <w:szCs w:val="21"/>
              </w:rPr>
              <w:t>,</w:t>
            </w:r>
            <w:r w:rsidR="005946A8" w:rsidRPr="004B6CBC">
              <w:rPr>
                <w:rFonts w:asciiTheme="minorHAnsi" w:eastAsia="Calibri" w:cstheme="minorHAnsi"/>
                <w:sz w:val="21"/>
                <w:szCs w:val="21"/>
              </w:rPr>
              <w:t xml:space="preserve"> pavardė ir galiojančio kvalifikacijos atestato numeris (dokumento (ų) pateikti nereikalaujama, duomenys bus patikrinti VĮ Statybos sektoriaus vystymo agentūros interneto svetainėje https://www.ssva.lt).</w:t>
            </w:r>
          </w:p>
        </w:tc>
        <w:tc>
          <w:tcPr>
            <w:tcW w:w="2393" w:type="dxa"/>
          </w:tcPr>
          <w:p w14:paraId="7974F4E3" w14:textId="77777777"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Jeigu pasiūlymą teikia ūkio subjektų grupė – reikalavimą turi atitikti ūkio subjektų grupės nario (-</w:t>
            </w:r>
            <w:proofErr w:type="spellStart"/>
            <w:r w:rsidRPr="00E00235">
              <w:rPr>
                <w:rFonts w:asciiTheme="minorHAnsi" w:hAnsiTheme="minorHAnsi" w:cstheme="minorHAnsi"/>
                <w:sz w:val="21"/>
                <w:szCs w:val="21"/>
              </w:rPr>
              <w:t>ių</w:t>
            </w:r>
            <w:proofErr w:type="spellEnd"/>
            <w:r w:rsidRPr="00E00235">
              <w:rPr>
                <w:rFonts w:asciiTheme="minorHAnsi" w:hAnsiTheme="minorHAnsi" w:cstheme="minorHAnsi"/>
                <w:sz w:val="21"/>
                <w:szCs w:val="21"/>
              </w:rPr>
              <w:t xml:space="preserve">) specialistai, atsižvelgiant į jų prisiimamus įsipareigojimus pirkimo sutarčiai vykdyti; </w:t>
            </w:r>
          </w:p>
          <w:p w14:paraId="16E3A3F3" w14:textId="77777777" w:rsidR="00AA344B" w:rsidRPr="00E00235" w:rsidRDefault="00AA344B" w:rsidP="00AA344B">
            <w:pPr>
              <w:pStyle w:val="Default"/>
              <w:jc w:val="both"/>
              <w:rPr>
                <w:rFonts w:asciiTheme="minorHAnsi" w:hAnsiTheme="minorHAnsi" w:cstheme="minorHAnsi"/>
                <w:sz w:val="21"/>
                <w:szCs w:val="21"/>
              </w:rPr>
            </w:pPr>
          </w:p>
          <w:p w14:paraId="361561F1" w14:textId="77777777"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A344B" w:rsidRPr="00E00235" w:rsidRDefault="00AA344B" w:rsidP="00AA344B">
            <w:pPr>
              <w:pStyle w:val="Default"/>
              <w:jc w:val="both"/>
              <w:rPr>
                <w:rFonts w:asciiTheme="minorHAnsi" w:hAnsiTheme="minorHAnsi" w:cstheme="minorHAnsi"/>
                <w:sz w:val="21"/>
                <w:szCs w:val="21"/>
              </w:rPr>
            </w:pPr>
          </w:p>
          <w:p w14:paraId="37F9E6BA" w14:textId="5D8E622A"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2E525C12" w14:textId="77777777" w:rsidR="00E00235" w:rsidRDefault="00E00235" w:rsidP="00704C67">
      <w:pPr>
        <w:spacing w:line="240" w:lineRule="auto"/>
        <w:jc w:val="right"/>
        <w:rPr>
          <w:rFonts w:cstheme="minorHAnsi"/>
        </w:rPr>
      </w:pPr>
    </w:p>
    <w:p w14:paraId="0C119617" w14:textId="77777777" w:rsidR="00E00235" w:rsidRDefault="00E00235"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1"/>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7" w:name="_heading=h.3rdcrjn" w:colFirst="0" w:colLast="0"/>
      <w:bookmarkStart w:id="18" w:name="_heading=h.26in1rg" w:colFirst="0" w:colLast="0"/>
      <w:bookmarkEnd w:id="17"/>
      <w:bookmarkEnd w:id="18"/>
      <w:r>
        <w:rPr>
          <w:rFonts w:cstheme="minorHAnsi"/>
        </w:rPr>
        <w:lastRenderedPageBreak/>
        <w:t xml:space="preserve">       </w:t>
      </w:r>
      <w:r w:rsidR="00C61D53">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73896DD" w:rsidR="00B66F70" w:rsidRPr="004F1A11" w:rsidRDefault="00FA77BC" w:rsidP="003C138F">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29F0" w14:textId="77777777" w:rsidR="00CD68C3" w:rsidRDefault="00CD68C3" w:rsidP="00D05666">
      <w:r>
        <w:separator/>
      </w:r>
    </w:p>
  </w:endnote>
  <w:endnote w:type="continuationSeparator" w:id="0">
    <w:p w14:paraId="44BA4900" w14:textId="77777777" w:rsidR="00CD68C3" w:rsidRDefault="00CD68C3" w:rsidP="00D05666">
      <w:r>
        <w:continuationSeparator/>
      </w:r>
    </w:p>
  </w:endnote>
  <w:endnote w:type="continuationNotice" w:id="1">
    <w:p w14:paraId="4ECB5208" w14:textId="77777777" w:rsidR="00CD68C3" w:rsidRDefault="00CD68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02A4" w14:textId="77777777" w:rsidR="00CD68C3" w:rsidRDefault="00CD68C3" w:rsidP="00D05666">
      <w:r>
        <w:separator/>
      </w:r>
    </w:p>
  </w:footnote>
  <w:footnote w:type="continuationSeparator" w:id="0">
    <w:p w14:paraId="1CAA83FE" w14:textId="77777777" w:rsidR="00CD68C3" w:rsidRDefault="00CD68C3" w:rsidP="00D05666">
      <w:r>
        <w:continuationSeparator/>
      </w:r>
    </w:p>
  </w:footnote>
  <w:footnote w:type="continuationNotice" w:id="1">
    <w:p w14:paraId="2B295B20" w14:textId="77777777" w:rsidR="00CD68C3" w:rsidRDefault="00CD68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2A63"/>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AE2"/>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022"/>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7EC"/>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0B6"/>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1B2"/>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2E53"/>
    <w:rsid w:val="00184C13"/>
    <w:rsid w:val="00185454"/>
    <w:rsid w:val="00185997"/>
    <w:rsid w:val="00185BC4"/>
    <w:rsid w:val="00186046"/>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C21"/>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98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D95"/>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7C6"/>
    <w:rsid w:val="00257B05"/>
    <w:rsid w:val="002601F1"/>
    <w:rsid w:val="002603C7"/>
    <w:rsid w:val="00260CEE"/>
    <w:rsid w:val="00260E03"/>
    <w:rsid w:val="00261015"/>
    <w:rsid w:val="002611CC"/>
    <w:rsid w:val="002616A9"/>
    <w:rsid w:val="002617A4"/>
    <w:rsid w:val="002620D1"/>
    <w:rsid w:val="00262342"/>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004"/>
    <w:rsid w:val="002A3B3E"/>
    <w:rsid w:val="002A3C89"/>
    <w:rsid w:val="002A4AC9"/>
    <w:rsid w:val="002A523D"/>
    <w:rsid w:val="002A55FA"/>
    <w:rsid w:val="002A58C9"/>
    <w:rsid w:val="002A62B6"/>
    <w:rsid w:val="002A6658"/>
    <w:rsid w:val="002A6867"/>
    <w:rsid w:val="002A6A20"/>
    <w:rsid w:val="002A70E6"/>
    <w:rsid w:val="002A71C8"/>
    <w:rsid w:val="002A7A35"/>
    <w:rsid w:val="002B045E"/>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4E42"/>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3D74"/>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3F9"/>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B2C"/>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4D0B"/>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0BE"/>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B21"/>
    <w:rsid w:val="00420C9E"/>
    <w:rsid w:val="004230EF"/>
    <w:rsid w:val="004242AB"/>
    <w:rsid w:val="00424C4C"/>
    <w:rsid w:val="004252AF"/>
    <w:rsid w:val="00426D4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E1F"/>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CBC"/>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41D"/>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6A8"/>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46C"/>
    <w:rsid w:val="005B16F4"/>
    <w:rsid w:val="005B19E4"/>
    <w:rsid w:val="005B1D8D"/>
    <w:rsid w:val="005B24C3"/>
    <w:rsid w:val="005B2628"/>
    <w:rsid w:val="005B2A1D"/>
    <w:rsid w:val="005B2C82"/>
    <w:rsid w:val="005B2D90"/>
    <w:rsid w:val="005B2D9B"/>
    <w:rsid w:val="005B2FD0"/>
    <w:rsid w:val="005B34A6"/>
    <w:rsid w:val="005B383F"/>
    <w:rsid w:val="005B3DDC"/>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6526"/>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5D50"/>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4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2B9"/>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37FB7"/>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56C"/>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7EC"/>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07B4"/>
    <w:rsid w:val="007F1248"/>
    <w:rsid w:val="007F183F"/>
    <w:rsid w:val="007F1A0D"/>
    <w:rsid w:val="007F1B2E"/>
    <w:rsid w:val="007F1B84"/>
    <w:rsid w:val="007F1FD6"/>
    <w:rsid w:val="007F2173"/>
    <w:rsid w:val="007F2635"/>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68DD"/>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3E5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37EF"/>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2BFE"/>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40BB"/>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2BB8"/>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28E"/>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433"/>
    <w:rsid w:val="00A16C4C"/>
    <w:rsid w:val="00A16CFB"/>
    <w:rsid w:val="00A1776F"/>
    <w:rsid w:val="00A215B6"/>
    <w:rsid w:val="00A2194D"/>
    <w:rsid w:val="00A21EF5"/>
    <w:rsid w:val="00A23814"/>
    <w:rsid w:val="00A23B71"/>
    <w:rsid w:val="00A23CE0"/>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400"/>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4C3"/>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4DF"/>
    <w:rsid w:val="00AF2695"/>
    <w:rsid w:val="00AF3454"/>
    <w:rsid w:val="00AF3747"/>
    <w:rsid w:val="00AF42F9"/>
    <w:rsid w:val="00AF5CF4"/>
    <w:rsid w:val="00AF5E9E"/>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CF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8C3"/>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106"/>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1C5"/>
    <w:rsid w:val="00D10723"/>
    <w:rsid w:val="00D10FA6"/>
    <w:rsid w:val="00D1108A"/>
    <w:rsid w:val="00D11917"/>
    <w:rsid w:val="00D154CE"/>
    <w:rsid w:val="00D1581F"/>
    <w:rsid w:val="00D159D2"/>
    <w:rsid w:val="00D1609F"/>
    <w:rsid w:val="00D16DF2"/>
    <w:rsid w:val="00D17439"/>
    <w:rsid w:val="00D20B5F"/>
    <w:rsid w:val="00D20EFC"/>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130"/>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897"/>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0235"/>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10B"/>
    <w:rsid w:val="00E2143D"/>
    <w:rsid w:val="00E21768"/>
    <w:rsid w:val="00E217CA"/>
    <w:rsid w:val="00E2216E"/>
    <w:rsid w:val="00E2272C"/>
    <w:rsid w:val="00E23CAE"/>
    <w:rsid w:val="00E24565"/>
    <w:rsid w:val="00E24A3A"/>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B37"/>
    <w:rsid w:val="00E33C7E"/>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7C4"/>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6E16"/>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334"/>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5F1"/>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A77BC"/>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15340</Words>
  <Characters>8744</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Mantas Kučinskas</cp:lastModifiedBy>
  <cp:revision>16</cp:revision>
  <cp:lastPrinted>2025-04-15T12:07:00Z</cp:lastPrinted>
  <dcterms:created xsi:type="dcterms:W3CDTF">2026-03-16T08:30:00Z</dcterms:created>
  <dcterms:modified xsi:type="dcterms:W3CDTF">2026-03-24T11:59:00Z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