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W w:w="9747" w:type="dxa"/>
        <w:tblInd w:w="-5" w:type="dxa"/>
        <w:tblLook w:val="04A0" w:firstRow="1" w:lastRow="0" w:firstColumn="1" w:lastColumn="0" w:noHBand="0" w:noVBand="1"/>
      </w:tblPr>
      <w:tblGrid>
        <w:gridCol w:w="993"/>
        <w:gridCol w:w="4378"/>
        <w:gridCol w:w="164"/>
        <w:gridCol w:w="4212"/>
      </w:tblGrid>
      <w:tr w:rsidR="00950AD1" w:rsidRPr="00950AD1" w14:paraId="10946E39" w14:textId="77777777" w:rsidTr="00950AD1">
        <w:trPr>
          <w:cantSplit/>
          <w:trHeight w:val="897"/>
          <w:tblHeader/>
        </w:trPr>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F69F4BB" w14:textId="77777777" w:rsidR="00950AD1" w:rsidRPr="00950AD1" w:rsidRDefault="00950AD1" w:rsidP="00950AD1">
            <w:pPr>
              <w:spacing w:before="60" w:after="60" w:line="256" w:lineRule="auto"/>
              <w:rPr>
                <w:b/>
                <w:bCs/>
                <w:sz w:val="24"/>
                <w:szCs w:val="24"/>
              </w:rPr>
            </w:pPr>
            <w:r w:rsidRPr="00950AD1">
              <w:rPr>
                <w:rFonts w:eastAsia="Calibri"/>
                <w:b/>
                <w:bCs/>
                <w:sz w:val="24"/>
                <w:szCs w:val="24"/>
              </w:rPr>
              <w:t>Eil. Nr.</w:t>
            </w:r>
          </w:p>
        </w:tc>
        <w:tc>
          <w:tcPr>
            <w:tcW w:w="437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EDE9BC0" w14:textId="77777777" w:rsidR="00950AD1" w:rsidRPr="00950AD1" w:rsidRDefault="00950AD1" w:rsidP="00950AD1">
            <w:pPr>
              <w:spacing w:before="60" w:after="60" w:line="256" w:lineRule="auto"/>
              <w:jc w:val="center"/>
              <w:rPr>
                <w:rFonts w:eastAsia="Calibri"/>
                <w:b/>
                <w:bCs/>
                <w:sz w:val="24"/>
                <w:szCs w:val="24"/>
              </w:rPr>
            </w:pPr>
            <w:r w:rsidRPr="00950AD1">
              <w:rPr>
                <w:b/>
                <w:bCs/>
                <w:color w:val="000000"/>
                <w:sz w:val="24"/>
                <w:szCs w:val="24"/>
              </w:rPr>
              <w:t xml:space="preserve">Reikalavimas </w:t>
            </w:r>
          </w:p>
        </w:tc>
        <w:tc>
          <w:tcPr>
            <w:tcW w:w="43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D09EB4B" w14:textId="77777777" w:rsidR="00950AD1" w:rsidRPr="00950AD1" w:rsidRDefault="00950AD1" w:rsidP="00950AD1">
            <w:pPr>
              <w:autoSpaceDE w:val="0"/>
              <w:autoSpaceDN w:val="0"/>
              <w:adjustRightInd w:val="0"/>
              <w:jc w:val="center"/>
              <w:rPr>
                <w:b/>
                <w:bCs/>
                <w:color w:val="000000"/>
                <w:sz w:val="24"/>
                <w:szCs w:val="24"/>
              </w:rPr>
            </w:pPr>
            <w:r w:rsidRPr="00950AD1">
              <w:rPr>
                <w:b/>
                <w:bCs/>
                <w:color w:val="000000"/>
                <w:sz w:val="24"/>
                <w:szCs w:val="24"/>
              </w:rPr>
              <w:t>Atitiktį reikalavimui įrodantys dokumentai</w:t>
            </w:r>
          </w:p>
        </w:tc>
      </w:tr>
      <w:tr w:rsidR="00950AD1" w:rsidRPr="00950AD1" w14:paraId="2729D4BE"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2955293F" w14:textId="77777777" w:rsidR="00950AD1" w:rsidRPr="00950AD1" w:rsidRDefault="00950AD1" w:rsidP="00950AD1">
            <w:pPr>
              <w:spacing w:before="60" w:after="60" w:line="256" w:lineRule="auto"/>
              <w:contextualSpacing/>
              <w:rPr>
                <w:rFonts w:eastAsia="Calibri"/>
                <w:b/>
                <w:bCs/>
                <w:sz w:val="24"/>
                <w:szCs w:val="24"/>
              </w:rPr>
            </w:pPr>
          </w:p>
        </w:tc>
        <w:tc>
          <w:tcPr>
            <w:tcW w:w="8754" w:type="dxa"/>
            <w:gridSpan w:val="3"/>
            <w:tcBorders>
              <w:top w:val="single" w:sz="4" w:space="0" w:color="000000"/>
              <w:left w:val="single" w:sz="4" w:space="0" w:color="000000"/>
              <w:bottom w:val="single" w:sz="4" w:space="0" w:color="000000"/>
              <w:right w:val="single" w:sz="4" w:space="0" w:color="auto"/>
            </w:tcBorders>
            <w:shd w:val="clear" w:color="auto" w:fill="F2F2F2"/>
          </w:tcPr>
          <w:p w14:paraId="431C13A1" w14:textId="77777777" w:rsidR="00950AD1" w:rsidRPr="00950AD1" w:rsidRDefault="00950AD1" w:rsidP="00950AD1">
            <w:pPr>
              <w:autoSpaceDE w:val="0"/>
              <w:autoSpaceDN w:val="0"/>
              <w:adjustRightInd w:val="0"/>
              <w:rPr>
                <w:b/>
                <w:bCs/>
                <w:color w:val="000000"/>
                <w:sz w:val="24"/>
                <w:szCs w:val="24"/>
              </w:rPr>
            </w:pPr>
            <w:r w:rsidRPr="00950AD1">
              <w:rPr>
                <w:b/>
                <w:bCs/>
                <w:color w:val="000000"/>
                <w:sz w:val="24"/>
                <w:szCs w:val="24"/>
              </w:rPr>
              <w:t>Teisė verstis veikla</w:t>
            </w:r>
          </w:p>
        </w:tc>
      </w:tr>
      <w:tr w:rsidR="00950AD1" w:rsidRPr="00182E65" w14:paraId="04B90AD4"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0AD33AEB" w14:textId="77777777" w:rsidR="00950AD1" w:rsidRPr="00182E65" w:rsidRDefault="00950AD1" w:rsidP="00950AD1">
            <w:pPr>
              <w:spacing w:before="60" w:after="60" w:line="256" w:lineRule="auto"/>
              <w:ind w:left="37"/>
              <w:contextualSpacing/>
              <w:rPr>
                <w:rFonts w:eastAsia="Calibri"/>
                <w:b/>
                <w:bCs/>
                <w:sz w:val="22"/>
                <w:szCs w:val="22"/>
              </w:rPr>
            </w:pPr>
            <w:r w:rsidRPr="00182E65">
              <w:rPr>
                <w:rFonts w:eastAsia="Calibri"/>
                <w:b/>
                <w:bCs/>
                <w:sz w:val="22"/>
                <w:szCs w:val="22"/>
              </w:rPr>
              <w:t>20.1.</w:t>
            </w:r>
          </w:p>
        </w:tc>
        <w:tc>
          <w:tcPr>
            <w:tcW w:w="4378" w:type="dxa"/>
            <w:tcBorders>
              <w:top w:val="single" w:sz="4" w:space="0" w:color="000000"/>
              <w:left w:val="single" w:sz="4" w:space="0" w:color="000000"/>
              <w:bottom w:val="single" w:sz="4" w:space="0" w:color="000000"/>
              <w:right w:val="single" w:sz="4" w:space="0" w:color="000000"/>
            </w:tcBorders>
          </w:tcPr>
          <w:p w14:paraId="6487FE32" w14:textId="77777777" w:rsidR="00950AD1" w:rsidRPr="00182E65" w:rsidRDefault="00950AD1" w:rsidP="00950AD1">
            <w:pPr>
              <w:jc w:val="both"/>
              <w:rPr>
                <w:sz w:val="22"/>
                <w:szCs w:val="22"/>
              </w:rPr>
            </w:pPr>
            <w:r w:rsidRPr="00182E65">
              <w:rPr>
                <w:sz w:val="22"/>
                <w:szCs w:val="22"/>
              </w:rPr>
              <w:t xml:space="preserve">Tiekėjas turi teisę verstis šia veikla: </w:t>
            </w:r>
            <w:r w:rsidRPr="00182E65">
              <w:rPr>
                <w:color w:val="000000"/>
                <w:sz w:val="22"/>
                <w:szCs w:val="22"/>
              </w:rPr>
              <w:t>Mažo ir vidutinio slėgio (ne didesnio kaip 5 bar didžiausiojo dujų darbinio slėgio) vartotojo gamtinių dujų sistemų įrengimas;</w:t>
            </w:r>
          </w:p>
          <w:p w14:paraId="502FA02D" w14:textId="77777777" w:rsidR="00950AD1" w:rsidRPr="00182E65" w:rsidRDefault="00950AD1" w:rsidP="00950AD1">
            <w:pPr>
              <w:autoSpaceDE w:val="0"/>
              <w:autoSpaceDN w:val="0"/>
              <w:adjustRightInd w:val="0"/>
              <w:jc w:val="both"/>
              <w:rPr>
                <w:sz w:val="22"/>
                <w:szCs w:val="22"/>
              </w:rPr>
            </w:pPr>
          </w:p>
          <w:p w14:paraId="4E20BA49" w14:textId="77777777" w:rsidR="00950AD1" w:rsidRPr="00182E65" w:rsidRDefault="00950AD1" w:rsidP="00950AD1">
            <w:pPr>
              <w:autoSpaceDE w:val="0"/>
              <w:autoSpaceDN w:val="0"/>
              <w:adjustRightInd w:val="0"/>
              <w:jc w:val="both"/>
              <w:rPr>
                <w:sz w:val="22"/>
                <w:szCs w:val="22"/>
              </w:rPr>
            </w:pPr>
          </w:p>
          <w:p w14:paraId="5897577D" w14:textId="77777777" w:rsidR="00950AD1" w:rsidRPr="00182E65" w:rsidRDefault="00950AD1" w:rsidP="00950AD1">
            <w:pPr>
              <w:autoSpaceDE w:val="0"/>
              <w:autoSpaceDN w:val="0"/>
              <w:adjustRightInd w:val="0"/>
              <w:jc w:val="both"/>
              <w:rPr>
                <w:i/>
                <w:iCs/>
                <w:color w:val="000000"/>
                <w:sz w:val="22"/>
                <w:szCs w:val="22"/>
              </w:rPr>
            </w:pPr>
          </w:p>
        </w:tc>
        <w:tc>
          <w:tcPr>
            <w:tcW w:w="4376" w:type="dxa"/>
            <w:gridSpan w:val="2"/>
            <w:tcBorders>
              <w:top w:val="single" w:sz="4" w:space="0" w:color="000000"/>
              <w:left w:val="single" w:sz="4" w:space="0" w:color="000000"/>
              <w:bottom w:val="single" w:sz="4" w:space="0" w:color="000000"/>
              <w:right w:val="single" w:sz="4" w:space="0" w:color="auto"/>
            </w:tcBorders>
          </w:tcPr>
          <w:p w14:paraId="41042F80" w14:textId="77777777" w:rsidR="00950AD1" w:rsidRPr="00182E65" w:rsidRDefault="00950AD1" w:rsidP="00950AD1">
            <w:pPr>
              <w:jc w:val="both"/>
              <w:rPr>
                <w:sz w:val="22"/>
                <w:szCs w:val="22"/>
              </w:rPr>
            </w:pPr>
            <w:r w:rsidRPr="00182E65">
              <w:rPr>
                <w:sz w:val="22"/>
                <w:szCs w:val="22"/>
              </w:rPr>
              <w:t xml:space="preserve">Lietuvos Respublikos Valstybinės energetikos reguliavimo tarybos (toliau – </w:t>
            </w:r>
            <w:r w:rsidRPr="00182E65">
              <w:rPr>
                <w:b/>
                <w:bCs/>
                <w:sz w:val="22"/>
                <w:szCs w:val="22"/>
              </w:rPr>
              <w:t>VERT</w:t>
            </w:r>
            <w:r w:rsidRPr="00182E65">
              <w:rPr>
                <w:sz w:val="22"/>
                <w:szCs w:val="22"/>
              </w:rPr>
              <w:t>) išduotas (−i) atestatas (−ai) ar kitas (−i) lygiavertis (−</w:t>
            </w:r>
            <w:proofErr w:type="spellStart"/>
            <w:r w:rsidRPr="00182E65">
              <w:rPr>
                <w:sz w:val="22"/>
                <w:szCs w:val="22"/>
              </w:rPr>
              <w:t>iai</w:t>
            </w:r>
            <w:proofErr w:type="spellEnd"/>
            <w:r w:rsidRPr="00182E65">
              <w:rPr>
                <w:sz w:val="22"/>
                <w:szCs w:val="22"/>
              </w:rPr>
              <w:t>) kitų valstybių institucijų išduotas (−i) atestatas (−ai).</w:t>
            </w:r>
          </w:p>
          <w:p w14:paraId="589F1A37" w14:textId="77777777" w:rsidR="00950AD1" w:rsidRPr="00182E65" w:rsidRDefault="00950AD1" w:rsidP="00950AD1">
            <w:pPr>
              <w:jc w:val="both"/>
              <w:rPr>
                <w:sz w:val="22"/>
                <w:szCs w:val="22"/>
              </w:rPr>
            </w:pPr>
          </w:p>
          <w:p w14:paraId="6ABD8C37" w14:textId="77777777" w:rsidR="00950AD1" w:rsidRPr="00182E65" w:rsidRDefault="00950AD1" w:rsidP="00950AD1">
            <w:pPr>
              <w:rPr>
                <w:i/>
                <w:iCs/>
                <w:sz w:val="22"/>
                <w:szCs w:val="22"/>
              </w:rPr>
            </w:pPr>
            <w:r w:rsidRPr="00182E65">
              <w:rPr>
                <w:i/>
                <w:iCs/>
                <w:sz w:val="22"/>
                <w:szCs w:val="22"/>
              </w:rPr>
              <w:t>Pateikiamos skaitmeninės dokumentų kopijos CVP IS priemonėmis.</w:t>
            </w:r>
          </w:p>
        </w:tc>
      </w:tr>
      <w:tr w:rsidR="00950AD1" w:rsidRPr="00182E65" w14:paraId="4B20866D"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49E10942" w14:textId="77777777" w:rsidR="00950AD1" w:rsidRPr="00182E65" w:rsidRDefault="00950AD1" w:rsidP="00950AD1">
            <w:pPr>
              <w:spacing w:before="60" w:after="60" w:line="256" w:lineRule="auto"/>
              <w:ind w:left="360"/>
              <w:contextualSpacing/>
              <w:jc w:val="center"/>
              <w:rPr>
                <w:rFonts w:eastAsia="Calibri"/>
                <w:b/>
                <w:bCs/>
                <w:sz w:val="22"/>
                <w:szCs w:val="22"/>
              </w:rPr>
            </w:pPr>
          </w:p>
          <w:p w14:paraId="592D0330" w14:textId="77777777" w:rsidR="00950AD1" w:rsidRPr="00182E65" w:rsidRDefault="00950AD1" w:rsidP="00950AD1">
            <w:pPr>
              <w:rPr>
                <w:rFonts w:eastAsia="Calibri"/>
                <w:b/>
                <w:bCs/>
                <w:sz w:val="22"/>
                <w:szCs w:val="22"/>
              </w:rPr>
            </w:pPr>
          </w:p>
          <w:p w14:paraId="2EE03CF4" w14:textId="77777777" w:rsidR="00950AD1" w:rsidRPr="00182E65" w:rsidRDefault="00950AD1" w:rsidP="00950AD1">
            <w:pPr>
              <w:rPr>
                <w:rFonts w:eastAsia="Calibri"/>
                <w:b/>
                <w:bCs/>
                <w:sz w:val="22"/>
                <w:szCs w:val="22"/>
              </w:rPr>
            </w:pPr>
            <w:r w:rsidRPr="00182E65">
              <w:rPr>
                <w:rFonts w:eastAsia="Calibri"/>
                <w:b/>
                <w:bCs/>
                <w:sz w:val="22"/>
                <w:szCs w:val="22"/>
              </w:rPr>
              <w:t>20.2.</w:t>
            </w:r>
          </w:p>
        </w:tc>
        <w:tc>
          <w:tcPr>
            <w:tcW w:w="4378" w:type="dxa"/>
            <w:tcBorders>
              <w:top w:val="single" w:sz="4" w:space="0" w:color="000000"/>
              <w:left w:val="single" w:sz="4" w:space="0" w:color="000000"/>
              <w:bottom w:val="single" w:sz="4" w:space="0" w:color="000000"/>
              <w:right w:val="single" w:sz="4" w:space="0" w:color="000000"/>
            </w:tcBorders>
          </w:tcPr>
          <w:p w14:paraId="6B8F216C" w14:textId="77777777" w:rsidR="00950AD1" w:rsidRPr="00182E65" w:rsidRDefault="00950AD1" w:rsidP="00950AD1">
            <w:pPr>
              <w:jc w:val="both"/>
              <w:rPr>
                <w:color w:val="000000"/>
                <w:sz w:val="22"/>
                <w:szCs w:val="22"/>
              </w:rPr>
            </w:pPr>
            <w:r w:rsidRPr="00182E65">
              <w:rPr>
                <w:sz w:val="22"/>
                <w:szCs w:val="22"/>
              </w:rPr>
              <w:t>Tiekėjas turi teisę verstis šia veikla:</w:t>
            </w:r>
          </w:p>
          <w:p w14:paraId="6D0222B2" w14:textId="77777777" w:rsidR="00950AD1" w:rsidRPr="00182E65" w:rsidRDefault="00950AD1" w:rsidP="00950AD1">
            <w:pPr>
              <w:widowControl w:val="0"/>
              <w:numPr>
                <w:ilvl w:val="0"/>
                <w:numId w:val="4"/>
              </w:numPr>
              <w:autoSpaceDE w:val="0"/>
              <w:autoSpaceDN w:val="0"/>
              <w:adjustRightInd w:val="0"/>
              <w:contextualSpacing/>
              <w:jc w:val="both"/>
              <w:rPr>
                <w:color w:val="000000"/>
                <w:sz w:val="22"/>
                <w:szCs w:val="22"/>
              </w:rPr>
            </w:pPr>
            <w:r w:rsidRPr="00182E65">
              <w:rPr>
                <w:color w:val="000000"/>
                <w:sz w:val="22"/>
                <w:szCs w:val="22"/>
              </w:rPr>
              <w:t>Dujotiekių ir jų įrenginių paleidimo ir derinimo darbai;</w:t>
            </w:r>
          </w:p>
          <w:p w14:paraId="05F9E740" w14:textId="77777777" w:rsidR="00950AD1" w:rsidRPr="00182E65" w:rsidRDefault="00950AD1" w:rsidP="00950AD1">
            <w:pPr>
              <w:widowControl w:val="0"/>
              <w:numPr>
                <w:ilvl w:val="0"/>
                <w:numId w:val="4"/>
              </w:numPr>
              <w:autoSpaceDE w:val="0"/>
              <w:autoSpaceDN w:val="0"/>
              <w:adjustRightInd w:val="0"/>
              <w:contextualSpacing/>
              <w:jc w:val="both"/>
              <w:rPr>
                <w:sz w:val="22"/>
                <w:szCs w:val="22"/>
              </w:rPr>
            </w:pPr>
            <w:r w:rsidRPr="00182E65">
              <w:rPr>
                <w:color w:val="000000"/>
                <w:sz w:val="22"/>
                <w:szCs w:val="22"/>
              </w:rPr>
              <w:t>Dujinių prietaisų ir dujinių technologinių įrenginių eksploatavimo darbai.</w:t>
            </w:r>
          </w:p>
        </w:tc>
        <w:tc>
          <w:tcPr>
            <w:tcW w:w="4376" w:type="dxa"/>
            <w:gridSpan w:val="2"/>
            <w:tcBorders>
              <w:top w:val="single" w:sz="4" w:space="0" w:color="000000"/>
              <w:left w:val="single" w:sz="4" w:space="0" w:color="000000"/>
              <w:bottom w:val="single" w:sz="4" w:space="0" w:color="000000"/>
              <w:right w:val="single" w:sz="4" w:space="0" w:color="auto"/>
            </w:tcBorders>
          </w:tcPr>
          <w:p w14:paraId="5F293AF8" w14:textId="77777777" w:rsidR="00950AD1" w:rsidRPr="00182E65" w:rsidRDefault="00950AD1" w:rsidP="00950AD1">
            <w:pPr>
              <w:jc w:val="both"/>
              <w:rPr>
                <w:sz w:val="22"/>
                <w:szCs w:val="22"/>
              </w:rPr>
            </w:pPr>
            <w:r w:rsidRPr="00182E65">
              <w:rPr>
                <w:b/>
                <w:bCs/>
                <w:sz w:val="22"/>
                <w:szCs w:val="22"/>
              </w:rPr>
              <w:t>VERT</w:t>
            </w:r>
            <w:r w:rsidRPr="00182E65">
              <w:rPr>
                <w:sz w:val="22"/>
                <w:szCs w:val="22"/>
              </w:rPr>
              <w:t>) išduotas (−i) atestatas (−ai) ar kitas (−i) lygiavertis (−</w:t>
            </w:r>
            <w:proofErr w:type="spellStart"/>
            <w:r w:rsidRPr="00182E65">
              <w:rPr>
                <w:sz w:val="22"/>
                <w:szCs w:val="22"/>
              </w:rPr>
              <w:t>iai</w:t>
            </w:r>
            <w:proofErr w:type="spellEnd"/>
            <w:r w:rsidRPr="00182E65">
              <w:rPr>
                <w:sz w:val="22"/>
                <w:szCs w:val="22"/>
              </w:rPr>
              <w:t>) kitų valstybių institucijų išduotas (−i) atestatas (−ai).</w:t>
            </w:r>
          </w:p>
          <w:p w14:paraId="4BC82930" w14:textId="77777777" w:rsidR="00950AD1" w:rsidRPr="00182E65" w:rsidRDefault="00950AD1" w:rsidP="00950AD1">
            <w:pPr>
              <w:jc w:val="both"/>
              <w:rPr>
                <w:sz w:val="22"/>
                <w:szCs w:val="22"/>
              </w:rPr>
            </w:pPr>
          </w:p>
          <w:p w14:paraId="58E10242" w14:textId="77777777" w:rsidR="00950AD1" w:rsidRPr="00182E65" w:rsidRDefault="00950AD1" w:rsidP="00950AD1">
            <w:pPr>
              <w:jc w:val="both"/>
              <w:rPr>
                <w:sz w:val="22"/>
                <w:szCs w:val="22"/>
              </w:rPr>
            </w:pPr>
            <w:r w:rsidRPr="00182E65">
              <w:rPr>
                <w:i/>
                <w:iCs/>
                <w:sz w:val="22"/>
                <w:szCs w:val="22"/>
              </w:rPr>
              <w:t>Pateikiamos skaitmeninės dokumentų kopijos CVP IS priemonėmis.</w:t>
            </w:r>
          </w:p>
        </w:tc>
      </w:tr>
      <w:tr w:rsidR="00950AD1" w:rsidRPr="00182E65" w14:paraId="00478E4E"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39D1E561" w14:textId="77777777" w:rsidR="00950AD1" w:rsidRPr="00182E65" w:rsidRDefault="00950AD1" w:rsidP="00950AD1">
            <w:pPr>
              <w:spacing w:before="60" w:after="60" w:line="256" w:lineRule="auto"/>
              <w:contextualSpacing/>
              <w:jc w:val="both"/>
              <w:rPr>
                <w:rFonts w:eastAsia="Calibri"/>
                <w:b/>
                <w:bCs/>
                <w:sz w:val="22"/>
                <w:szCs w:val="22"/>
              </w:rPr>
            </w:pPr>
            <w:r w:rsidRPr="00182E65">
              <w:rPr>
                <w:rFonts w:eastAsia="Calibri"/>
                <w:b/>
                <w:bCs/>
                <w:sz w:val="22"/>
                <w:szCs w:val="22"/>
              </w:rPr>
              <w:t>20.3.</w:t>
            </w:r>
          </w:p>
        </w:tc>
        <w:tc>
          <w:tcPr>
            <w:tcW w:w="4378" w:type="dxa"/>
            <w:tcBorders>
              <w:top w:val="single" w:sz="4" w:space="0" w:color="000000"/>
              <w:left w:val="single" w:sz="4" w:space="0" w:color="000000"/>
              <w:bottom w:val="single" w:sz="4" w:space="0" w:color="000000"/>
              <w:right w:val="single" w:sz="4" w:space="0" w:color="000000"/>
            </w:tcBorders>
          </w:tcPr>
          <w:p w14:paraId="445995A7" w14:textId="77777777" w:rsidR="00950AD1" w:rsidRPr="00182E65" w:rsidRDefault="00950AD1" w:rsidP="00950AD1">
            <w:pPr>
              <w:jc w:val="both"/>
              <w:rPr>
                <w:sz w:val="22"/>
                <w:szCs w:val="22"/>
              </w:rPr>
            </w:pPr>
            <w:r w:rsidRPr="00182E65">
              <w:rPr>
                <w:iCs/>
                <w:sz w:val="22"/>
                <w:szCs w:val="22"/>
                <w:lang w:val="en-US"/>
              </w:rPr>
              <w:t xml:space="preserve"> </w:t>
            </w:r>
            <w:r w:rsidRPr="00182E65">
              <w:rPr>
                <w:sz w:val="22"/>
                <w:szCs w:val="22"/>
              </w:rPr>
              <w:t xml:space="preserve">Tiekėjas turi teisę verstis šia veikla: elektros įrenginių iki </w:t>
            </w:r>
            <w:r w:rsidRPr="00182E65">
              <w:rPr>
                <w:color w:val="000000"/>
                <w:sz w:val="22"/>
                <w:szCs w:val="22"/>
              </w:rPr>
              <w:t>1000V įrengimas ir eksploatavimas.</w:t>
            </w:r>
          </w:p>
          <w:p w14:paraId="3BCEF239" w14:textId="77777777" w:rsidR="00950AD1" w:rsidRPr="00182E65" w:rsidRDefault="00950AD1" w:rsidP="00950AD1">
            <w:pPr>
              <w:tabs>
                <w:tab w:val="left" w:pos="851"/>
              </w:tabs>
              <w:jc w:val="both"/>
              <w:rPr>
                <w:iCs/>
                <w:sz w:val="22"/>
                <w:szCs w:val="22"/>
                <w:lang w:val="en-US"/>
              </w:rPr>
            </w:pPr>
          </w:p>
          <w:p w14:paraId="0D2F4449" w14:textId="77777777" w:rsidR="00950AD1" w:rsidRPr="00182E65" w:rsidRDefault="00950AD1" w:rsidP="00950AD1">
            <w:pPr>
              <w:tabs>
                <w:tab w:val="left" w:pos="851"/>
              </w:tabs>
              <w:jc w:val="both"/>
              <w:rPr>
                <w:iCs/>
                <w:sz w:val="22"/>
                <w:szCs w:val="22"/>
                <w:lang w:val="en-US"/>
              </w:rPr>
            </w:pPr>
          </w:p>
          <w:p w14:paraId="695B543F" w14:textId="77777777" w:rsidR="00950AD1" w:rsidRPr="00182E65" w:rsidRDefault="00950AD1" w:rsidP="00950AD1">
            <w:pPr>
              <w:tabs>
                <w:tab w:val="left" w:pos="851"/>
              </w:tabs>
              <w:jc w:val="both"/>
              <w:rPr>
                <w:sz w:val="22"/>
                <w:szCs w:val="22"/>
              </w:rPr>
            </w:pPr>
          </w:p>
        </w:tc>
        <w:tc>
          <w:tcPr>
            <w:tcW w:w="4376" w:type="dxa"/>
            <w:gridSpan w:val="2"/>
            <w:tcBorders>
              <w:top w:val="single" w:sz="4" w:space="0" w:color="000000"/>
              <w:left w:val="single" w:sz="4" w:space="0" w:color="000000"/>
              <w:bottom w:val="single" w:sz="4" w:space="0" w:color="000000"/>
              <w:right w:val="single" w:sz="4" w:space="0" w:color="auto"/>
            </w:tcBorders>
          </w:tcPr>
          <w:p w14:paraId="6FBBE9C6" w14:textId="77777777" w:rsidR="00950AD1" w:rsidRPr="00182E65" w:rsidRDefault="00950AD1" w:rsidP="00950AD1">
            <w:pPr>
              <w:jc w:val="both"/>
              <w:rPr>
                <w:sz w:val="22"/>
                <w:szCs w:val="22"/>
              </w:rPr>
            </w:pPr>
            <w:r w:rsidRPr="00182E65">
              <w:rPr>
                <w:b/>
                <w:bCs/>
                <w:sz w:val="22"/>
                <w:szCs w:val="22"/>
              </w:rPr>
              <w:t>VERT</w:t>
            </w:r>
            <w:r w:rsidRPr="00182E65">
              <w:rPr>
                <w:sz w:val="22"/>
                <w:szCs w:val="22"/>
              </w:rPr>
              <w:t>) išduotas (−i) atestatas (−ai) ar kitas (−i) lygiavertis (−</w:t>
            </w:r>
            <w:proofErr w:type="spellStart"/>
            <w:r w:rsidRPr="00182E65">
              <w:rPr>
                <w:sz w:val="22"/>
                <w:szCs w:val="22"/>
              </w:rPr>
              <w:t>iai</w:t>
            </w:r>
            <w:proofErr w:type="spellEnd"/>
            <w:r w:rsidRPr="00182E65">
              <w:rPr>
                <w:sz w:val="22"/>
                <w:szCs w:val="22"/>
              </w:rPr>
              <w:t>) kitų valstybių institucijų išduotas (−i) atestatas (−ai).</w:t>
            </w:r>
          </w:p>
          <w:p w14:paraId="1704388F" w14:textId="77777777" w:rsidR="00950AD1" w:rsidRPr="00182E65" w:rsidRDefault="00950AD1" w:rsidP="00950AD1">
            <w:pPr>
              <w:jc w:val="both"/>
              <w:rPr>
                <w:sz w:val="22"/>
                <w:szCs w:val="22"/>
              </w:rPr>
            </w:pPr>
          </w:p>
          <w:p w14:paraId="17FA8185" w14:textId="77777777" w:rsidR="00950AD1" w:rsidRPr="00182E65" w:rsidRDefault="00950AD1" w:rsidP="00950AD1">
            <w:pPr>
              <w:jc w:val="both"/>
              <w:rPr>
                <w:sz w:val="22"/>
                <w:szCs w:val="22"/>
              </w:rPr>
            </w:pPr>
            <w:r w:rsidRPr="00182E65">
              <w:rPr>
                <w:i/>
                <w:iCs/>
                <w:sz w:val="22"/>
                <w:szCs w:val="22"/>
              </w:rPr>
              <w:t>Pateikiamos skaitmeninės dokumentų kopijos CVP IS priemonėmis.</w:t>
            </w:r>
          </w:p>
        </w:tc>
      </w:tr>
      <w:tr w:rsidR="00950AD1" w:rsidRPr="00182E65" w14:paraId="176D6D19"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542B08A6" w14:textId="77777777" w:rsidR="00950AD1" w:rsidRPr="00182E65" w:rsidRDefault="00950AD1" w:rsidP="00950AD1">
            <w:pPr>
              <w:spacing w:before="60" w:after="60" w:line="256" w:lineRule="auto"/>
              <w:contextualSpacing/>
              <w:rPr>
                <w:rFonts w:eastAsia="Calibri"/>
                <w:b/>
                <w:bCs/>
                <w:sz w:val="22"/>
                <w:szCs w:val="22"/>
              </w:rPr>
            </w:pPr>
            <w:r w:rsidRPr="00182E65">
              <w:rPr>
                <w:rFonts w:eastAsia="Calibri"/>
                <w:b/>
                <w:bCs/>
                <w:sz w:val="22"/>
                <w:szCs w:val="22"/>
              </w:rPr>
              <w:t>20.4.</w:t>
            </w:r>
          </w:p>
        </w:tc>
        <w:tc>
          <w:tcPr>
            <w:tcW w:w="4378" w:type="dxa"/>
            <w:tcBorders>
              <w:top w:val="single" w:sz="4" w:space="0" w:color="000000"/>
              <w:left w:val="single" w:sz="4" w:space="0" w:color="000000"/>
              <w:bottom w:val="single" w:sz="4" w:space="0" w:color="000000"/>
              <w:right w:val="single" w:sz="4" w:space="0" w:color="000000"/>
            </w:tcBorders>
          </w:tcPr>
          <w:p w14:paraId="11F798A2" w14:textId="77777777" w:rsidR="00950AD1" w:rsidRPr="00182E65" w:rsidRDefault="00950AD1" w:rsidP="00950AD1">
            <w:pPr>
              <w:jc w:val="both"/>
              <w:rPr>
                <w:sz w:val="22"/>
                <w:szCs w:val="22"/>
              </w:rPr>
            </w:pPr>
            <w:r w:rsidRPr="00182E65">
              <w:rPr>
                <w:sz w:val="22"/>
                <w:szCs w:val="22"/>
              </w:rPr>
              <w:t>Tiekėjas turi teisę verstis šia veikla:</w:t>
            </w:r>
          </w:p>
          <w:p w14:paraId="62A735EC" w14:textId="77777777" w:rsidR="00950AD1" w:rsidRPr="00182E65" w:rsidRDefault="00950AD1" w:rsidP="00950AD1">
            <w:pPr>
              <w:jc w:val="both"/>
              <w:rPr>
                <w:color w:val="000000"/>
                <w:sz w:val="22"/>
                <w:szCs w:val="22"/>
                <w:lang w:val="en-US"/>
              </w:rPr>
            </w:pPr>
            <w:r w:rsidRPr="00182E65">
              <w:rPr>
                <w:color w:val="000000"/>
                <w:sz w:val="22"/>
                <w:szCs w:val="22"/>
              </w:rPr>
              <w:t xml:space="preserve">1. Šilumos įrenginių (išskyrus šilumos tinklus ir šilumos punktus) iki 1,4 </w:t>
            </w:r>
            <w:proofErr w:type="spellStart"/>
            <w:r w:rsidRPr="00182E65">
              <w:rPr>
                <w:color w:val="000000"/>
                <w:sz w:val="22"/>
                <w:szCs w:val="22"/>
              </w:rPr>
              <w:t>MPa</w:t>
            </w:r>
            <w:proofErr w:type="spellEnd"/>
            <w:r w:rsidRPr="00182E65">
              <w:rPr>
                <w:color w:val="000000"/>
                <w:sz w:val="22"/>
                <w:szCs w:val="22"/>
              </w:rPr>
              <w:t xml:space="preserve"> slėgio remonto darbai.</w:t>
            </w:r>
          </w:p>
          <w:p w14:paraId="43CC8BFB" w14:textId="77777777" w:rsidR="00950AD1" w:rsidRPr="00182E65" w:rsidRDefault="00950AD1" w:rsidP="00950AD1">
            <w:pPr>
              <w:jc w:val="both"/>
              <w:rPr>
                <w:color w:val="000000"/>
                <w:sz w:val="22"/>
                <w:szCs w:val="22"/>
                <w:lang w:val="en-US"/>
              </w:rPr>
            </w:pPr>
            <w:bookmarkStart w:id="0" w:name="part_e63be51a450644f5a2551d796cd3df2e"/>
            <w:bookmarkEnd w:id="0"/>
            <w:r w:rsidRPr="00182E65">
              <w:rPr>
                <w:color w:val="000000"/>
                <w:sz w:val="22"/>
                <w:szCs w:val="22"/>
              </w:rPr>
              <w:t xml:space="preserve">2. Šilumos įrenginių (išskyrus šilumos tinklus ir šilumos punktus) iki 1,4 </w:t>
            </w:r>
            <w:proofErr w:type="spellStart"/>
            <w:r w:rsidRPr="00182E65">
              <w:rPr>
                <w:color w:val="000000"/>
                <w:sz w:val="22"/>
                <w:szCs w:val="22"/>
              </w:rPr>
              <w:t>MPa</w:t>
            </w:r>
            <w:proofErr w:type="spellEnd"/>
            <w:r w:rsidRPr="00182E65">
              <w:rPr>
                <w:color w:val="000000"/>
                <w:sz w:val="22"/>
                <w:szCs w:val="22"/>
              </w:rPr>
              <w:t xml:space="preserve"> slėgio bandymo darbai.</w:t>
            </w:r>
          </w:p>
          <w:p w14:paraId="1922EF95" w14:textId="77777777" w:rsidR="00950AD1" w:rsidRPr="00182E65" w:rsidRDefault="00950AD1" w:rsidP="00950AD1">
            <w:pPr>
              <w:jc w:val="both"/>
              <w:rPr>
                <w:color w:val="000000"/>
                <w:sz w:val="22"/>
                <w:szCs w:val="22"/>
                <w:lang w:val="en-US"/>
              </w:rPr>
            </w:pPr>
            <w:bookmarkStart w:id="1" w:name="part_9548aa576e6342718b902f3ae1c45f3d"/>
            <w:bookmarkEnd w:id="1"/>
            <w:r w:rsidRPr="00182E65">
              <w:rPr>
                <w:color w:val="000000"/>
                <w:sz w:val="22"/>
                <w:szCs w:val="22"/>
              </w:rPr>
              <w:t xml:space="preserve">3. Šilumos įrenginių (išskyrus šilumos tinklus ir šilumos punktus) iki 1,4 </w:t>
            </w:r>
            <w:proofErr w:type="spellStart"/>
            <w:r w:rsidRPr="00182E65">
              <w:rPr>
                <w:color w:val="000000"/>
                <w:sz w:val="22"/>
                <w:szCs w:val="22"/>
              </w:rPr>
              <w:t>MPa</w:t>
            </w:r>
            <w:proofErr w:type="spellEnd"/>
            <w:r w:rsidRPr="00182E65">
              <w:rPr>
                <w:color w:val="000000"/>
                <w:sz w:val="22"/>
                <w:szCs w:val="22"/>
              </w:rPr>
              <w:t xml:space="preserve"> slėgio technologinio valdymo ir techninės priežiūros darbai.</w:t>
            </w:r>
          </w:p>
          <w:p w14:paraId="6C4DE0F9" w14:textId="77777777" w:rsidR="00950AD1" w:rsidRPr="00182E65" w:rsidRDefault="00950AD1" w:rsidP="00950AD1">
            <w:pPr>
              <w:jc w:val="both"/>
              <w:rPr>
                <w:color w:val="000000"/>
                <w:sz w:val="22"/>
                <w:szCs w:val="22"/>
                <w:lang w:val="en-US"/>
              </w:rPr>
            </w:pPr>
            <w:bookmarkStart w:id="2" w:name="part_27e9a9720f1c49938e3edec6bfec479d"/>
            <w:bookmarkEnd w:id="2"/>
            <w:r w:rsidRPr="00182E65">
              <w:rPr>
                <w:color w:val="000000"/>
                <w:sz w:val="22"/>
                <w:szCs w:val="22"/>
              </w:rPr>
              <w:t xml:space="preserve">4. Šilumos įrenginių iki 1,4 </w:t>
            </w:r>
            <w:proofErr w:type="spellStart"/>
            <w:r w:rsidRPr="00182E65">
              <w:rPr>
                <w:color w:val="000000"/>
                <w:sz w:val="22"/>
                <w:szCs w:val="22"/>
              </w:rPr>
              <w:t>MPa</w:t>
            </w:r>
            <w:proofErr w:type="spellEnd"/>
            <w:r w:rsidRPr="00182E65">
              <w:rPr>
                <w:color w:val="000000"/>
                <w:sz w:val="22"/>
                <w:szCs w:val="22"/>
              </w:rPr>
              <w:t xml:space="preserve"> slėgio pagalbinių įrenginių eksploatavimo darbai.</w:t>
            </w:r>
          </w:p>
          <w:p w14:paraId="02BC92FE" w14:textId="77777777" w:rsidR="00950AD1" w:rsidRPr="00182E65" w:rsidRDefault="00950AD1" w:rsidP="00950AD1">
            <w:pPr>
              <w:jc w:val="both"/>
              <w:rPr>
                <w:color w:val="000000"/>
                <w:sz w:val="22"/>
                <w:szCs w:val="22"/>
                <w:lang w:val="en-US"/>
              </w:rPr>
            </w:pPr>
            <w:bookmarkStart w:id="3" w:name="part_523c12eaff9c4eac9a300532c6a97edc"/>
            <w:bookmarkEnd w:id="3"/>
            <w:r w:rsidRPr="00182E65">
              <w:rPr>
                <w:color w:val="000000"/>
                <w:sz w:val="22"/>
                <w:szCs w:val="22"/>
              </w:rPr>
              <w:t xml:space="preserve">5. Šilumos įrenginių iki 1,4 </w:t>
            </w:r>
            <w:proofErr w:type="spellStart"/>
            <w:r w:rsidRPr="00182E65">
              <w:rPr>
                <w:color w:val="000000"/>
                <w:sz w:val="22"/>
                <w:szCs w:val="22"/>
              </w:rPr>
              <w:t>MPa</w:t>
            </w:r>
            <w:proofErr w:type="spellEnd"/>
            <w:r w:rsidRPr="00182E65">
              <w:rPr>
                <w:color w:val="000000"/>
                <w:sz w:val="22"/>
                <w:szCs w:val="22"/>
              </w:rPr>
              <w:t xml:space="preserve"> slėgio apsaugos, automatikos ir valdymo sistemų eksploatavimo darbai.</w:t>
            </w:r>
          </w:p>
        </w:tc>
        <w:tc>
          <w:tcPr>
            <w:tcW w:w="4376" w:type="dxa"/>
            <w:gridSpan w:val="2"/>
            <w:tcBorders>
              <w:top w:val="single" w:sz="4" w:space="0" w:color="000000"/>
              <w:left w:val="single" w:sz="4" w:space="0" w:color="000000"/>
              <w:bottom w:val="single" w:sz="4" w:space="0" w:color="000000"/>
              <w:right w:val="single" w:sz="4" w:space="0" w:color="auto"/>
            </w:tcBorders>
          </w:tcPr>
          <w:p w14:paraId="175FC85B" w14:textId="77777777" w:rsidR="00950AD1" w:rsidRPr="00182E65" w:rsidRDefault="00950AD1" w:rsidP="00950AD1">
            <w:pPr>
              <w:jc w:val="both"/>
              <w:rPr>
                <w:sz w:val="22"/>
                <w:szCs w:val="22"/>
              </w:rPr>
            </w:pPr>
            <w:r w:rsidRPr="00182E65">
              <w:rPr>
                <w:b/>
                <w:bCs/>
                <w:sz w:val="22"/>
                <w:szCs w:val="22"/>
              </w:rPr>
              <w:t>VERT</w:t>
            </w:r>
            <w:r w:rsidRPr="00182E65">
              <w:rPr>
                <w:sz w:val="22"/>
                <w:szCs w:val="22"/>
              </w:rPr>
              <w:t>) išduotas (−i) atestatas (−ai) ar kitas (−i) lygiavertis (−</w:t>
            </w:r>
            <w:proofErr w:type="spellStart"/>
            <w:r w:rsidRPr="00182E65">
              <w:rPr>
                <w:sz w:val="22"/>
                <w:szCs w:val="22"/>
              </w:rPr>
              <w:t>iai</w:t>
            </w:r>
            <w:proofErr w:type="spellEnd"/>
            <w:r w:rsidRPr="00182E65">
              <w:rPr>
                <w:sz w:val="22"/>
                <w:szCs w:val="22"/>
              </w:rPr>
              <w:t>) kitų valstybių institucijų išduotas (−i) atestatas (−ai).</w:t>
            </w:r>
          </w:p>
          <w:p w14:paraId="509619BC" w14:textId="77777777" w:rsidR="00950AD1" w:rsidRPr="00182E65" w:rsidRDefault="00950AD1" w:rsidP="00950AD1">
            <w:pPr>
              <w:jc w:val="both"/>
              <w:rPr>
                <w:sz w:val="22"/>
                <w:szCs w:val="22"/>
              </w:rPr>
            </w:pPr>
          </w:p>
          <w:p w14:paraId="29662780" w14:textId="77777777" w:rsidR="00950AD1" w:rsidRPr="00182E65" w:rsidRDefault="00950AD1" w:rsidP="00950AD1">
            <w:pPr>
              <w:jc w:val="both"/>
              <w:rPr>
                <w:i/>
                <w:iCs/>
                <w:sz w:val="22"/>
                <w:szCs w:val="22"/>
              </w:rPr>
            </w:pPr>
          </w:p>
          <w:p w14:paraId="4F062A0C" w14:textId="77777777" w:rsidR="00950AD1" w:rsidRPr="00182E65" w:rsidRDefault="00950AD1" w:rsidP="00950AD1">
            <w:pPr>
              <w:jc w:val="both"/>
              <w:rPr>
                <w:i/>
                <w:iCs/>
                <w:sz w:val="22"/>
                <w:szCs w:val="22"/>
              </w:rPr>
            </w:pPr>
          </w:p>
          <w:p w14:paraId="3A87F250" w14:textId="77777777" w:rsidR="00950AD1" w:rsidRPr="00182E65" w:rsidRDefault="00950AD1" w:rsidP="00950AD1">
            <w:pPr>
              <w:jc w:val="both"/>
              <w:rPr>
                <w:i/>
                <w:iCs/>
                <w:sz w:val="22"/>
                <w:szCs w:val="22"/>
              </w:rPr>
            </w:pPr>
          </w:p>
          <w:p w14:paraId="0C67CCBE" w14:textId="77777777" w:rsidR="00950AD1" w:rsidRPr="00182E65" w:rsidRDefault="00950AD1" w:rsidP="00950AD1">
            <w:pPr>
              <w:jc w:val="both"/>
              <w:rPr>
                <w:i/>
                <w:iCs/>
                <w:sz w:val="22"/>
                <w:szCs w:val="22"/>
              </w:rPr>
            </w:pPr>
          </w:p>
          <w:p w14:paraId="05265B29" w14:textId="77777777" w:rsidR="00950AD1" w:rsidRPr="00182E65" w:rsidRDefault="00950AD1" w:rsidP="00950AD1">
            <w:pPr>
              <w:jc w:val="both"/>
              <w:rPr>
                <w:i/>
                <w:iCs/>
                <w:sz w:val="22"/>
                <w:szCs w:val="22"/>
              </w:rPr>
            </w:pPr>
          </w:p>
          <w:p w14:paraId="2B83E7F9" w14:textId="77777777" w:rsidR="00950AD1" w:rsidRPr="00182E65" w:rsidRDefault="00950AD1" w:rsidP="00950AD1">
            <w:pPr>
              <w:jc w:val="both"/>
              <w:rPr>
                <w:i/>
                <w:iCs/>
                <w:sz w:val="22"/>
                <w:szCs w:val="22"/>
              </w:rPr>
            </w:pPr>
          </w:p>
          <w:p w14:paraId="7E66F825" w14:textId="77777777" w:rsidR="00950AD1" w:rsidRPr="00182E65" w:rsidRDefault="00950AD1" w:rsidP="00950AD1">
            <w:pPr>
              <w:jc w:val="both"/>
              <w:rPr>
                <w:i/>
                <w:iCs/>
                <w:sz w:val="22"/>
                <w:szCs w:val="22"/>
              </w:rPr>
            </w:pPr>
          </w:p>
          <w:p w14:paraId="4F4AA897" w14:textId="77777777" w:rsidR="00950AD1" w:rsidRPr="00182E65" w:rsidRDefault="00950AD1" w:rsidP="00950AD1">
            <w:pPr>
              <w:jc w:val="both"/>
              <w:rPr>
                <w:i/>
                <w:iCs/>
                <w:sz w:val="22"/>
                <w:szCs w:val="22"/>
              </w:rPr>
            </w:pPr>
          </w:p>
          <w:p w14:paraId="7E327A26" w14:textId="77777777" w:rsidR="00950AD1" w:rsidRPr="00182E65" w:rsidRDefault="00950AD1" w:rsidP="00950AD1">
            <w:pPr>
              <w:jc w:val="both"/>
              <w:rPr>
                <w:i/>
                <w:iCs/>
                <w:sz w:val="22"/>
                <w:szCs w:val="22"/>
              </w:rPr>
            </w:pPr>
          </w:p>
          <w:p w14:paraId="71850714" w14:textId="77777777" w:rsidR="00950AD1" w:rsidRPr="00182E65" w:rsidRDefault="00950AD1" w:rsidP="00950AD1">
            <w:pPr>
              <w:jc w:val="both"/>
              <w:rPr>
                <w:sz w:val="22"/>
                <w:szCs w:val="22"/>
              </w:rPr>
            </w:pPr>
            <w:r w:rsidRPr="00182E65">
              <w:rPr>
                <w:i/>
                <w:iCs/>
                <w:sz w:val="22"/>
                <w:szCs w:val="22"/>
              </w:rPr>
              <w:t>Pateikiamos skaitmeninės dokumentų kopijos CVP IS priemonėmis.</w:t>
            </w:r>
          </w:p>
        </w:tc>
      </w:tr>
      <w:tr w:rsidR="00950AD1" w:rsidRPr="00182E65" w14:paraId="56FF2B53"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5BFF2209" w14:textId="77777777" w:rsidR="00950AD1" w:rsidRPr="00182E65" w:rsidRDefault="00950AD1" w:rsidP="00950AD1">
            <w:pPr>
              <w:spacing w:before="60" w:after="60" w:line="256" w:lineRule="auto"/>
              <w:jc w:val="center"/>
              <w:rPr>
                <w:rFonts w:eastAsia="Calibri"/>
                <w:b/>
                <w:bCs/>
                <w:sz w:val="22"/>
                <w:szCs w:val="22"/>
              </w:rPr>
            </w:pPr>
          </w:p>
        </w:tc>
        <w:tc>
          <w:tcPr>
            <w:tcW w:w="8754" w:type="dxa"/>
            <w:gridSpan w:val="3"/>
            <w:tcBorders>
              <w:top w:val="single" w:sz="4" w:space="0" w:color="000000"/>
              <w:left w:val="single" w:sz="4" w:space="0" w:color="000000"/>
              <w:bottom w:val="single" w:sz="4" w:space="0" w:color="000000"/>
              <w:right w:val="single" w:sz="4" w:space="0" w:color="auto"/>
            </w:tcBorders>
          </w:tcPr>
          <w:p w14:paraId="65C997D2" w14:textId="77777777" w:rsidR="00950AD1" w:rsidRPr="00182E65" w:rsidRDefault="00950AD1" w:rsidP="00950AD1">
            <w:pPr>
              <w:jc w:val="both"/>
              <w:rPr>
                <w:rFonts w:eastAsia="Calibri"/>
                <w:b/>
                <w:bCs/>
                <w:color w:val="000000"/>
                <w:sz w:val="22"/>
                <w:szCs w:val="22"/>
              </w:rPr>
            </w:pPr>
            <w:r w:rsidRPr="00182E65">
              <w:rPr>
                <w:b/>
                <w:bCs/>
                <w:color w:val="000000"/>
                <w:sz w:val="22"/>
                <w:szCs w:val="22"/>
              </w:rPr>
              <w:t xml:space="preserve">Reikalavimas taikomas: </w:t>
            </w:r>
          </w:p>
          <w:p w14:paraId="01D24A5B" w14:textId="77777777" w:rsidR="00950AD1" w:rsidRPr="00182E65" w:rsidRDefault="00950AD1" w:rsidP="00950AD1">
            <w:pPr>
              <w:numPr>
                <w:ilvl w:val="0"/>
                <w:numId w:val="1"/>
              </w:numPr>
              <w:contextualSpacing/>
              <w:jc w:val="both"/>
              <w:rPr>
                <w:color w:val="000000"/>
                <w:sz w:val="22"/>
                <w:szCs w:val="22"/>
              </w:rPr>
            </w:pPr>
            <w:r w:rsidRPr="00182E65">
              <w:rPr>
                <w:color w:val="000000"/>
                <w:sz w:val="22"/>
                <w:szCs w:val="22"/>
              </w:rPr>
              <w:t>jeigu pasiūlymą teikia ūkio subjektų grupė – reikalavimą turi atitikti kiekvienas ūkio subjektų grupės narys (-</w:t>
            </w:r>
            <w:proofErr w:type="spellStart"/>
            <w:r w:rsidRPr="00182E65">
              <w:rPr>
                <w:color w:val="000000"/>
                <w:sz w:val="22"/>
                <w:szCs w:val="22"/>
              </w:rPr>
              <w:t>iai</w:t>
            </w:r>
            <w:proofErr w:type="spellEnd"/>
            <w:r w:rsidRPr="00182E65">
              <w:rPr>
                <w:color w:val="000000"/>
                <w:sz w:val="22"/>
                <w:szCs w:val="22"/>
              </w:rPr>
              <w:t>), pagal jų prisiimamus įsipareigojimus pirkimo sutarčiai vykdyti;</w:t>
            </w:r>
          </w:p>
          <w:p w14:paraId="7B7B2A38" w14:textId="77777777" w:rsidR="00950AD1" w:rsidRPr="00182E65" w:rsidRDefault="00950AD1" w:rsidP="00950AD1">
            <w:pPr>
              <w:numPr>
                <w:ilvl w:val="0"/>
                <w:numId w:val="1"/>
              </w:numPr>
              <w:contextualSpacing/>
              <w:jc w:val="both"/>
              <w:rPr>
                <w:color w:val="000000"/>
                <w:sz w:val="22"/>
                <w:szCs w:val="22"/>
              </w:rPr>
            </w:pPr>
            <w:r w:rsidRPr="00182E65">
              <w:rPr>
                <w:color w:val="000000"/>
                <w:sz w:val="22"/>
                <w:szCs w:val="22"/>
              </w:rPr>
              <w:t> tiekėjas gali remtis kitų ūkio subjektų pajėgumais tik tuomet, kai tie subjektai, kurių pajėgumais buvo pasiremta, patys tieks prekes, teiks paslaugas ar atliks darbus, kuriems reikia jų pajėgumų;</w:t>
            </w:r>
          </w:p>
          <w:p w14:paraId="3F0FAA25" w14:textId="77777777" w:rsidR="00950AD1" w:rsidRPr="00182E65" w:rsidRDefault="00950AD1" w:rsidP="00950AD1">
            <w:pPr>
              <w:numPr>
                <w:ilvl w:val="0"/>
                <w:numId w:val="1"/>
              </w:numPr>
              <w:contextualSpacing/>
              <w:jc w:val="both"/>
              <w:rPr>
                <w:color w:val="000000"/>
                <w:sz w:val="22"/>
                <w:szCs w:val="22"/>
              </w:rPr>
            </w:pPr>
            <w:r w:rsidRPr="00182E65">
              <w:rPr>
                <w:color w:val="000000"/>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w:t>
            </w:r>
            <w:r w:rsidRPr="00182E65">
              <w:rPr>
                <w:color w:val="000000"/>
                <w:sz w:val="22"/>
                <w:szCs w:val="22"/>
              </w:rPr>
              <w:lastRenderedPageBreak/>
              <w:t>pareikalavus, tiekėjas turės pateikti dokumentus, įrodančius subtiekėjo teisę verstis atitinkama veikla, kuriai jis pasitelkiamas.</w:t>
            </w:r>
          </w:p>
        </w:tc>
      </w:tr>
      <w:tr w:rsidR="00950AD1" w:rsidRPr="00182E65" w14:paraId="524A2AF4"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162DFFD9" w14:textId="77777777" w:rsidR="00950AD1" w:rsidRPr="00182E65" w:rsidRDefault="00950AD1" w:rsidP="00950AD1">
            <w:pPr>
              <w:spacing w:before="60" w:after="60" w:line="256" w:lineRule="auto"/>
              <w:ind w:left="360"/>
              <w:rPr>
                <w:rFonts w:eastAsia="Calibri"/>
                <w:b/>
                <w:bCs/>
                <w:sz w:val="22"/>
                <w:szCs w:val="22"/>
              </w:rPr>
            </w:pPr>
          </w:p>
        </w:tc>
        <w:tc>
          <w:tcPr>
            <w:tcW w:w="8754" w:type="dxa"/>
            <w:gridSpan w:val="3"/>
            <w:tcBorders>
              <w:top w:val="single" w:sz="4" w:space="0" w:color="000000"/>
              <w:left w:val="single" w:sz="4" w:space="0" w:color="000000"/>
              <w:bottom w:val="single" w:sz="4" w:space="0" w:color="000000"/>
              <w:right w:val="single" w:sz="4" w:space="0" w:color="auto"/>
            </w:tcBorders>
            <w:shd w:val="clear" w:color="auto" w:fill="F2F2F2"/>
          </w:tcPr>
          <w:p w14:paraId="7DBCE27F" w14:textId="77777777" w:rsidR="00950AD1" w:rsidRPr="00182E65" w:rsidRDefault="00950AD1" w:rsidP="00950AD1">
            <w:pPr>
              <w:autoSpaceDE w:val="0"/>
              <w:autoSpaceDN w:val="0"/>
              <w:adjustRightInd w:val="0"/>
              <w:rPr>
                <w:b/>
                <w:bCs/>
                <w:color w:val="000000"/>
                <w:sz w:val="22"/>
                <w:szCs w:val="22"/>
              </w:rPr>
            </w:pPr>
            <w:r w:rsidRPr="00182E65">
              <w:rPr>
                <w:b/>
                <w:bCs/>
                <w:color w:val="000000"/>
                <w:sz w:val="22"/>
                <w:szCs w:val="22"/>
              </w:rPr>
              <w:t>Finansinis</w:t>
            </w:r>
            <w:r w:rsidRPr="00182E65">
              <w:rPr>
                <w:color w:val="000000"/>
                <w:sz w:val="22"/>
                <w:szCs w:val="22"/>
              </w:rPr>
              <w:t xml:space="preserve"> </w:t>
            </w:r>
            <w:r w:rsidRPr="00182E65">
              <w:rPr>
                <w:b/>
                <w:bCs/>
                <w:color w:val="000000"/>
                <w:sz w:val="22"/>
                <w:szCs w:val="22"/>
              </w:rPr>
              <w:t>ir ekonominis pajėgumas</w:t>
            </w:r>
          </w:p>
        </w:tc>
      </w:tr>
      <w:tr w:rsidR="00950AD1" w:rsidRPr="00182E65" w14:paraId="56585B12"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025EC68F" w14:textId="77777777" w:rsidR="00950AD1" w:rsidRPr="00182E65" w:rsidRDefault="00950AD1" w:rsidP="00950AD1">
            <w:pPr>
              <w:spacing w:before="60" w:after="60" w:line="256" w:lineRule="auto"/>
              <w:rPr>
                <w:rFonts w:eastAsia="Calibri"/>
                <w:b/>
                <w:bCs/>
                <w:sz w:val="22"/>
                <w:szCs w:val="22"/>
              </w:rPr>
            </w:pPr>
            <w:r w:rsidRPr="00182E65">
              <w:rPr>
                <w:rFonts w:eastAsia="Calibri"/>
                <w:b/>
                <w:bCs/>
                <w:sz w:val="22"/>
                <w:szCs w:val="22"/>
              </w:rPr>
              <w:t>20.5.</w:t>
            </w:r>
          </w:p>
        </w:tc>
        <w:tc>
          <w:tcPr>
            <w:tcW w:w="4378" w:type="dxa"/>
            <w:tcBorders>
              <w:top w:val="single" w:sz="4" w:space="0" w:color="000000"/>
              <w:left w:val="single" w:sz="4" w:space="0" w:color="000000"/>
              <w:bottom w:val="single" w:sz="4" w:space="0" w:color="auto"/>
              <w:right w:val="single" w:sz="4" w:space="0" w:color="auto"/>
            </w:tcBorders>
          </w:tcPr>
          <w:p w14:paraId="08F40F5B" w14:textId="77777777" w:rsidR="00950AD1" w:rsidRPr="00182E65" w:rsidRDefault="00950AD1" w:rsidP="00950AD1">
            <w:pPr>
              <w:spacing w:before="100" w:beforeAutospacing="1" w:after="100" w:afterAutospacing="1"/>
              <w:rPr>
                <w:sz w:val="22"/>
                <w:szCs w:val="22"/>
              </w:rPr>
            </w:pPr>
            <w:r w:rsidRPr="00182E65">
              <w:rPr>
                <w:b/>
                <w:bCs/>
                <w:sz w:val="22"/>
                <w:szCs w:val="22"/>
              </w:rPr>
              <w:t>Pajamos.</w:t>
            </w:r>
            <w:r w:rsidRPr="00182E65">
              <w:rPr>
                <w:sz w:val="22"/>
                <w:szCs w:val="22"/>
              </w:rPr>
              <w:t>.</w:t>
            </w:r>
            <w:r w:rsidRPr="00182E65">
              <w:rPr>
                <w:b/>
                <w:sz w:val="22"/>
                <w:szCs w:val="22"/>
              </w:rPr>
              <w:t xml:space="preserve"> </w:t>
            </w:r>
            <w:r w:rsidRPr="00182E65">
              <w:rPr>
                <w:sz w:val="22"/>
                <w:szCs w:val="22"/>
              </w:rPr>
              <w:t>Metinės visos veiklos pajamos per paskutinius dvejus metus (2022 m. ir 2023 m.), o jei ūkio subjektas įregistruotas vėliau ar veiklą pradėjo vėliau – nuo ūkio subjekto įregistravimo ar veiklos pradžios, yra ne mažesnės nei 1200000  Eur kasmet.</w:t>
            </w:r>
          </w:p>
          <w:p w14:paraId="15FDBA67" w14:textId="77777777" w:rsidR="00950AD1" w:rsidRPr="00182E65" w:rsidRDefault="00950AD1" w:rsidP="00950AD1">
            <w:pPr>
              <w:autoSpaceDE w:val="0"/>
              <w:autoSpaceDN w:val="0"/>
              <w:adjustRightInd w:val="0"/>
              <w:jc w:val="both"/>
              <w:rPr>
                <w:sz w:val="22"/>
                <w:szCs w:val="22"/>
              </w:rPr>
            </w:pPr>
          </w:p>
        </w:tc>
        <w:tc>
          <w:tcPr>
            <w:tcW w:w="4376" w:type="dxa"/>
            <w:gridSpan w:val="2"/>
            <w:tcBorders>
              <w:top w:val="single" w:sz="4" w:space="0" w:color="auto"/>
              <w:left w:val="single" w:sz="4" w:space="0" w:color="000000"/>
              <w:bottom w:val="single" w:sz="4" w:space="0" w:color="auto"/>
              <w:right w:val="single" w:sz="4" w:space="0" w:color="auto"/>
            </w:tcBorders>
          </w:tcPr>
          <w:p w14:paraId="41E4CF8F" w14:textId="77777777" w:rsidR="00950AD1" w:rsidRPr="00182E65" w:rsidRDefault="00950AD1" w:rsidP="00950AD1">
            <w:pPr>
              <w:jc w:val="both"/>
              <w:rPr>
                <w:sz w:val="22"/>
                <w:szCs w:val="22"/>
              </w:rPr>
            </w:pPr>
            <w:r w:rsidRPr="00182E65">
              <w:rPr>
                <w:sz w:val="22"/>
                <w:szCs w:val="22"/>
              </w:rPr>
              <w:t>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1FB7CDA" w14:textId="77777777" w:rsidR="00950AD1" w:rsidRPr="00182E65" w:rsidRDefault="00950AD1" w:rsidP="00950AD1">
            <w:pPr>
              <w:rPr>
                <w:sz w:val="22"/>
                <w:szCs w:val="22"/>
              </w:rPr>
            </w:pPr>
          </w:p>
          <w:p w14:paraId="27F1758A" w14:textId="77777777" w:rsidR="00950AD1" w:rsidRPr="00182E65" w:rsidRDefault="00950AD1" w:rsidP="00950AD1">
            <w:pPr>
              <w:rPr>
                <w:i/>
                <w:iCs/>
                <w:sz w:val="22"/>
                <w:szCs w:val="22"/>
              </w:rPr>
            </w:pPr>
          </w:p>
          <w:p w14:paraId="7536E767" w14:textId="77777777" w:rsidR="00950AD1" w:rsidRPr="00182E65" w:rsidRDefault="00950AD1" w:rsidP="00950AD1">
            <w:pPr>
              <w:rPr>
                <w:i/>
                <w:iCs/>
                <w:sz w:val="22"/>
                <w:szCs w:val="22"/>
              </w:rPr>
            </w:pPr>
            <w:r w:rsidRPr="00182E65">
              <w:rPr>
                <w:i/>
                <w:iCs/>
                <w:sz w:val="22"/>
                <w:szCs w:val="22"/>
              </w:rPr>
              <w:t>Pateikiamos skaitmeninės dokumentų kopijos CVP IS priemonėmis.</w:t>
            </w:r>
          </w:p>
        </w:tc>
      </w:tr>
      <w:tr w:rsidR="00950AD1" w:rsidRPr="00182E65" w14:paraId="615D9FEC" w14:textId="77777777" w:rsidTr="00950AD1">
        <w:trPr>
          <w:trHeight w:val="376"/>
        </w:trPr>
        <w:tc>
          <w:tcPr>
            <w:tcW w:w="993" w:type="dxa"/>
            <w:tcBorders>
              <w:top w:val="single" w:sz="4" w:space="0" w:color="auto"/>
              <w:left w:val="single" w:sz="4" w:space="0" w:color="000000"/>
              <w:bottom w:val="single" w:sz="4" w:space="0" w:color="auto"/>
              <w:right w:val="single" w:sz="4" w:space="0" w:color="auto"/>
            </w:tcBorders>
            <w:shd w:val="clear" w:color="auto" w:fill="F2F2F2"/>
          </w:tcPr>
          <w:p w14:paraId="16AA96BC" w14:textId="77777777" w:rsidR="00950AD1" w:rsidRPr="00182E65" w:rsidRDefault="00950AD1" w:rsidP="00950AD1">
            <w:pPr>
              <w:spacing w:before="60" w:after="60" w:line="256" w:lineRule="auto"/>
              <w:rPr>
                <w:rFonts w:eastAsia="Calibri"/>
                <w:b/>
                <w:bCs/>
                <w:sz w:val="22"/>
                <w:szCs w:val="22"/>
              </w:rPr>
            </w:pPr>
          </w:p>
        </w:tc>
        <w:tc>
          <w:tcPr>
            <w:tcW w:w="4378" w:type="dxa"/>
            <w:tcBorders>
              <w:top w:val="single" w:sz="4" w:space="0" w:color="auto"/>
              <w:left w:val="single" w:sz="4" w:space="0" w:color="auto"/>
              <w:bottom w:val="single" w:sz="4" w:space="0" w:color="auto"/>
              <w:right w:val="nil"/>
            </w:tcBorders>
            <w:shd w:val="clear" w:color="auto" w:fill="F2F2F2"/>
          </w:tcPr>
          <w:p w14:paraId="296571EE" w14:textId="77777777" w:rsidR="00950AD1" w:rsidRPr="00182E65" w:rsidRDefault="00950AD1" w:rsidP="00950AD1">
            <w:pPr>
              <w:autoSpaceDE w:val="0"/>
              <w:autoSpaceDN w:val="0"/>
              <w:adjustRightInd w:val="0"/>
              <w:rPr>
                <w:b/>
                <w:bCs/>
                <w:color w:val="000000"/>
                <w:sz w:val="22"/>
                <w:szCs w:val="22"/>
              </w:rPr>
            </w:pPr>
            <w:r w:rsidRPr="00182E65">
              <w:rPr>
                <w:b/>
                <w:bCs/>
                <w:color w:val="000000"/>
                <w:sz w:val="22"/>
                <w:szCs w:val="22"/>
              </w:rPr>
              <w:t>Techninis ir profesinis pajėgumas</w:t>
            </w:r>
          </w:p>
        </w:tc>
        <w:tc>
          <w:tcPr>
            <w:tcW w:w="4376" w:type="dxa"/>
            <w:gridSpan w:val="2"/>
            <w:tcBorders>
              <w:top w:val="single" w:sz="4" w:space="0" w:color="auto"/>
              <w:left w:val="nil"/>
              <w:bottom w:val="single" w:sz="4" w:space="0" w:color="auto"/>
              <w:right w:val="single" w:sz="4" w:space="0" w:color="auto"/>
            </w:tcBorders>
            <w:shd w:val="clear" w:color="auto" w:fill="F2F2F2"/>
          </w:tcPr>
          <w:p w14:paraId="33D083D0" w14:textId="77777777" w:rsidR="00950AD1" w:rsidRPr="00182E65" w:rsidRDefault="00950AD1" w:rsidP="00950AD1">
            <w:pPr>
              <w:autoSpaceDE w:val="0"/>
              <w:autoSpaceDN w:val="0"/>
              <w:adjustRightInd w:val="0"/>
              <w:rPr>
                <w:b/>
                <w:bCs/>
                <w:color w:val="000000"/>
                <w:sz w:val="22"/>
                <w:szCs w:val="22"/>
              </w:rPr>
            </w:pPr>
          </w:p>
        </w:tc>
      </w:tr>
      <w:tr w:rsidR="00950AD1" w:rsidRPr="00182E65" w14:paraId="58138D72" w14:textId="77777777" w:rsidTr="00950AD1">
        <w:trPr>
          <w:trHeight w:val="376"/>
        </w:trPr>
        <w:tc>
          <w:tcPr>
            <w:tcW w:w="993" w:type="dxa"/>
            <w:tcBorders>
              <w:top w:val="single" w:sz="4" w:space="0" w:color="auto"/>
              <w:left w:val="single" w:sz="4" w:space="0" w:color="000000"/>
              <w:bottom w:val="single" w:sz="4" w:space="0" w:color="000000"/>
              <w:right w:val="single" w:sz="4" w:space="0" w:color="000000"/>
            </w:tcBorders>
            <w:shd w:val="clear" w:color="auto" w:fill="F2F2F2"/>
          </w:tcPr>
          <w:p w14:paraId="5FCD0703" w14:textId="77777777" w:rsidR="00950AD1" w:rsidRPr="00182E65" w:rsidRDefault="00950AD1" w:rsidP="00950AD1">
            <w:pPr>
              <w:spacing w:before="60" w:after="60" w:line="256" w:lineRule="auto"/>
              <w:rPr>
                <w:rFonts w:eastAsia="Calibri"/>
                <w:b/>
                <w:bCs/>
                <w:sz w:val="22"/>
                <w:szCs w:val="22"/>
              </w:rPr>
            </w:pPr>
            <w:r w:rsidRPr="00182E65">
              <w:rPr>
                <w:rFonts w:eastAsia="Calibri"/>
                <w:b/>
                <w:bCs/>
                <w:sz w:val="22"/>
                <w:szCs w:val="22"/>
              </w:rPr>
              <w:t xml:space="preserve">20.6. </w:t>
            </w:r>
          </w:p>
        </w:tc>
        <w:tc>
          <w:tcPr>
            <w:tcW w:w="4378" w:type="dxa"/>
            <w:tcBorders>
              <w:top w:val="single" w:sz="4" w:space="0" w:color="auto"/>
              <w:left w:val="single" w:sz="4" w:space="0" w:color="000000"/>
              <w:bottom w:val="single" w:sz="4" w:space="0" w:color="000000"/>
              <w:right w:val="single" w:sz="4" w:space="0" w:color="000000"/>
            </w:tcBorders>
          </w:tcPr>
          <w:p w14:paraId="5792D59B" w14:textId="77777777" w:rsidR="00950AD1" w:rsidRPr="00182E65" w:rsidRDefault="00950AD1" w:rsidP="00950AD1">
            <w:pPr>
              <w:autoSpaceDE w:val="0"/>
              <w:autoSpaceDN w:val="0"/>
              <w:adjustRightInd w:val="0"/>
              <w:jc w:val="both"/>
              <w:rPr>
                <w:color w:val="000000"/>
                <w:sz w:val="22"/>
                <w:szCs w:val="22"/>
              </w:rPr>
            </w:pPr>
            <w:r w:rsidRPr="00182E65">
              <w:rPr>
                <w:b/>
                <w:bCs/>
                <w:color w:val="000000"/>
                <w:sz w:val="22"/>
                <w:szCs w:val="22"/>
              </w:rPr>
              <w:t>Rangovo patirtis.</w:t>
            </w:r>
            <w:r w:rsidRPr="00182E65">
              <w:rPr>
                <w:color w:val="000000"/>
                <w:sz w:val="22"/>
                <w:szCs w:val="22"/>
              </w:rPr>
              <w:t xml:space="preserve"> </w:t>
            </w:r>
          </w:p>
          <w:p w14:paraId="37197B25" w14:textId="77777777" w:rsidR="00950AD1" w:rsidRPr="00182E65" w:rsidRDefault="00950AD1" w:rsidP="00950AD1">
            <w:pPr>
              <w:autoSpaceDE w:val="0"/>
              <w:autoSpaceDN w:val="0"/>
              <w:adjustRightInd w:val="0"/>
              <w:jc w:val="both"/>
              <w:rPr>
                <w:color w:val="000000"/>
                <w:sz w:val="22"/>
                <w:szCs w:val="22"/>
              </w:rPr>
            </w:pPr>
            <w:r w:rsidRPr="00182E65">
              <w:rPr>
                <w:sz w:val="22"/>
                <w:szCs w:val="22"/>
              </w:rPr>
              <w:t xml:space="preserve">Rangovo per pastaruosius 5 metus (jei tiekėjas vykdė veiklą mažiau nei 5 metus - per laikotarpį nuo tiekėjo įregistravimo dienos) iki pasiūlymų pateikimo termino pabaigos, įvykdė ne mažiau kaip 2 (dvi) šilumos gamybos įrenginių (kurių bendra galia viename objekte didesnė negu 1MW) kapitalinio remonto ir/ arba rekonstrukcijos darbų sutartis. </w:t>
            </w:r>
          </w:p>
        </w:tc>
        <w:tc>
          <w:tcPr>
            <w:tcW w:w="4376" w:type="dxa"/>
            <w:gridSpan w:val="2"/>
            <w:tcBorders>
              <w:top w:val="single" w:sz="4" w:space="0" w:color="auto"/>
              <w:left w:val="single" w:sz="4" w:space="0" w:color="000000"/>
              <w:bottom w:val="single" w:sz="4" w:space="0" w:color="000000"/>
              <w:right w:val="single" w:sz="4" w:space="0" w:color="000000"/>
            </w:tcBorders>
          </w:tcPr>
          <w:p w14:paraId="6795FA21" w14:textId="77777777" w:rsidR="00950AD1" w:rsidRPr="00182E65" w:rsidRDefault="00950AD1" w:rsidP="00950AD1">
            <w:pPr>
              <w:autoSpaceDE w:val="0"/>
              <w:autoSpaceDN w:val="0"/>
              <w:adjustRightInd w:val="0"/>
              <w:rPr>
                <w:bCs/>
                <w:iCs/>
                <w:color w:val="FF0000"/>
                <w:sz w:val="22"/>
                <w:szCs w:val="22"/>
              </w:rPr>
            </w:pPr>
            <w:r w:rsidRPr="00182E65">
              <w:rPr>
                <w:bCs/>
                <w:iCs/>
                <w:color w:val="000000"/>
                <w:sz w:val="22"/>
                <w:szCs w:val="22"/>
              </w:rPr>
              <w:t xml:space="preserve">1. Įvykdytų sutarčių sąrašas nurodoma užpildant pirkimo sąlygų priedą </w:t>
            </w:r>
            <w:r w:rsidRPr="00182E65">
              <w:rPr>
                <w:bCs/>
                <w:iCs/>
                <w:sz w:val="22"/>
                <w:szCs w:val="22"/>
              </w:rPr>
              <w:t>Nr. 4;</w:t>
            </w:r>
          </w:p>
          <w:p w14:paraId="7FA9ACF6" w14:textId="77777777" w:rsidR="00950AD1" w:rsidRPr="00182E65" w:rsidRDefault="00950AD1" w:rsidP="00950AD1">
            <w:pPr>
              <w:autoSpaceDE w:val="0"/>
              <w:autoSpaceDN w:val="0"/>
              <w:adjustRightInd w:val="0"/>
              <w:rPr>
                <w:bCs/>
                <w:iCs/>
                <w:color w:val="000000"/>
                <w:sz w:val="22"/>
                <w:szCs w:val="22"/>
              </w:rPr>
            </w:pPr>
            <w:r w:rsidRPr="00182E65">
              <w:rPr>
                <w:bCs/>
                <w:iCs/>
                <w:color w:val="000000"/>
                <w:sz w:val="22"/>
                <w:szCs w:val="22"/>
              </w:rPr>
              <w:t>2. Užsakovo pažyma (-</w:t>
            </w:r>
            <w:proofErr w:type="spellStart"/>
            <w:r w:rsidRPr="00182E65">
              <w:rPr>
                <w:bCs/>
                <w:iCs/>
                <w:color w:val="000000"/>
                <w:sz w:val="22"/>
                <w:szCs w:val="22"/>
              </w:rPr>
              <w:t>os</w:t>
            </w:r>
            <w:proofErr w:type="spellEnd"/>
            <w:r w:rsidRPr="00182E65">
              <w:rPr>
                <w:bCs/>
                <w:iCs/>
                <w:color w:val="000000"/>
                <w:sz w:val="22"/>
                <w:szCs w:val="22"/>
              </w:rPr>
              <w:t>) apie tinkamą sutarties (-</w:t>
            </w:r>
            <w:proofErr w:type="spellStart"/>
            <w:r w:rsidRPr="00182E65">
              <w:rPr>
                <w:bCs/>
                <w:iCs/>
                <w:color w:val="000000"/>
                <w:sz w:val="22"/>
                <w:szCs w:val="22"/>
              </w:rPr>
              <w:t>ių</w:t>
            </w:r>
            <w:proofErr w:type="spellEnd"/>
            <w:r w:rsidRPr="00182E65">
              <w:rPr>
                <w:bCs/>
                <w:iCs/>
                <w:color w:val="000000"/>
                <w:sz w:val="22"/>
                <w:szCs w:val="22"/>
              </w:rPr>
              <w:t>) įvykdymą.</w:t>
            </w:r>
          </w:p>
          <w:p w14:paraId="2B5D4591" w14:textId="77777777" w:rsidR="00950AD1" w:rsidRPr="00182E65" w:rsidRDefault="00950AD1" w:rsidP="00950AD1">
            <w:pPr>
              <w:autoSpaceDE w:val="0"/>
              <w:autoSpaceDN w:val="0"/>
              <w:adjustRightInd w:val="0"/>
              <w:jc w:val="both"/>
              <w:rPr>
                <w:bCs/>
                <w:i/>
                <w:color w:val="000000"/>
                <w:sz w:val="22"/>
                <w:szCs w:val="22"/>
              </w:rPr>
            </w:pPr>
            <w:r w:rsidRPr="00182E65">
              <w:rPr>
                <w:bCs/>
                <w:i/>
                <w:color w:val="000000"/>
                <w:sz w:val="22"/>
                <w:szCs w:val="22"/>
              </w:rPr>
              <w:t>Komisija, norėdama įsitikinti arba siekdama pasitikslinti pateiktą informaciją, atskiru prašymu gali paprašyti pateikti įvykdytų sutarčių kopijas arba išrašus iš sutarčių.</w:t>
            </w:r>
          </w:p>
          <w:p w14:paraId="34428A3E" w14:textId="77777777" w:rsidR="00950AD1" w:rsidRPr="00182E65" w:rsidRDefault="00950AD1" w:rsidP="00950AD1">
            <w:pPr>
              <w:autoSpaceDE w:val="0"/>
              <w:autoSpaceDN w:val="0"/>
              <w:adjustRightInd w:val="0"/>
              <w:jc w:val="both"/>
              <w:rPr>
                <w:bCs/>
                <w:i/>
                <w:color w:val="000000"/>
                <w:sz w:val="22"/>
                <w:szCs w:val="22"/>
              </w:rPr>
            </w:pPr>
            <w:r w:rsidRPr="00182E65">
              <w:rPr>
                <w:bCs/>
                <w:i/>
                <w:color w:val="000000"/>
                <w:sz w:val="22"/>
                <w:szCs w:val="22"/>
              </w:rPr>
              <w:t>Komisija, siekdama patikslinti informaciją apie įvykdytą ar vykdomą sutartį, pasilieka teisę be išankstinio įspėjimo susisiekti su Tiekėjo nurodytu Užsakovo atstovu.</w:t>
            </w:r>
          </w:p>
          <w:p w14:paraId="77BE39B2" w14:textId="77777777" w:rsidR="00950AD1" w:rsidRPr="00182E65" w:rsidRDefault="00950AD1" w:rsidP="00950AD1">
            <w:pPr>
              <w:autoSpaceDE w:val="0"/>
              <w:autoSpaceDN w:val="0"/>
              <w:adjustRightInd w:val="0"/>
              <w:jc w:val="both"/>
              <w:rPr>
                <w:i/>
                <w:iCs/>
                <w:sz w:val="22"/>
                <w:szCs w:val="22"/>
              </w:rPr>
            </w:pPr>
          </w:p>
          <w:p w14:paraId="57B86550" w14:textId="77777777" w:rsidR="00950AD1" w:rsidRPr="00182E65" w:rsidRDefault="00950AD1" w:rsidP="00950AD1">
            <w:pPr>
              <w:autoSpaceDE w:val="0"/>
              <w:autoSpaceDN w:val="0"/>
              <w:adjustRightInd w:val="0"/>
              <w:jc w:val="both"/>
              <w:rPr>
                <w:color w:val="000000"/>
                <w:sz w:val="22"/>
                <w:szCs w:val="22"/>
              </w:rPr>
            </w:pPr>
            <w:r w:rsidRPr="00182E65">
              <w:rPr>
                <w:i/>
                <w:iCs/>
                <w:sz w:val="22"/>
                <w:szCs w:val="22"/>
              </w:rPr>
              <w:t>Pateikiamos skaitmeninės dokumentų kopijos CVP IS priemonėmis.</w:t>
            </w:r>
          </w:p>
        </w:tc>
      </w:tr>
      <w:tr w:rsidR="00950AD1" w:rsidRPr="00182E65" w14:paraId="0662076B"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01263106" w14:textId="77777777" w:rsidR="00950AD1" w:rsidRPr="00182E65" w:rsidRDefault="00950AD1" w:rsidP="00950AD1">
            <w:pPr>
              <w:spacing w:before="60" w:after="60" w:line="256" w:lineRule="auto"/>
              <w:jc w:val="center"/>
              <w:rPr>
                <w:rFonts w:eastAsia="Calibri"/>
                <w:b/>
                <w:bCs/>
                <w:sz w:val="22"/>
                <w:szCs w:val="22"/>
              </w:rPr>
            </w:pPr>
          </w:p>
        </w:tc>
        <w:tc>
          <w:tcPr>
            <w:tcW w:w="8754" w:type="dxa"/>
            <w:gridSpan w:val="3"/>
            <w:tcBorders>
              <w:top w:val="single" w:sz="4" w:space="0" w:color="000000"/>
              <w:left w:val="single" w:sz="4" w:space="0" w:color="000000"/>
              <w:bottom w:val="single" w:sz="4" w:space="0" w:color="000000"/>
              <w:right w:val="single" w:sz="4" w:space="0" w:color="auto"/>
            </w:tcBorders>
          </w:tcPr>
          <w:p w14:paraId="31336828" w14:textId="77777777" w:rsidR="00950AD1" w:rsidRPr="00182E65" w:rsidRDefault="00950AD1" w:rsidP="00950AD1">
            <w:pPr>
              <w:autoSpaceDE w:val="0"/>
              <w:autoSpaceDN w:val="0"/>
              <w:adjustRightInd w:val="0"/>
              <w:rPr>
                <w:b/>
                <w:bCs/>
                <w:color w:val="000000"/>
                <w:sz w:val="22"/>
                <w:szCs w:val="22"/>
              </w:rPr>
            </w:pPr>
            <w:r w:rsidRPr="00182E65">
              <w:rPr>
                <w:b/>
                <w:bCs/>
                <w:color w:val="000000"/>
                <w:sz w:val="22"/>
                <w:szCs w:val="22"/>
              </w:rPr>
              <w:t>Reikalavimas taikomas :</w:t>
            </w:r>
          </w:p>
          <w:p w14:paraId="1C2F8A1F" w14:textId="77777777" w:rsidR="00950AD1" w:rsidRPr="00182E65" w:rsidRDefault="00950AD1" w:rsidP="00950AD1">
            <w:pPr>
              <w:numPr>
                <w:ilvl w:val="0"/>
                <w:numId w:val="2"/>
              </w:numPr>
              <w:autoSpaceDE w:val="0"/>
              <w:autoSpaceDN w:val="0"/>
              <w:adjustRightInd w:val="0"/>
              <w:contextualSpacing/>
              <w:rPr>
                <w:b/>
                <w:bCs/>
                <w:color w:val="000000"/>
                <w:sz w:val="22"/>
                <w:szCs w:val="22"/>
              </w:rPr>
            </w:pPr>
            <w:r w:rsidRPr="00182E65">
              <w:rPr>
                <w:color w:val="000000"/>
                <w:sz w:val="22"/>
                <w:szCs w:val="22"/>
              </w:rPr>
              <w:t>jeigu pasiūlymą teikia ūkio subjektų grupė – reikalavimą turi atitikti visi kartu (pajėgumai sumuojami);</w:t>
            </w:r>
          </w:p>
          <w:p w14:paraId="66D28018" w14:textId="77777777" w:rsidR="00950AD1" w:rsidRPr="00182E65" w:rsidRDefault="00950AD1" w:rsidP="00950AD1">
            <w:pPr>
              <w:numPr>
                <w:ilvl w:val="0"/>
                <w:numId w:val="2"/>
              </w:numPr>
              <w:autoSpaceDE w:val="0"/>
              <w:autoSpaceDN w:val="0"/>
              <w:adjustRightInd w:val="0"/>
              <w:contextualSpacing/>
              <w:rPr>
                <w:b/>
                <w:bCs/>
                <w:color w:val="000000"/>
                <w:sz w:val="22"/>
                <w:szCs w:val="22"/>
              </w:rPr>
            </w:pPr>
            <w:r w:rsidRPr="00182E65">
              <w:rPr>
                <w:color w:val="000000"/>
                <w:sz w:val="22"/>
                <w:szCs w:val="22"/>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3488FD16" w14:textId="77777777" w:rsidR="00950AD1" w:rsidRPr="00182E65" w:rsidRDefault="00950AD1" w:rsidP="00950AD1">
            <w:pPr>
              <w:numPr>
                <w:ilvl w:val="0"/>
                <w:numId w:val="2"/>
              </w:numPr>
              <w:autoSpaceDE w:val="0"/>
              <w:autoSpaceDN w:val="0"/>
              <w:adjustRightInd w:val="0"/>
              <w:contextualSpacing/>
              <w:rPr>
                <w:b/>
                <w:bCs/>
                <w:color w:val="000000"/>
                <w:sz w:val="22"/>
                <w:szCs w:val="22"/>
              </w:rPr>
            </w:pPr>
            <w:r w:rsidRPr="00182E65">
              <w:rPr>
                <w:color w:val="000000"/>
                <w:sz w:val="22"/>
                <w:szCs w:val="22"/>
              </w:rPr>
              <w:t>subtiekėjams šis reikalavimas nenustatomas.</w:t>
            </w:r>
          </w:p>
        </w:tc>
      </w:tr>
      <w:tr w:rsidR="00950AD1" w:rsidRPr="00182E65" w14:paraId="4FCF103E"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79C33FDA" w14:textId="77777777" w:rsidR="00950AD1" w:rsidRPr="00182E65" w:rsidRDefault="00950AD1" w:rsidP="00950AD1">
            <w:pPr>
              <w:spacing w:before="60" w:after="60" w:line="256" w:lineRule="auto"/>
              <w:jc w:val="both"/>
              <w:rPr>
                <w:rFonts w:eastAsia="Calibri"/>
                <w:sz w:val="22"/>
                <w:szCs w:val="22"/>
              </w:rPr>
            </w:pPr>
          </w:p>
        </w:tc>
        <w:tc>
          <w:tcPr>
            <w:tcW w:w="8754" w:type="dxa"/>
            <w:gridSpan w:val="3"/>
            <w:tcBorders>
              <w:top w:val="single" w:sz="4" w:space="0" w:color="000000"/>
              <w:left w:val="single" w:sz="4" w:space="0" w:color="000000"/>
              <w:bottom w:val="single" w:sz="4" w:space="0" w:color="000000"/>
              <w:right w:val="single" w:sz="4" w:space="0" w:color="000000"/>
            </w:tcBorders>
            <w:shd w:val="clear" w:color="auto" w:fill="F2F2F2"/>
          </w:tcPr>
          <w:p w14:paraId="52757FF0" w14:textId="77777777" w:rsidR="00950AD1" w:rsidRPr="00182E65" w:rsidRDefault="00950AD1" w:rsidP="00950AD1">
            <w:pPr>
              <w:autoSpaceDE w:val="0"/>
              <w:autoSpaceDN w:val="0"/>
              <w:adjustRightInd w:val="0"/>
              <w:jc w:val="both"/>
              <w:rPr>
                <w:b/>
                <w:bCs/>
                <w:sz w:val="22"/>
                <w:szCs w:val="22"/>
              </w:rPr>
            </w:pPr>
            <w:r w:rsidRPr="00182E65">
              <w:rPr>
                <w:b/>
                <w:bCs/>
                <w:sz w:val="22"/>
                <w:szCs w:val="22"/>
              </w:rPr>
              <w:t>Paslaugų teikėjo ar rangovo, ar jų personalo, ar jų vadovaujančio personalo (toliau – personalas) išsilavinimas ir profesinė kvalifikacija.</w:t>
            </w:r>
          </w:p>
          <w:p w14:paraId="00B9E9D7" w14:textId="77777777" w:rsidR="00950AD1" w:rsidRPr="00182E65" w:rsidRDefault="00950AD1" w:rsidP="00950AD1">
            <w:pPr>
              <w:autoSpaceDE w:val="0"/>
              <w:autoSpaceDN w:val="0"/>
              <w:adjustRightInd w:val="0"/>
              <w:jc w:val="both"/>
              <w:rPr>
                <w:b/>
                <w:bCs/>
                <w:sz w:val="22"/>
                <w:szCs w:val="22"/>
              </w:rPr>
            </w:pPr>
            <w:r w:rsidRPr="00182E65">
              <w:rPr>
                <w:sz w:val="22"/>
                <w:szCs w:val="22"/>
              </w:rPr>
              <w:t>[Nustatomi reikalavimai tiekėjo personalo išsilavinimui, profesinei kvalifikacijai].</w:t>
            </w:r>
          </w:p>
          <w:p w14:paraId="774C93CD" w14:textId="77777777" w:rsidR="00950AD1" w:rsidRPr="00182E65" w:rsidRDefault="00950AD1" w:rsidP="00950AD1">
            <w:pPr>
              <w:autoSpaceDE w:val="0"/>
              <w:autoSpaceDN w:val="0"/>
              <w:adjustRightInd w:val="0"/>
              <w:jc w:val="both"/>
              <w:rPr>
                <w:color w:val="000000"/>
                <w:sz w:val="22"/>
                <w:szCs w:val="22"/>
              </w:rPr>
            </w:pPr>
          </w:p>
        </w:tc>
      </w:tr>
      <w:tr w:rsidR="00950AD1" w:rsidRPr="00182E65" w14:paraId="7B275B60"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55AEE7C6" w14:textId="77777777" w:rsidR="00950AD1" w:rsidRPr="00182E65" w:rsidRDefault="00950AD1" w:rsidP="00950AD1">
            <w:pPr>
              <w:spacing w:before="60" w:after="60" w:line="256" w:lineRule="auto"/>
              <w:jc w:val="both"/>
              <w:rPr>
                <w:rFonts w:eastAsia="Calibri"/>
                <w:b/>
                <w:bCs/>
                <w:sz w:val="22"/>
                <w:szCs w:val="22"/>
              </w:rPr>
            </w:pPr>
            <w:r w:rsidRPr="00182E65">
              <w:rPr>
                <w:rFonts w:eastAsia="Calibri"/>
                <w:b/>
                <w:bCs/>
                <w:sz w:val="22"/>
                <w:szCs w:val="22"/>
              </w:rPr>
              <w:lastRenderedPageBreak/>
              <w:t>20.7.</w:t>
            </w:r>
          </w:p>
        </w:tc>
        <w:tc>
          <w:tcPr>
            <w:tcW w:w="4542" w:type="dxa"/>
            <w:gridSpan w:val="2"/>
            <w:tcBorders>
              <w:top w:val="single" w:sz="4" w:space="0" w:color="000000"/>
              <w:left w:val="single" w:sz="4" w:space="0" w:color="000000"/>
              <w:bottom w:val="single" w:sz="4" w:space="0" w:color="000000"/>
              <w:right w:val="single" w:sz="4" w:space="0" w:color="000000"/>
            </w:tcBorders>
          </w:tcPr>
          <w:p w14:paraId="31FE7B2F" w14:textId="77777777" w:rsidR="00950AD1" w:rsidRPr="00182E65" w:rsidRDefault="00950AD1" w:rsidP="00950AD1">
            <w:pPr>
              <w:jc w:val="both"/>
              <w:rPr>
                <w:sz w:val="22"/>
                <w:szCs w:val="22"/>
              </w:rPr>
            </w:pPr>
            <w:r w:rsidRPr="00182E65">
              <w:rPr>
                <w:sz w:val="22"/>
                <w:szCs w:val="22"/>
              </w:rPr>
              <w:t xml:space="preserve">Tiekėjas turi bent 1 (vieną) kvalifikuotą </w:t>
            </w:r>
            <w:r w:rsidRPr="00182E65">
              <w:rPr>
                <w:b/>
                <w:bCs/>
                <w:sz w:val="22"/>
                <w:szCs w:val="22"/>
              </w:rPr>
              <w:t>neypatingo (neypatingojo) statinio statybos vadovą:</w:t>
            </w:r>
          </w:p>
          <w:p w14:paraId="0AC89544" w14:textId="77777777" w:rsidR="00950AD1" w:rsidRPr="00182E65" w:rsidRDefault="00950AD1" w:rsidP="00950AD1">
            <w:pPr>
              <w:jc w:val="both"/>
              <w:rPr>
                <w:sz w:val="22"/>
                <w:szCs w:val="22"/>
              </w:rPr>
            </w:pPr>
            <w:r w:rsidRPr="00182E65">
              <w:rPr>
                <w:sz w:val="22"/>
                <w:szCs w:val="22"/>
                <w:u w:val="single"/>
              </w:rPr>
              <w:t>statiniai:</w:t>
            </w:r>
            <w:r w:rsidRPr="00182E65">
              <w:rPr>
                <w:sz w:val="22"/>
                <w:szCs w:val="22"/>
              </w:rPr>
              <w:t xml:space="preserve"> negyvenamieji pastatai. </w:t>
            </w:r>
            <w:r w:rsidRPr="00182E65">
              <w:rPr>
                <w:sz w:val="22"/>
                <w:szCs w:val="22"/>
                <w:u w:val="single"/>
              </w:rPr>
              <w:t>Negyvenamųjų pastatų pogrupis</w:t>
            </w:r>
            <w:r w:rsidRPr="00182E65">
              <w:rPr>
                <w:sz w:val="22"/>
                <w:szCs w:val="22"/>
              </w:rPr>
              <w:t>: gamybos, pramonės paskirties pastatai (energetikos pastatai).</w:t>
            </w:r>
          </w:p>
        </w:tc>
        <w:tc>
          <w:tcPr>
            <w:tcW w:w="4212" w:type="dxa"/>
            <w:tcBorders>
              <w:top w:val="single" w:sz="4" w:space="0" w:color="000000"/>
              <w:left w:val="single" w:sz="4" w:space="0" w:color="000000"/>
              <w:bottom w:val="single" w:sz="4" w:space="0" w:color="000000"/>
              <w:right w:val="single" w:sz="4" w:space="0" w:color="000000"/>
            </w:tcBorders>
          </w:tcPr>
          <w:p w14:paraId="4C13075A" w14:textId="77777777" w:rsidR="00950AD1" w:rsidRPr="00182E65" w:rsidRDefault="00950AD1" w:rsidP="00950AD1">
            <w:pPr>
              <w:spacing w:after="120"/>
              <w:jc w:val="both"/>
              <w:rPr>
                <w:bCs/>
                <w:iCs/>
                <w:sz w:val="22"/>
                <w:szCs w:val="22"/>
              </w:rPr>
            </w:pPr>
            <w:r w:rsidRPr="00182E65">
              <w:rPr>
                <w:bCs/>
                <w:iCs/>
                <w:sz w:val="22"/>
                <w:szCs w:val="22"/>
              </w:rPr>
              <w:t>1.Už Sutarties vykdymą atsakingų specialistų sąrašas (priedas Nr. 5)</w:t>
            </w:r>
          </w:p>
          <w:p w14:paraId="110DE3A3" w14:textId="77777777" w:rsidR="00950AD1" w:rsidRPr="00182E65" w:rsidRDefault="00950AD1" w:rsidP="00950AD1">
            <w:pPr>
              <w:widowControl w:val="0"/>
              <w:autoSpaceDE w:val="0"/>
              <w:autoSpaceDN w:val="0"/>
              <w:adjustRightInd w:val="0"/>
              <w:spacing w:after="120"/>
              <w:ind w:left="31"/>
              <w:contextualSpacing/>
              <w:jc w:val="both"/>
              <w:rPr>
                <w:bCs/>
                <w:iCs/>
                <w:sz w:val="22"/>
                <w:szCs w:val="22"/>
              </w:rPr>
            </w:pPr>
            <w:r w:rsidRPr="00182E65">
              <w:rPr>
                <w:bCs/>
                <w:iCs/>
                <w:sz w:val="22"/>
                <w:szCs w:val="22"/>
              </w:rPr>
              <w:t>2.Lietuvos Respublikos teisės aktų nustatyta tvarka išduoti galiojantys kvalifikacijos atestatai arba Teisės pripažinimo dokumentai.</w:t>
            </w:r>
          </w:p>
          <w:p w14:paraId="5CE292D2" w14:textId="77777777" w:rsidR="00950AD1" w:rsidRPr="00182E65" w:rsidRDefault="00950AD1" w:rsidP="00950AD1">
            <w:pPr>
              <w:spacing w:after="120"/>
              <w:jc w:val="both"/>
              <w:rPr>
                <w:bCs/>
                <w:i/>
                <w:sz w:val="22"/>
                <w:szCs w:val="22"/>
              </w:rPr>
            </w:pPr>
            <w:r w:rsidRPr="00182E65">
              <w:rPr>
                <w:bCs/>
                <w:i/>
                <w:sz w:val="22"/>
                <w:szCs w:val="22"/>
              </w:rPr>
              <w:t>Pateikiamos skaitmeninės dokumentų kopijos CVP IS priemonėmis.</w:t>
            </w:r>
          </w:p>
        </w:tc>
      </w:tr>
      <w:tr w:rsidR="00950AD1" w:rsidRPr="00182E65" w14:paraId="2A627312"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2FE970F4" w14:textId="77777777" w:rsidR="00950AD1" w:rsidRPr="00182E65" w:rsidRDefault="00950AD1" w:rsidP="00950AD1">
            <w:pPr>
              <w:spacing w:before="60" w:after="60" w:line="256" w:lineRule="auto"/>
              <w:jc w:val="both"/>
              <w:rPr>
                <w:rFonts w:eastAsia="Calibri"/>
                <w:b/>
                <w:bCs/>
                <w:sz w:val="22"/>
                <w:szCs w:val="22"/>
              </w:rPr>
            </w:pPr>
            <w:r w:rsidRPr="00182E65">
              <w:rPr>
                <w:rFonts w:eastAsia="Calibri"/>
                <w:b/>
                <w:bCs/>
                <w:sz w:val="22"/>
                <w:szCs w:val="22"/>
              </w:rPr>
              <w:t>20.8.</w:t>
            </w:r>
          </w:p>
        </w:tc>
        <w:tc>
          <w:tcPr>
            <w:tcW w:w="4542" w:type="dxa"/>
            <w:gridSpan w:val="2"/>
            <w:tcBorders>
              <w:top w:val="single" w:sz="4" w:space="0" w:color="000000"/>
              <w:left w:val="single" w:sz="4" w:space="0" w:color="000000"/>
              <w:bottom w:val="single" w:sz="4" w:space="0" w:color="000000"/>
              <w:right w:val="single" w:sz="4" w:space="0" w:color="000000"/>
            </w:tcBorders>
          </w:tcPr>
          <w:p w14:paraId="299F1CE1" w14:textId="77777777" w:rsidR="00950AD1" w:rsidRPr="00182E65" w:rsidRDefault="00950AD1" w:rsidP="00950AD1">
            <w:pPr>
              <w:jc w:val="both"/>
              <w:rPr>
                <w:sz w:val="22"/>
                <w:szCs w:val="22"/>
              </w:rPr>
            </w:pPr>
            <w:r w:rsidRPr="00182E65">
              <w:rPr>
                <w:sz w:val="22"/>
                <w:szCs w:val="22"/>
              </w:rPr>
              <w:t xml:space="preserve">Tiekėjas turi bent 1 (vieną) kvalifikuotą </w:t>
            </w:r>
            <w:r w:rsidRPr="00182E65">
              <w:rPr>
                <w:b/>
                <w:bCs/>
                <w:sz w:val="22"/>
                <w:szCs w:val="22"/>
              </w:rPr>
              <w:t>neypatingo (neypatingojo) statinio specialiųjų statybos darbų vadovą</w:t>
            </w:r>
            <w:r w:rsidRPr="00182E65">
              <w:rPr>
                <w:sz w:val="22"/>
                <w:szCs w:val="22"/>
              </w:rPr>
              <w:t xml:space="preserve">: </w:t>
            </w:r>
            <w:r w:rsidRPr="00182E65">
              <w:rPr>
                <w:sz w:val="22"/>
                <w:szCs w:val="22"/>
                <w:u w:val="single"/>
              </w:rPr>
              <w:t>statiniai</w:t>
            </w:r>
            <w:r w:rsidRPr="00182E65">
              <w:rPr>
                <w:sz w:val="22"/>
                <w:szCs w:val="22"/>
              </w:rPr>
              <w:t xml:space="preserve">: negyvenamieji pastatai; </w:t>
            </w:r>
            <w:r w:rsidRPr="00182E65">
              <w:rPr>
                <w:sz w:val="22"/>
                <w:szCs w:val="22"/>
                <w:u w:val="single"/>
              </w:rPr>
              <w:t>Negyvenamųjų pastatų pogrupis</w:t>
            </w:r>
            <w:r w:rsidRPr="00182E65">
              <w:rPr>
                <w:sz w:val="22"/>
                <w:szCs w:val="22"/>
              </w:rPr>
              <w:t>: gamybos, pramonės paskirties pastatai (energetikos pastatai).</w:t>
            </w:r>
          </w:p>
          <w:p w14:paraId="5823AE37" w14:textId="77777777" w:rsidR="00950AD1" w:rsidRPr="00182E65" w:rsidRDefault="00950AD1" w:rsidP="00950AD1">
            <w:pPr>
              <w:jc w:val="both"/>
              <w:rPr>
                <w:sz w:val="22"/>
                <w:szCs w:val="22"/>
              </w:rPr>
            </w:pPr>
            <w:r w:rsidRPr="00182E65">
              <w:rPr>
                <w:sz w:val="22"/>
                <w:szCs w:val="22"/>
                <w:u w:val="single"/>
              </w:rPr>
              <w:t>Darbo sritims</w:t>
            </w:r>
            <w:r w:rsidRPr="00182E65">
              <w:rPr>
                <w:sz w:val="22"/>
                <w:szCs w:val="22"/>
              </w:rPr>
              <w:t>: šilumos gamybos (iki 5 MW galios) įrenginių montavimas, statinio dujų inžinerinių sistemų įrengimas.</w:t>
            </w:r>
          </w:p>
        </w:tc>
        <w:tc>
          <w:tcPr>
            <w:tcW w:w="4212" w:type="dxa"/>
            <w:tcBorders>
              <w:top w:val="single" w:sz="4" w:space="0" w:color="000000"/>
              <w:left w:val="single" w:sz="4" w:space="0" w:color="000000"/>
              <w:bottom w:val="single" w:sz="4" w:space="0" w:color="000000"/>
              <w:right w:val="single" w:sz="4" w:space="0" w:color="000000"/>
            </w:tcBorders>
          </w:tcPr>
          <w:p w14:paraId="6BDF62F2" w14:textId="77777777" w:rsidR="00950AD1" w:rsidRPr="00182E65" w:rsidRDefault="00950AD1" w:rsidP="00950AD1">
            <w:pPr>
              <w:spacing w:after="120"/>
              <w:jc w:val="both"/>
              <w:rPr>
                <w:bCs/>
                <w:iCs/>
                <w:sz w:val="22"/>
                <w:szCs w:val="22"/>
              </w:rPr>
            </w:pPr>
            <w:r w:rsidRPr="00182E65">
              <w:rPr>
                <w:bCs/>
                <w:iCs/>
                <w:sz w:val="22"/>
                <w:szCs w:val="22"/>
              </w:rPr>
              <w:t>1.Už Sutarties vykdymą atsakingų specialistų sąrašas (priedas Nr. 5)</w:t>
            </w:r>
          </w:p>
          <w:p w14:paraId="73E3DE7D" w14:textId="77777777" w:rsidR="00950AD1" w:rsidRPr="00182E65" w:rsidRDefault="00950AD1" w:rsidP="00950AD1">
            <w:pPr>
              <w:widowControl w:val="0"/>
              <w:autoSpaceDE w:val="0"/>
              <w:autoSpaceDN w:val="0"/>
              <w:adjustRightInd w:val="0"/>
              <w:spacing w:after="120"/>
              <w:ind w:left="31"/>
              <w:contextualSpacing/>
              <w:jc w:val="both"/>
              <w:rPr>
                <w:bCs/>
                <w:iCs/>
                <w:sz w:val="22"/>
                <w:szCs w:val="22"/>
              </w:rPr>
            </w:pPr>
            <w:r w:rsidRPr="00182E65">
              <w:rPr>
                <w:bCs/>
                <w:iCs/>
                <w:sz w:val="22"/>
                <w:szCs w:val="22"/>
              </w:rPr>
              <w:t>2.Lietuvos Respublikos teisės aktų nustatyta tvarka išduoti galiojantys kvalifikacijos atestatai arba Teisės pripažinimo dokumentai.</w:t>
            </w:r>
          </w:p>
          <w:p w14:paraId="07DB55ED" w14:textId="77777777" w:rsidR="00950AD1" w:rsidRPr="00182E65" w:rsidRDefault="00950AD1" w:rsidP="00950AD1">
            <w:pPr>
              <w:spacing w:after="120"/>
              <w:jc w:val="both"/>
              <w:rPr>
                <w:bCs/>
                <w:i/>
                <w:sz w:val="22"/>
                <w:szCs w:val="22"/>
              </w:rPr>
            </w:pPr>
          </w:p>
          <w:p w14:paraId="047C29F6" w14:textId="77777777" w:rsidR="00950AD1" w:rsidRPr="00182E65" w:rsidRDefault="00950AD1" w:rsidP="00950AD1">
            <w:pPr>
              <w:spacing w:after="120"/>
              <w:jc w:val="both"/>
              <w:rPr>
                <w:bCs/>
                <w:iCs/>
                <w:sz w:val="22"/>
                <w:szCs w:val="22"/>
              </w:rPr>
            </w:pPr>
            <w:r w:rsidRPr="00182E65">
              <w:rPr>
                <w:bCs/>
                <w:i/>
                <w:sz w:val="22"/>
                <w:szCs w:val="22"/>
              </w:rPr>
              <w:t>Pateikiamos skaitmeninės dokumentų kopijos CVP IS priemonėmis.</w:t>
            </w:r>
          </w:p>
        </w:tc>
      </w:tr>
      <w:tr w:rsidR="00950AD1" w:rsidRPr="00182E65" w14:paraId="248FD7D7"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1DE555EE" w14:textId="77777777" w:rsidR="00950AD1" w:rsidRPr="00182E65" w:rsidRDefault="00950AD1" w:rsidP="00950AD1">
            <w:pPr>
              <w:spacing w:before="60" w:after="60" w:line="256" w:lineRule="auto"/>
              <w:jc w:val="both"/>
              <w:rPr>
                <w:rFonts w:eastAsia="Calibri"/>
                <w:b/>
                <w:bCs/>
                <w:sz w:val="22"/>
                <w:szCs w:val="22"/>
              </w:rPr>
            </w:pPr>
            <w:r w:rsidRPr="00182E65">
              <w:rPr>
                <w:rFonts w:eastAsia="Calibri"/>
                <w:b/>
                <w:bCs/>
                <w:sz w:val="22"/>
                <w:szCs w:val="22"/>
              </w:rPr>
              <w:t>20.9.</w:t>
            </w:r>
          </w:p>
        </w:tc>
        <w:tc>
          <w:tcPr>
            <w:tcW w:w="4542" w:type="dxa"/>
            <w:gridSpan w:val="2"/>
            <w:tcBorders>
              <w:top w:val="single" w:sz="4" w:space="0" w:color="000000"/>
              <w:left w:val="single" w:sz="4" w:space="0" w:color="000000"/>
              <w:bottom w:val="single" w:sz="4" w:space="0" w:color="000000"/>
              <w:right w:val="single" w:sz="4" w:space="0" w:color="000000"/>
            </w:tcBorders>
          </w:tcPr>
          <w:p w14:paraId="021E3D84" w14:textId="77777777" w:rsidR="00950AD1" w:rsidRPr="00182E65" w:rsidRDefault="00950AD1" w:rsidP="00950AD1">
            <w:pPr>
              <w:jc w:val="both"/>
              <w:rPr>
                <w:sz w:val="22"/>
                <w:szCs w:val="22"/>
              </w:rPr>
            </w:pPr>
            <w:r w:rsidRPr="00182E65">
              <w:rPr>
                <w:sz w:val="22"/>
                <w:szCs w:val="22"/>
              </w:rPr>
              <w:t xml:space="preserve">Tiekėjas turi bent 1 (vieną) kvalifikuotą </w:t>
            </w:r>
            <w:r w:rsidRPr="00182E65">
              <w:rPr>
                <w:b/>
                <w:bCs/>
                <w:sz w:val="22"/>
                <w:szCs w:val="22"/>
              </w:rPr>
              <w:t>neypatingo (neypatingojo) statinio specialiųjų statybos darbų vadovą:</w:t>
            </w:r>
            <w:r w:rsidRPr="00182E65">
              <w:rPr>
                <w:sz w:val="22"/>
                <w:szCs w:val="22"/>
              </w:rPr>
              <w:t xml:space="preserve"> </w:t>
            </w:r>
            <w:r w:rsidRPr="00182E65">
              <w:rPr>
                <w:sz w:val="22"/>
                <w:szCs w:val="22"/>
                <w:u w:val="single"/>
              </w:rPr>
              <w:t>statiniai</w:t>
            </w:r>
            <w:r w:rsidRPr="00182E65">
              <w:rPr>
                <w:sz w:val="22"/>
                <w:szCs w:val="22"/>
              </w:rPr>
              <w:t xml:space="preserve">: negyvenamieji pastatai; </w:t>
            </w:r>
            <w:r w:rsidRPr="00182E65">
              <w:rPr>
                <w:sz w:val="22"/>
                <w:szCs w:val="22"/>
                <w:u w:val="single"/>
              </w:rPr>
              <w:t xml:space="preserve">Negyvenamųjų pastatų pogrupis: </w:t>
            </w:r>
            <w:r w:rsidRPr="00182E65">
              <w:rPr>
                <w:sz w:val="22"/>
                <w:szCs w:val="22"/>
              </w:rPr>
              <w:t>gamybos, pramonės paskirties pastatai (energetikos pastatai).</w:t>
            </w:r>
          </w:p>
          <w:p w14:paraId="5D2AB151" w14:textId="77777777" w:rsidR="00950AD1" w:rsidRPr="00182E65" w:rsidRDefault="00950AD1" w:rsidP="00950AD1">
            <w:pPr>
              <w:jc w:val="both"/>
              <w:rPr>
                <w:sz w:val="22"/>
                <w:szCs w:val="22"/>
              </w:rPr>
            </w:pPr>
            <w:r w:rsidRPr="00182E65">
              <w:rPr>
                <w:sz w:val="22"/>
                <w:szCs w:val="22"/>
                <w:u w:val="single"/>
              </w:rPr>
              <w:t>Darbo sritims</w:t>
            </w:r>
            <w:r w:rsidRPr="00182E65">
              <w:rPr>
                <w:sz w:val="22"/>
                <w:szCs w:val="22"/>
              </w:rPr>
              <w:t>: statinio elektros inžinerinių sistemų įrengimo, procesų valdymo ir automatizavimo sistemų įrengimo; statinio apsauginės signalizacijos, gaisrinės saugos (signalizacijos) inžinerinių sistemų įrengimo.</w:t>
            </w:r>
          </w:p>
        </w:tc>
        <w:tc>
          <w:tcPr>
            <w:tcW w:w="4212" w:type="dxa"/>
            <w:tcBorders>
              <w:top w:val="single" w:sz="4" w:space="0" w:color="000000"/>
              <w:left w:val="single" w:sz="4" w:space="0" w:color="000000"/>
              <w:bottom w:val="single" w:sz="4" w:space="0" w:color="000000"/>
              <w:right w:val="single" w:sz="4" w:space="0" w:color="000000"/>
            </w:tcBorders>
          </w:tcPr>
          <w:p w14:paraId="49E14B64" w14:textId="77777777" w:rsidR="00950AD1" w:rsidRPr="00182E65" w:rsidRDefault="00950AD1" w:rsidP="00950AD1">
            <w:pPr>
              <w:spacing w:after="120"/>
              <w:jc w:val="both"/>
              <w:rPr>
                <w:bCs/>
                <w:iCs/>
                <w:sz w:val="22"/>
                <w:szCs w:val="22"/>
              </w:rPr>
            </w:pPr>
            <w:r w:rsidRPr="00182E65">
              <w:rPr>
                <w:bCs/>
                <w:iCs/>
                <w:sz w:val="22"/>
                <w:szCs w:val="22"/>
              </w:rPr>
              <w:t>1.Už Sutarties vykdymą atsakingų specialistų sąrašas (priedas Nr. 5)</w:t>
            </w:r>
          </w:p>
          <w:p w14:paraId="63161970" w14:textId="77777777" w:rsidR="00950AD1" w:rsidRPr="00182E65" w:rsidRDefault="00950AD1" w:rsidP="00950AD1">
            <w:pPr>
              <w:widowControl w:val="0"/>
              <w:autoSpaceDE w:val="0"/>
              <w:autoSpaceDN w:val="0"/>
              <w:adjustRightInd w:val="0"/>
              <w:spacing w:after="120"/>
              <w:ind w:left="31"/>
              <w:contextualSpacing/>
              <w:jc w:val="both"/>
              <w:rPr>
                <w:bCs/>
                <w:iCs/>
                <w:sz w:val="22"/>
                <w:szCs w:val="22"/>
              </w:rPr>
            </w:pPr>
            <w:r w:rsidRPr="00182E65">
              <w:rPr>
                <w:bCs/>
                <w:iCs/>
                <w:sz w:val="22"/>
                <w:szCs w:val="22"/>
              </w:rPr>
              <w:t>2.Lietuvos Respublikos teisės aktų nustatyta tvarka išduoti galiojantys kvalifikacijos atestatai arba Teisės pripažinimo dokumentai.</w:t>
            </w:r>
          </w:p>
          <w:p w14:paraId="61DABCEB" w14:textId="77777777" w:rsidR="00950AD1" w:rsidRPr="00182E65" w:rsidRDefault="00950AD1" w:rsidP="00950AD1">
            <w:pPr>
              <w:spacing w:after="120"/>
              <w:jc w:val="both"/>
              <w:rPr>
                <w:bCs/>
                <w:i/>
                <w:sz w:val="22"/>
                <w:szCs w:val="22"/>
              </w:rPr>
            </w:pPr>
          </w:p>
          <w:p w14:paraId="1F8E7E68" w14:textId="77777777" w:rsidR="00950AD1" w:rsidRPr="00182E65" w:rsidRDefault="00950AD1" w:rsidP="00950AD1">
            <w:pPr>
              <w:spacing w:after="120"/>
              <w:jc w:val="both"/>
              <w:rPr>
                <w:bCs/>
                <w:i/>
                <w:sz w:val="22"/>
                <w:szCs w:val="22"/>
              </w:rPr>
            </w:pPr>
          </w:p>
          <w:p w14:paraId="38941900" w14:textId="77777777" w:rsidR="00950AD1" w:rsidRPr="00182E65" w:rsidRDefault="00950AD1" w:rsidP="00950AD1">
            <w:pPr>
              <w:spacing w:after="120"/>
              <w:jc w:val="both"/>
              <w:rPr>
                <w:bCs/>
                <w:iCs/>
                <w:sz w:val="22"/>
                <w:szCs w:val="22"/>
              </w:rPr>
            </w:pPr>
            <w:r w:rsidRPr="00182E65">
              <w:rPr>
                <w:bCs/>
                <w:i/>
                <w:sz w:val="22"/>
                <w:szCs w:val="22"/>
              </w:rPr>
              <w:t>Pateikiamos skaitmeninės dokumentų kopijos CVP IS priemonėmis.</w:t>
            </w:r>
          </w:p>
        </w:tc>
      </w:tr>
      <w:tr w:rsidR="00950AD1" w:rsidRPr="00182E65" w14:paraId="6E09E595"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3D58077B" w14:textId="77777777" w:rsidR="00950AD1" w:rsidRPr="00182E65" w:rsidRDefault="00950AD1" w:rsidP="00950AD1">
            <w:pPr>
              <w:spacing w:before="60" w:after="60" w:line="256" w:lineRule="auto"/>
              <w:jc w:val="both"/>
              <w:rPr>
                <w:rFonts w:eastAsia="Calibri"/>
                <w:b/>
                <w:bCs/>
                <w:sz w:val="22"/>
                <w:szCs w:val="22"/>
              </w:rPr>
            </w:pPr>
            <w:r w:rsidRPr="00182E65">
              <w:rPr>
                <w:rFonts w:eastAsia="Calibri"/>
                <w:b/>
                <w:bCs/>
                <w:sz w:val="22"/>
                <w:szCs w:val="22"/>
              </w:rPr>
              <w:t>20.10.</w:t>
            </w:r>
          </w:p>
        </w:tc>
        <w:tc>
          <w:tcPr>
            <w:tcW w:w="4542" w:type="dxa"/>
            <w:gridSpan w:val="2"/>
            <w:tcBorders>
              <w:top w:val="single" w:sz="4" w:space="0" w:color="000000"/>
              <w:left w:val="single" w:sz="4" w:space="0" w:color="000000"/>
              <w:bottom w:val="single" w:sz="4" w:space="0" w:color="000000"/>
              <w:right w:val="single" w:sz="4" w:space="0" w:color="000000"/>
            </w:tcBorders>
          </w:tcPr>
          <w:p w14:paraId="7523D23F" w14:textId="77777777" w:rsidR="00950AD1" w:rsidRPr="00182E65" w:rsidRDefault="00950AD1" w:rsidP="00950AD1">
            <w:pPr>
              <w:autoSpaceDE w:val="0"/>
              <w:autoSpaceDN w:val="0"/>
              <w:adjustRightInd w:val="0"/>
              <w:jc w:val="both"/>
              <w:rPr>
                <w:sz w:val="22"/>
                <w:szCs w:val="22"/>
              </w:rPr>
            </w:pPr>
            <w:r w:rsidRPr="00182E65">
              <w:rPr>
                <w:sz w:val="22"/>
                <w:szCs w:val="22"/>
              </w:rPr>
              <w:t>Tiekėjas turi bent vieną atestuotą PLV (Programuojamas Loginis Valdiklis) ir SCADA  sistemų programuotoją.</w:t>
            </w:r>
          </w:p>
        </w:tc>
        <w:tc>
          <w:tcPr>
            <w:tcW w:w="4212" w:type="dxa"/>
            <w:tcBorders>
              <w:top w:val="single" w:sz="4" w:space="0" w:color="000000"/>
              <w:left w:val="single" w:sz="4" w:space="0" w:color="000000"/>
              <w:bottom w:val="single" w:sz="4" w:space="0" w:color="000000"/>
              <w:right w:val="single" w:sz="4" w:space="0" w:color="000000"/>
            </w:tcBorders>
          </w:tcPr>
          <w:p w14:paraId="7A45AF8C" w14:textId="77777777" w:rsidR="00950AD1" w:rsidRPr="00182E65" w:rsidRDefault="00950AD1" w:rsidP="00950AD1">
            <w:pPr>
              <w:spacing w:after="120"/>
              <w:jc w:val="both"/>
              <w:rPr>
                <w:bCs/>
                <w:iCs/>
                <w:sz w:val="22"/>
                <w:szCs w:val="22"/>
              </w:rPr>
            </w:pPr>
            <w:r w:rsidRPr="00182E65">
              <w:rPr>
                <w:bCs/>
                <w:iCs/>
                <w:sz w:val="22"/>
                <w:szCs w:val="22"/>
              </w:rPr>
              <w:t>1.Už Sutarties vykdymą atsakingų specialistų sąrašas (priedas Nr. 5)</w:t>
            </w:r>
          </w:p>
          <w:p w14:paraId="5E6C8704" w14:textId="77777777" w:rsidR="00950AD1" w:rsidRPr="00182E65" w:rsidRDefault="00950AD1" w:rsidP="00950AD1">
            <w:pPr>
              <w:spacing w:after="120"/>
              <w:jc w:val="both"/>
              <w:rPr>
                <w:bCs/>
                <w:iCs/>
                <w:sz w:val="22"/>
                <w:szCs w:val="22"/>
              </w:rPr>
            </w:pPr>
            <w:r w:rsidRPr="00182E65">
              <w:rPr>
                <w:bCs/>
                <w:iCs/>
                <w:sz w:val="22"/>
                <w:szCs w:val="22"/>
              </w:rPr>
              <w:t>2.Lietuvos Respublikos teisės aktų nustatyta tvarka išduoti galiojantys kvalifikacijos atestatai arba Teisės pripažinimo dokumentai.</w:t>
            </w:r>
          </w:p>
          <w:p w14:paraId="048499B8" w14:textId="77777777" w:rsidR="00950AD1" w:rsidRPr="00182E65" w:rsidRDefault="00950AD1" w:rsidP="00950AD1">
            <w:pPr>
              <w:spacing w:after="120"/>
              <w:jc w:val="both"/>
              <w:rPr>
                <w:bCs/>
                <w:i/>
                <w:sz w:val="22"/>
                <w:szCs w:val="22"/>
              </w:rPr>
            </w:pPr>
            <w:r w:rsidRPr="00182E65">
              <w:rPr>
                <w:bCs/>
                <w:i/>
                <w:sz w:val="22"/>
                <w:szCs w:val="22"/>
              </w:rPr>
              <w:t>Pateikiamos skaitmeninės dokumentų kopijos CVP IS priemonėmis.</w:t>
            </w:r>
          </w:p>
        </w:tc>
      </w:tr>
      <w:tr w:rsidR="00950AD1" w:rsidRPr="00182E65" w14:paraId="1B51BFC9"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0CB978BF" w14:textId="77777777" w:rsidR="00950AD1" w:rsidRPr="00182E65" w:rsidRDefault="00950AD1" w:rsidP="00950AD1">
            <w:pPr>
              <w:spacing w:before="60" w:after="60" w:line="256" w:lineRule="auto"/>
              <w:jc w:val="both"/>
              <w:rPr>
                <w:rFonts w:eastAsia="Calibri"/>
                <w:b/>
                <w:bCs/>
                <w:sz w:val="22"/>
                <w:szCs w:val="22"/>
              </w:rPr>
            </w:pPr>
            <w:r w:rsidRPr="00182E65">
              <w:rPr>
                <w:rFonts w:eastAsia="Calibri"/>
                <w:b/>
                <w:bCs/>
                <w:sz w:val="22"/>
                <w:szCs w:val="22"/>
              </w:rPr>
              <w:t>20.11.</w:t>
            </w:r>
          </w:p>
        </w:tc>
        <w:tc>
          <w:tcPr>
            <w:tcW w:w="4542" w:type="dxa"/>
            <w:gridSpan w:val="2"/>
            <w:tcBorders>
              <w:top w:val="single" w:sz="4" w:space="0" w:color="000000"/>
              <w:left w:val="single" w:sz="4" w:space="0" w:color="000000"/>
              <w:bottom w:val="single" w:sz="4" w:space="0" w:color="000000"/>
              <w:right w:val="single" w:sz="4" w:space="0" w:color="000000"/>
            </w:tcBorders>
          </w:tcPr>
          <w:p w14:paraId="4259F55A" w14:textId="77777777" w:rsidR="00950AD1" w:rsidRPr="00182E65" w:rsidRDefault="00950AD1" w:rsidP="00950AD1">
            <w:pPr>
              <w:autoSpaceDE w:val="0"/>
              <w:autoSpaceDN w:val="0"/>
              <w:adjustRightInd w:val="0"/>
              <w:jc w:val="both"/>
              <w:rPr>
                <w:sz w:val="22"/>
                <w:szCs w:val="22"/>
              </w:rPr>
            </w:pPr>
            <w:r w:rsidRPr="00182E65">
              <w:rPr>
                <w:sz w:val="22"/>
                <w:szCs w:val="22"/>
              </w:rPr>
              <w:t>Tiekėjas turi bent vieną atestuotą suvirinimo darbų priežiūros specialistą.</w:t>
            </w:r>
          </w:p>
        </w:tc>
        <w:tc>
          <w:tcPr>
            <w:tcW w:w="4212" w:type="dxa"/>
            <w:tcBorders>
              <w:top w:val="single" w:sz="4" w:space="0" w:color="000000"/>
              <w:left w:val="single" w:sz="4" w:space="0" w:color="000000"/>
              <w:bottom w:val="single" w:sz="4" w:space="0" w:color="000000"/>
              <w:right w:val="single" w:sz="4" w:space="0" w:color="000000"/>
            </w:tcBorders>
          </w:tcPr>
          <w:p w14:paraId="10265FDB" w14:textId="77777777" w:rsidR="00950AD1" w:rsidRPr="00182E65" w:rsidRDefault="00950AD1" w:rsidP="00950AD1">
            <w:pPr>
              <w:jc w:val="both"/>
              <w:rPr>
                <w:sz w:val="22"/>
                <w:szCs w:val="22"/>
              </w:rPr>
            </w:pPr>
            <w:r w:rsidRPr="00182E65">
              <w:rPr>
                <w:sz w:val="22"/>
                <w:szCs w:val="22"/>
              </w:rPr>
              <w:t>1.Už Sutarties vykdymą atsakingų specialistų sąrašas (priedas Nr. 5)</w:t>
            </w:r>
          </w:p>
          <w:p w14:paraId="2B380616" w14:textId="77777777" w:rsidR="00950AD1" w:rsidRPr="00182E65" w:rsidRDefault="00950AD1" w:rsidP="00950AD1">
            <w:pPr>
              <w:jc w:val="both"/>
              <w:rPr>
                <w:sz w:val="22"/>
                <w:szCs w:val="22"/>
              </w:rPr>
            </w:pPr>
            <w:r w:rsidRPr="00182E65">
              <w:rPr>
                <w:sz w:val="22"/>
                <w:szCs w:val="22"/>
              </w:rPr>
              <w:t>2.Lietuvos Respublikos teisės aktų nustatyta tvarka išduoti galiojantys kvalifikacijos atestatai arba Teisės pripažinimo dokumentai.</w:t>
            </w:r>
          </w:p>
          <w:p w14:paraId="1F4E564E" w14:textId="77777777" w:rsidR="00950AD1" w:rsidRPr="00182E65" w:rsidRDefault="00950AD1" w:rsidP="00950AD1">
            <w:pPr>
              <w:jc w:val="both"/>
              <w:rPr>
                <w:i/>
                <w:iCs/>
                <w:sz w:val="22"/>
                <w:szCs w:val="22"/>
              </w:rPr>
            </w:pPr>
            <w:r w:rsidRPr="00182E65">
              <w:rPr>
                <w:i/>
                <w:iCs/>
                <w:sz w:val="22"/>
                <w:szCs w:val="22"/>
              </w:rPr>
              <w:t>Pateikiamos skaitmeninės dokumentų kopijos CVP IS priemonėmis.</w:t>
            </w:r>
          </w:p>
        </w:tc>
      </w:tr>
      <w:tr w:rsidR="00950AD1" w:rsidRPr="00182E65" w14:paraId="4BC3F336"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2A374681" w14:textId="77777777" w:rsidR="00950AD1" w:rsidRPr="00182E65" w:rsidRDefault="00950AD1" w:rsidP="00950AD1">
            <w:pPr>
              <w:spacing w:before="60" w:after="60" w:line="256" w:lineRule="auto"/>
              <w:jc w:val="both"/>
              <w:rPr>
                <w:rFonts w:eastAsia="Calibri"/>
                <w:b/>
                <w:bCs/>
                <w:sz w:val="22"/>
                <w:szCs w:val="22"/>
              </w:rPr>
            </w:pPr>
            <w:r w:rsidRPr="00182E65">
              <w:rPr>
                <w:rFonts w:eastAsia="Calibri"/>
                <w:b/>
                <w:bCs/>
                <w:sz w:val="22"/>
                <w:szCs w:val="22"/>
              </w:rPr>
              <w:t>20.12.</w:t>
            </w:r>
          </w:p>
        </w:tc>
        <w:tc>
          <w:tcPr>
            <w:tcW w:w="4542" w:type="dxa"/>
            <w:gridSpan w:val="2"/>
            <w:tcBorders>
              <w:top w:val="single" w:sz="4" w:space="0" w:color="000000"/>
              <w:left w:val="single" w:sz="4" w:space="0" w:color="000000"/>
              <w:bottom w:val="single" w:sz="4" w:space="0" w:color="000000"/>
              <w:right w:val="single" w:sz="4" w:space="0" w:color="000000"/>
            </w:tcBorders>
          </w:tcPr>
          <w:p w14:paraId="25989D74" w14:textId="77777777" w:rsidR="00950AD1" w:rsidRPr="00182E65" w:rsidRDefault="00950AD1" w:rsidP="00950AD1">
            <w:pPr>
              <w:autoSpaceDE w:val="0"/>
              <w:autoSpaceDN w:val="0"/>
              <w:adjustRightInd w:val="0"/>
              <w:jc w:val="both"/>
              <w:rPr>
                <w:sz w:val="22"/>
                <w:szCs w:val="22"/>
              </w:rPr>
            </w:pPr>
            <w:r w:rsidRPr="00182E65">
              <w:rPr>
                <w:sz w:val="22"/>
                <w:szCs w:val="22"/>
              </w:rPr>
              <w:t>Tiekėjas turi bent vieną atestuotą suvirintojo kvalifikaciją turintį specialistą.</w:t>
            </w:r>
          </w:p>
        </w:tc>
        <w:tc>
          <w:tcPr>
            <w:tcW w:w="4212" w:type="dxa"/>
            <w:tcBorders>
              <w:top w:val="single" w:sz="4" w:space="0" w:color="000000"/>
              <w:left w:val="single" w:sz="4" w:space="0" w:color="000000"/>
              <w:bottom w:val="single" w:sz="4" w:space="0" w:color="000000"/>
              <w:right w:val="single" w:sz="4" w:space="0" w:color="000000"/>
            </w:tcBorders>
          </w:tcPr>
          <w:p w14:paraId="6ADD35C4" w14:textId="77777777" w:rsidR="00950AD1" w:rsidRPr="00182E65" w:rsidRDefault="00950AD1" w:rsidP="00950AD1">
            <w:pPr>
              <w:jc w:val="both"/>
              <w:rPr>
                <w:sz w:val="22"/>
                <w:szCs w:val="22"/>
              </w:rPr>
            </w:pPr>
            <w:r w:rsidRPr="00182E65">
              <w:rPr>
                <w:sz w:val="22"/>
                <w:szCs w:val="22"/>
              </w:rPr>
              <w:t>1.Už Sutarties vykdymą atsakingų specialistų sąrašas (priedas Nr. 5)</w:t>
            </w:r>
          </w:p>
          <w:p w14:paraId="43649D1C" w14:textId="77777777" w:rsidR="00950AD1" w:rsidRPr="00182E65" w:rsidRDefault="00950AD1" w:rsidP="00950AD1">
            <w:pPr>
              <w:jc w:val="both"/>
              <w:rPr>
                <w:bCs/>
                <w:iCs/>
                <w:sz w:val="22"/>
                <w:szCs w:val="22"/>
              </w:rPr>
            </w:pPr>
            <w:r w:rsidRPr="00182E65">
              <w:rPr>
                <w:bCs/>
                <w:iCs/>
                <w:sz w:val="22"/>
                <w:szCs w:val="22"/>
              </w:rPr>
              <w:t xml:space="preserve">2.Suvirintojo kvalifikaciją patvirtinantis dokumentas, kuris turi būti patvirtintas pagal </w:t>
            </w:r>
            <w:r w:rsidRPr="00182E65">
              <w:rPr>
                <w:bCs/>
                <w:iCs/>
                <w:sz w:val="22"/>
                <w:szCs w:val="22"/>
              </w:rPr>
              <w:lastRenderedPageBreak/>
              <w:t>EN ISO 9606-1 arba lygiaverčio standarto reikalavimus.</w:t>
            </w:r>
          </w:p>
          <w:p w14:paraId="05EC0D39" w14:textId="77777777" w:rsidR="00950AD1" w:rsidRPr="00182E65" w:rsidRDefault="00950AD1" w:rsidP="00950AD1">
            <w:pPr>
              <w:jc w:val="both"/>
              <w:rPr>
                <w:i/>
                <w:iCs/>
                <w:sz w:val="22"/>
                <w:szCs w:val="22"/>
              </w:rPr>
            </w:pPr>
            <w:r w:rsidRPr="00182E65">
              <w:rPr>
                <w:i/>
                <w:iCs/>
                <w:sz w:val="22"/>
                <w:szCs w:val="22"/>
              </w:rPr>
              <w:t>Pateikiamos skaitmeninės dokumentų kopijos CVP IS priemonėmis.</w:t>
            </w:r>
          </w:p>
        </w:tc>
      </w:tr>
      <w:tr w:rsidR="00950AD1" w:rsidRPr="00182E65" w14:paraId="325E0BF3"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37563E9A" w14:textId="77777777" w:rsidR="00950AD1" w:rsidRPr="00182E65" w:rsidRDefault="00950AD1" w:rsidP="00950AD1">
            <w:pPr>
              <w:spacing w:before="60" w:after="60" w:line="256" w:lineRule="auto"/>
              <w:jc w:val="both"/>
              <w:rPr>
                <w:rFonts w:eastAsia="Calibri"/>
                <w:b/>
                <w:bCs/>
                <w:sz w:val="22"/>
                <w:szCs w:val="22"/>
              </w:rPr>
            </w:pPr>
            <w:r w:rsidRPr="00182E65">
              <w:rPr>
                <w:rFonts w:eastAsia="Calibri"/>
                <w:b/>
                <w:bCs/>
                <w:sz w:val="22"/>
                <w:szCs w:val="22"/>
              </w:rPr>
              <w:lastRenderedPageBreak/>
              <w:t>20.13.</w:t>
            </w:r>
          </w:p>
        </w:tc>
        <w:tc>
          <w:tcPr>
            <w:tcW w:w="4542" w:type="dxa"/>
            <w:gridSpan w:val="2"/>
            <w:tcBorders>
              <w:top w:val="single" w:sz="4" w:space="0" w:color="000000"/>
              <w:left w:val="single" w:sz="4" w:space="0" w:color="000000"/>
              <w:bottom w:val="single" w:sz="4" w:space="0" w:color="000000"/>
              <w:right w:val="single" w:sz="4" w:space="0" w:color="000000"/>
            </w:tcBorders>
          </w:tcPr>
          <w:p w14:paraId="02AC6793" w14:textId="77777777" w:rsidR="00950AD1" w:rsidRPr="00182E65" w:rsidRDefault="00950AD1" w:rsidP="00950AD1">
            <w:pPr>
              <w:autoSpaceDE w:val="0"/>
              <w:autoSpaceDN w:val="0"/>
              <w:adjustRightInd w:val="0"/>
              <w:jc w:val="both"/>
              <w:rPr>
                <w:sz w:val="22"/>
                <w:szCs w:val="22"/>
              </w:rPr>
            </w:pPr>
            <w:r w:rsidRPr="00182E65">
              <w:rPr>
                <w:sz w:val="22"/>
                <w:szCs w:val="22"/>
              </w:rPr>
              <w:t>Tiekėjas turi bent vieną kvalifikuotą specialistą, kuris bus atsakingas už elektros jėgos dalies automatikos įrangos montavimą, grandinių pajungimą, atjungimą, jų remontą bei priežiūrą.</w:t>
            </w:r>
          </w:p>
        </w:tc>
        <w:tc>
          <w:tcPr>
            <w:tcW w:w="4212" w:type="dxa"/>
            <w:tcBorders>
              <w:top w:val="single" w:sz="4" w:space="0" w:color="000000"/>
              <w:left w:val="single" w:sz="4" w:space="0" w:color="000000"/>
              <w:bottom w:val="single" w:sz="4" w:space="0" w:color="000000"/>
              <w:right w:val="single" w:sz="4" w:space="0" w:color="000000"/>
            </w:tcBorders>
          </w:tcPr>
          <w:p w14:paraId="2B0E2CC6" w14:textId="77777777" w:rsidR="00950AD1" w:rsidRPr="00182E65" w:rsidRDefault="00950AD1" w:rsidP="00950AD1">
            <w:pPr>
              <w:spacing w:after="120"/>
              <w:jc w:val="both"/>
              <w:rPr>
                <w:bCs/>
                <w:iCs/>
                <w:sz w:val="22"/>
                <w:szCs w:val="22"/>
              </w:rPr>
            </w:pPr>
            <w:r w:rsidRPr="00182E65">
              <w:rPr>
                <w:bCs/>
                <w:iCs/>
                <w:sz w:val="22"/>
                <w:szCs w:val="22"/>
              </w:rPr>
              <w:t>1.Už Sutarties vykdymą atsakingų specialistų sąrašas (priedas Nr. 5)</w:t>
            </w:r>
          </w:p>
          <w:p w14:paraId="59D86E83" w14:textId="77777777" w:rsidR="00950AD1" w:rsidRPr="00182E65" w:rsidRDefault="00950AD1" w:rsidP="00950AD1">
            <w:pPr>
              <w:spacing w:after="120"/>
              <w:jc w:val="both"/>
              <w:rPr>
                <w:bCs/>
                <w:iCs/>
                <w:sz w:val="22"/>
                <w:szCs w:val="22"/>
              </w:rPr>
            </w:pPr>
            <w:r w:rsidRPr="00182E65">
              <w:rPr>
                <w:bCs/>
                <w:iCs/>
                <w:sz w:val="22"/>
                <w:szCs w:val="22"/>
              </w:rPr>
              <w:t>2.Lietuvos Respublikos teisės aktų nustatyta tvarka išduoti galiojantys kvalifikacijos atestatai arba Teisės pripažinimo dokumentai.</w:t>
            </w:r>
          </w:p>
          <w:p w14:paraId="5F148C7A" w14:textId="77777777" w:rsidR="00950AD1" w:rsidRPr="00182E65" w:rsidRDefault="00950AD1" w:rsidP="00950AD1">
            <w:pPr>
              <w:spacing w:after="120"/>
              <w:jc w:val="both"/>
              <w:rPr>
                <w:bCs/>
                <w:i/>
                <w:sz w:val="22"/>
                <w:szCs w:val="22"/>
              </w:rPr>
            </w:pPr>
            <w:r w:rsidRPr="00182E65">
              <w:rPr>
                <w:bCs/>
                <w:i/>
                <w:sz w:val="22"/>
                <w:szCs w:val="22"/>
              </w:rPr>
              <w:t>Pateikiamos skaitmeninės dokumentų kopijos CVP IS priemonėmis.</w:t>
            </w:r>
          </w:p>
        </w:tc>
      </w:tr>
      <w:tr w:rsidR="00950AD1" w:rsidRPr="00182E65" w14:paraId="23B946AC"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5CFD24C5" w14:textId="77777777" w:rsidR="00950AD1" w:rsidRPr="00182E65" w:rsidRDefault="00950AD1" w:rsidP="00950AD1">
            <w:pPr>
              <w:spacing w:before="60" w:after="60" w:line="256" w:lineRule="auto"/>
              <w:jc w:val="both"/>
              <w:rPr>
                <w:rFonts w:eastAsia="Calibri"/>
                <w:b/>
                <w:bCs/>
                <w:sz w:val="22"/>
                <w:szCs w:val="22"/>
              </w:rPr>
            </w:pPr>
            <w:r w:rsidRPr="00182E65">
              <w:rPr>
                <w:rFonts w:eastAsia="Calibri"/>
                <w:b/>
                <w:bCs/>
                <w:sz w:val="22"/>
                <w:szCs w:val="22"/>
              </w:rPr>
              <w:t>20.14.</w:t>
            </w:r>
          </w:p>
        </w:tc>
        <w:tc>
          <w:tcPr>
            <w:tcW w:w="4542" w:type="dxa"/>
            <w:gridSpan w:val="2"/>
            <w:tcBorders>
              <w:top w:val="single" w:sz="4" w:space="0" w:color="000000"/>
              <w:left w:val="single" w:sz="4" w:space="0" w:color="000000"/>
              <w:bottom w:val="single" w:sz="4" w:space="0" w:color="000000"/>
              <w:right w:val="single" w:sz="4" w:space="0" w:color="000000"/>
            </w:tcBorders>
          </w:tcPr>
          <w:p w14:paraId="76787BF2" w14:textId="77777777" w:rsidR="00950AD1" w:rsidRPr="00182E65" w:rsidRDefault="00950AD1" w:rsidP="00950AD1">
            <w:pPr>
              <w:autoSpaceDE w:val="0"/>
              <w:autoSpaceDN w:val="0"/>
              <w:adjustRightInd w:val="0"/>
              <w:jc w:val="both"/>
              <w:rPr>
                <w:sz w:val="22"/>
                <w:szCs w:val="22"/>
              </w:rPr>
            </w:pPr>
            <w:r w:rsidRPr="00182E65">
              <w:rPr>
                <w:sz w:val="22"/>
                <w:szCs w:val="22"/>
              </w:rPr>
              <w:t>Tiekėjas turi turėti bent vieną atestuotą darbų vadovą, vykdantį darbus degiųjų dujų aplinkoje.</w:t>
            </w:r>
          </w:p>
        </w:tc>
        <w:tc>
          <w:tcPr>
            <w:tcW w:w="4212" w:type="dxa"/>
            <w:tcBorders>
              <w:top w:val="single" w:sz="4" w:space="0" w:color="000000"/>
              <w:left w:val="single" w:sz="4" w:space="0" w:color="000000"/>
              <w:bottom w:val="single" w:sz="4" w:space="0" w:color="000000"/>
              <w:right w:val="single" w:sz="4" w:space="0" w:color="000000"/>
            </w:tcBorders>
          </w:tcPr>
          <w:p w14:paraId="0737DFB7" w14:textId="77777777" w:rsidR="00950AD1" w:rsidRPr="00182E65" w:rsidRDefault="00950AD1" w:rsidP="00950AD1">
            <w:pPr>
              <w:jc w:val="both"/>
              <w:rPr>
                <w:sz w:val="22"/>
                <w:szCs w:val="22"/>
              </w:rPr>
            </w:pPr>
            <w:r w:rsidRPr="00182E65">
              <w:rPr>
                <w:sz w:val="22"/>
                <w:szCs w:val="22"/>
              </w:rPr>
              <w:t>1.Už Sutarties vykdymą atsakingų specialistų sąrašas (priedas Nr. 5)</w:t>
            </w:r>
          </w:p>
          <w:p w14:paraId="058E1912" w14:textId="77777777" w:rsidR="00950AD1" w:rsidRPr="00182E65" w:rsidRDefault="00950AD1" w:rsidP="00950AD1">
            <w:pPr>
              <w:jc w:val="both"/>
              <w:rPr>
                <w:sz w:val="22"/>
                <w:szCs w:val="22"/>
              </w:rPr>
            </w:pPr>
            <w:r w:rsidRPr="00182E65">
              <w:rPr>
                <w:sz w:val="22"/>
                <w:szCs w:val="22"/>
              </w:rPr>
              <w:t>2.Lietuvos Respublikos teisės aktų nustatyta tvarka išduoti galiojantys kvalifikacijos atestatai arba Teisės pripažinimo dokumentai.</w:t>
            </w:r>
          </w:p>
          <w:p w14:paraId="376473BF" w14:textId="77777777" w:rsidR="00950AD1" w:rsidRPr="00182E65" w:rsidRDefault="00950AD1" w:rsidP="00950AD1">
            <w:pPr>
              <w:spacing w:after="120"/>
              <w:jc w:val="both"/>
              <w:rPr>
                <w:bCs/>
                <w:iCs/>
                <w:sz w:val="22"/>
                <w:szCs w:val="22"/>
              </w:rPr>
            </w:pPr>
            <w:r w:rsidRPr="00182E65">
              <w:rPr>
                <w:i/>
                <w:iCs/>
                <w:sz w:val="22"/>
                <w:szCs w:val="22"/>
              </w:rPr>
              <w:t>Pateikiamos skaitmeninės dokumentų kopijos CVP IS priemonėmis.</w:t>
            </w:r>
          </w:p>
        </w:tc>
      </w:tr>
      <w:tr w:rsidR="00950AD1" w:rsidRPr="00182E65" w14:paraId="1C33FB32"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15D8F79F" w14:textId="77777777" w:rsidR="00950AD1" w:rsidRPr="00182E65" w:rsidRDefault="00950AD1" w:rsidP="00950AD1">
            <w:pPr>
              <w:spacing w:before="60" w:after="60" w:line="256" w:lineRule="auto"/>
              <w:jc w:val="both"/>
              <w:rPr>
                <w:rFonts w:eastAsia="Calibri"/>
                <w:b/>
                <w:bCs/>
                <w:sz w:val="22"/>
                <w:szCs w:val="22"/>
              </w:rPr>
            </w:pPr>
            <w:r w:rsidRPr="00182E65">
              <w:rPr>
                <w:rFonts w:eastAsia="Calibri"/>
                <w:b/>
                <w:bCs/>
                <w:sz w:val="22"/>
                <w:szCs w:val="22"/>
              </w:rPr>
              <w:t>20.15.</w:t>
            </w:r>
          </w:p>
        </w:tc>
        <w:tc>
          <w:tcPr>
            <w:tcW w:w="4542" w:type="dxa"/>
            <w:gridSpan w:val="2"/>
            <w:tcBorders>
              <w:top w:val="single" w:sz="4" w:space="0" w:color="000000"/>
              <w:left w:val="single" w:sz="4" w:space="0" w:color="000000"/>
              <w:bottom w:val="single" w:sz="4" w:space="0" w:color="000000"/>
              <w:right w:val="single" w:sz="4" w:space="0" w:color="000000"/>
            </w:tcBorders>
          </w:tcPr>
          <w:p w14:paraId="3FA05F03" w14:textId="77777777" w:rsidR="00950AD1" w:rsidRPr="00182E65" w:rsidRDefault="00950AD1" w:rsidP="00950AD1">
            <w:pPr>
              <w:rPr>
                <w:sz w:val="22"/>
                <w:szCs w:val="22"/>
              </w:rPr>
            </w:pPr>
            <w:r w:rsidRPr="00182E65">
              <w:rPr>
                <w:sz w:val="22"/>
                <w:szCs w:val="22"/>
              </w:rPr>
              <w:t>Tiekėjas turi turėti bent vieną atestuotą darbuotoją, vykdantį darbus degiųjų dujų aplinkoje.</w:t>
            </w:r>
          </w:p>
        </w:tc>
        <w:tc>
          <w:tcPr>
            <w:tcW w:w="4212" w:type="dxa"/>
            <w:tcBorders>
              <w:top w:val="single" w:sz="4" w:space="0" w:color="000000"/>
              <w:left w:val="single" w:sz="4" w:space="0" w:color="000000"/>
              <w:bottom w:val="single" w:sz="4" w:space="0" w:color="000000"/>
              <w:right w:val="single" w:sz="4" w:space="0" w:color="000000"/>
            </w:tcBorders>
          </w:tcPr>
          <w:p w14:paraId="0669BE2D" w14:textId="77777777" w:rsidR="00950AD1" w:rsidRPr="00182E65" w:rsidRDefault="00950AD1" w:rsidP="00950AD1">
            <w:pPr>
              <w:jc w:val="both"/>
              <w:rPr>
                <w:sz w:val="22"/>
                <w:szCs w:val="22"/>
              </w:rPr>
            </w:pPr>
            <w:r w:rsidRPr="00182E65">
              <w:rPr>
                <w:sz w:val="22"/>
                <w:szCs w:val="22"/>
              </w:rPr>
              <w:t>1.Už Sutarties vykdymą atsakingų specialistų sąrašas (priedas Nr. 5)</w:t>
            </w:r>
          </w:p>
          <w:p w14:paraId="21B16DC9" w14:textId="77777777" w:rsidR="00950AD1" w:rsidRPr="00182E65" w:rsidRDefault="00950AD1" w:rsidP="00950AD1">
            <w:pPr>
              <w:jc w:val="both"/>
              <w:rPr>
                <w:sz w:val="22"/>
                <w:szCs w:val="22"/>
              </w:rPr>
            </w:pPr>
            <w:r w:rsidRPr="00182E65">
              <w:rPr>
                <w:sz w:val="22"/>
                <w:szCs w:val="22"/>
              </w:rPr>
              <w:t>2.Lietuvos Respublikos teisės aktų nustatyta tvarka išduoti galiojantys kvalifikacijos atestatai arba Teisės pripažinimo dokumentai.</w:t>
            </w:r>
          </w:p>
          <w:p w14:paraId="2ECD7CA8" w14:textId="77777777" w:rsidR="00950AD1" w:rsidRPr="00182E65" w:rsidRDefault="00950AD1" w:rsidP="00950AD1">
            <w:pPr>
              <w:spacing w:after="120"/>
              <w:jc w:val="both"/>
              <w:rPr>
                <w:bCs/>
                <w:iCs/>
                <w:sz w:val="22"/>
                <w:szCs w:val="22"/>
              </w:rPr>
            </w:pPr>
            <w:r w:rsidRPr="00182E65">
              <w:rPr>
                <w:i/>
                <w:iCs/>
                <w:sz w:val="22"/>
                <w:szCs w:val="22"/>
              </w:rPr>
              <w:t>Pateikiamos skaitmeninės dokumentų kopijos CVP IS priemonėmis.</w:t>
            </w:r>
          </w:p>
        </w:tc>
      </w:tr>
      <w:tr w:rsidR="00950AD1" w:rsidRPr="00182E65" w14:paraId="507BEAB7"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11386F8E" w14:textId="77777777" w:rsidR="00950AD1" w:rsidRPr="00182E65" w:rsidRDefault="00950AD1" w:rsidP="00950AD1">
            <w:pPr>
              <w:spacing w:before="60" w:after="60" w:line="256" w:lineRule="auto"/>
              <w:jc w:val="both"/>
              <w:rPr>
                <w:rFonts w:eastAsia="Calibri"/>
                <w:b/>
                <w:bCs/>
                <w:sz w:val="22"/>
                <w:szCs w:val="22"/>
              </w:rPr>
            </w:pPr>
            <w:r w:rsidRPr="00182E65">
              <w:rPr>
                <w:rFonts w:eastAsia="Calibri"/>
                <w:b/>
                <w:bCs/>
                <w:sz w:val="22"/>
                <w:szCs w:val="22"/>
              </w:rPr>
              <w:t>20.16.</w:t>
            </w:r>
          </w:p>
        </w:tc>
        <w:tc>
          <w:tcPr>
            <w:tcW w:w="4542" w:type="dxa"/>
            <w:gridSpan w:val="2"/>
            <w:tcBorders>
              <w:top w:val="single" w:sz="4" w:space="0" w:color="000000"/>
              <w:left w:val="single" w:sz="4" w:space="0" w:color="000000"/>
              <w:bottom w:val="single" w:sz="4" w:space="0" w:color="000000"/>
              <w:right w:val="single" w:sz="4" w:space="0" w:color="000000"/>
            </w:tcBorders>
          </w:tcPr>
          <w:p w14:paraId="3D1C4B84" w14:textId="77777777" w:rsidR="00950AD1" w:rsidRPr="00182E65" w:rsidRDefault="00950AD1" w:rsidP="00950AD1">
            <w:pPr>
              <w:rPr>
                <w:sz w:val="22"/>
                <w:szCs w:val="22"/>
              </w:rPr>
            </w:pPr>
            <w:r w:rsidRPr="00182E65">
              <w:rPr>
                <w:sz w:val="22"/>
                <w:szCs w:val="22"/>
              </w:rPr>
              <w:t>Tiekėjas turi bent vieną kvalifikuotą specialistą, turintį teisę dirbti su ozono sluoksnį ardančiomis medžiagomis.</w:t>
            </w:r>
          </w:p>
        </w:tc>
        <w:tc>
          <w:tcPr>
            <w:tcW w:w="4212" w:type="dxa"/>
            <w:tcBorders>
              <w:top w:val="single" w:sz="4" w:space="0" w:color="000000"/>
              <w:left w:val="single" w:sz="4" w:space="0" w:color="000000"/>
              <w:bottom w:val="single" w:sz="4" w:space="0" w:color="000000"/>
              <w:right w:val="single" w:sz="4" w:space="0" w:color="000000"/>
            </w:tcBorders>
          </w:tcPr>
          <w:p w14:paraId="0189D1E3" w14:textId="77777777" w:rsidR="00950AD1" w:rsidRPr="00182E65" w:rsidRDefault="00950AD1" w:rsidP="00950AD1">
            <w:pPr>
              <w:jc w:val="both"/>
              <w:rPr>
                <w:sz w:val="22"/>
                <w:szCs w:val="22"/>
              </w:rPr>
            </w:pPr>
            <w:r w:rsidRPr="00182E65">
              <w:rPr>
                <w:sz w:val="22"/>
                <w:szCs w:val="22"/>
              </w:rPr>
              <w:t>1.Už Sutarties vykdymą atsakingų specialistų sąrašas (priedas Nr. 5)</w:t>
            </w:r>
          </w:p>
          <w:p w14:paraId="1F459728" w14:textId="77777777" w:rsidR="00950AD1" w:rsidRPr="00182E65" w:rsidRDefault="00950AD1" w:rsidP="00950AD1">
            <w:pPr>
              <w:jc w:val="both"/>
              <w:rPr>
                <w:sz w:val="22"/>
                <w:szCs w:val="22"/>
              </w:rPr>
            </w:pPr>
            <w:r w:rsidRPr="00182E65">
              <w:rPr>
                <w:sz w:val="22"/>
                <w:szCs w:val="22"/>
              </w:rPr>
              <w:t>2.Lietuvos Respublikos teisės aktų nustatyta tvarka išduoti galiojantys kvalifikacijos atestatai arba Teisės pripažinimo dokumentai.</w:t>
            </w:r>
          </w:p>
          <w:p w14:paraId="4BC49B05" w14:textId="77777777" w:rsidR="00950AD1" w:rsidRPr="00182E65" w:rsidRDefault="00950AD1" w:rsidP="00950AD1">
            <w:pPr>
              <w:spacing w:after="120"/>
              <w:jc w:val="both"/>
              <w:rPr>
                <w:bCs/>
                <w:iCs/>
                <w:sz w:val="22"/>
                <w:szCs w:val="22"/>
              </w:rPr>
            </w:pPr>
            <w:r w:rsidRPr="00182E65">
              <w:rPr>
                <w:i/>
                <w:iCs/>
                <w:sz w:val="22"/>
                <w:szCs w:val="22"/>
              </w:rPr>
              <w:t>Pateikiamos skaitmeninės dokumentų kopijos CVP IS priemonėmis.</w:t>
            </w:r>
          </w:p>
        </w:tc>
      </w:tr>
      <w:tr w:rsidR="00950AD1" w:rsidRPr="00182E65" w14:paraId="512B065A"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3CE8532F" w14:textId="77777777" w:rsidR="00950AD1" w:rsidRPr="00182E65" w:rsidRDefault="00950AD1" w:rsidP="00950AD1">
            <w:pPr>
              <w:spacing w:before="60" w:after="60" w:line="256" w:lineRule="auto"/>
              <w:jc w:val="center"/>
              <w:rPr>
                <w:rFonts w:eastAsia="Calibri"/>
                <w:b/>
                <w:bCs/>
                <w:sz w:val="22"/>
                <w:szCs w:val="22"/>
              </w:rPr>
            </w:pPr>
          </w:p>
        </w:tc>
        <w:tc>
          <w:tcPr>
            <w:tcW w:w="8754" w:type="dxa"/>
            <w:gridSpan w:val="3"/>
            <w:tcBorders>
              <w:top w:val="single" w:sz="4" w:space="0" w:color="000000"/>
              <w:left w:val="single" w:sz="4" w:space="0" w:color="000000"/>
              <w:bottom w:val="single" w:sz="4" w:space="0" w:color="000000"/>
              <w:right w:val="single" w:sz="4" w:space="0" w:color="auto"/>
            </w:tcBorders>
          </w:tcPr>
          <w:p w14:paraId="37CC10B6" w14:textId="77777777" w:rsidR="00950AD1" w:rsidRPr="00182E65" w:rsidRDefault="00950AD1" w:rsidP="00950AD1">
            <w:pPr>
              <w:autoSpaceDE w:val="0"/>
              <w:autoSpaceDN w:val="0"/>
              <w:adjustRightInd w:val="0"/>
              <w:jc w:val="both"/>
              <w:rPr>
                <w:b/>
                <w:bCs/>
                <w:color w:val="000000"/>
                <w:sz w:val="22"/>
                <w:szCs w:val="22"/>
              </w:rPr>
            </w:pPr>
            <w:r w:rsidRPr="00182E65">
              <w:rPr>
                <w:b/>
                <w:bCs/>
                <w:color w:val="000000"/>
                <w:sz w:val="22"/>
                <w:szCs w:val="22"/>
              </w:rPr>
              <w:t>Reikalavimas taikomas :</w:t>
            </w:r>
          </w:p>
          <w:p w14:paraId="2AA9D968" w14:textId="77777777" w:rsidR="00950AD1" w:rsidRPr="00182E65" w:rsidRDefault="00950AD1" w:rsidP="00950AD1">
            <w:pPr>
              <w:numPr>
                <w:ilvl w:val="0"/>
                <w:numId w:val="3"/>
              </w:numPr>
              <w:autoSpaceDE w:val="0"/>
              <w:autoSpaceDN w:val="0"/>
              <w:adjustRightInd w:val="0"/>
              <w:contextualSpacing/>
              <w:jc w:val="both"/>
              <w:rPr>
                <w:b/>
                <w:bCs/>
                <w:color w:val="000000"/>
                <w:sz w:val="22"/>
                <w:szCs w:val="22"/>
              </w:rPr>
            </w:pPr>
            <w:r w:rsidRPr="00182E65">
              <w:rPr>
                <w:color w:val="000000"/>
                <w:sz w:val="22"/>
                <w:szCs w:val="22"/>
              </w:rPr>
              <w:t>jeigu pasiūlymą teikia ūkio subjektų grupė – reikalavimą turi atitikti ūkio subjektų grupės nario (-</w:t>
            </w:r>
            <w:proofErr w:type="spellStart"/>
            <w:r w:rsidRPr="00182E65">
              <w:rPr>
                <w:color w:val="000000"/>
                <w:sz w:val="22"/>
                <w:szCs w:val="22"/>
              </w:rPr>
              <w:t>ių</w:t>
            </w:r>
            <w:proofErr w:type="spellEnd"/>
            <w:r w:rsidRPr="00182E65">
              <w:rPr>
                <w:color w:val="000000"/>
                <w:sz w:val="22"/>
                <w:szCs w:val="22"/>
              </w:rPr>
              <w:t>) specialistai, atsižvelgiant į jų prisiimamus įsipareigojimus pirkimo sutarčiai vykdyti;</w:t>
            </w:r>
          </w:p>
          <w:p w14:paraId="5106229A" w14:textId="77777777" w:rsidR="00950AD1" w:rsidRPr="00182E65" w:rsidRDefault="00950AD1" w:rsidP="00950AD1">
            <w:pPr>
              <w:numPr>
                <w:ilvl w:val="0"/>
                <w:numId w:val="3"/>
              </w:numPr>
              <w:autoSpaceDE w:val="0"/>
              <w:autoSpaceDN w:val="0"/>
              <w:adjustRightInd w:val="0"/>
              <w:contextualSpacing/>
              <w:jc w:val="both"/>
              <w:rPr>
                <w:b/>
                <w:bCs/>
                <w:color w:val="000000"/>
                <w:sz w:val="22"/>
                <w:szCs w:val="22"/>
              </w:rPr>
            </w:pPr>
            <w:r w:rsidRPr="00182E65">
              <w:rPr>
                <w:color w:val="000000"/>
                <w:sz w:val="22"/>
                <w:szCs w:val="22"/>
              </w:rPr>
              <w:t>tiekėjas gali remtis kitų ūkio subjektų pajėgumais tik tuo atveju, jeigu tie subjektai (jų darbuotojai) patys vykdys tą pirkimo sutarties dalį, kuriai reikia jų turimų pajėgumų;</w:t>
            </w:r>
          </w:p>
          <w:p w14:paraId="736A5425" w14:textId="77777777" w:rsidR="00950AD1" w:rsidRPr="00182E65" w:rsidRDefault="00950AD1" w:rsidP="00950AD1">
            <w:pPr>
              <w:numPr>
                <w:ilvl w:val="0"/>
                <w:numId w:val="3"/>
              </w:numPr>
              <w:autoSpaceDE w:val="0"/>
              <w:autoSpaceDN w:val="0"/>
              <w:adjustRightInd w:val="0"/>
              <w:contextualSpacing/>
              <w:jc w:val="both"/>
              <w:rPr>
                <w:b/>
                <w:bCs/>
                <w:color w:val="000000"/>
                <w:sz w:val="22"/>
                <w:szCs w:val="22"/>
              </w:rPr>
            </w:pPr>
            <w:r w:rsidRPr="00182E65">
              <w:rPr>
                <w:color w:val="000000"/>
                <w:sz w:val="22"/>
                <w:szCs w:val="22"/>
              </w:rPr>
              <w:t>subtiekėjai – jei tiekėjas (jo pasitelkiami specialistai) pats atitinka nustatytą reikalavimą, tačiau ketina pasitelkti subtiekėjus (jo specialistus), subtiekėjų specialistai privalo atitikti nustatytus</w:t>
            </w:r>
            <w:r w:rsidRPr="00182E65">
              <w:rPr>
                <w:b/>
                <w:bCs/>
                <w:color w:val="000000"/>
                <w:sz w:val="22"/>
                <w:szCs w:val="22"/>
              </w:rPr>
              <w:t> </w:t>
            </w:r>
            <w:r w:rsidRPr="00182E65">
              <w:rPr>
                <w:color w:val="000000"/>
                <w:sz w:val="22"/>
                <w:szCs w:val="22"/>
              </w:rPr>
              <w:t>reikalavimus, jeigu subtiekėjai (jų darbuotojai) patys vykdys tą pirkimo sutarties dalį, kuriai reikia nustatytos kvalifikacijos.“</w:t>
            </w:r>
          </w:p>
        </w:tc>
      </w:tr>
      <w:tr w:rsidR="00950AD1" w:rsidRPr="00182E65" w14:paraId="068C02B9"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7A9F8EB9" w14:textId="77777777" w:rsidR="00950AD1" w:rsidRPr="00182E65" w:rsidRDefault="00950AD1" w:rsidP="00950AD1">
            <w:pPr>
              <w:spacing w:before="60" w:after="60" w:line="256" w:lineRule="auto"/>
              <w:jc w:val="center"/>
              <w:rPr>
                <w:rFonts w:eastAsia="Calibri"/>
                <w:b/>
                <w:bCs/>
                <w:sz w:val="22"/>
                <w:szCs w:val="22"/>
              </w:rPr>
            </w:pPr>
            <w:r w:rsidRPr="00182E65">
              <w:rPr>
                <w:rFonts w:eastAsia="Calibri"/>
                <w:b/>
                <w:bCs/>
                <w:sz w:val="22"/>
                <w:szCs w:val="22"/>
              </w:rPr>
              <w:t>4.</w:t>
            </w:r>
          </w:p>
        </w:tc>
        <w:tc>
          <w:tcPr>
            <w:tcW w:w="8754" w:type="dxa"/>
            <w:gridSpan w:val="3"/>
            <w:tcBorders>
              <w:top w:val="single" w:sz="4" w:space="0" w:color="000000"/>
              <w:left w:val="single" w:sz="4" w:space="0" w:color="000000"/>
              <w:bottom w:val="single" w:sz="4" w:space="0" w:color="000000"/>
              <w:right w:val="single" w:sz="4" w:space="0" w:color="auto"/>
            </w:tcBorders>
          </w:tcPr>
          <w:p w14:paraId="56333BDA" w14:textId="77777777" w:rsidR="00950AD1" w:rsidRPr="00182E65" w:rsidRDefault="00950AD1" w:rsidP="00950AD1">
            <w:pPr>
              <w:autoSpaceDE w:val="0"/>
              <w:autoSpaceDN w:val="0"/>
              <w:adjustRightInd w:val="0"/>
              <w:rPr>
                <w:b/>
                <w:bCs/>
                <w:color w:val="000000"/>
                <w:sz w:val="22"/>
                <w:szCs w:val="22"/>
              </w:rPr>
            </w:pPr>
            <w:r w:rsidRPr="00182E65">
              <w:rPr>
                <w:b/>
                <w:bCs/>
                <w:sz w:val="22"/>
                <w:szCs w:val="22"/>
              </w:rPr>
              <w:t>Kokybės vadybos sistemos taikymas</w:t>
            </w:r>
          </w:p>
        </w:tc>
      </w:tr>
      <w:tr w:rsidR="00950AD1" w:rsidRPr="00182E65" w14:paraId="388B0D5F"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44513598" w14:textId="77777777" w:rsidR="00950AD1" w:rsidRPr="00182E65" w:rsidRDefault="00950AD1" w:rsidP="00950AD1">
            <w:pPr>
              <w:spacing w:before="60" w:after="60" w:line="256" w:lineRule="auto"/>
              <w:jc w:val="center"/>
              <w:rPr>
                <w:rFonts w:eastAsia="Calibri"/>
                <w:sz w:val="22"/>
                <w:szCs w:val="22"/>
              </w:rPr>
            </w:pPr>
          </w:p>
        </w:tc>
        <w:tc>
          <w:tcPr>
            <w:tcW w:w="4378" w:type="dxa"/>
            <w:tcBorders>
              <w:top w:val="single" w:sz="4" w:space="0" w:color="000000"/>
              <w:left w:val="single" w:sz="4" w:space="0" w:color="000000"/>
              <w:bottom w:val="single" w:sz="4" w:space="0" w:color="000000"/>
              <w:right w:val="single" w:sz="4" w:space="0" w:color="000000"/>
            </w:tcBorders>
          </w:tcPr>
          <w:p w14:paraId="7A81DF82" w14:textId="77777777" w:rsidR="00950AD1" w:rsidRPr="00182E65" w:rsidRDefault="00950AD1" w:rsidP="00950AD1">
            <w:pPr>
              <w:autoSpaceDE w:val="0"/>
              <w:autoSpaceDN w:val="0"/>
              <w:adjustRightInd w:val="0"/>
              <w:rPr>
                <w:i/>
                <w:iCs/>
                <w:color w:val="000000"/>
                <w:sz w:val="22"/>
                <w:szCs w:val="22"/>
              </w:rPr>
            </w:pPr>
            <w:r w:rsidRPr="00182E65">
              <w:rPr>
                <w:i/>
                <w:iCs/>
                <w:color w:val="000000"/>
                <w:sz w:val="22"/>
                <w:szCs w:val="22"/>
              </w:rPr>
              <w:t>NETAIKOMA</w:t>
            </w:r>
          </w:p>
        </w:tc>
        <w:tc>
          <w:tcPr>
            <w:tcW w:w="4376" w:type="dxa"/>
            <w:gridSpan w:val="2"/>
            <w:tcBorders>
              <w:top w:val="single" w:sz="4" w:space="0" w:color="000000"/>
              <w:left w:val="single" w:sz="4" w:space="0" w:color="000000"/>
              <w:bottom w:val="single" w:sz="4" w:space="0" w:color="000000"/>
              <w:right w:val="single" w:sz="4" w:space="0" w:color="auto"/>
            </w:tcBorders>
          </w:tcPr>
          <w:p w14:paraId="63686F84" w14:textId="77777777" w:rsidR="00950AD1" w:rsidRPr="00182E65" w:rsidRDefault="00950AD1" w:rsidP="00950AD1">
            <w:pPr>
              <w:autoSpaceDE w:val="0"/>
              <w:autoSpaceDN w:val="0"/>
              <w:adjustRightInd w:val="0"/>
              <w:rPr>
                <w:color w:val="000000"/>
                <w:sz w:val="22"/>
                <w:szCs w:val="22"/>
              </w:rPr>
            </w:pPr>
          </w:p>
        </w:tc>
      </w:tr>
      <w:tr w:rsidR="00950AD1" w:rsidRPr="00182E65" w14:paraId="013A5E14"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498CB700" w14:textId="77777777" w:rsidR="00950AD1" w:rsidRPr="00182E65" w:rsidRDefault="00950AD1" w:rsidP="00950AD1">
            <w:pPr>
              <w:spacing w:before="60" w:after="60" w:line="256" w:lineRule="auto"/>
              <w:jc w:val="center"/>
              <w:rPr>
                <w:rFonts w:eastAsia="Calibri"/>
                <w:b/>
                <w:bCs/>
                <w:sz w:val="22"/>
                <w:szCs w:val="22"/>
              </w:rPr>
            </w:pPr>
            <w:r w:rsidRPr="00182E65">
              <w:rPr>
                <w:rFonts w:eastAsia="Calibri"/>
                <w:b/>
                <w:bCs/>
                <w:sz w:val="22"/>
                <w:szCs w:val="22"/>
              </w:rPr>
              <w:t>5.</w:t>
            </w:r>
          </w:p>
        </w:tc>
        <w:tc>
          <w:tcPr>
            <w:tcW w:w="8754" w:type="dxa"/>
            <w:gridSpan w:val="3"/>
            <w:tcBorders>
              <w:top w:val="single" w:sz="4" w:space="0" w:color="000000"/>
              <w:left w:val="single" w:sz="4" w:space="0" w:color="000000"/>
              <w:bottom w:val="single" w:sz="4" w:space="0" w:color="000000"/>
              <w:right w:val="single" w:sz="4" w:space="0" w:color="auto"/>
            </w:tcBorders>
          </w:tcPr>
          <w:p w14:paraId="36554B66" w14:textId="77777777" w:rsidR="00950AD1" w:rsidRPr="00182E65" w:rsidRDefault="00950AD1" w:rsidP="00950AD1">
            <w:pPr>
              <w:autoSpaceDE w:val="0"/>
              <w:autoSpaceDN w:val="0"/>
              <w:adjustRightInd w:val="0"/>
              <w:rPr>
                <w:b/>
                <w:bCs/>
                <w:color w:val="000000"/>
                <w:sz w:val="22"/>
                <w:szCs w:val="22"/>
              </w:rPr>
            </w:pPr>
            <w:r w:rsidRPr="00182E65">
              <w:rPr>
                <w:b/>
                <w:bCs/>
                <w:color w:val="000000"/>
                <w:sz w:val="22"/>
                <w:szCs w:val="22"/>
              </w:rPr>
              <w:t>Aplinkos apsaugos vadybos sistemos taikymas</w:t>
            </w:r>
          </w:p>
        </w:tc>
      </w:tr>
      <w:tr w:rsidR="00950AD1" w:rsidRPr="00182E65" w14:paraId="752E4232" w14:textId="77777777" w:rsidTr="00950AD1">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3737C676" w14:textId="77777777" w:rsidR="00950AD1" w:rsidRPr="00182E65" w:rsidRDefault="00950AD1" w:rsidP="00950AD1">
            <w:pPr>
              <w:spacing w:before="60" w:after="60" w:line="256" w:lineRule="auto"/>
              <w:rPr>
                <w:rFonts w:eastAsia="Calibri"/>
                <w:sz w:val="22"/>
                <w:szCs w:val="22"/>
              </w:rPr>
            </w:pPr>
          </w:p>
        </w:tc>
        <w:tc>
          <w:tcPr>
            <w:tcW w:w="4378" w:type="dxa"/>
            <w:tcBorders>
              <w:top w:val="single" w:sz="4" w:space="0" w:color="000000"/>
              <w:left w:val="single" w:sz="4" w:space="0" w:color="000000"/>
              <w:bottom w:val="single" w:sz="4" w:space="0" w:color="000000"/>
              <w:right w:val="single" w:sz="4" w:space="0" w:color="000000"/>
            </w:tcBorders>
          </w:tcPr>
          <w:p w14:paraId="71C56240" w14:textId="77777777" w:rsidR="00950AD1" w:rsidRPr="00182E65" w:rsidRDefault="00950AD1" w:rsidP="00950AD1">
            <w:pPr>
              <w:autoSpaceDE w:val="0"/>
              <w:autoSpaceDN w:val="0"/>
              <w:adjustRightInd w:val="0"/>
              <w:jc w:val="both"/>
              <w:rPr>
                <w:color w:val="000000"/>
                <w:sz w:val="22"/>
                <w:szCs w:val="22"/>
              </w:rPr>
            </w:pPr>
            <w:r w:rsidRPr="00182E65">
              <w:rPr>
                <w:color w:val="000000"/>
                <w:sz w:val="22"/>
                <w:szCs w:val="22"/>
              </w:rPr>
              <w:t>NETAIKOMA</w:t>
            </w:r>
          </w:p>
        </w:tc>
        <w:tc>
          <w:tcPr>
            <w:tcW w:w="4376" w:type="dxa"/>
            <w:gridSpan w:val="2"/>
            <w:tcBorders>
              <w:top w:val="single" w:sz="4" w:space="0" w:color="000000"/>
              <w:left w:val="single" w:sz="4" w:space="0" w:color="000000"/>
              <w:bottom w:val="single" w:sz="4" w:space="0" w:color="000000"/>
              <w:right w:val="single" w:sz="4" w:space="0" w:color="000000"/>
            </w:tcBorders>
          </w:tcPr>
          <w:p w14:paraId="3C571E32" w14:textId="77777777" w:rsidR="00950AD1" w:rsidRPr="00182E65" w:rsidRDefault="00950AD1" w:rsidP="00950AD1">
            <w:pPr>
              <w:autoSpaceDE w:val="0"/>
              <w:autoSpaceDN w:val="0"/>
              <w:adjustRightInd w:val="0"/>
              <w:jc w:val="both"/>
              <w:rPr>
                <w:color w:val="000000"/>
                <w:sz w:val="22"/>
                <w:szCs w:val="22"/>
              </w:rPr>
            </w:pPr>
          </w:p>
        </w:tc>
      </w:tr>
    </w:tbl>
    <w:p w14:paraId="180A6D04" w14:textId="77777777" w:rsidR="00700B8F" w:rsidRPr="00182E65" w:rsidRDefault="00700B8F">
      <w:pPr>
        <w:rPr>
          <w:rFonts w:ascii="Times New Roman" w:hAnsi="Times New Roman" w:cs="Times New Roman"/>
        </w:rPr>
      </w:pPr>
    </w:p>
    <w:sectPr w:rsidR="00700B8F" w:rsidRPr="00182E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A21"/>
    <w:multiLevelType w:val="hybridMultilevel"/>
    <w:tmpl w:val="60C60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8201D6"/>
    <w:multiLevelType w:val="hybridMultilevel"/>
    <w:tmpl w:val="2BA83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E0A26F1"/>
    <w:multiLevelType w:val="hybridMultilevel"/>
    <w:tmpl w:val="375E8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ECC2404"/>
    <w:multiLevelType w:val="hybridMultilevel"/>
    <w:tmpl w:val="C478E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486495">
    <w:abstractNumId w:val="2"/>
  </w:num>
  <w:num w:numId="2" w16cid:durableId="1230464089">
    <w:abstractNumId w:val="1"/>
  </w:num>
  <w:num w:numId="3" w16cid:durableId="1251045550">
    <w:abstractNumId w:val="3"/>
  </w:num>
  <w:num w:numId="4" w16cid:durableId="212746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D1"/>
    <w:rsid w:val="00182E65"/>
    <w:rsid w:val="00637962"/>
    <w:rsid w:val="00700B8F"/>
    <w:rsid w:val="00950995"/>
    <w:rsid w:val="00950AD1"/>
    <w:rsid w:val="00F12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51B0"/>
  <w15:chartTrackingRefBased/>
  <w15:docId w15:val="{A21CFE2E-CE17-4717-827D-AA896F7A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AD1"/>
    <w:rPr>
      <w:rFonts w:eastAsiaTheme="majorEastAsia" w:cstheme="majorBidi"/>
      <w:color w:val="272727" w:themeColor="text1" w:themeTint="D8"/>
    </w:rPr>
  </w:style>
  <w:style w:type="paragraph" w:styleId="Title">
    <w:name w:val="Title"/>
    <w:basedOn w:val="Normal"/>
    <w:next w:val="Normal"/>
    <w:link w:val="TitleChar"/>
    <w:uiPriority w:val="10"/>
    <w:qFormat/>
    <w:rsid w:val="00950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AD1"/>
    <w:pPr>
      <w:spacing w:before="160"/>
      <w:jc w:val="center"/>
    </w:pPr>
    <w:rPr>
      <w:i/>
      <w:iCs/>
      <w:color w:val="404040" w:themeColor="text1" w:themeTint="BF"/>
    </w:rPr>
  </w:style>
  <w:style w:type="character" w:customStyle="1" w:styleId="QuoteChar">
    <w:name w:val="Quote Char"/>
    <w:basedOn w:val="DefaultParagraphFont"/>
    <w:link w:val="Quote"/>
    <w:uiPriority w:val="29"/>
    <w:rsid w:val="00950AD1"/>
    <w:rPr>
      <w:i/>
      <w:iCs/>
      <w:color w:val="404040" w:themeColor="text1" w:themeTint="BF"/>
    </w:rPr>
  </w:style>
  <w:style w:type="paragraph" w:styleId="ListParagraph">
    <w:name w:val="List Paragraph"/>
    <w:basedOn w:val="Normal"/>
    <w:uiPriority w:val="34"/>
    <w:qFormat/>
    <w:rsid w:val="00950AD1"/>
    <w:pPr>
      <w:ind w:left="720"/>
      <w:contextualSpacing/>
    </w:pPr>
  </w:style>
  <w:style w:type="character" w:styleId="IntenseEmphasis">
    <w:name w:val="Intense Emphasis"/>
    <w:basedOn w:val="DefaultParagraphFont"/>
    <w:uiPriority w:val="21"/>
    <w:qFormat/>
    <w:rsid w:val="00950AD1"/>
    <w:rPr>
      <w:i/>
      <w:iCs/>
      <w:color w:val="0F4761" w:themeColor="accent1" w:themeShade="BF"/>
    </w:rPr>
  </w:style>
  <w:style w:type="paragraph" w:styleId="IntenseQuote">
    <w:name w:val="Intense Quote"/>
    <w:basedOn w:val="Normal"/>
    <w:next w:val="Normal"/>
    <w:link w:val="IntenseQuoteChar"/>
    <w:uiPriority w:val="30"/>
    <w:qFormat/>
    <w:rsid w:val="00950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AD1"/>
    <w:rPr>
      <w:i/>
      <w:iCs/>
      <w:color w:val="0F4761" w:themeColor="accent1" w:themeShade="BF"/>
    </w:rPr>
  </w:style>
  <w:style w:type="character" w:styleId="IntenseReference">
    <w:name w:val="Intense Reference"/>
    <w:basedOn w:val="DefaultParagraphFont"/>
    <w:uiPriority w:val="32"/>
    <w:qFormat/>
    <w:rsid w:val="00950AD1"/>
    <w:rPr>
      <w:b/>
      <w:bCs/>
      <w:smallCaps/>
      <w:color w:val="0F4761" w:themeColor="accent1" w:themeShade="BF"/>
      <w:spacing w:val="5"/>
    </w:rPr>
  </w:style>
  <w:style w:type="table" w:customStyle="1" w:styleId="TableGrid3">
    <w:name w:val="Table Grid3"/>
    <w:basedOn w:val="TableNormal"/>
    <w:next w:val="TableGrid"/>
    <w:uiPriority w:val="39"/>
    <w:rsid w:val="00950A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50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b2e27e0052a3e21e8e74cb335702d5a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8ba94374e6414f081f36c0948c1ca8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9CF24-B963-435D-B63F-F2FDDF4EE047}">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2.xml><?xml version="1.0" encoding="utf-8"?>
<ds:datastoreItem xmlns:ds="http://schemas.openxmlformats.org/officeDocument/2006/customXml" ds:itemID="{8742D4A7-C87A-4C11-BE5B-D7660B1715C3}">
  <ds:schemaRefs>
    <ds:schemaRef ds:uri="http://schemas.microsoft.com/sharepoint/v3/contenttype/forms"/>
  </ds:schemaRefs>
</ds:datastoreItem>
</file>

<file path=customXml/itemProps3.xml><?xml version="1.0" encoding="utf-8"?>
<ds:datastoreItem xmlns:ds="http://schemas.openxmlformats.org/officeDocument/2006/customXml" ds:itemID="{0AA765D0-5CB2-4DCD-A8C2-94EC55F9E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7113</Words>
  <Characters>4055</Characters>
  <Application>Microsoft Office Word</Application>
  <DocSecurity>0</DocSecurity>
  <Lines>33</Lines>
  <Paragraphs>22</Paragraphs>
  <ScaleCrop>false</ScaleCrop>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Vidzgė</dc:creator>
  <cp:keywords/>
  <dc:description/>
  <cp:lastModifiedBy>Monika Vidzgė</cp:lastModifiedBy>
  <cp:revision>2</cp:revision>
  <dcterms:created xsi:type="dcterms:W3CDTF">2025-01-08T07:47:00Z</dcterms:created>
  <dcterms:modified xsi:type="dcterms:W3CDTF">2025-01-08T11:06:00Z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