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2D3E8A" w:rsidRDefault="7D92ACDC" w:rsidP="004E4612">
          <w:pPr>
            <w:spacing w:after="120" w:line="20" w:lineRule="atLeast"/>
            <w:contextualSpacing/>
            <w:jc w:val="center"/>
            <w:rPr>
              <w:rFonts w:cstheme="minorHAnsi"/>
              <w:b/>
              <w:sz w:val="22"/>
              <w:szCs w:val="22"/>
            </w:rPr>
          </w:pPr>
          <w:r w:rsidRPr="002D3E8A">
            <w:rPr>
              <w:rFonts w:cstheme="minorHAnsi"/>
              <w:b/>
              <w:bCs/>
              <w:sz w:val="22"/>
              <w:szCs w:val="22"/>
            </w:rPr>
            <w:t>VILNIAUS MIESTO SAVIVALDYBĖS ADMINISTRACIJA</w:t>
          </w:r>
        </w:p>
        <w:p w14:paraId="2721BB57" w14:textId="537F7BFC" w:rsidR="00D526C8" w:rsidRPr="002D3E8A" w:rsidRDefault="791DA65D" w:rsidP="00EA4362">
          <w:pPr>
            <w:spacing w:after="120" w:line="20" w:lineRule="atLeast"/>
            <w:jc w:val="center"/>
            <w:rPr>
              <w:rFonts w:eastAsia="Calibri" w:cstheme="minorHAnsi"/>
              <w:sz w:val="22"/>
              <w:szCs w:val="22"/>
            </w:rPr>
          </w:pPr>
          <w:r w:rsidRPr="002D3E8A">
            <w:rPr>
              <w:rFonts w:cstheme="minorHAnsi"/>
              <w:sz w:val="22"/>
              <w:szCs w:val="22"/>
            </w:rPr>
            <w:t>Konstitucijos pr. 3, LT-09601 Vilnius</w:t>
          </w:r>
          <w:r w:rsidR="00414D9A" w:rsidRPr="002D3E8A">
            <w:rPr>
              <w:rFonts w:cstheme="minorHAnsi"/>
              <w:sz w:val="22"/>
              <w:szCs w:val="22"/>
            </w:rPr>
            <w:t>, k. 188710061</w:t>
          </w:r>
        </w:p>
        <w:p w14:paraId="0CE733B5" w14:textId="50C56092" w:rsidR="00C32E53" w:rsidRPr="00682B25" w:rsidRDefault="00C32E53" w:rsidP="00C32E53">
          <w:pPr>
            <w:spacing w:after="120" w:line="20" w:lineRule="atLeast"/>
            <w:contextualSpacing/>
            <w:jc w:val="center"/>
            <w:rPr>
              <w:rFonts w:cstheme="minorHAnsi"/>
              <w:color w:val="00B050"/>
              <w:sz w:val="22"/>
              <w:szCs w:val="22"/>
            </w:rPr>
          </w:pP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5EF1AD2A" w:rsidR="00D53BF4" w:rsidRPr="002D3E8A" w:rsidRDefault="00D53BF4" w:rsidP="004E4612">
          <w:pPr>
            <w:spacing w:after="120" w:line="20" w:lineRule="atLeast"/>
            <w:ind w:left="5245"/>
            <w:contextualSpacing/>
            <w:rPr>
              <w:rFonts w:cstheme="minorHAnsi"/>
              <w:i/>
              <w:sz w:val="22"/>
              <w:szCs w:val="22"/>
            </w:rPr>
          </w:pPr>
          <w:r w:rsidRPr="002D3E8A">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626799E5" w:rsidR="00D526C8" w:rsidRPr="000422F1" w:rsidRDefault="007A130B" w:rsidP="004E4612">
          <w:pPr>
            <w:spacing w:after="120" w:line="20" w:lineRule="atLeast"/>
            <w:contextualSpacing/>
            <w:jc w:val="center"/>
            <w:rPr>
              <w:rFonts w:cstheme="minorHAnsi"/>
              <w:b/>
              <w:bCs/>
              <w:sz w:val="22"/>
              <w:szCs w:val="22"/>
            </w:rPr>
          </w:pPr>
          <w:r w:rsidRPr="000422F1">
            <w:rPr>
              <w:rFonts w:cstheme="minorHAnsi"/>
              <w:b/>
              <w:bCs/>
              <w:sz w:val="22"/>
              <w:szCs w:val="22"/>
            </w:rPr>
            <w:t xml:space="preserve">SUPAPRASTINTO </w:t>
          </w:r>
          <w:r w:rsidR="00D526C8" w:rsidRPr="000422F1">
            <w:rPr>
              <w:rFonts w:cstheme="minorHAnsi"/>
              <w:b/>
              <w:bCs/>
              <w:sz w:val="22"/>
              <w:szCs w:val="22"/>
            </w:rPr>
            <w:t>VIEŠOJO PIRKIMO „</w:t>
          </w:r>
          <w:r w:rsidR="00A73DBE" w:rsidRPr="000422F1">
            <w:rPr>
              <w:rFonts w:cstheme="minorHAnsi"/>
              <w:b/>
              <w:bCs/>
              <w:sz w:val="22"/>
              <w:szCs w:val="22"/>
            </w:rPr>
            <w:t>VIEŠOSIOS ERDVĖS, ESANČIOS TIES ARCHITEKTŲ G. 152, VILNIUJE, STATYBA</w:t>
          </w:r>
          <w:r w:rsidR="00D526C8" w:rsidRPr="000422F1">
            <w:rPr>
              <w:rFonts w:cstheme="minorHAnsi"/>
              <w:b/>
              <w:bCs/>
              <w:sz w:val="22"/>
              <w:szCs w:val="22"/>
            </w:rPr>
            <w:t>“</w:t>
          </w:r>
        </w:p>
        <w:p w14:paraId="18ACC6AD" w14:textId="7EF7CA9B" w:rsidR="00D526C8" w:rsidRPr="000422F1" w:rsidRDefault="00D526C8" w:rsidP="004E4612">
          <w:pPr>
            <w:spacing w:after="120" w:line="20" w:lineRule="atLeast"/>
            <w:contextualSpacing/>
            <w:jc w:val="center"/>
            <w:rPr>
              <w:rFonts w:cstheme="minorHAnsi"/>
              <w:b/>
              <w:bCs/>
              <w:sz w:val="22"/>
              <w:szCs w:val="22"/>
            </w:rPr>
          </w:pPr>
          <w:r w:rsidRPr="000422F1">
            <w:rPr>
              <w:rFonts w:cstheme="minorHAnsi"/>
              <w:b/>
              <w:bCs/>
              <w:sz w:val="22"/>
              <w:szCs w:val="22"/>
            </w:rPr>
            <w:t xml:space="preserve">ATVIRO KONKURSO </w:t>
          </w:r>
          <w:r w:rsidR="00EB164F" w:rsidRPr="000422F1">
            <w:rPr>
              <w:rFonts w:cstheme="minorHAnsi"/>
              <w:b/>
              <w:bCs/>
              <w:sz w:val="22"/>
              <w:szCs w:val="22"/>
            </w:rPr>
            <w:t xml:space="preserve">SPECIALIOSIOS </w:t>
          </w:r>
          <w:r w:rsidRPr="000422F1">
            <w:rPr>
              <w:rFonts w:cstheme="minorHAnsi"/>
              <w:b/>
              <w:bCs/>
              <w:sz w:val="22"/>
              <w:szCs w:val="22"/>
            </w:rPr>
            <w:t>SĄLYGOS</w:t>
          </w:r>
          <w:r w:rsidR="00EC4CB7" w:rsidRPr="000422F1">
            <w:rPr>
              <w:rFonts w:cstheme="minorHAnsi"/>
              <w:b/>
              <w:bCs/>
              <w:sz w:val="22"/>
              <w:szCs w:val="22"/>
            </w:rPr>
            <w:t xml:space="preserve"> </w:t>
          </w:r>
        </w:p>
        <w:p w14:paraId="67D34D7E" w14:textId="68C6858B" w:rsidR="00D53BF4" w:rsidRPr="000422F1" w:rsidRDefault="00D53BF4" w:rsidP="004E4612">
          <w:pPr>
            <w:spacing w:after="120" w:line="20" w:lineRule="atLeast"/>
            <w:contextualSpacing/>
            <w:jc w:val="center"/>
            <w:rPr>
              <w:rFonts w:cstheme="minorHAnsi"/>
              <w:b/>
              <w:bCs/>
              <w:sz w:val="22"/>
              <w:szCs w:val="22"/>
            </w:rPr>
          </w:pPr>
          <w:r w:rsidRPr="000422F1">
            <w:rPr>
              <w:rFonts w:cstheme="minorHAnsi"/>
              <w:b/>
              <w:bCs/>
              <w:sz w:val="22"/>
              <w:szCs w:val="22"/>
            </w:rPr>
            <w:t>V</w:t>
          </w:r>
          <w:r w:rsidR="00755F3B" w:rsidRPr="000422F1">
            <w:rPr>
              <w:rFonts w:cstheme="minorHAnsi"/>
              <w:b/>
              <w:bCs/>
              <w:sz w:val="22"/>
              <w:szCs w:val="22"/>
            </w:rPr>
            <w:t>ersija</w:t>
          </w:r>
          <w:r w:rsidRPr="000422F1">
            <w:rPr>
              <w:rFonts w:cstheme="minorHAnsi"/>
              <w:b/>
              <w:bCs/>
              <w:sz w:val="22"/>
              <w:szCs w:val="22"/>
            </w:rPr>
            <w:t xml:space="preserve"> Nr. </w:t>
          </w:r>
          <w:r w:rsidR="00A73DBE" w:rsidRPr="000422F1">
            <w:rPr>
              <w:rFonts w:cstheme="minorHAnsi"/>
              <w:b/>
              <w:bCs/>
              <w:sz w:val="22"/>
              <w:szCs w:val="22"/>
            </w:rPr>
            <w:t>1</w:t>
          </w:r>
          <w:r w:rsidRPr="000422F1">
            <w:rPr>
              <w:rFonts w:cstheme="minorHAnsi"/>
              <w:b/>
              <w:bCs/>
              <w:sz w:val="22"/>
              <w:szCs w:val="22"/>
            </w:rPr>
            <w:t>.</w:t>
          </w:r>
          <w:r w:rsidRPr="000422F1">
            <w:rPr>
              <w:rFonts w:cstheme="minorHAnsi"/>
              <w:i/>
              <w:iCs/>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4E008CB5"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046C2E">
                  <w:rPr>
                    <w:noProof/>
                    <w:webHidden/>
                  </w:rPr>
                  <w:t>2</w:t>
                </w:r>
                <w:r w:rsidR="00046C2E">
                  <w:rPr>
                    <w:noProof/>
                    <w:webHidden/>
                  </w:rPr>
                  <w:fldChar w:fldCharType="end"/>
                </w:r>
              </w:hyperlink>
            </w:p>
            <w:p w14:paraId="6AE3AB22" w14:textId="71F6AFDD"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Pr>
                    <w:noProof/>
                    <w:webHidden/>
                  </w:rPr>
                  <w:t>3</w:t>
                </w:r>
                <w:r>
                  <w:rPr>
                    <w:noProof/>
                    <w:webHidden/>
                  </w:rPr>
                  <w:fldChar w:fldCharType="end"/>
                </w:r>
              </w:hyperlink>
            </w:p>
            <w:p w14:paraId="3B2920C7" w14:textId="747E7508"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Pr>
                    <w:noProof/>
                    <w:webHidden/>
                  </w:rPr>
                  <w:t>4</w:t>
                </w:r>
                <w:r>
                  <w:rPr>
                    <w:noProof/>
                    <w:webHidden/>
                  </w:rPr>
                  <w:fldChar w:fldCharType="end"/>
                </w:r>
              </w:hyperlink>
            </w:p>
            <w:p w14:paraId="33DB3BA6" w14:textId="36E1F279"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Pr>
                    <w:noProof/>
                    <w:webHidden/>
                  </w:rPr>
                  <w:t>5</w:t>
                </w:r>
                <w:r>
                  <w:rPr>
                    <w:noProof/>
                    <w:webHidden/>
                  </w:rPr>
                  <w:fldChar w:fldCharType="end"/>
                </w:r>
              </w:hyperlink>
            </w:p>
            <w:p w14:paraId="7C8C2279" w14:textId="659677C4"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Pr>
                    <w:noProof/>
                    <w:webHidden/>
                  </w:rPr>
                  <w:t>5</w:t>
                </w:r>
                <w:r>
                  <w:rPr>
                    <w:noProof/>
                    <w:webHidden/>
                  </w:rPr>
                  <w:fldChar w:fldCharType="end"/>
                </w:r>
              </w:hyperlink>
            </w:p>
            <w:p w14:paraId="27136DA0" w14:textId="6ADA1411"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Pr>
                    <w:noProof/>
                    <w:webHidden/>
                  </w:rPr>
                  <w:t>10</w:t>
                </w:r>
                <w:r>
                  <w:rPr>
                    <w:noProof/>
                    <w:webHidden/>
                  </w:rPr>
                  <w:fldChar w:fldCharType="end"/>
                </w:r>
              </w:hyperlink>
            </w:p>
            <w:p w14:paraId="2F615BBB" w14:textId="2B09AA97"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Pr>
                    <w:noProof/>
                    <w:webHidden/>
                  </w:rPr>
                  <w:t>11</w:t>
                </w:r>
                <w:r>
                  <w:rPr>
                    <w:noProof/>
                    <w:webHidden/>
                  </w:rPr>
                  <w:fldChar w:fldCharType="end"/>
                </w:r>
              </w:hyperlink>
            </w:p>
            <w:p w14:paraId="4508EF26" w14:textId="1C9CA108"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Pr>
                    <w:noProof/>
                    <w:webHidden/>
                  </w:rPr>
                  <w:t>13</w:t>
                </w:r>
                <w:r>
                  <w:rPr>
                    <w:noProof/>
                    <w:webHidden/>
                  </w:rPr>
                  <w:fldChar w:fldCharType="end"/>
                </w:r>
              </w:hyperlink>
            </w:p>
            <w:p w14:paraId="02CB52F5" w14:textId="51969FB1"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Pr>
                    <w:noProof/>
                    <w:webHidden/>
                  </w:rPr>
                  <w:t>13</w:t>
                </w:r>
                <w:r>
                  <w:rPr>
                    <w:noProof/>
                    <w:webHidden/>
                  </w:rPr>
                  <w:fldChar w:fldCharType="end"/>
                </w:r>
              </w:hyperlink>
            </w:p>
            <w:p w14:paraId="4D3A45CA" w14:textId="06EFD77C"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Pr>
                    <w:noProof/>
                    <w:webHidden/>
                  </w:rPr>
                  <w:t>15</w:t>
                </w:r>
                <w:r>
                  <w:rPr>
                    <w:noProof/>
                    <w:webHidden/>
                  </w:rPr>
                  <w:fldChar w:fldCharType="end"/>
                </w:r>
              </w:hyperlink>
            </w:p>
            <w:p w14:paraId="4F94267C" w14:textId="0268C6AE"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Pr>
                    <w:noProof/>
                    <w:webHidden/>
                  </w:rPr>
                  <w:t>16</w:t>
                </w:r>
                <w:r>
                  <w:rPr>
                    <w:noProof/>
                    <w:webHidden/>
                  </w:rPr>
                  <w:fldChar w:fldCharType="end"/>
                </w:r>
              </w:hyperlink>
            </w:p>
            <w:p w14:paraId="01953433" w14:textId="086CE2F9"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Pr>
                    <w:noProof/>
                    <w:webHidden/>
                  </w:rPr>
                  <w:t>17</w:t>
                </w:r>
                <w:r>
                  <w:rPr>
                    <w:noProof/>
                    <w:webHidden/>
                  </w:rPr>
                  <w:fldChar w:fldCharType="end"/>
                </w:r>
              </w:hyperlink>
            </w:p>
            <w:p w14:paraId="54003123" w14:textId="35AEB68D"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Pr>
                    <w:noProof/>
                    <w:webHidden/>
                  </w:rPr>
                  <w:t>17</w:t>
                </w:r>
                <w:r>
                  <w:rPr>
                    <w:noProof/>
                    <w:webHidden/>
                  </w:rPr>
                  <w:fldChar w:fldCharType="end"/>
                </w:r>
              </w:hyperlink>
            </w:p>
            <w:p w14:paraId="2669F6CA" w14:textId="3C1A13C0"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Pr>
                    <w:noProof/>
                    <w:webHidden/>
                  </w:rPr>
                  <w:t>22</w:t>
                </w:r>
                <w:r>
                  <w:rPr>
                    <w:noProof/>
                    <w:webHidden/>
                  </w:rPr>
                  <w:fldChar w:fldCharType="end"/>
                </w:r>
              </w:hyperlink>
            </w:p>
            <w:p w14:paraId="4A2D77FA" w14:textId="6E7C2FD4"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Pr>
                    <w:noProof/>
                    <w:webHidden/>
                  </w:rPr>
                  <w:t>27</w:t>
                </w:r>
                <w:r>
                  <w:rPr>
                    <w:noProof/>
                    <w:webHidden/>
                  </w:rPr>
                  <w:fldChar w:fldCharType="end"/>
                </w:r>
              </w:hyperlink>
            </w:p>
            <w:p w14:paraId="4D608E6E" w14:textId="4B3F448F"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Pr>
                    <w:noProof/>
                    <w:webHidden/>
                  </w:rPr>
                  <w:t>22</w:t>
                </w:r>
                <w:r>
                  <w:rPr>
                    <w:noProof/>
                    <w:webHidden/>
                  </w:rPr>
                  <w:fldChar w:fldCharType="end"/>
                </w:r>
              </w:hyperlink>
            </w:p>
            <w:p w14:paraId="0C44FF49" w14:textId="7AFB6763"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Pr>
                    <w:noProof/>
                    <w:webHidden/>
                  </w:rPr>
                  <w:t>22</w:t>
                </w:r>
                <w:r>
                  <w:rPr>
                    <w:noProof/>
                    <w:webHidden/>
                  </w:rPr>
                  <w:fldChar w:fldCharType="end"/>
                </w:r>
              </w:hyperlink>
            </w:p>
            <w:p w14:paraId="4E024785" w14:textId="0CD1ABDF"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Pr>
                    <w:noProof/>
                    <w:webHidden/>
                  </w:rPr>
                  <w:t>24</w:t>
                </w:r>
                <w:r>
                  <w:rPr>
                    <w:noProof/>
                    <w:webHidden/>
                  </w:rPr>
                  <w:fldChar w:fldCharType="end"/>
                </w:r>
              </w:hyperlink>
            </w:p>
            <w:p w14:paraId="487E9567" w14:textId="6E73036C"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Pr>
                    <w:noProof/>
                    <w:webHidden/>
                  </w:rPr>
                  <w:t>25</w:t>
                </w:r>
                <w:r>
                  <w:rPr>
                    <w:noProof/>
                    <w:webHidden/>
                  </w:rPr>
                  <w:fldChar w:fldCharType="end"/>
                </w:r>
              </w:hyperlink>
            </w:p>
            <w:p w14:paraId="3B367353" w14:textId="150DAD88"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Pr>
                    <w:noProof/>
                    <w:webHidden/>
                  </w:rPr>
                  <w:t>26</w:t>
                </w:r>
                <w:r>
                  <w:rPr>
                    <w:noProof/>
                    <w:webHidden/>
                  </w:rPr>
                  <w:fldChar w:fldCharType="end"/>
                </w:r>
              </w:hyperlink>
            </w:p>
            <w:p w14:paraId="32F30800" w14:textId="7A68D738"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Pr>
                    <w:noProof/>
                    <w:webHidden/>
                  </w:rPr>
                  <w:t>22</w:t>
                </w:r>
                <w:r>
                  <w:rPr>
                    <w:noProof/>
                    <w:webHidden/>
                  </w:rPr>
                  <w:fldChar w:fldCharType="end"/>
                </w:r>
              </w:hyperlink>
            </w:p>
            <w:p w14:paraId="3086C177" w14:textId="2047CA07"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Pr>
                    <w:noProof/>
                    <w:webHidden/>
                  </w:rPr>
                  <w:t>29</w:t>
                </w:r>
                <w:r>
                  <w:rPr>
                    <w:noProof/>
                    <w:webHidden/>
                  </w:rPr>
                  <w:fldChar w:fldCharType="end"/>
                </w:r>
              </w:hyperlink>
            </w:p>
            <w:p w14:paraId="3CB8C76D" w14:textId="07184537" w:rsidR="00046C2E" w:rsidRDefault="00046C2E" w:rsidP="009B03E9">
              <w:pPr>
                <w:pStyle w:val="Turinys2"/>
                <w:spacing w:line="240" w:lineRule="auto"/>
              </w:pPr>
              <w:hyperlink w:anchor="_Toc194311936" w:history="1">
                <w:r w:rsidRPr="00DE3C4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Pr>
                    <w:noProof/>
                    <w:webHidden/>
                  </w:rPr>
                  <w:t>33</w:t>
                </w:r>
                <w:r>
                  <w:rPr>
                    <w:noProof/>
                    <w:webHidden/>
                  </w:rPr>
                  <w:fldChar w:fldCharType="end"/>
                </w:r>
              </w:hyperlink>
            </w:p>
            <w:p w14:paraId="44BBC50D" w14:textId="77777777" w:rsidR="00B1061A" w:rsidRDefault="00D85FBC" w:rsidP="009B03E9">
              <w:pPr>
                <w:spacing w:after="0" w:line="240" w:lineRule="auto"/>
              </w:pPr>
              <w:r>
                <w:t xml:space="preserve">    </w:t>
              </w:r>
              <w:hyperlink w:anchor="_Toc194311936" w:history="1">
                <w:r w:rsidRPr="00D85FBC">
                  <w:rPr>
                    <w:rStyle w:val="Hipersaitas"/>
                    <w:rFonts w:eastAsia="Calibri" w:cstheme="minorHAnsi"/>
                    <w:noProof/>
                  </w:rPr>
                  <w:t>Pirkimo sąlygų 1</w:t>
                </w:r>
                <w:r>
                  <w:rPr>
                    <w:rStyle w:val="Hipersaitas"/>
                    <w:rFonts w:eastAsia="Calibri" w:cstheme="minorHAnsi"/>
                    <w:noProof/>
                  </w:rPr>
                  <w:t>1</w:t>
                </w:r>
                <w:r w:rsidRPr="00D85FBC">
                  <w:rPr>
                    <w:rStyle w:val="Hipersaitas"/>
                    <w:rFonts w:eastAsia="Calibri" w:cstheme="minorHAnsi"/>
                    <w:noProof/>
                  </w:rPr>
                  <w:t xml:space="preserve"> priedas „Sąnaudų žiniaraščiai“</w:t>
                </w:r>
                <w:r>
                  <w:rPr>
                    <w:rStyle w:val="Hipersaitas"/>
                    <w:rFonts w:eastAsia="Calibri" w:cstheme="minorHAnsi"/>
                    <w:noProof/>
                  </w:rPr>
                  <w:t>...........................................................................................</w:t>
                </w:r>
              </w:hyperlink>
              <w:r w:rsidR="00B1061A">
                <w:t>...........</w:t>
              </w:r>
            </w:p>
            <w:p w14:paraId="41763337" w14:textId="1489E128" w:rsidR="00D85FBC" w:rsidRDefault="009B03E9" w:rsidP="009B03E9">
              <w:pPr>
                <w:spacing w:after="0" w:line="240" w:lineRule="auto"/>
              </w:pPr>
              <w:r>
                <w:t xml:space="preserve">    </w:t>
              </w:r>
              <w:hyperlink w:anchor="_Toc194311936" w:history="1">
                <w:r w:rsidR="00B1061A" w:rsidRPr="00D85FBC">
                  <w:rPr>
                    <w:rStyle w:val="Hipersaitas"/>
                    <w:rFonts w:eastAsia="Calibri" w:cstheme="minorHAnsi"/>
                    <w:noProof/>
                  </w:rPr>
                  <w:t>Pirkimo sąlygų 1</w:t>
                </w:r>
                <w:r w:rsidR="00B1061A">
                  <w:rPr>
                    <w:rStyle w:val="Hipersaitas"/>
                    <w:rFonts w:eastAsia="Calibri" w:cstheme="minorHAnsi"/>
                    <w:noProof/>
                  </w:rPr>
                  <w:t>2</w:t>
                </w:r>
                <w:r w:rsidR="00B1061A" w:rsidRPr="00D85FBC">
                  <w:rPr>
                    <w:rStyle w:val="Hipersaitas"/>
                    <w:rFonts w:eastAsia="Calibri" w:cstheme="minorHAnsi"/>
                    <w:noProof/>
                  </w:rPr>
                  <w:t xml:space="preserve"> priedas „</w:t>
                </w:r>
                <w:r w:rsidR="00B1061A">
                  <w:rPr>
                    <w:rStyle w:val="Hipersaitas"/>
                    <w:rFonts w:eastAsia="Calibri" w:cstheme="minorHAnsi"/>
                    <w:noProof/>
                  </w:rPr>
                  <w:t>Tinkamai atliktų darbų sąrašas</w:t>
                </w:r>
                <w:r w:rsidR="00B1061A" w:rsidRPr="00D85FBC">
                  <w:rPr>
                    <w:rStyle w:val="Hipersaitas"/>
                    <w:rFonts w:eastAsia="Calibri" w:cstheme="minorHAnsi"/>
                    <w:noProof/>
                  </w:rPr>
                  <w:t>“</w:t>
                </w:r>
                <w:r w:rsidR="00B1061A">
                  <w:rPr>
                    <w:rStyle w:val="Hipersaitas"/>
                    <w:rFonts w:eastAsia="Calibri" w:cstheme="minorHAnsi"/>
                    <w:noProof/>
                  </w:rPr>
                  <w:t>..........................................................................................</w:t>
                </w:r>
              </w:hyperlink>
              <w:r w:rsidR="00B1061A" w:rsidRPr="00D85FBC">
                <w:t xml:space="preserve"> </w:t>
              </w:r>
            </w:p>
            <w:p w14:paraId="3B0CBF11" w14:textId="4689A818" w:rsidR="003171DC" w:rsidRPr="00D85FBC" w:rsidRDefault="009B03E9" w:rsidP="009B03E9">
              <w:pPr>
                <w:spacing w:after="0" w:line="240" w:lineRule="auto"/>
              </w:pPr>
              <w:r>
                <w:t xml:space="preserve">    </w:t>
              </w:r>
              <w:hyperlink w:anchor="_Toc194311936" w:history="1">
                <w:r w:rsidR="003171DC" w:rsidRPr="00D85FBC">
                  <w:rPr>
                    <w:rStyle w:val="Hipersaitas"/>
                    <w:rFonts w:eastAsia="Calibri" w:cstheme="minorHAnsi"/>
                    <w:noProof/>
                  </w:rPr>
                  <w:t>Pirkimo sąlygų 1</w:t>
                </w:r>
                <w:r w:rsidR="003171DC">
                  <w:rPr>
                    <w:rStyle w:val="Hipersaitas"/>
                    <w:rFonts w:eastAsia="Calibri" w:cstheme="minorHAnsi"/>
                    <w:noProof/>
                  </w:rPr>
                  <w:t>3</w:t>
                </w:r>
                <w:r w:rsidR="003171DC" w:rsidRPr="00D85FBC">
                  <w:rPr>
                    <w:rStyle w:val="Hipersaitas"/>
                    <w:rFonts w:eastAsia="Calibri" w:cstheme="minorHAnsi"/>
                    <w:noProof/>
                  </w:rPr>
                  <w:t xml:space="preserve"> priedas „</w:t>
                </w:r>
                <w:r w:rsidRPr="00E51792">
                  <w:rPr>
                    <w:rFonts w:cstheme="minorHAnsi"/>
                    <w:sz w:val="22"/>
                    <w:szCs w:val="22"/>
                  </w:rPr>
                  <w:t>Už sutarties vykdymą atsakingų specialistų</w:t>
                </w:r>
                <w:r>
                  <w:rPr>
                    <w:rFonts w:cstheme="minorHAnsi"/>
                    <w:sz w:val="22"/>
                    <w:szCs w:val="22"/>
                  </w:rPr>
                  <w:t xml:space="preserve"> </w:t>
                </w:r>
                <w:r w:rsidRPr="00E51792">
                  <w:rPr>
                    <w:rFonts w:cstheme="minorHAnsi"/>
                    <w:sz w:val="22"/>
                    <w:szCs w:val="22"/>
                  </w:rPr>
                  <w:t>sąrašas</w:t>
                </w:r>
                <w:r w:rsidR="003171DC" w:rsidRPr="00D85FBC">
                  <w:rPr>
                    <w:rStyle w:val="Hipersaitas"/>
                    <w:rFonts w:eastAsia="Calibri" w:cstheme="minorHAnsi"/>
                    <w:noProof/>
                  </w:rPr>
                  <w:t>“</w:t>
                </w:r>
                <w:r w:rsidR="003171DC">
                  <w:rPr>
                    <w:rStyle w:val="Hipersaitas"/>
                    <w:rFonts w:eastAsia="Calibri" w:cstheme="minorHAnsi"/>
                    <w:noProof/>
                  </w:rPr>
                  <w:t>...................................................</w:t>
                </w:r>
              </w:hyperlink>
            </w:p>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69D345EC"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34E0F04B" w14:textId="77777777" w:rsidR="005A3661" w:rsidRPr="005A3661" w:rsidRDefault="007D6857" w:rsidP="005A3661">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w:t>
      </w:r>
      <w:r w:rsidRPr="000422F1">
        <w:rPr>
          <w:rFonts w:cstheme="minorHAnsi"/>
          <w:sz w:val="22"/>
          <w:szCs w:val="22"/>
        </w:rPr>
        <w:t xml:space="preserve">nes </w:t>
      </w:r>
      <w:r w:rsidR="000422F1" w:rsidRPr="000422F1">
        <w:rPr>
          <w:rFonts w:cstheme="minorHAnsi"/>
          <w:sz w:val="22"/>
          <w:szCs w:val="22"/>
        </w:rPr>
        <w:t>tokių darbų centralizuotų pirkimų kataloge nėra</w:t>
      </w:r>
      <w:r w:rsidR="008C5F5E" w:rsidRPr="000422F1">
        <w:rPr>
          <w:rFonts w:cstheme="minorHAnsi"/>
          <w:sz w:val="22"/>
          <w:szCs w:val="22"/>
        </w:rPr>
        <w:t>.</w:t>
      </w:r>
    </w:p>
    <w:p w14:paraId="62DF64D0" w14:textId="436C82C1" w:rsidR="00AA23FB" w:rsidRPr="005A3661" w:rsidRDefault="00AA23FB" w:rsidP="005A3661">
      <w:pPr>
        <w:pStyle w:val="Sraopastraipa"/>
        <w:numPr>
          <w:ilvl w:val="1"/>
          <w:numId w:val="1"/>
        </w:numPr>
        <w:spacing w:after="0" w:line="240" w:lineRule="auto"/>
        <w:ind w:left="0" w:firstLine="567"/>
        <w:jc w:val="both"/>
        <w:rPr>
          <w:rFonts w:eastAsia="Calibri" w:cstheme="minorHAnsi"/>
          <w:sz w:val="22"/>
          <w:szCs w:val="22"/>
        </w:rPr>
      </w:pPr>
      <w:r w:rsidRPr="005A3661">
        <w:rPr>
          <w:rFonts w:eastAsia="Times New Roman" w:cstheme="minorHAnsi"/>
          <w:sz w:val="22"/>
          <w:szCs w:val="22"/>
        </w:rPr>
        <w:t>Perkančioji organizacija nerezervuoja teisės dalyvauti pirkime.</w:t>
      </w:r>
    </w:p>
    <w:p w14:paraId="5578E685" w14:textId="77777777" w:rsidR="005A3661" w:rsidRPr="005A3661" w:rsidRDefault="00E32C8E" w:rsidP="005A3661">
      <w:pPr>
        <w:pStyle w:val="Sraopastraipa"/>
        <w:numPr>
          <w:ilvl w:val="1"/>
          <w:numId w:val="1"/>
        </w:numPr>
        <w:spacing w:after="0" w:line="240" w:lineRule="auto"/>
        <w:ind w:left="0" w:firstLine="567"/>
        <w:jc w:val="both"/>
        <w:rPr>
          <w:rFonts w:cstheme="minorHAnsi"/>
          <w:i/>
          <w:color w:val="FF0000"/>
          <w:sz w:val="22"/>
          <w:szCs w:val="22"/>
          <w:highlight w:val="lightGray"/>
        </w:rPr>
      </w:pPr>
      <w:r w:rsidRPr="005A3661">
        <w:rPr>
          <w:rFonts w:cstheme="minorHAnsi"/>
          <w:sz w:val="22"/>
          <w:szCs w:val="22"/>
        </w:rPr>
        <w:t xml:space="preserve">Stebėtojai dalyvauti </w:t>
      </w:r>
      <w:r w:rsidR="008A3C98" w:rsidRPr="005A3661">
        <w:rPr>
          <w:rFonts w:cstheme="minorHAnsi"/>
          <w:sz w:val="22"/>
          <w:szCs w:val="22"/>
        </w:rPr>
        <w:t>K</w:t>
      </w:r>
      <w:r w:rsidRPr="005A3661">
        <w:rPr>
          <w:rFonts w:cstheme="minorHAnsi"/>
          <w:sz w:val="22"/>
          <w:szCs w:val="22"/>
        </w:rPr>
        <w:t>omisijos posėdžiuose nėra kviečiami.</w:t>
      </w:r>
    </w:p>
    <w:p w14:paraId="39603E6D" w14:textId="624E2FFF" w:rsidR="005E62F0" w:rsidRPr="005A3661" w:rsidRDefault="003A502A" w:rsidP="005A3661">
      <w:pPr>
        <w:pStyle w:val="Sraopastraipa"/>
        <w:numPr>
          <w:ilvl w:val="1"/>
          <w:numId w:val="1"/>
        </w:numPr>
        <w:spacing w:after="0" w:line="240" w:lineRule="auto"/>
        <w:ind w:left="0" w:firstLine="567"/>
        <w:jc w:val="both"/>
        <w:rPr>
          <w:rFonts w:cstheme="minorHAnsi"/>
          <w:i/>
          <w:color w:val="FF0000"/>
          <w:sz w:val="22"/>
          <w:szCs w:val="22"/>
          <w:highlight w:val="lightGray"/>
        </w:rPr>
      </w:pPr>
      <w:r w:rsidRPr="005A3661">
        <w:rPr>
          <w:rFonts w:cstheme="minorHAnsi"/>
          <w:sz w:val="22"/>
          <w:szCs w:val="22"/>
        </w:rPr>
        <w:t xml:space="preserve">Atliekamas žaliasis pirkimas. Pirkimas vykdomas vadovaujantis </w:t>
      </w:r>
      <w:r w:rsidR="001B53E8" w:rsidRPr="005A3661">
        <w:rPr>
          <w:rFonts w:cstheme="minorHAnsi"/>
          <w:sz w:val="22"/>
          <w:szCs w:val="22"/>
        </w:rPr>
        <w:t>Aplinkos apsaugos kriterijų taikymo, vykdant žaliuosius pirkimus, tvarkos aprašo</w:t>
      </w:r>
      <w:r w:rsidR="00522BA0" w:rsidRPr="005A3661">
        <w:rPr>
          <w:rFonts w:cstheme="minorHAnsi"/>
          <w:sz w:val="22"/>
          <w:szCs w:val="22"/>
        </w:rPr>
        <w:t>, patvirtinto</w:t>
      </w:r>
      <w:r w:rsidR="00522BA0" w:rsidRPr="005A3661">
        <w:rPr>
          <w:rFonts w:cstheme="minorHAnsi"/>
          <w:b/>
          <w:bCs/>
          <w:sz w:val="22"/>
          <w:szCs w:val="22"/>
        </w:rPr>
        <w:t xml:space="preserve"> </w:t>
      </w:r>
      <w:r w:rsidRPr="005A3661">
        <w:rPr>
          <w:rFonts w:cstheme="minorHAnsi"/>
          <w:sz w:val="22"/>
          <w:szCs w:val="22"/>
        </w:rPr>
        <w:t>Lietuvos Respublikos aplinkos ministro 2011 m. birželio 28 d. įsakym</w:t>
      </w:r>
      <w:r w:rsidR="00522BA0" w:rsidRPr="005A3661">
        <w:rPr>
          <w:rFonts w:cstheme="minorHAnsi"/>
          <w:sz w:val="22"/>
          <w:szCs w:val="22"/>
        </w:rPr>
        <w:t>u</w:t>
      </w:r>
      <w:r w:rsidRPr="005A3661">
        <w:rPr>
          <w:rFonts w:cstheme="minorHAnsi"/>
          <w:sz w:val="22"/>
          <w:szCs w:val="22"/>
        </w:rPr>
        <w:t xml:space="preserve"> Nr. D1-508 „</w:t>
      </w:r>
      <w:hyperlink r:id="rId11" w:history="1">
        <w:r w:rsidRPr="005A3661">
          <w:rPr>
            <w:rStyle w:val="Hipersaitas"/>
            <w:rFonts w:cstheme="minorHAnsi"/>
            <w:color w:val="0070C0"/>
            <w:sz w:val="22"/>
            <w:szCs w:val="22"/>
            <w:u w:val="single"/>
          </w:rPr>
          <w:t>Dėl Aplinkos apsaugos kriterijų taikymo, vykdant žaliuosius pirkimus, tvarkos aprašo patvirtinimo</w:t>
        </w:r>
      </w:hyperlink>
      <w:r w:rsidRPr="00911B68">
        <w:rPr>
          <w:rFonts w:cstheme="minorHAnsi"/>
          <w:sz w:val="22"/>
          <w:szCs w:val="22"/>
        </w:rPr>
        <w:t>“</w:t>
      </w:r>
      <w:r w:rsidR="00A43CDE" w:rsidRPr="00911B68">
        <w:rPr>
          <w:rFonts w:cstheme="minorHAnsi"/>
          <w:sz w:val="22"/>
          <w:szCs w:val="22"/>
        </w:rPr>
        <w:t>,</w:t>
      </w:r>
      <w:r w:rsidRPr="00911B68">
        <w:rPr>
          <w:rFonts w:cstheme="minorHAnsi"/>
          <w:sz w:val="22"/>
          <w:szCs w:val="22"/>
        </w:rPr>
        <w:t xml:space="preserve"> </w:t>
      </w:r>
      <w:r w:rsidR="00911B68" w:rsidRPr="00911B68">
        <w:rPr>
          <w:rFonts w:cstheme="minorHAnsi"/>
          <w:sz w:val="22"/>
          <w:szCs w:val="22"/>
        </w:rPr>
        <w:t>4.1</w:t>
      </w:r>
      <w:r w:rsidR="007E5EEB">
        <w:rPr>
          <w:rFonts w:cstheme="minorHAnsi"/>
          <w:sz w:val="22"/>
          <w:szCs w:val="22"/>
        </w:rPr>
        <w:t xml:space="preserve"> ir 4.3</w:t>
      </w:r>
      <w:r w:rsidRPr="00911B68">
        <w:rPr>
          <w:rFonts w:cstheme="minorHAnsi"/>
          <w:i/>
          <w:sz w:val="22"/>
          <w:szCs w:val="22"/>
        </w:rPr>
        <w:t xml:space="preserve"> </w:t>
      </w:r>
      <w:r w:rsidRPr="00911B68">
        <w:rPr>
          <w:rFonts w:cstheme="minorHAnsi"/>
          <w:sz w:val="22"/>
          <w:szCs w:val="22"/>
        </w:rPr>
        <w:t xml:space="preserve"> </w:t>
      </w:r>
      <w:r w:rsidRPr="005A3661">
        <w:rPr>
          <w:rFonts w:cstheme="minorHAnsi"/>
          <w:sz w:val="22"/>
          <w:szCs w:val="22"/>
        </w:rPr>
        <w:t xml:space="preserve">punktu (-ais). Aplinkos apaugos kriterijai </w:t>
      </w:r>
      <w:r w:rsidR="00D4732D" w:rsidRPr="005A3661">
        <w:rPr>
          <w:rFonts w:cstheme="minorHAnsi"/>
          <w:sz w:val="22"/>
          <w:szCs w:val="22"/>
        </w:rPr>
        <w:t xml:space="preserve">specialiųjų pirkimo sąlygų </w:t>
      </w:r>
      <w:r w:rsidR="00911B68">
        <w:rPr>
          <w:rFonts w:cstheme="minorHAnsi"/>
          <w:sz w:val="22"/>
          <w:szCs w:val="22"/>
        </w:rPr>
        <w:t>5</w:t>
      </w:r>
      <w:r w:rsidR="00D4732D" w:rsidRPr="00911B68">
        <w:rPr>
          <w:rFonts w:cstheme="minorHAnsi"/>
          <w:sz w:val="22"/>
          <w:szCs w:val="22"/>
        </w:rPr>
        <w:t xml:space="preserve"> priede „</w:t>
      </w:r>
      <w:r w:rsidR="00911B68">
        <w:rPr>
          <w:rFonts w:cstheme="minorHAnsi"/>
          <w:sz w:val="22"/>
          <w:szCs w:val="22"/>
        </w:rPr>
        <w:t>Sutarties projektas</w:t>
      </w:r>
      <w:r w:rsidR="00D4732D" w:rsidRPr="00911B68">
        <w:rPr>
          <w:rFonts w:cstheme="minorHAnsi"/>
          <w:sz w:val="22"/>
          <w:szCs w:val="22"/>
        </w:rPr>
        <w:t>“</w:t>
      </w:r>
      <w:r w:rsidR="00337894">
        <w:rPr>
          <w:rFonts w:cstheme="minorHAnsi"/>
          <w:sz w:val="22"/>
          <w:szCs w:val="22"/>
        </w:rPr>
        <w:t xml:space="preserve"> </w:t>
      </w:r>
      <w:r w:rsidR="00337894" w:rsidRPr="00355385">
        <w:rPr>
          <w:rFonts w:cstheme="minorHAnsi"/>
          <w:sz w:val="22"/>
          <w:szCs w:val="22"/>
        </w:rPr>
        <w:t>ir pirkimo sąlygų 8 priede „Tiekėjų kvalifikacijos reikalavimai ir reikalaujami kokybės bei aplinkos apsaugos vadybos sistemų standartai“</w:t>
      </w:r>
      <w:r w:rsidR="00337894">
        <w:rPr>
          <w:rFonts w:cstheme="minorHAnsi"/>
          <w:sz w:val="22"/>
          <w:szCs w:val="22"/>
        </w:rPr>
        <w:t>.</w:t>
      </w:r>
    </w:p>
    <w:p w14:paraId="7757A1D0" w14:textId="77E79A13" w:rsidR="00B16F4C" w:rsidRPr="00B16F4C" w:rsidRDefault="00E35E7C" w:rsidP="00A47525">
      <w:pPr>
        <w:pStyle w:val="Sraopastraipa"/>
        <w:numPr>
          <w:ilvl w:val="1"/>
          <w:numId w:val="6"/>
        </w:numPr>
        <w:spacing w:after="0" w:line="240" w:lineRule="auto"/>
        <w:ind w:left="0" w:firstLine="567"/>
        <w:jc w:val="both"/>
        <w:rPr>
          <w:rFonts w:eastAsia="Arial" w:cstheme="minorHAnsi"/>
          <w:sz w:val="22"/>
          <w:szCs w:val="22"/>
        </w:rPr>
      </w:pPr>
      <w:r w:rsidRPr="00B16F4C">
        <w:rPr>
          <w:rFonts w:cstheme="minorHAnsi"/>
          <w:sz w:val="22"/>
          <w:szCs w:val="22"/>
        </w:rPr>
        <w:t xml:space="preserve">Šiame pirkime taikomi socialiniai kriterijai, kurie nustatyti </w:t>
      </w:r>
      <w:r w:rsidR="00D4732D" w:rsidRPr="00B16F4C">
        <w:rPr>
          <w:rFonts w:cstheme="minorHAnsi"/>
          <w:sz w:val="22"/>
          <w:szCs w:val="22"/>
        </w:rPr>
        <w:t xml:space="preserve">specialiųjų </w:t>
      </w:r>
      <w:r w:rsidR="0027567B" w:rsidRPr="00B16F4C">
        <w:rPr>
          <w:rFonts w:cstheme="minorHAnsi"/>
          <w:sz w:val="22"/>
          <w:szCs w:val="22"/>
        </w:rPr>
        <w:t xml:space="preserve">pirkimo sąlygų </w:t>
      </w:r>
      <w:r w:rsidR="00B16F4C" w:rsidRPr="00B16F4C">
        <w:rPr>
          <w:rFonts w:cstheme="minorHAnsi"/>
          <w:sz w:val="22"/>
          <w:szCs w:val="22"/>
        </w:rPr>
        <w:t>specialiųjų pirkimo sąlygų 4 priede „Pasiūlymų vertinimo kriterijai ir sąlygos“ ir pirkimo sąlygų 5 priede „Sutarties projektas“.</w:t>
      </w:r>
    </w:p>
    <w:p w14:paraId="3589520C" w14:textId="0B0ED24D" w:rsidR="0069195A" w:rsidRPr="00B16F4C" w:rsidRDefault="0069195A" w:rsidP="00A47525">
      <w:pPr>
        <w:pStyle w:val="Sraopastraipa"/>
        <w:numPr>
          <w:ilvl w:val="1"/>
          <w:numId w:val="6"/>
        </w:numPr>
        <w:spacing w:after="0" w:line="240" w:lineRule="auto"/>
        <w:ind w:left="0" w:firstLine="567"/>
        <w:jc w:val="both"/>
        <w:rPr>
          <w:rFonts w:eastAsia="Arial" w:cstheme="minorHAnsi"/>
          <w:sz w:val="22"/>
          <w:szCs w:val="22"/>
        </w:rPr>
      </w:pPr>
      <w:r w:rsidRPr="00B16F4C">
        <w:rPr>
          <w:rFonts w:eastAsia="Arial" w:cstheme="minorHAnsi"/>
          <w:sz w:val="22"/>
          <w:szCs w:val="22"/>
        </w:rPr>
        <w:t xml:space="preserve">Šiame pirkime </w:t>
      </w:r>
      <w:r w:rsidR="00D701D9" w:rsidRPr="00B16F4C">
        <w:rPr>
          <w:rFonts w:eastAsia="Arial" w:cstheme="minorHAnsi"/>
          <w:sz w:val="22"/>
          <w:szCs w:val="22"/>
        </w:rPr>
        <w:t xml:space="preserve">netaikomi </w:t>
      </w:r>
      <w:r w:rsidR="001573A3" w:rsidRPr="00B16F4C">
        <w:rPr>
          <w:rFonts w:eastAsia="Arial" w:cstheme="minorHAnsi"/>
          <w:sz w:val="22"/>
          <w:szCs w:val="22"/>
        </w:rPr>
        <w:t>energijos vartojimo efektyvumo reikalavimai</w:t>
      </w:r>
      <w:r w:rsidR="00EE1B8F" w:rsidRPr="00B16F4C">
        <w:rPr>
          <w:rFonts w:eastAsia="Arial" w:cstheme="minorHAnsi"/>
          <w:sz w:val="22"/>
          <w:szCs w:val="22"/>
        </w:rPr>
        <w:t xml:space="preserve">, </w:t>
      </w:r>
      <w:r w:rsidR="00DE0B39" w:rsidRPr="00B16F4C">
        <w:rPr>
          <w:rFonts w:eastAsia="Arial" w:cstheme="minorHAnsi"/>
          <w:sz w:val="22"/>
          <w:szCs w:val="22"/>
        </w:rPr>
        <w:t xml:space="preserve">nustatyti </w:t>
      </w:r>
      <w:r w:rsidR="00EE1B8F" w:rsidRPr="00B16F4C">
        <w:rPr>
          <w:rFonts w:eastAsia="Arial" w:cstheme="minorHAnsi"/>
          <w:sz w:val="22"/>
          <w:szCs w:val="22"/>
        </w:rPr>
        <w:t xml:space="preserve">vadovaujantis Lietuvos Respublikos energetikos ministro </w:t>
      </w:r>
      <w:r w:rsidR="009E43CE" w:rsidRPr="00B16F4C">
        <w:rPr>
          <w:rFonts w:eastAsia="Arial" w:cstheme="minorHAnsi"/>
          <w:sz w:val="22"/>
          <w:szCs w:val="22"/>
        </w:rPr>
        <w:t>2015 m. birželio 18 d. įsakymu Nr. 1-154</w:t>
      </w:r>
      <w:r w:rsidRPr="00B16F4C">
        <w:rPr>
          <w:rFonts w:eastAsia="Arial" w:cstheme="minorHAnsi"/>
          <w:sz w:val="22"/>
          <w:szCs w:val="22"/>
        </w:rPr>
        <w:t>.</w:t>
      </w:r>
    </w:p>
    <w:p w14:paraId="32A98C42" w14:textId="77777777" w:rsidR="00B16F4C" w:rsidRPr="00B16F4C" w:rsidRDefault="00E32C8E" w:rsidP="00A47525">
      <w:pPr>
        <w:pStyle w:val="Sraopastraipa"/>
        <w:numPr>
          <w:ilvl w:val="1"/>
          <w:numId w:val="6"/>
        </w:numPr>
        <w:spacing w:after="0" w:line="240" w:lineRule="auto"/>
        <w:ind w:left="0" w:firstLine="567"/>
        <w:jc w:val="both"/>
        <w:rPr>
          <w:rFonts w:cstheme="minorHAnsi"/>
          <w:i/>
          <w:iCs/>
          <w:sz w:val="22"/>
          <w:szCs w:val="22"/>
        </w:rPr>
      </w:pPr>
      <w:r w:rsidRPr="00B16F4C">
        <w:rPr>
          <w:rFonts w:eastAsia="Arial" w:cstheme="minorHAnsi"/>
          <w:sz w:val="22"/>
          <w:szCs w:val="22"/>
        </w:rPr>
        <w:t xml:space="preserve">Išankstinis skelbimas apie </w:t>
      </w:r>
      <w:r w:rsidR="007A68AD" w:rsidRPr="00B16F4C">
        <w:rPr>
          <w:rFonts w:eastAsia="Arial" w:cstheme="minorHAnsi"/>
          <w:sz w:val="22"/>
          <w:szCs w:val="22"/>
        </w:rPr>
        <w:t>p</w:t>
      </w:r>
      <w:r w:rsidRPr="00B16F4C">
        <w:rPr>
          <w:rFonts w:eastAsia="Arial" w:cstheme="minorHAnsi"/>
          <w:sz w:val="22"/>
          <w:szCs w:val="22"/>
        </w:rPr>
        <w:t>irkimą nebuvo paskelbtas</w:t>
      </w:r>
      <w:r w:rsidR="00B16F4C" w:rsidRPr="00B16F4C">
        <w:rPr>
          <w:rFonts w:eastAsia="Arial" w:cstheme="minorHAnsi"/>
          <w:sz w:val="22"/>
          <w:szCs w:val="22"/>
        </w:rPr>
        <w:t>.</w:t>
      </w:r>
    </w:p>
    <w:p w14:paraId="50F9D0FC" w14:textId="77777777" w:rsidR="00B16F4C" w:rsidRPr="00B16F4C" w:rsidRDefault="00015FC9" w:rsidP="00A47525">
      <w:pPr>
        <w:pStyle w:val="Sraopastraipa"/>
        <w:numPr>
          <w:ilvl w:val="1"/>
          <w:numId w:val="6"/>
        </w:numPr>
        <w:spacing w:after="0" w:line="240" w:lineRule="auto"/>
        <w:ind w:left="0" w:firstLine="567"/>
        <w:jc w:val="both"/>
        <w:rPr>
          <w:rFonts w:cstheme="minorHAnsi"/>
          <w:i/>
          <w:iCs/>
          <w:sz w:val="22"/>
          <w:szCs w:val="22"/>
        </w:rPr>
      </w:pPr>
      <w:r w:rsidRPr="00B16F4C">
        <w:rPr>
          <w:rFonts w:cstheme="minorHAnsi"/>
          <w:sz w:val="22"/>
          <w:szCs w:val="22"/>
          <w:lang w:eastAsia="en-US"/>
        </w:rPr>
        <w:t>P</w:t>
      </w:r>
      <w:r w:rsidR="00E32C8E" w:rsidRPr="00B16F4C">
        <w:rPr>
          <w:rFonts w:cstheme="minorHAnsi"/>
          <w:sz w:val="22"/>
          <w:szCs w:val="22"/>
          <w:lang w:eastAsia="en-US"/>
        </w:rPr>
        <w:t xml:space="preserve">irkime </w:t>
      </w:r>
      <w:r w:rsidR="007A68AD" w:rsidRPr="00B16F4C">
        <w:rPr>
          <w:rFonts w:cstheme="minorHAnsi"/>
          <w:sz w:val="22"/>
          <w:szCs w:val="22"/>
        </w:rPr>
        <w:t>perkančioji organizacija</w:t>
      </w:r>
      <w:r w:rsidR="00E32C8E" w:rsidRPr="00B16F4C">
        <w:rPr>
          <w:rFonts w:cstheme="minorHAnsi"/>
          <w:sz w:val="22"/>
          <w:szCs w:val="22"/>
          <w:lang w:eastAsia="en-US"/>
        </w:rPr>
        <w:t xml:space="preserve"> nenumato skelbti pranešimo dėl savanoriško </w:t>
      </w:r>
      <w:r w:rsidR="00E32C8E" w:rsidRPr="00B16F4C">
        <w:rPr>
          <w:rFonts w:cstheme="minorHAnsi"/>
          <w:i/>
          <w:iCs/>
          <w:sz w:val="22"/>
          <w:szCs w:val="22"/>
          <w:lang w:eastAsia="en-US"/>
        </w:rPr>
        <w:t>ex ante</w:t>
      </w:r>
      <w:r w:rsidR="00E32C8E" w:rsidRPr="00B16F4C">
        <w:rPr>
          <w:rFonts w:cstheme="minorHAnsi"/>
          <w:sz w:val="22"/>
          <w:szCs w:val="22"/>
          <w:lang w:eastAsia="en-US"/>
        </w:rPr>
        <w:t xml:space="preserve"> skaidrumo.</w:t>
      </w:r>
    </w:p>
    <w:p w14:paraId="50D0F000" w14:textId="77777777" w:rsidR="00B16F4C" w:rsidRPr="00B16F4C" w:rsidRDefault="00841F13" w:rsidP="00A47525">
      <w:pPr>
        <w:pStyle w:val="Sraopastraipa"/>
        <w:numPr>
          <w:ilvl w:val="1"/>
          <w:numId w:val="6"/>
        </w:numPr>
        <w:spacing w:after="0" w:line="240" w:lineRule="auto"/>
        <w:ind w:left="0" w:firstLine="567"/>
        <w:jc w:val="both"/>
        <w:rPr>
          <w:rFonts w:cstheme="minorHAnsi"/>
          <w:i/>
          <w:iCs/>
          <w:sz w:val="22"/>
          <w:szCs w:val="22"/>
        </w:rPr>
      </w:pPr>
      <w:r w:rsidRPr="00B16F4C">
        <w:rPr>
          <w:rFonts w:cstheme="minorHAnsi"/>
          <w:sz w:val="22"/>
          <w:szCs w:val="22"/>
        </w:rPr>
        <w:t xml:space="preserve">Pirkime neleidžiama pateikti alternatyvių pasiūlymų. </w:t>
      </w:r>
      <w:r w:rsidR="00BA0147" w:rsidRPr="00B16F4C">
        <w:rPr>
          <w:rFonts w:cstheme="minorHAnsi"/>
          <w:sz w:val="22"/>
          <w:szCs w:val="22"/>
        </w:rPr>
        <w:t>Tiekėjui pateikus alternatyvų pasiūlymą (alternatyvius pasiūlymus), jo pasiūlymas ir alternatyvūs pasiūlymai bus atmesti.</w:t>
      </w:r>
    </w:p>
    <w:p w14:paraId="37D993BA" w14:textId="77777777" w:rsidR="00B16F4C" w:rsidRPr="00B16F4C" w:rsidRDefault="004D070C" w:rsidP="00A47525">
      <w:pPr>
        <w:pStyle w:val="Sraopastraipa"/>
        <w:numPr>
          <w:ilvl w:val="1"/>
          <w:numId w:val="6"/>
        </w:numPr>
        <w:spacing w:after="0" w:line="240" w:lineRule="auto"/>
        <w:ind w:left="0" w:firstLine="567"/>
        <w:jc w:val="both"/>
        <w:rPr>
          <w:rFonts w:cstheme="minorHAnsi"/>
          <w:i/>
          <w:iCs/>
          <w:sz w:val="22"/>
          <w:szCs w:val="22"/>
        </w:rPr>
      </w:pPr>
      <w:r w:rsidRPr="00B16F4C">
        <w:rPr>
          <w:rFonts w:eastAsia="Times New Roman" w:cstheme="minorHAnsi"/>
          <w:sz w:val="22"/>
          <w:szCs w:val="22"/>
        </w:rPr>
        <w:t xml:space="preserve">Jeigu Pirkimo metu bus atliekama patikra Nacionaliniam saugumui užtikrinti svarbių objektų apsaugos įstatyme nustatyta tvarka, </w:t>
      </w:r>
      <w:r w:rsidRPr="00B16F4C">
        <w:rPr>
          <w:rFonts w:cstheme="minorHAnsi"/>
          <w:sz w:val="22"/>
          <w:szCs w:val="22"/>
        </w:rPr>
        <w:t xml:space="preserve">dalyvis turės pateikti tokiai patikrai atlikti reikalingus dokumentus. </w:t>
      </w:r>
    </w:p>
    <w:p w14:paraId="0C002F05" w14:textId="41F03978" w:rsidR="00E32C8E" w:rsidRPr="00B16F4C" w:rsidRDefault="00E32C8E" w:rsidP="00A47525">
      <w:pPr>
        <w:pStyle w:val="Sraopastraipa"/>
        <w:numPr>
          <w:ilvl w:val="1"/>
          <w:numId w:val="6"/>
        </w:numPr>
        <w:spacing w:after="0" w:line="240" w:lineRule="auto"/>
        <w:ind w:left="0" w:firstLine="567"/>
        <w:jc w:val="both"/>
        <w:rPr>
          <w:rFonts w:cstheme="minorHAnsi"/>
          <w:i/>
          <w:iCs/>
          <w:sz w:val="22"/>
          <w:szCs w:val="22"/>
        </w:rPr>
      </w:pPr>
      <w:r w:rsidRPr="00B16F4C">
        <w:rPr>
          <w:rFonts w:eastAsia="Arial" w:cstheme="minorHAnsi"/>
          <w:color w:val="333333"/>
          <w:sz w:val="22"/>
          <w:szCs w:val="22"/>
        </w:rPr>
        <w:t xml:space="preserve">Bendrosios </w:t>
      </w:r>
      <w:r w:rsidR="007E5F55" w:rsidRPr="00B16F4C">
        <w:rPr>
          <w:rFonts w:eastAsia="Arial" w:cstheme="minorHAnsi"/>
          <w:color w:val="333333"/>
          <w:sz w:val="22"/>
          <w:szCs w:val="22"/>
        </w:rPr>
        <w:t xml:space="preserve">pirkimo </w:t>
      </w:r>
      <w:r w:rsidRPr="00B16F4C">
        <w:rPr>
          <w:rFonts w:eastAsia="Arial" w:cstheme="minorHAnsi"/>
          <w:color w:val="333333"/>
          <w:sz w:val="22"/>
          <w:szCs w:val="22"/>
        </w:rPr>
        <w:t>sąlygos yra neatskiriama ši</w:t>
      </w:r>
      <w:r w:rsidR="00C07F25" w:rsidRPr="00B16F4C">
        <w:rPr>
          <w:rFonts w:eastAsia="Arial" w:cstheme="minorHAnsi"/>
          <w:color w:val="333333"/>
          <w:sz w:val="22"/>
          <w:szCs w:val="22"/>
        </w:rPr>
        <w:t>ų</w:t>
      </w:r>
      <w:r w:rsidRPr="00B16F4C">
        <w:rPr>
          <w:rFonts w:eastAsia="Arial" w:cstheme="minorHAnsi"/>
          <w:color w:val="333333"/>
          <w:sz w:val="22"/>
          <w:szCs w:val="22"/>
        </w:rPr>
        <w:t xml:space="preserve"> </w:t>
      </w:r>
      <w:r w:rsidR="00F4541C" w:rsidRPr="00B16F4C">
        <w:rPr>
          <w:rFonts w:eastAsia="Arial" w:cstheme="minorHAnsi"/>
          <w:color w:val="333333"/>
          <w:sz w:val="22"/>
          <w:szCs w:val="22"/>
        </w:rPr>
        <w:t>p</w:t>
      </w:r>
      <w:r w:rsidRPr="00B16F4C">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323BDE01" w14:textId="77777777" w:rsidR="002D5904" w:rsidRDefault="00B41C66" w:rsidP="00C72884">
      <w:pPr>
        <w:pStyle w:val="Betarp"/>
        <w:numPr>
          <w:ilvl w:val="1"/>
          <w:numId w:val="5"/>
        </w:numPr>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3D7903" w:rsidRPr="003D7903">
        <w:rPr>
          <w:rFonts w:eastAsia="Calibri" w:cstheme="minorHAnsi"/>
          <w:sz w:val="22"/>
          <w:szCs w:val="22"/>
        </w:rPr>
        <w:t xml:space="preserve">Viešosios erdvės, esančios ties Architektų g. 152, Vilniuje, statybą </w:t>
      </w:r>
      <w:r w:rsidR="00066F91" w:rsidRPr="003D7903">
        <w:rPr>
          <w:rFonts w:eastAsia="Times New Roman" w:cstheme="minorHAnsi"/>
          <w:sz w:val="22"/>
          <w:szCs w:val="22"/>
          <w:lang w:eastAsia="en-US"/>
        </w:rPr>
        <w:t>(toliau –</w:t>
      </w:r>
      <w:r w:rsidR="003D7903" w:rsidRPr="003D7903">
        <w:rPr>
          <w:rFonts w:eastAsia="Times New Roman" w:cstheme="minorHAnsi"/>
          <w:sz w:val="22"/>
          <w:szCs w:val="22"/>
          <w:lang w:eastAsia="en-US"/>
        </w:rPr>
        <w:t xml:space="preserve"> </w:t>
      </w:r>
      <w:r w:rsidR="00066F91" w:rsidRPr="003D7903">
        <w:rPr>
          <w:rFonts w:eastAsia="Times New Roman" w:cstheme="minorHAnsi"/>
          <w:sz w:val="22"/>
          <w:szCs w:val="22"/>
          <w:lang w:eastAsia="en-US"/>
        </w:rPr>
        <w:t>darbai, pirkimo objektas)</w:t>
      </w:r>
      <w:r w:rsidRPr="003D7903">
        <w:rPr>
          <w:rFonts w:eastAsia="Calibri" w:cstheme="minorHAnsi"/>
          <w:sz w:val="22"/>
          <w:szCs w:val="22"/>
        </w:rPr>
        <w:t>.</w:t>
      </w:r>
    </w:p>
    <w:p w14:paraId="61D0E1C0" w14:textId="77777777" w:rsidR="0089693E" w:rsidRDefault="00B41C66" w:rsidP="00C72884">
      <w:pPr>
        <w:pStyle w:val="Betarp"/>
        <w:numPr>
          <w:ilvl w:val="1"/>
          <w:numId w:val="5"/>
        </w:numPr>
        <w:ind w:left="0" w:firstLine="567"/>
        <w:contextualSpacing/>
        <w:jc w:val="both"/>
        <w:rPr>
          <w:rFonts w:cstheme="minorHAnsi"/>
          <w:color w:val="00B050"/>
          <w:sz w:val="22"/>
          <w:szCs w:val="22"/>
        </w:rPr>
      </w:pPr>
      <w:r w:rsidRPr="002D5904">
        <w:rPr>
          <w:rFonts w:cstheme="minorHAnsi"/>
          <w:sz w:val="22"/>
          <w:szCs w:val="22"/>
        </w:rPr>
        <w:t xml:space="preserve">Pirkimo objektas į dalis neskaidomas. </w:t>
      </w:r>
      <w:r w:rsidR="007554D6" w:rsidRPr="002D5904">
        <w:rPr>
          <w:rFonts w:cstheme="minorHAnsi"/>
          <w:sz w:val="22"/>
          <w:szCs w:val="22"/>
        </w:rPr>
        <w:t xml:space="preserve">Pirkimo apimtys, reikalavimai ir techninė specifikacija apibrėžti </w:t>
      </w:r>
      <w:r w:rsidR="007204DB" w:rsidRPr="002D5904">
        <w:rPr>
          <w:rFonts w:cstheme="minorHAnsi"/>
          <w:sz w:val="22"/>
          <w:szCs w:val="22"/>
        </w:rPr>
        <w:t xml:space="preserve">specialiųjų </w:t>
      </w:r>
      <w:r w:rsidR="007554D6" w:rsidRPr="002D5904">
        <w:rPr>
          <w:rFonts w:cstheme="minorHAnsi"/>
          <w:sz w:val="22"/>
          <w:szCs w:val="22"/>
        </w:rPr>
        <w:t xml:space="preserve">pirkimo sąlygų </w:t>
      </w:r>
      <w:r w:rsidR="00B762D8" w:rsidRPr="002D5904">
        <w:rPr>
          <w:rFonts w:cstheme="minorHAnsi"/>
          <w:sz w:val="22"/>
          <w:szCs w:val="22"/>
        </w:rPr>
        <w:t>2</w:t>
      </w:r>
      <w:r w:rsidR="009275CC" w:rsidRPr="002D5904">
        <w:rPr>
          <w:rFonts w:cstheme="minorHAnsi"/>
          <w:sz w:val="22"/>
          <w:szCs w:val="22"/>
        </w:rPr>
        <w:t xml:space="preserve"> priede „Techninė specifikacija</w:t>
      </w:r>
      <w:r w:rsidR="001827E6">
        <w:rPr>
          <w:rFonts w:cstheme="minorHAnsi"/>
          <w:sz w:val="22"/>
          <w:szCs w:val="22"/>
        </w:rPr>
        <w:t xml:space="preserve"> ir pirkimo sąlygų 11 priede „Sąnaudų žiniaraščiai“</w:t>
      </w:r>
      <w:r w:rsidR="001827E6" w:rsidRPr="00F41DEF">
        <w:rPr>
          <w:rFonts w:cstheme="minorHAnsi"/>
          <w:sz w:val="22"/>
          <w:szCs w:val="22"/>
        </w:rPr>
        <w:t>.</w:t>
      </w:r>
      <w:r w:rsidR="001827E6" w:rsidRPr="00682B25">
        <w:rPr>
          <w:rFonts w:cstheme="minorHAnsi"/>
          <w:color w:val="00B050"/>
          <w:sz w:val="22"/>
          <w:szCs w:val="22"/>
        </w:rPr>
        <w:t xml:space="preserve"> </w:t>
      </w:r>
    </w:p>
    <w:p w14:paraId="231162A6" w14:textId="77777777" w:rsidR="0089693E" w:rsidRPr="0089693E" w:rsidRDefault="0089693E" w:rsidP="00A47525">
      <w:pPr>
        <w:pStyle w:val="Betarp"/>
        <w:numPr>
          <w:ilvl w:val="1"/>
          <w:numId w:val="15"/>
        </w:numPr>
        <w:ind w:left="0" w:firstLine="567"/>
        <w:contextualSpacing/>
        <w:jc w:val="both"/>
        <w:rPr>
          <w:rFonts w:cstheme="minorHAnsi"/>
          <w:sz w:val="22"/>
          <w:szCs w:val="22"/>
        </w:rPr>
      </w:pPr>
      <w:r w:rsidRPr="0089693E">
        <w:rPr>
          <w:rFonts w:eastAsia="Calibri" w:cstheme="minorHAnsi"/>
          <w:iCs/>
          <w:sz w:val="22"/>
          <w:szCs w:val="22"/>
        </w:rPr>
        <w:t>Pirkimo objektas neskaidomas į dalis, nes</w:t>
      </w:r>
      <w:r w:rsidRPr="0089693E">
        <w:rPr>
          <w:rFonts w:cstheme="minorHAnsi"/>
          <w:color w:val="7030A0"/>
          <w:sz w:val="22"/>
          <w:szCs w:val="22"/>
        </w:rPr>
        <w:t xml:space="preserve">: </w:t>
      </w:r>
    </w:p>
    <w:p w14:paraId="0B050678" w14:textId="77777777" w:rsidR="00C72884" w:rsidRPr="00CC05A5" w:rsidRDefault="00C72884" w:rsidP="00A47525">
      <w:pPr>
        <w:pStyle w:val="Betarp"/>
        <w:numPr>
          <w:ilvl w:val="2"/>
          <w:numId w:val="15"/>
        </w:numPr>
        <w:ind w:left="0" w:firstLine="567"/>
        <w:contextualSpacing/>
        <w:jc w:val="both"/>
        <w:rPr>
          <w:rFonts w:cstheme="minorHAnsi"/>
          <w:sz w:val="22"/>
          <w:szCs w:val="22"/>
        </w:rPr>
      </w:pPr>
      <w:r w:rsidRPr="00CC05A5">
        <w:rPr>
          <w:rFonts w:cstheme="minorHAnsi"/>
          <w:sz w:val="22"/>
          <w:szCs w:val="22"/>
        </w:rPr>
        <w:t>Perkančioji organizacija kartu su statybos rangos darbais įsigyja darbo projekto parengimo paslaugas, siekdamas užtikrinti, jog statybos rangos darbus atliekantis subjektas, pats rengdamas darbo projekt</w:t>
      </w:r>
      <w:r>
        <w:rPr>
          <w:rFonts w:cstheme="minorHAnsi"/>
          <w:sz w:val="22"/>
          <w:szCs w:val="22"/>
        </w:rPr>
        <w:t>ą</w:t>
      </w:r>
      <w:r w:rsidRPr="00CC05A5">
        <w:rPr>
          <w:rFonts w:cstheme="minorHAnsi"/>
          <w:sz w:val="22"/>
          <w:szCs w:val="22"/>
        </w:rPr>
        <w:t>, kartu siekdamas efektyvumo ir kaštų taupymo, parinktų tarpusavyje derančias medžiagas, įrangą, sprendinius, kurie atitinka techninį projektą bei užtikrintų darbus atliekančių subjektų konkurenciją įsigyjant medžiagas ir įrangą už geriausią kainą bei tai įtvirtinant darbo projekt</w:t>
      </w:r>
      <w:r>
        <w:rPr>
          <w:rFonts w:cstheme="minorHAnsi"/>
          <w:sz w:val="22"/>
          <w:szCs w:val="22"/>
        </w:rPr>
        <w:t>e</w:t>
      </w:r>
      <w:r w:rsidRPr="00CC05A5">
        <w:rPr>
          <w:rFonts w:cstheme="minorHAnsi"/>
          <w:sz w:val="22"/>
          <w:szCs w:val="22"/>
        </w:rPr>
        <w:t xml:space="preserve">. Taip pat vienas konkurso laimėtojas galės lygiagrečiai, siekiant optimalaus terminų įgyvendinimo, atlikti darbo projekto rengimo ir statybos darbus, t. y. projektuoti, o kartu ir ruoštis statybos darbams, atlikti kai kuriuos paruošiamuosius darbus, planuoti reikalingą techniką, vykdyti apžvalgomuosius darbus. Jeigu darbo projekto parengimas ir statybos darbų atlikimas būtų paskirtas keliems skirtingiems tiekėjams, Perkančiajai organizacijai būtų apsunkintas sutartinių įsipareigojimų vykdymo užtikrinimas, t. y. tiekėjų įsipareigojimų kontrolės, darbo projekto bei statybos darbų kokybės vertinimo, terminų laikymosi, specialistų kaitos priežiūra, praktiškai neįgyvendinamu gali tapti statybos darbų ir (ar) darbo projekto rengimo koordinavimas. Perkančiajai organizacijai būtų sudėtinga užtikrinti kokybiško statybos darbų atlikimo bei darbo projekto parengimo administravimą, o tai keltų riziką netinkamai įvykdyti Pirkimo sutartį ar net iškiltų pavojus nepasiekti šio </w:t>
      </w:r>
      <w:r>
        <w:rPr>
          <w:rFonts w:cstheme="minorHAnsi"/>
          <w:sz w:val="22"/>
          <w:szCs w:val="22"/>
        </w:rPr>
        <w:t>p</w:t>
      </w:r>
      <w:r w:rsidRPr="00CC05A5">
        <w:rPr>
          <w:rFonts w:cstheme="minorHAnsi"/>
          <w:sz w:val="22"/>
          <w:szCs w:val="22"/>
        </w:rPr>
        <w:t xml:space="preserve">irkimo tikslų. </w:t>
      </w:r>
    </w:p>
    <w:p w14:paraId="5AD5CFCE" w14:textId="77777777" w:rsidR="00C72884" w:rsidRPr="00CC05A5" w:rsidRDefault="00C72884" w:rsidP="00A47525">
      <w:pPr>
        <w:pStyle w:val="Sraopastraipa"/>
        <w:numPr>
          <w:ilvl w:val="2"/>
          <w:numId w:val="15"/>
        </w:numPr>
        <w:tabs>
          <w:tab w:val="left" w:pos="709"/>
        </w:tabs>
        <w:spacing w:line="240" w:lineRule="auto"/>
        <w:ind w:left="0" w:firstLine="567"/>
        <w:jc w:val="both"/>
        <w:rPr>
          <w:rFonts w:cstheme="minorHAnsi"/>
          <w:sz w:val="22"/>
          <w:szCs w:val="22"/>
        </w:rPr>
      </w:pPr>
      <w:r w:rsidRPr="00CC05A5">
        <w:rPr>
          <w:rFonts w:cstheme="minorHAnsi"/>
          <w:sz w:val="22"/>
          <w:szCs w:val="22"/>
        </w:rPr>
        <w:lastRenderedPageBreak/>
        <w:t xml:space="preserve">Skaidant </w:t>
      </w:r>
      <w:r>
        <w:rPr>
          <w:rFonts w:cstheme="minorHAnsi"/>
          <w:sz w:val="22"/>
          <w:szCs w:val="22"/>
        </w:rPr>
        <w:t>pirkimo objektą</w:t>
      </w:r>
      <w:r w:rsidRPr="00CC05A5">
        <w:rPr>
          <w:rFonts w:cstheme="minorHAnsi"/>
          <w:sz w:val="22"/>
          <w:szCs w:val="22"/>
        </w:rPr>
        <w:t xml:space="preserve"> į dalis dėl darbo projekto parengimo ir statybos darbų ypatumų gali atsirasti rizika negauti pasiūlymo vienai ar kitai </w:t>
      </w:r>
      <w:r>
        <w:rPr>
          <w:rFonts w:cstheme="minorHAnsi"/>
          <w:sz w:val="22"/>
          <w:szCs w:val="22"/>
        </w:rPr>
        <w:t>p</w:t>
      </w:r>
      <w:r w:rsidRPr="00CC05A5">
        <w:rPr>
          <w:rFonts w:cstheme="minorHAnsi"/>
          <w:sz w:val="22"/>
          <w:szCs w:val="22"/>
        </w:rPr>
        <w:t xml:space="preserve">irkimo daliai, dėl ko kiltų grėsmė laiku neįgyvendinti šiuo </w:t>
      </w:r>
      <w:r>
        <w:rPr>
          <w:rFonts w:cstheme="minorHAnsi"/>
          <w:sz w:val="22"/>
          <w:szCs w:val="22"/>
        </w:rPr>
        <w:t>pirkimu</w:t>
      </w:r>
      <w:r w:rsidRPr="00CC05A5">
        <w:rPr>
          <w:rFonts w:cstheme="minorHAnsi"/>
          <w:sz w:val="22"/>
          <w:szCs w:val="22"/>
        </w:rPr>
        <w:t xml:space="preserve"> numatomų Darbų dėl užsitęsusių procedūrų.</w:t>
      </w:r>
    </w:p>
    <w:p w14:paraId="091E9243" w14:textId="639FD33A" w:rsidR="0089693E" w:rsidRPr="00C72884" w:rsidRDefault="00C72884" w:rsidP="00A47525">
      <w:pPr>
        <w:pStyle w:val="Sraopastraipa"/>
        <w:numPr>
          <w:ilvl w:val="2"/>
          <w:numId w:val="15"/>
        </w:numPr>
        <w:tabs>
          <w:tab w:val="left" w:pos="709"/>
        </w:tabs>
        <w:spacing w:line="240" w:lineRule="auto"/>
        <w:ind w:left="0" w:firstLine="567"/>
        <w:jc w:val="both"/>
        <w:rPr>
          <w:rFonts w:cstheme="minorHAnsi"/>
          <w:sz w:val="22"/>
          <w:szCs w:val="22"/>
        </w:rPr>
      </w:pPr>
      <w:r w:rsidRPr="00CC05A5">
        <w:rPr>
          <w:rFonts w:cstheme="minorHAnsi"/>
          <w:sz w:val="22"/>
          <w:szCs w:val="22"/>
        </w:rPr>
        <w:t>Perkančioji organizacija šiuo pirkimu numato tiesioginio atsiskaitymo su subtiekėju (-ais) galimybę. Tokiu būdu galės būti išlaikomas darbo projekto rengėjo, jeigu tam būtų pasitelktas subtiekėjas, nepriklausomumas nuo tiekėjo.</w:t>
      </w:r>
    </w:p>
    <w:p w14:paraId="3F4020D8" w14:textId="77777777" w:rsidR="00C72884" w:rsidRDefault="00E53E12" w:rsidP="00A47525">
      <w:pPr>
        <w:pStyle w:val="Betarp"/>
        <w:numPr>
          <w:ilvl w:val="1"/>
          <w:numId w:val="15"/>
        </w:numPr>
        <w:ind w:left="0" w:firstLine="709"/>
        <w:contextualSpacing/>
        <w:jc w:val="both"/>
        <w:rPr>
          <w:rFonts w:cstheme="minorHAnsi"/>
          <w:sz w:val="22"/>
          <w:szCs w:val="22"/>
        </w:rPr>
      </w:pPr>
      <w:r w:rsidRPr="0089693E">
        <w:rPr>
          <w:rFonts w:cstheme="minorHAnsi"/>
          <w:sz w:val="22"/>
          <w:szCs w:val="22"/>
        </w:rPr>
        <w:t xml:space="preserve">Jeigu apibūdinant pirkimo objektą </w:t>
      </w:r>
      <w:r w:rsidR="007E16AF" w:rsidRPr="0089693E">
        <w:rPr>
          <w:rFonts w:cstheme="minorHAnsi"/>
          <w:sz w:val="22"/>
          <w:szCs w:val="22"/>
        </w:rPr>
        <w:t>pirkimo dokumentuose</w:t>
      </w:r>
      <w:r w:rsidRPr="0089693E">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9693E">
        <w:rPr>
          <w:rFonts w:cstheme="minorHAnsi"/>
          <w:sz w:val="22"/>
          <w:szCs w:val="22"/>
        </w:rPr>
        <w:t xml:space="preserve">turi būti </w:t>
      </w:r>
      <w:r w:rsidR="00AE7624" w:rsidRPr="0089693E">
        <w:rPr>
          <w:rFonts w:cstheme="minorHAnsi"/>
          <w:sz w:val="22"/>
          <w:szCs w:val="22"/>
        </w:rPr>
        <w:t xml:space="preserve">laikoma, kad kiekviena tokia nuoroda yra pateikta su žodžiais „arba lygiavertis“. </w:t>
      </w:r>
      <w:r w:rsidR="00FE16E5" w:rsidRPr="0089693E">
        <w:rPr>
          <w:rFonts w:cstheme="minorHAnsi"/>
          <w:sz w:val="22"/>
          <w:szCs w:val="22"/>
        </w:rPr>
        <w:t>Lygiavertiškumo įrodymas yra tiekėjo pareiga.</w:t>
      </w:r>
    </w:p>
    <w:p w14:paraId="5631E8B1" w14:textId="77777777" w:rsidR="00C72884" w:rsidRDefault="00004521" w:rsidP="00A47525">
      <w:pPr>
        <w:pStyle w:val="Betarp"/>
        <w:numPr>
          <w:ilvl w:val="1"/>
          <w:numId w:val="15"/>
        </w:numPr>
        <w:ind w:left="0" w:firstLine="709"/>
        <w:contextualSpacing/>
        <w:jc w:val="both"/>
        <w:rPr>
          <w:rFonts w:cstheme="minorHAnsi"/>
          <w:sz w:val="22"/>
          <w:szCs w:val="22"/>
        </w:rPr>
      </w:pPr>
      <w:r w:rsidRPr="00C72884">
        <w:rPr>
          <w:rFonts w:cstheme="minorHAnsi"/>
          <w:sz w:val="22"/>
          <w:szCs w:val="22"/>
        </w:rPr>
        <w:t xml:space="preserve">Jeigu apibūdinant pirkimo objektą </w:t>
      </w:r>
      <w:r w:rsidR="007E16AF" w:rsidRPr="00C72884">
        <w:rPr>
          <w:rFonts w:cstheme="minorHAnsi"/>
          <w:sz w:val="22"/>
          <w:szCs w:val="22"/>
        </w:rPr>
        <w:t>pirkimo dokumentuose</w:t>
      </w:r>
      <w:r w:rsidRPr="00C72884">
        <w:rPr>
          <w:rFonts w:cstheme="minorHAnsi"/>
          <w:sz w:val="22"/>
          <w:szCs w:val="22"/>
        </w:rPr>
        <w:t xml:space="preserve"> nurodytas standartas</w:t>
      </w:r>
      <w:r w:rsidR="00245655" w:rsidRPr="00C72884">
        <w:rPr>
          <w:rFonts w:cstheme="minorHAnsi"/>
          <w:sz w:val="22"/>
          <w:szCs w:val="22"/>
        </w:rPr>
        <w:t xml:space="preserve">, </w:t>
      </w:r>
      <w:r w:rsidR="00245655" w:rsidRPr="00C72884">
        <w:rPr>
          <w:rFonts w:cstheme="minorHAnsi"/>
          <w:color w:val="000000"/>
          <w:sz w:val="22"/>
          <w:szCs w:val="22"/>
        </w:rPr>
        <w:t>techninis liudijimas ar bendrosios techninės specifikacijos</w:t>
      </w:r>
      <w:r w:rsidR="00046522" w:rsidRPr="00C72884">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72884">
        <w:rPr>
          <w:rFonts w:cstheme="minorHAnsi"/>
          <w:color w:val="000000"/>
          <w:sz w:val="22"/>
          <w:szCs w:val="22"/>
        </w:rPr>
        <w:t xml:space="preserve">, </w:t>
      </w:r>
      <w:r w:rsidR="00245655" w:rsidRPr="00C72884">
        <w:rPr>
          <w:rFonts w:cstheme="minorHAnsi"/>
          <w:sz w:val="22"/>
          <w:szCs w:val="22"/>
        </w:rPr>
        <w:t xml:space="preserve">turi būti laikoma, kad kiekviena tokia nuoroda yra pateikta su žodžiais „arba lygiavertis“. </w:t>
      </w:r>
      <w:r w:rsidR="00FE16E5" w:rsidRPr="00C72884">
        <w:rPr>
          <w:rFonts w:cstheme="minorHAnsi"/>
          <w:sz w:val="22"/>
          <w:szCs w:val="22"/>
        </w:rPr>
        <w:t>Lygiavertiškumo įrodymas yra tiekėjo pareiga.</w:t>
      </w:r>
    </w:p>
    <w:p w14:paraId="7A57A503" w14:textId="7F5E0D51" w:rsidR="007D7C61" w:rsidRPr="00C72884" w:rsidRDefault="007D7C61" w:rsidP="00A47525">
      <w:pPr>
        <w:pStyle w:val="Betarp"/>
        <w:numPr>
          <w:ilvl w:val="1"/>
          <w:numId w:val="15"/>
        </w:numPr>
        <w:ind w:left="0" w:firstLine="709"/>
        <w:contextualSpacing/>
        <w:jc w:val="both"/>
        <w:rPr>
          <w:rFonts w:cstheme="minorHAnsi"/>
          <w:sz w:val="22"/>
          <w:szCs w:val="22"/>
        </w:rPr>
      </w:pPr>
      <w:r w:rsidRPr="00C72884">
        <w:rPr>
          <w:rFonts w:cstheme="minorHAnsi"/>
          <w:sz w:val="22"/>
          <w:szCs w:val="22"/>
        </w:rPr>
        <w:t>Perkančioji organizacija 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7CA59044" w:rsidR="00B176FD" w:rsidRPr="006F0E4F" w:rsidRDefault="001B2523" w:rsidP="00A47525">
      <w:pPr>
        <w:pStyle w:val="Sraopastraipa"/>
        <w:numPr>
          <w:ilvl w:val="1"/>
          <w:numId w:val="13"/>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6F0E4F">
        <w:rPr>
          <w:rFonts w:cstheme="minorHAnsi"/>
          <w:sz w:val="22"/>
          <w:szCs w:val="22"/>
        </w:rPr>
        <w:t xml:space="preserve">Perkančioji organizacija nerengs susitikimo su tiekėjais dėl pirkimo </w:t>
      </w:r>
      <w:r w:rsidR="004257A5" w:rsidRPr="006F0E4F">
        <w:rPr>
          <w:rFonts w:cstheme="minorHAnsi"/>
          <w:sz w:val="22"/>
          <w:szCs w:val="22"/>
        </w:rPr>
        <w:t>sąlyg</w:t>
      </w:r>
      <w:r w:rsidR="00B176FD" w:rsidRPr="006F0E4F">
        <w:rPr>
          <w:rFonts w:cstheme="minorHAnsi"/>
          <w:sz w:val="22"/>
          <w:szCs w:val="22"/>
        </w:rPr>
        <w:t>ų</w:t>
      </w:r>
      <w:r w:rsidR="00946722" w:rsidRPr="006F0E4F">
        <w:rPr>
          <w:rFonts w:cstheme="minorHAnsi"/>
          <w:sz w:val="22"/>
          <w:szCs w:val="22"/>
        </w:rPr>
        <w:t xml:space="preserve"> paaiškinimo</w:t>
      </w:r>
      <w:r w:rsidR="00B176FD" w:rsidRPr="006F0E4F">
        <w:rPr>
          <w:rFonts w:cstheme="minorHAnsi"/>
          <w:sz w:val="22"/>
          <w:szCs w:val="22"/>
        </w:rPr>
        <w:t>.</w:t>
      </w:r>
    </w:p>
    <w:p w14:paraId="24A7FE06" w14:textId="4EA55CBB" w:rsidR="00BE0587" w:rsidRPr="006F0E4F" w:rsidRDefault="006F0E4F" w:rsidP="00A47525">
      <w:pPr>
        <w:pStyle w:val="Body2"/>
        <w:numPr>
          <w:ilvl w:val="1"/>
          <w:numId w:val="10"/>
        </w:numPr>
        <w:spacing w:after="0"/>
        <w:ind w:firstLine="207"/>
        <w:rPr>
          <w:rFonts w:asciiTheme="minorHAnsi" w:hAnsiTheme="minorHAnsi" w:cstheme="minorHAnsi"/>
          <w:sz w:val="22"/>
          <w:szCs w:val="22"/>
          <w:lang w:val="lt-LT"/>
        </w:rPr>
      </w:pPr>
      <w:r w:rsidRPr="006F0E4F">
        <w:rPr>
          <w:rFonts w:asciiTheme="minorHAnsi" w:eastAsiaTheme="minorHAnsi" w:hAnsiTheme="minorHAnsi" w:cstheme="minorHAnsi"/>
          <w:sz w:val="22"/>
          <w:szCs w:val="22"/>
          <w:lang w:val="lt-LT"/>
        </w:rPr>
        <w:t xml:space="preserve"> </w:t>
      </w:r>
      <w:r w:rsidR="00BE0587" w:rsidRPr="006F0E4F">
        <w:rPr>
          <w:rFonts w:asciiTheme="minorHAnsi" w:eastAsiaTheme="minorHAnsi" w:hAnsiTheme="minorHAnsi" w:cstheme="minorHAnsi"/>
          <w:sz w:val="22"/>
          <w:szCs w:val="22"/>
          <w:lang w:val="lt-LT"/>
        </w:rPr>
        <w:t>P</w:t>
      </w:r>
      <w:r w:rsidR="00BE0587" w:rsidRPr="006F0E4F">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431191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4040D858" w:rsidR="00DD2AC6" w:rsidRPr="00D129AB" w:rsidRDefault="002C5249" w:rsidP="00A47525">
      <w:pPr>
        <w:pStyle w:val="Sraopastraipa"/>
        <w:numPr>
          <w:ilvl w:val="1"/>
          <w:numId w:val="12"/>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007F34C7" w:rsidRPr="00EE1271">
        <w:rPr>
          <w:rFonts w:cstheme="minorHAnsi"/>
          <w:sz w:val="22"/>
          <w:szCs w:val="22"/>
        </w:rPr>
        <w:t>ūkio subjektų, kurių pajėgumais tiekėjas remiasi,</w:t>
      </w:r>
      <w:r w:rsidRPr="00EE1271">
        <w:rPr>
          <w:rFonts w:cstheme="minorHAnsi"/>
          <w:sz w:val="22"/>
          <w:szCs w:val="22"/>
        </w:rPr>
        <w:t xml:space="preserve"> </w:t>
      </w:r>
      <w:bookmarkEnd w:id="18"/>
      <w:r w:rsidR="00EE4D62" w:rsidRPr="00EE1271">
        <w:rPr>
          <w:rFonts w:cstheme="minorHAnsi"/>
          <w:sz w:val="22"/>
          <w:szCs w:val="22"/>
        </w:rPr>
        <w:t>kad ati</w:t>
      </w:r>
      <w:r w:rsidR="00863989" w:rsidRPr="00EE1271">
        <w:rPr>
          <w:rFonts w:cstheme="minorHAnsi"/>
          <w:sz w:val="22"/>
          <w:szCs w:val="22"/>
        </w:rPr>
        <w:t>tiktų nustatytus kvalifikacijos reikalavimus,</w:t>
      </w:r>
      <w:r w:rsidR="00863989" w:rsidRPr="00DD2AC6">
        <w:rPr>
          <w:rFonts w:cstheme="minorHAnsi"/>
          <w:sz w:val="22"/>
          <w:szCs w:val="22"/>
        </w:rPr>
        <w:t xml:space="preserve">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6F0E4F">
        <w:rPr>
          <w:rFonts w:cstheme="minorHAnsi"/>
          <w:sz w:val="22"/>
          <w:szCs w:val="22"/>
        </w:rPr>
        <w:t>6</w:t>
      </w:r>
      <w:r w:rsidR="00B76143" w:rsidRPr="006F0E4F">
        <w:rPr>
          <w:rFonts w:cstheme="minorHAnsi"/>
          <w:sz w:val="22"/>
          <w:szCs w:val="22"/>
        </w:rPr>
        <w:t xml:space="preserve"> priede „Tiekėjų pašalinimo pagrindai“</w:t>
      </w:r>
      <w:r w:rsidRPr="006F0E4F">
        <w:rPr>
          <w:rFonts w:cstheme="minorHAnsi"/>
          <w:sz w:val="22"/>
          <w:szCs w:val="22"/>
        </w:rPr>
        <w:t xml:space="preserve">. </w:t>
      </w:r>
    </w:p>
    <w:p w14:paraId="40969AE1" w14:textId="12B8887B" w:rsidR="00DD2AC6" w:rsidRPr="006F0E4F" w:rsidRDefault="00A6625B" w:rsidP="00A47525">
      <w:pPr>
        <w:pStyle w:val="Sraopastraipa"/>
        <w:numPr>
          <w:ilvl w:val="1"/>
          <w:numId w:val="12"/>
        </w:numPr>
        <w:spacing w:after="0" w:line="20" w:lineRule="atLeast"/>
        <w:ind w:left="0" w:firstLine="567"/>
        <w:jc w:val="both"/>
        <w:rPr>
          <w:rFonts w:cstheme="minorHAnsi"/>
          <w:sz w:val="22"/>
          <w:szCs w:val="22"/>
        </w:rPr>
      </w:pPr>
      <w:r w:rsidRPr="006F0E4F">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6F0E4F">
        <w:rPr>
          <w:rFonts w:cstheme="minorHAnsi"/>
          <w:sz w:val="22"/>
          <w:szCs w:val="22"/>
        </w:rPr>
        <w:t>specialiųjų p</w:t>
      </w:r>
      <w:r w:rsidR="00551FA7" w:rsidRPr="006F0E4F">
        <w:rPr>
          <w:rFonts w:cstheme="minorHAnsi"/>
          <w:sz w:val="22"/>
          <w:szCs w:val="22"/>
        </w:rPr>
        <w:t xml:space="preserve">irkimo </w:t>
      </w:r>
      <w:r w:rsidRPr="006F0E4F">
        <w:rPr>
          <w:rFonts w:cstheme="minorHAnsi"/>
          <w:sz w:val="22"/>
          <w:szCs w:val="22"/>
        </w:rPr>
        <w:t xml:space="preserve">sąlygų </w:t>
      </w:r>
      <w:r w:rsidR="00AC52F4" w:rsidRPr="006F0E4F">
        <w:rPr>
          <w:rFonts w:cstheme="minorHAnsi"/>
          <w:sz w:val="22"/>
          <w:szCs w:val="22"/>
        </w:rPr>
        <w:t>8</w:t>
      </w:r>
      <w:r w:rsidR="005E740C" w:rsidRPr="006F0E4F">
        <w:rPr>
          <w:rFonts w:cstheme="minorHAnsi"/>
          <w:sz w:val="22"/>
          <w:szCs w:val="22"/>
        </w:rPr>
        <w:t xml:space="preserve"> priede</w:t>
      </w:r>
      <w:r w:rsidR="00371D24" w:rsidRPr="006F0E4F">
        <w:rPr>
          <w:rFonts w:cstheme="minorHAnsi"/>
          <w:sz w:val="22"/>
          <w:szCs w:val="22"/>
        </w:rPr>
        <w:t xml:space="preserve"> </w:t>
      </w:r>
      <w:r w:rsidR="00371D24" w:rsidRPr="006F0E4F">
        <w:rPr>
          <w:rFonts w:eastAsia="Calibri" w:cstheme="minorHAnsi"/>
          <w:sz w:val="22"/>
          <w:szCs w:val="22"/>
        </w:rPr>
        <w:t>„Tiekėjų kvalifikacijos reikalavimai ir reikalaujami kokybės bei aplinkos apsaugos vadybos sistemų standartai“</w:t>
      </w:r>
      <w:r w:rsidR="005C16FF" w:rsidRPr="006F0E4F">
        <w:rPr>
          <w:rFonts w:eastAsia="Calibri" w:cstheme="minorHAnsi"/>
          <w:sz w:val="22"/>
          <w:szCs w:val="22"/>
        </w:rPr>
        <w:t>.</w:t>
      </w:r>
    </w:p>
    <w:p w14:paraId="61D31483" w14:textId="4B6C845A" w:rsidR="004C12BE" w:rsidRPr="004C12BE" w:rsidRDefault="00196B86" w:rsidP="00A47525">
      <w:pPr>
        <w:pStyle w:val="Sraopastraipa"/>
        <w:numPr>
          <w:ilvl w:val="1"/>
          <w:numId w:val="1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B74C4B" w:rsidRPr="006F0E4F">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A47525">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A47525">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629BF0D7" w:rsidR="00196B86" w:rsidRDefault="004C12BE" w:rsidP="00A47525">
      <w:pPr>
        <w:pStyle w:val="Sraopastraipa"/>
        <w:numPr>
          <w:ilvl w:val="2"/>
          <w:numId w:val="12"/>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6F0E4F">
        <w:rPr>
          <w:sz w:val="22"/>
          <w:szCs w:val="22"/>
        </w:rPr>
        <w:t>(šis reikalavimas netaikomas kvazisubtiekėjams</w:t>
      </w:r>
      <w:r w:rsidR="006F0E4F">
        <w:rPr>
          <w:sz w:val="22"/>
          <w:szCs w:val="22"/>
        </w:rPr>
        <w:t>);</w:t>
      </w:r>
    </w:p>
    <w:p w14:paraId="6827AB38" w14:textId="17A7E0D7" w:rsidR="00AF7093" w:rsidRPr="00CC6C60" w:rsidRDefault="00AF7093" w:rsidP="00A47525">
      <w:pPr>
        <w:pStyle w:val="Sraopastraipa"/>
        <w:numPr>
          <w:ilvl w:val="1"/>
          <w:numId w:val="1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 xml:space="preserve">neprivalo teikti jų EBVPD ir pašalinimo pagrindų nebuvimą įrodančių dokumentų, tačiau, teikdamas pasiūlymą, turi pareigą įrodyti, kad atitinkamomis konkrečiomis </w:t>
      </w:r>
      <w:r w:rsidRPr="00AF7093">
        <w:rPr>
          <w:rFonts w:cstheme="minorHAnsi"/>
          <w:bCs/>
          <w:iCs/>
        </w:rPr>
        <w:lastRenderedPageBreak/>
        <w:t>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A47525">
      <w:pPr>
        <w:pStyle w:val="Antrat1"/>
        <w:numPr>
          <w:ilvl w:val="0"/>
          <w:numId w:val="12"/>
        </w:numPr>
        <w:tabs>
          <w:tab w:val="left" w:pos="567"/>
        </w:tabs>
        <w:spacing w:after="0"/>
        <w:contextualSpacing/>
        <w:jc w:val="both"/>
        <w:rPr>
          <w:rFonts w:cstheme="majorHAnsi"/>
        </w:rPr>
      </w:pPr>
      <w:bookmarkStart w:id="19" w:name="_Toc190416436"/>
      <w:bookmarkStart w:id="20" w:name="_Toc194311918"/>
      <w:r w:rsidRPr="00145656">
        <w:rPr>
          <w:rFonts w:cstheme="majorHAnsi"/>
        </w:rPr>
        <w:t>Reikalavimai, susiję su nacionaliniu saugumu</w:t>
      </w:r>
      <w:bookmarkEnd w:id="19"/>
      <w:bookmarkEnd w:id="20"/>
      <w:r w:rsidRPr="00145656">
        <w:rPr>
          <w:rFonts w:cstheme="majorHAnsi"/>
        </w:rPr>
        <w:t xml:space="preserve"> </w:t>
      </w:r>
    </w:p>
    <w:p w14:paraId="4C9B77B0" w14:textId="061A7753" w:rsidR="007E3A91" w:rsidRPr="00354A3D" w:rsidRDefault="007E3A91" w:rsidP="00AC648A">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54A3D">
        <w:rPr>
          <w:rFonts w:cstheme="minorHAnsi"/>
          <w:color w:val="000000" w:themeColor="text1"/>
          <w:sz w:val="22"/>
          <w:szCs w:val="22"/>
        </w:rPr>
        <w:t xml:space="preserve">1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w:t>
      </w:r>
      <w:r w:rsidR="00532794">
        <w:rPr>
          <w:rFonts w:cstheme="minorHAnsi"/>
          <w:iCs/>
          <w:sz w:val="22"/>
          <w:szCs w:val="22"/>
        </w:rPr>
        <w:t>,2,3 ir 6</w:t>
      </w:r>
      <w:r w:rsidRPr="00682B25">
        <w:rPr>
          <w:rFonts w:cstheme="minorHAnsi"/>
          <w:iCs/>
          <w:sz w:val="22"/>
          <w:szCs w:val="22"/>
        </w:rPr>
        <w:t xml:space="preserve">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AE6D516" w:rsidR="007E3A91" w:rsidRPr="00682B25" w:rsidRDefault="007E3A91" w:rsidP="00AC648A">
      <w:pPr>
        <w:pStyle w:val="Sraopastraipa"/>
        <w:spacing w:after="0" w:line="240" w:lineRule="auto"/>
        <w:ind w:left="0" w:firstLine="567"/>
        <w:jc w:val="both"/>
        <w:rPr>
          <w:rFonts w:cstheme="minorHAnsi"/>
          <w:sz w:val="22"/>
          <w:szCs w:val="22"/>
        </w:rPr>
      </w:pPr>
      <w:r w:rsidRPr="00682B25">
        <w:rPr>
          <w:rFonts w:cstheme="minorHAnsi"/>
          <w:sz w:val="22"/>
          <w:szCs w:val="22"/>
        </w:rPr>
        <w:t>5.</w:t>
      </w:r>
      <w:r w:rsidR="00AC648A">
        <w:rPr>
          <w:rFonts w:cstheme="minorHAnsi"/>
          <w:sz w:val="22"/>
          <w:szCs w:val="22"/>
        </w:rPr>
        <w:t>2</w:t>
      </w:r>
      <w:r w:rsidRPr="00682B25">
        <w:rPr>
          <w:rFonts w:cstheme="minorHAnsi"/>
          <w:sz w:val="22"/>
          <w:szCs w:val="22"/>
        </w:rPr>
        <w:t xml:space="preserve">. Perkančiajai organizacijai kilus abejonių dėl </w:t>
      </w:r>
      <w:r w:rsidR="007747A0">
        <w:rPr>
          <w:rFonts w:cstheme="minorHAnsi"/>
          <w:sz w:val="22"/>
          <w:szCs w:val="22"/>
        </w:rPr>
        <w:t>Pasiūlyme</w:t>
      </w:r>
      <w:r w:rsidRPr="00682B25">
        <w:rPr>
          <w:rFonts w:cstheme="minorHAnsi"/>
          <w:sz w:val="22"/>
          <w:szCs w:val="22"/>
        </w:rPr>
        <w:t xml:space="preserve"> </w:t>
      </w:r>
      <w:r w:rsidR="007C7BA4" w:rsidRPr="00466C94">
        <w:rPr>
          <w:rFonts w:cstheme="minorHAnsi"/>
          <w:sz w:val="22"/>
          <w:szCs w:val="22"/>
        </w:rPr>
        <w:t xml:space="preserve">(Pasiūlymo formoje, laisvos formos deklaracijoje arba kt.) </w:t>
      </w:r>
      <w:r w:rsidRPr="00466C94">
        <w:rPr>
          <w:rFonts w:cstheme="minorHAnsi"/>
          <w:sz w:val="22"/>
          <w:szCs w:val="22"/>
        </w:rPr>
        <w:t>nurod</w:t>
      </w:r>
      <w:r w:rsidRPr="00682B25">
        <w:rPr>
          <w:rFonts w:cstheme="minorHAnsi"/>
          <w:sz w:val="22"/>
          <w:szCs w:val="22"/>
        </w:rPr>
        <w:t xml:space="preserve">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0BBB82E8" w:rsidR="00E43E42" w:rsidRPr="00AC648A" w:rsidRDefault="00F80B9A" w:rsidP="00AC648A">
      <w:pPr>
        <w:pStyle w:val="Sraopastraipa"/>
        <w:spacing w:after="0" w:line="240" w:lineRule="auto"/>
        <w:ind w:left="0" w:firstLine="567"/>
        <w:jc w:val="both"/>
        <w:rPr>
          <w:rFonts w:cstheme="minorHAnsi"/>
          <w:i/>
          <w:sz w:val="22"/>
          <w:szCs w:val="22"/>
        </w:rPr>
      </w:pPr>
      <w:r w:rsidRPr="00AC648A">
        <w:rPr>
          <w:rFonts w:cstheme="minorHAnsi"/>
          <w:iCs/>
          <w:sz w:val="22"/>
          <w:szCs w:val="22"/>
        </w:rPr>
        <w:t>5.</w:t>
      </w:r>
      <w:r w:rsidR="00AC648A">
        <w:rPr>
          <w:rFonts w:cstheme="minorHAnsi"/>
          <w:iCs/>
          <w:sz w:val="22"/>
          <w:szCs w:val="22"/>
        </w:rPr>
        <w:t>3</w:t>
      </w:r>
      <w:r w:rsidRPr="00682B25">
        <w:rPr>
          <w:rFonts w:cstheme="minorHAnsi"/>
          <w:i/>
          <w:sz w:val="22"/>
          <w:szCs w:val="22"/>
        </w:rPr>
        <w:t>.</w:t>
      </w:r>
      <w:r w:rsidR="00AC648A">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AC648A">
        <w:rPr>
          <w:rFonts w:cstheme="minorHAnsi"/>
          <w:sz w:val="22"/>
          <w:szCs w:val="22"/>
        </w:rPr>
        <w:t xml:space="preserve">gali dalyvauti </w:t>
      </w:r>
      <w:r w:rsidR="00DF6558" w:rsidRPr="00682B25">
        <w:rPr>
          <w:rFonts w:cstheme="minorHAnsi"/>
          <w:sz w:val="22"/>
          <w:szCs w:val="22"/>
        </w:rPr>
        <w:t xml:space="preserve">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A47525">
      <w:pPr>
        <w:pStyle w:val="Sraopastraipa"/>
        <w:numPr>
          <w:ilvl w:val="1"/>
          <w:numId w:val="14"/>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104165EE" w:rsidR="00FF12F1" w:rsidRPr="00682B25" w:rsidRDefault="003F0DA7" w:rsidP="00A47525">
      <w:pPr>
        <w:pStyle w:val="Sraopastraipa"/>
        <w:numPr>
          <w:ilvl w:val="2"/>
          <w:numId w:val="7"/>
        </w:numPr>
        <w:spacing w:after="0" w:line="240" w:lineRule="auto"/>
        <w:ind w:left="0" w:firstLine="567"/>
        <w:jc w:val="both"/>
        <w:rPr>
          <w:rFonts w:cstheme="minorHAnsi"/>
          <w:sz w:val="22"/>
          <w:szCs w:val="22"/>
          <w:u w:val="single"/>
        </w:rPr>
      </w:pPr>
      <w:r w:rsidRPr="00682B25">
        <w:rPr>
          <w:rFonts w:cstheme="minorHAnsi"/>
          <w:sz w:val="22"/>
          <w:szCs w:val="22"/>
        </w:rPr>
        <w:lastRenderedPageBreak/>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BF509B">
        <w:rPr>
          <w:rFonts w:cstheme="minorHAnsi"/>
          <w:sz w:val="22"/>
          <w:szCs w:val="22"/>
        </w:rPr>
        <w:t>3</w:t>
      </w:r>
      <w:r w:rsidR="008E5F93" w:rsidRPr="00BF509B">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33C09C33" w14:textId="77777777" w:rsidR="0071383E" w:rsidRPr="0071383E" w:rsidRDefault="00173369" w:rsidP="00A47525">
      <w:pPr>
        <w:pStyle w:val="Sraopastraipa"/>
        <w:numPr>
          <w:ilvl w:val="1"/>
          <w:numId w:val="7"/>
        </w:numPr>
        <w:spacing w:after="0" w:line="240" w:lineRule="auto"/>
        <w:ind w:left="0" w:firstLine="567"/>
        <w:jc w:val="both"/>
        <w:rPr>
          <w:rFonts w:eastAsia="Calibri" w:cstheme="minorHAnsi"/>
          <w:i/>
          <w:sz w:val="22"/>
          <w:szCs w:val="22"/>
        </w:rPr>
      </w:pPr>
      <w:r w:rsidRPr="0009527C">
        <w:rPr>
          <w:rFonts w:eastAsia="Calibri" w:cstheme="minorHAnsi"/>
          <w:iCs/>
          <w:sz w:val="22"/>
          <w:szCs w:val="22"/>
        </w:rPr>
        <w:t>Perkančioji organizacija nereikalauja, kad pasiūlymas būtų pasirašytas.</w:t>
      </w:r>
    </w:p>
    <w:p w14:paraId="4172BF9D" w14:textId="54E36C5A" w:rsidR="00380B99" w:rsidRPr="0071383E" w:rsidRDefault="00B11B7D" w:rsidP="00A47525">
      <w:pPr>
        <w:pStyle w:val="Sraopastraipa"/>
        <w:numPr>
          <w:ilvl w:val="1"/>
          <w:numId w:val="7"/>
        </w:numPr>
        <w:spacing w:after="0" w:line="240" w:lineRule="auto"/>
        <w:ind w:left="0" w:firstLine="567"/>
        <w:jc w:val="both"/>
        <w:rPr>
          <w:rFonts w:eastAsia="Calibri" w:cstheme="minorHAnsi"/>
          <w:i/>
          <w:sz w:val="22"/>
          <w:szCs w:val="22"/>
        </w:rPr>
      </w:pPr>
      <w:r w:rsidRPr="0071383E">
        <w:rPr>
          <w:rFonts w:cstheme="minorHAnsi"/>
          <w:sz w:val="22"/>
          <w:szCs w:val="22"/>
        </w:rPr>
        <w:t xml:space="preserve">Pasiūlymo forma </w:t>
      </w:r>
      <w:r w:rsidR="0048587E" w:rsidRPr="0071383E">
        <w:rPr>
          <w:rFonts w:cstheme="minorHAnsi"/>
          <w:sz w:val="22"/>
          <w:szCs w:val="22"/>
        </w:rPr>
        <w:t>turi būti parengta</w:t>
      </w:r>
      <w:r w:rsidR="00EE44B0" w:rsidRPr="0071383E">
        <w:rPr>
          <w:rFonts w:cstheme="minorHAnsi"/>
          <w:sz w:val="22"/>
          <w:szCs w:val="22"/>
        </w:rPr>
        <w:t xml:space="preserve"> </w:t>
      </w:r>
      <w:r w:rsidR="0048587E" w:rsidRPr="0071383E">
        <w:rPr>
          <w:rFonts w:cstheme="minorHAnsi"/>
          <w:b/>
          <w:bCs/>
          <w:sz w:val="22"/>
          <w:szCs w:val="22"/>
        </w:rPr>
        <w:t>lietuvių</w:t>
      </w:r>
      <w:r w:rsidR="00D17972" w:rsidRPr="0071383E">
        <w:rPr>
          <w:rFonts w:cstheme="minorHAnsi"/>
          <w:color w:val="7030A0"/>
          <w:sz w:val="22"/>
          <w:szCs w:val="22"/>
        </w:rPr>
        <w:t>.</w:t>
      </w:r>
      <w:r w:rsidR="0048587E" w:rsidRPr="0071383E">
        <w:rPr>
          <w:rFonts w:cstheme="minorHAnsi"/>
          <w:color w:val="7030A0"/>
          <w:sz w:val="22"/>
          <w:szCs w:val="22"/>
        </w:rPr>
        <w:t xml:space="preserve"> </w:t>
      </w:r>
      <w:r w:rsidR="001140D2" w:rsidRPr="0071383E">
        <w:rPr>
          <w:rFonts w:cstheme="minorHAnsi"/>
          <w:sz w:val="22"/>
          <w:szCs w:val="22"/>
        </w:rPr>
        <w:t xml:space="preserve">Su pasiūlymu pateikiami dokumentai turi būti parengti lietuvių kalba. </w:t>
      </w:r>
      <w:r w:rsidR="00F17A1F" w:rsidRPr="0071383E">
        <w:rPr>
          <w:rFonts w:eastAsia="Arial" w:cstheme="minorHAnsi"/>
          <w:sz w:val="22"/>
          <w:szCs w:val="22"/>
        </w:rPr>
        <w:t>Jei kurie nors su pasiūlymu teikiami dokumentai parengti ne</w:t>
      </w:r>
      <w:r w:rsidR="001427AB" w:rsidRPr="0071383E">
        <w:rPr>
          <w:rFonts w:eastAsia="Arial" w:cstheme="minorHAnsi"/>
          <w:sz w:val="22"/>
          <w:szCs w:val="22"/>
        </w:rPr>
        <w:t xml:space="preserve"> </w:t>
      </w:r>
      <w:r w:rsidR="001A6288" w:rsidRPr="0071383E">
        <w:rPr>
          <w:rFonts w:eastAsia="Arial" w:cstheme="minorHAnsi"/>
          <w:sz w:val="22"/>
          <w:szCs w:val="22"/>
        </w:rPr>
        <w:t xml:space="preserve">reikalaujama </w:t>
      </w:r>
      <w:r w:rsidR="001427AB" w:rsidRPr="0071383E">
        <w:rPr>
          <w:rFonts w:eastAsia="Arial" w:cstheme="minorHAnsi"/>
          <w:sz w:val="22"/>
          <w:szCs w:val="22"/>
        </w:rPr>
        <w:t xml:space="preserve">kalba, </w:t>
      </w:r>
      <w:r w:rsidR="003F1D78" w:rsidRPr="0071383E">
        <w:rPr>
          <w:rFonts w:eastAsia="Arial" w:cstheme="minorHAnsi"/>
          <w:sz w:val="22"/>
          <w:szCs w:val="22"/>
        </w:rPr>
        <w:t>turi būti pateikt</w:t>
      </w:r>
      <w:r w:rsidR="007A233D" w:rsidRPr="0071383E">
        <w:rPr>
          <w:rFonts w:eastAsia="Arial" w:cstheme="minorHAnsi"/>
          <w:sz w:val="22"/>
          <w:szCs w:val="22"/>
        </w:rPr>
        <w:t xml:space="preserve">i dokumentai originalia kalba ir jų </w:t>
      </w:r>
      <w:r w:rsidR="003F1D78" w:rsidRPr="0071383E">
        <w:rPr>
          <w:rFonts w:eastAsia="Arial" w:cstheme="minorHAnsi"/>
          <w:sz w:val="22"/>
          <w:szCs w:val="22"/>
        </w:rPr>
        <w:t xml:space="preserve">tikslus vertimas į </w:t>
      </w:r>
      <w:r w:rsidR="40DC6EFC" w:rsidRPr="0071383E">
        <w:rPr>
          <w:rFonts w:eastAsia="Arial" w:cstheme="minorHAnsi"/>
          <w:sz w:val="22"/>
          <w:szCs w:val="22"/>
        </w:rPr>
        <w:t>reikalaujamą</w:t>
      </w:r>
      <w:r w:rsidR="001427AB" w:rsidRPr="0071383E">
        <w:rPr>
          <w:rFonts w:eastAsia="Arial" w:cstheme="minorHAnsi"/>
          <w:sz w:val="22"/>
          <w:szCs w:val="22"/>
        </w:rPr>
        <w:t xml:space="preserve"> </w:t>
      </w:r>
      <w:r w:rsidR="00141BF1" w:rsidRPr="0071383E">
        <w:rPr>
          <w:rFonts w:eastAsia="Arial" w:cstheme="minorHAnsi"/>
          <w:sz w:val="22"/>
          <w:szCs w:val="22"/>
        </w:rPr>
        <w:t>kalbą</w:t>
      </w:r>
      <w:r w:rsidR="00F17A1F" w:rsidRPr="0071383E">
        <w:rPr>
          <w:rFonts w:eastAsia="Arial" w:cstheme="minorHAnsi"/>
          <w:sz w:val="22"/>
          <w:szCs w:val="22"/>
        </w:rPr>
        <w:t xml:space="preserve">. </w:t>
      </w:r>
      <w:r w:rsidR="005C7F76" w:rsidRPr="0071383E">
        <w:rPr>
          <w:rFonts w:eastAsia="Arial" w:cstheme="minorHAnsi"/>
          <w:sz w:val="22"/>
          <w:szCs w:val="22"/>
        </w:rPr>
        <w:t xml:space="preserve">Perkančiajai organizacijai paprašius, tiekėjas privalo pateikti dokumentų anglų kalba vertimą į lietuvių kalbą. </w:t>
      </w:r>
      <w:r w:rsidR="0085364E" w:rsidRPr="0071383E">
        <w:rPr>
          <w:rFonts w:cstheme="minorHAnsi"/>
          <w:sz w:val="22"/>
          <w:szCs w:val="22"/>
        </w:rPr>
        <w:t>Perkančiajai organizacijai turint įtarimų</w:t>
      </w:r>
      <w:r w:rsidR="0048587E" w:rsidRPr="0071383E">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A47525">
      <w:pPr>
        <w:pStyle w:val="Antrat1"/>
        <w:numPr>
          <w:ilvl w:val="0"/>
          <w:numId w:val="8"/>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4311920"/>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47F160E5" w14:textId="0AA46F5A" w:rsidR="00016F4A" w:rsidRPr="00BE472F" w:rsidRDefault="00655F17" w:rsidP="00F355FF">
      <w:pPr>
        <w:pStyle w:val="Sraopastraipa"/>
        <w:spacing w:after="0" w:line="240" w:lineRule="auto"/>
        <w:ind w:left="0" w:firstLine="567"/>
        <w:jc w:val="both"/>
        <w:rPr>
          <w:rFonts w:cstheme="minorHAnsi"/>
          <w:b/>
          <w:bCs/>
          <w:sz w:val="22"/>
          <w:szCs w:val="22"/>
        </w:rPr>
      </w:pPr>
      <w:r w:rsidRPr="00682B25">
        <w:rPr>
          <w:rFonts w:cstheme="minorHAnsi"/>
          <w:sz w:val="22"/>
          <w:szCs w:val="22"/>
        </w:rPr>
        <w:t>7.1.</w:t>
      </w:r>
      <w:r w:rsidR="000C7327">
        <w:rPr>
          <w:rFonts w:cstheme="minorHAnsi"/>
          <w:sz w:val="22"/>
          <w:szCs w:val="22"/>
        </w:rPr>
        <w:t xml:space="preserve"> </w:t>
      </w:r>
      <w:r w:rsidR="009F474E" w:rsidRPr="00682B25">
        <w:rPr>
          <w:rFonts w:cstheme="minorHAnsi"/>
          <w:sz w:val="22"/>
          <w:szCs w:val="22"/>
        </w:rPr>
        <w:t xml:space="preserve">Tiekėjas privalo užtikrinti savo pasiūlymo galiojimą ne mažesne kaip </w:t>
      </w:r>
      <w:r w:rsidR="00F355FF" w:rsidRPr="00F355FF">
        <w:rPr>
          <w:rFonts w:cstheme="minorHAnsi"/>
          <w:sz w:val="22"/>
          <w:szCs w:val="22"/>
        </w:rPr>
        <w:t>24 000,00 Eur sumai</w:t>
      </w:r>
      <w:r w:rsidR="009F474E" w:rsidRPr="00F355FF">
        <w:rPr>
          <w:rFonts w:eastAsia="Calibri" w:cstheme="minorHAnsi"/>
          <w:i/>
          <w:iCs/>
          <w:sz w:val="22"/>
          <w:szCs w:val="22"/>
        </w:rPr>
        <w:t xml:space="preserve"> </w:t>
      </w:r>
      <w:r w:rsidR="004E13EA" w:rsidRPr="00F355FF">
        <w:rPr>
          <w:rFonts w:cstheme="minorHAnsi"/>
          <w:sz w:val="22"/>
          <w:szCs w:val="22"/>
        </w:rPr>
        <w:t xml:space="preserve">vienu iš šių būdų: </w:t>
      </w:r>
      <w:r w:rsidR="00016F4A" w:rsidRPr="00F355FF">
        <w:rPr>
          <w:rFonts w:cstheme="minorHAnsi"/>
          <w:sz w:val="22"/>
          <w:szCs w:val="22"/>
        </w:rPr>
        <w:t>užstatu, banko garantija arba draudimo bendrovės laidavimo draudimu (toliau – laidavimo draudimas)</w:t>
      </w:r>
      <w:r w:rsidR="00FD51C2" w:rsidRPr="00F355FF">
        <w:rPr>
          <w:rFonts w:cstheme="minorHAnsi"/>
          <w:sz w:val="22"/>
          <w:szCs w:val="22"/>
        </w:rPr>
        <w:t>.</w:t>
      </w:r>
      <w:r w:rsidR="00EF7CDF" w:rsidRPr="00682B25">
        <w:rPr>
          <w:rFonts w:cstheme="minorHAnsi"/>
          <w:color w:val="00B050"/>
          <w:sz w:val="22"/>
          <w:szCs w:val="22"/>
        </w:rPr>
        <w:t xml:space="preserve"> </w:t>
      </w:r>
      <w:r w:rsidR="00016F4A" w:rsidRPr="00BE472F">
        <w:rPr>
          <w:rFonts w:cstheme="minorHAnsi"/>
          <w:b/>
          <w:bCs/>
          <w:sz w:val="22"/>
          <w:szCs w:val="22"/>
        </w:rPr>
        <w:t>Reikalavimai pasiūlymo galiojimo užtikrinimui:</w:t>
      </w:r>
    </w:p>
    <w:p w14:paraId="121F0710" w14:textId="0AC51085" w:rsidR="00016F4A" w:rsidRPr="00682B25" w:rsidRDefault="00016F4A" w:rsidP="00A47525">
      <w:pPr>
        <w:pStyle w:val="Sraopastraipa"/>
        <w:numPr>
          <w:ilvl w:val="2"/>
          <w:numId w:val="8"/>
        </w:numPr>
        <w:spacing w:after="0" w:line="240" w:lineRule="auto"/>
        <w:ind w:left="0" w:firstLine="567"/>
        <w:jc w:val="both"/>
        <w:rPr>
          <w:sz w:val="22"/>
          <w:szCs w:val="22"/>
        </w:rPr>
      </w:pPr>
      <w:r w:rsidRPr="5F231C8B">
        <w:rPr>
          <w:sz w:val="22"/>
          <w:szCs w:val="22"/>
        </w:rPr>
        <w:t>užstatas iki pasiūlymų pateikimo termino pabaigos turi būti pervestas į Vilniaus miesto savivaldybės administracijos (kodas 188710061) sąskaitas LT 077180 3000 0113 0388</w:t>
      </w:r>
      <w:r w:rsidR="00F355FF" w:rsidRPr="5F231C8B">
        <w:rPr>
          <w:sz w:val="22"/>
          <w:szCs w:val="22"/>
        </w:rPr>
        <w:t xml:space="preserve"> AB</w:t>
      </w:r>
      <w:r w:rsidRPr="5F231C8B">
        <w:rPr>
          <w:sz w:val="22"/>
          <w:szCs w:val="22"/>
        </w:rPr>
        <w:t xml:space="preserve">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rsidP="00A47525">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A47525">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F355FF">
        <w:rPr>
          <w:rFonts w:cstheme="minorHAnsi"/>
          <w:sz w:val="22"/>
          <w:szCs w:val="22"/>
        </w:rPr>
        <w:t xml:space="preserve">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A47525">
      <w:pPr>
        <w:pStyle w:val="Sraopastraipa"/>
        <w:numPr>
          <w:ilvl w:val="1"/>
          <w:numId w:val="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F355FF" w:rsidRDefault="00016F4A" w:rsidP="00A47525">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F355FF">
        <w:rPr>
          <w:rFonts w:cstheme="minorHAnsi"/>
          <w:sz w:val="22"/>
          <w:szCs w:val="22"/>
        </w:rPr>
        <w:t xml:space="preserve">specialiųjų </w:t>
      </w:r>
      <w:r w:rsidRPr="00F355FF">
        <w:rPr>
          <w:rFonts w:cstheme="minorHAnsi"/>
          <w:sz w:val="22"/>
          <w:szCs w:val="22"/>
        </w:rPr>
        <w:t xml:space="preserve">pirkimo sąlygų </w:t>
      </w:r>
      <w:r w:rsidR="00D7055A" w:rsidRPr="00F355FF">
        <w:rPr>
          <w:rFonts w:cstheme="minorHAnsi"/>
          <w:sz w:val="22"/>
          <w:szCs w:val="22"/>
        </w:rPr>
        <w:t>9</w:t>
      </w:r>
      <w:r w:rsidR="00893D4B" w:rsidRPr="00F355FF">
        <w:rPr>
          <w:rFonts w:cstheme="minorHAnsi"/>
          <w:sz w:val="22"/>
          <w:szCs w:val="22"/>
        </w:rPr>
        <w:t xml:space="preserve"> </w:t>
      </w:r>
      <w:r w:rsidRPr="00F355FF">
        <w:rPr>
          <w:rFonts w:cstheme="minorHAnsi"/>
          <w:sz w:val="22"/>
          <w:szCs w:val="22"/>
        </w:rPr>
        <w:t>priedą</w:t>
      </w:r>
      <w:r w:rsidR="00657BE1" w:rsidRPr="00F355FF">
        <w:rPr>
          <w:rFonts w:cstheme="minorHAnsi"/>
          <w:sz w:val="22"/>
          <w:szCs w:val="22"/>
        </w:rPr>
        <w:t xml:space="preserve"> „Pasiūlymo galiojimo užtikrinimo formos“</w:t>
      </w:r>
      <w:r w:rsidRPr="00F355FF">
        <w:rPr>
          <w:rFonts w:cstheme="minorHAnsi"/>
          <w:sz w:val="22"/>
          <w:szCs w:val="22"/>
        </w:rPr>
        <w:t>);</w:t>
      </w:r>
    </w:p>
    <w:p w14:paraId="2ECFF1AC" w14:textId="0CA9FBAC" w:rsidR="00016F4A" w:rsidRPr="00682B25" w:rsidRDefault="00016F4A" w:rsidP="00A47525">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A47525">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A47525">
      <w:pPr>
        <w:pStyle w:val="Sraopastraipa"/>
        <w:numPr>
          <w:ilvl w:val="1"/>
          <w:numId w:val="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A47525">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 xml:space="preserve">iki perkančiosios organizacijos nurodyto termino pabaigos nepateikia jokios prašomos informacijos dėl pateikto pasiūlymo patikslinimo, papildymo arba paaiškinimo, neįprastai mažos kainos </w:t>
      </w:r>
      <w:r w:rsidR="006D27A3" w:rsidRPr="00682B25">
        <w:rPr>
          <w:rFonts w:cstheme="minorHAnsi"/>
          <w:sz w:val="22"/>
          <w:szCs w:val="22"/>
        </w:rPr>
        <w:lastRenderedPageBreak/>
        <w:t>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A47525">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A47525">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114E54" w:rsidRDefault="0011650A" w:rsidP="00A47525">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114E54">
        <w:rPr>
          <w:rFonts w:cstheme="minorHAnsi"/>
          <w:sz w:val="22"/>
          <w:szCs w:val="22"/>
        </w:rPr>
        <w:t>tiekėjas</w:t>
      </w:r>
      <w:r w:rsidR="006D27A3" w:rsidRPr="00114E54">
        <w:rPr>
          <w:rFonts w:cstheme="minorHAnsi"/>
          <w:sz w:val="22"/>
          <w:szCs w:val="22"/>
        </w:rPr>
        <w:t xml:space="preserve">, kurio pasiūlymas laimėjo viešąjį pirkimą, per 10 </w:t>
      </w:r>
      <w:r w:rsidR="00573273" w:rsidRPr="00114E54">
        <w:rPr>
          <w:rFonts w:cstheme="minorHAnsi"/>
          <w:sz w:val="22"/>
          <w:szCs w:val="22"/>
        </w:rPr>
        <w:t xml:space="preserve">(dešimt) </w:t>
      </w:r>
      <w:r w:rsidR="006D27A3" w:rsidRPr="00114E54">
        <w:rPr>
          <w:rFonts w:cstheme="minorHAnsi"/>
          <w:sz w:val="22"/>
          <w:szCs w:val="22"/>
        </w:rPr>
        <w:t>darbo dienų nuo sutarties pasirašymo dienos neperveda</w:t>
      </w:r>
      <w:r w:rsidR="00E24FEF" w:rsidRPr="00114E54">
        <w:rPr>
          <w:rFonts w:cstheme="minorHAnsi"/>
          <w:sz w:val="22"/>
          <w:szCs w:val="22"/>
        </w:rPr>
        <w:t xml:space="preserve"> </w:t>
      </w:r>
      <w:r w:rsidR="006D27A3" w:rsidRPr="00114E54">
        <w:rPr>
          <w:rFonts w:cstheme="minorHAnsi"/>
          <w:sz w:val="22"/>
          <w:szCs w:val="22"/>
        </w:rPr>
        <w:t>sutarties sąlygų įvykdymo užtikrinimo – užstato arba nepateikia sutarties sąlygų įvykdymą užtikrinančio dokumento – banko garantijos arba laidavimo draudimo</w:t>
      </w:r>
      <w:r w:rsidRPr="00114E54">
        <w:rPr>
          <w:rFonts w:cstheme="minorHAnsi"/>
          <w:sz w:val="22"/>
          <w:szCs w:val="22"/>
        </w:rPr>
        <w:t>;</w:t>
      </w:r>
    </w:p>
    <w:p w14:paraId="450FD197" w14:textId="1E85DF04" w:rsidR="00000B56" w:rsidRPr="00682B25" w:rsidRDefault="001F6777" w:rsidP="00A47525">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A47525">
      <w:pPr>
        <w:pStyle w:val="Sraopastraipa"/>
        <w:numPr>
          <w:ilvl w:val="1"/>
          <w:numId w:val="8"/>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w:t>
      </w:r>
      <w:r w:rsidRPr="00114E54">
        <w:rPr>
          <w:rFonts w:cstheme="minorHAnsi"/>
          <w:sz w:val="22"/>
          <w:szCs w:val="22"/>
          <w:shd w:val="clear" w:color="auto" w:fill="FFFFFF"/>
        </w:rPr>
        <w:t xml:space="preserve">gų </w:t>
      </w:r>
      <w:r w:rsidR="00A11014" w:rsidRPr="00114E54">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A47525">
      <w:pPr>
        <w:pStyle w:val="Sraopastraipa"/>
        <w:numPr>
          <w:ilvl w:val="2"/>
          <w:numId w:val="8"/>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A47525">
      <w:pPr>
        <w:pStyle w:val="Sraopastraipa"/>
        <w:numPr>
          <w:ilvl w:val="2"/>
          <w:numId w:val="8"/>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A47525">
      <w:pPr>
        <w:pStyle w:val="Sraopastraipa"/>
        <w:numPr>
          <w:ilvl w:val="2"/>
          <w:numId w:val="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A47525">
      <w:pPr>
        <w:pStyle w:val="Sraopastraipa"/>
        <w:numPr>
          <w:ilvl w:val="2"/>
          <w:numId w:val="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A47525">
      <w:pPr>
        <w:pStyle w:val="Sraopastraipa"/>
        <w:numPr>
          <w:ilvl w:val="1"/>
          <w:numId w:val="8"/>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A47525">
      <w:pPr>
        <w:pStyle w:val="Antrat1"/>
        <w:numPr>
          <w:ilvl w:val="0"/>
          <w:numId w:val="8"/>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431192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49EF823B" w:rsidR="00040C0F" w:rsidRPr="00114E54" w:rsidRDefault="002827E4" w:rsidP="00114E54">
      <w:pPr>
        <w:spacing w:after="0" w:line="240" w:lineRule="auto"/>
        <w:ind w:left="710"/>
        <w:rPr>
          <w:rFonts w:cstheme="minorHAnsi"/>
          <w:sz w:val="22"/>
          <w:szCs w:val="22"/>
        </w:rPr>
      </w:pPr>
      <w:r w:rsidRPr="00682B25">
        <w:rPr>
          <w:rFonts w:cstheme="minorHAnsi"/>
          <w:sz w:val="22"/>
          <w:szCs w:val="22"/>
        </w:rPr>
        <w:t xml:space="preserve">8.1. </w:t>
      </w:r>
      <w:r w:rsidR="00114E54">
        <w:rPr>
          <w:rFonts w:cstheme="minorHAnsi"/>
          <w:sz w:val="22"/>
          <w:szCs w:val="22"/>
        </w:rPr>
        <w:t xml:space="preserve"> </w:t>
      </w:r>
      <w:r w:rsidR="00040C0F" w:rsidRPr="00114E54">
        <w:rPr>
          <w:rFonts w:cstheme="minorHAnsi"/>
          <w:sz w:val="22"/>
          <w:szCs w:val="22"/>
        </w:rPr>
        <w:t>Perkančioji organizacija pirkime netaikys elektroninio aukciono.</w:t>
      </w:r>
    </w:p>
    <w:p w14:paraId="14CBD3AD" w14:textId="23B8A7AF" w:rsidR="009D0DC5" w:rsidRPr="00145656" w:rsidRDefault="00EA001C" w:rsidP="00A47525">
      <w:pPr>
        <w:pStyle w:val="Antrat1"/>
        <w:numPr>
          <w:ilvl w:val="0"/>
          <w:numId w:val="8"/>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3C69D22A" w:rsidR="00003A3F" w:rsidRPr="00631D5F" w:rsidRDefault="002D470F" w:rsidP="00A123EE">
      <w:pPr>
        <w:spacing w:after="0" w:line="240" w:lineRule="auto"/>
        <w:ind w:firstLine="567"/>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kainos ir kokybės santykį. Duomenys, kuriuos savo pasiūlyme turi pateikti tiekėjas, vertinimo kriterijai ir tvarka, pagal kuria vertinami tiekėjo pateikti duomenys, pateikiama</w:t>
      </w:r>
      <w:r w:rsidR="004E71CB" w:rsidRPr="00682B25">
        <w:rPr>
          <w:rFonts w:eastAsia="Calibri" w:cstheme="minorHAnsi"/>
          <w:sz w:val="22"/>
          <w:szCs w:val="22"/>
        </w:rPr>
        <w:t xml:space="preserve"> </w:t>
      </w:r>
      <w:r w:rsidR="00CE14DF" w:rsidRPr="00682B25">
        <w:rPr>
          <w:rFonts w:eastAsia="Calibri" w:cstheme="minorHAnsi"/>
          <w:sz w:val="22"/>
          <w:szCs w:val="22"/>
        </w:rPr>
        <w:t>specialiųjų p</w:t>
      </w:r>
      <w:r w:rsidR="00551FA7" w:rsidRPr="00682B25">
        <w:rPr>
          <w:rFonts w:eastAsia="Calibri" w:cstheme="minorHAnsi"/>
          <w:sz w:val="22"/>
          <w:szCs w:val="22"/>
        </w:rPr>
        <w:t xml:space="preserve">irkimo </w:t>
      </w:r>
      <w:r w:rsidR="00913029" w:rsidRPr="00682B25">
        <w:rPr>
          <w:rFonts w:eastAsia="Calibri" w:cstheme="minorHAnsi"/>
          <w:sz w:val="22"/>
          <w:szCs w:val="22"/>
        </w:rPr>
        <w:t>sąlygų</w:t>
      </w:r>
      <w:r w:rsidR="00090235" w:rsidRPr="00682B25">
        <w:rPr>
          <w:rFonts w:eastAsia="Calibri" w:cstheme="minorHAnsi"/>
          <w:sz w:val="22"/>
          <w:szCs w:val="22"/>
        </w:rPr>
        <w:t xml:space="preserve"> </w:t>
      </w:r>
      <w:r w:rsidR="00BD7BAD" w:rsidRPr="00631D5F">
        <w:rPr>
          <w:rFonts w:cstheme="minorHAnsi"/>
          <w:sz w:val="22"/>
          <w:szCs w:val="22"/>
          <w:shd w:val="clear" w:color="auto" w:fill="FFFFFF"/>
        </w:rPr>
        <w:t>3</w:t>
      </w:r>
      <w:r w:rsidR="003339CC" w:rsidRPr="00631D5F">
        <w:rPr>
          <w:rFonts w:cstheme="minorHAnsi"/>
          <w:sz w:val="22"/>
          <w:szCs w:val="22"/>
          <w:shd w:val="clear" w:color="auto" w:fill="FFFFFF"/>
        </w:rPr>
        <w:t xml:space="preserve"> priede „Pasiūlymo forma“ ir (arba) </w:t>
      </w:r>
      <w:r w:rsidR="00F76B50" w:rsidRPr="00631D5F">
        <w:rPr>
          <w:rFonts w:cstheme="minorHAnsi"/>
          <w:sz w:val="22"/>
          <w:szCs w:val="22"/>
          <w:shd w:val="clear" w:color="auto" w:fill="FFFFFF"/>
        </w:rPr>
        <w:t>4</w:t>
      </w:r>
      <w:r w:rsidR="004C7E56" w:rsidRPr="00631D5F">
        <w:rPr>
          <w:rFonts w:cstheme="minorHAnsi"/>
          <w:sz w:val="22"/>
          <w:szCs w:val="22"/>
          <w:shd w:val="clear" w:color="auto" w:fill="FFFFFF"/>
        </w:rPr>
        <w:t xml:space="preserve"> priede </w:t>
      </w:r>
      <w:r w:rsidR="004C7E56" w:rsidRPr="00631D5F">
        <w:rPr>
          <w:rFonts w:eastAsia="Calibri" w:cstheme="minorHAnsi"/>
          <w:sz w:val="22"/>
          <w:szCs w:val="22"/>
        </w:rPr>
        <w:t>„Pasiūlymų vertinimo kriterijai ir sąlygos</w:t>
      </w:r>
      <w:r w:rsidR="002D1075" w:rsidRPr="00631D5F">
        <w:rPr>
          <w:rFonts w:eastAsia="Calibri" w:cstheme="minorHAnsi"/>
          <w:sz w:val="22"/>
          <w:szCs w:val="22"/>
        </w:rPr>
        <w:t>“</w:t>
      </w:r>
      <w:r w:rsidR="00090235" w:rsidRPr="00631D5F">
        <w:rPr>
          <w:rFonts w:eastAsia="Calibri" w:cstheme="minorHAnsi"/>
          <w:sz w:val="22"/>
          <w:szCs w:val="22"/>
        </w:rPr>
        <w:t>.</w:t>
      </w:r>
      <w:r w:rsidR="00CE14DF" w:rsidRPr="00631D5F">
        <w:rPr>
          <w:rFonts w:eastAsia="Calibri" w:cstheme="minorHAnsi"/>
          <w:sz w:val="22"/>
          <w:szCs w:val="22"/>
        </w:rPr>
        <w:t xml:space="preserve"> </w:t>
      </w:r>
    </w:p>
    <w:p w14:paraId="102136D3" w14:textId="3AFFA035" w:rsidR="00D734C6" w:rsidRPr="00631D5F" w:rsidRDefault="00D734C6" w:rsidP="00A47525">
      <w:pPr>
        <w:pStyle w:val="Sraopastraipa"/>
        <w:numPr>
          <w:ilvl w:val="1"/>
          <w:numId w:val="8"/>
        </w:numPr>
        <w:spacing w:after="0" w:line="20" w:lineRule="atLeast"/>
        <w:ind w:left="0" w:firstLine="567"/>
        <w:jc w:val="both"/>
        <w:rPr>
          <w:rFonts w:eastAsiaTheme="minorHAnsi" w:cstheme="minorHAnsi"/>
          <w:bCs/>
          <w:iCs/>
          <w:sz w:val="22"/>
          <w:szCs w:val="22"/>
        </w:rPr>
      </w:pPr>
      <w:r w:rsidRPr="00631D5F">
        <w:rPr>
          <w:rFonts w:cstheme="minorHAnsi"/>
          <w:color w:val="000000" w:themeColor="text1"/>
          <w:sz w:val="22"/>
          <w:szCs w:val="22"/>
        </w:rPr>
        <w:t xml:space="preserve">Laimėjusiu </w:t>
      </w:r>
      <w:r w:rsidR="005D7D8C" w:rsidRPr="00631D5F">
        <w:rPr>
          <w:rFonts w:cstheme="minorHAnsi"/>
          <w:color w:val="000000" w:themeColor="text1"/>
          <w:sz w:val="22"/>
          <w:szCs w:val="22"/>
        </w:rPr>
        <w:t>pasiūlymu</w:t>
      </w:r>
      <w:r w:rsidRPr="00631D5F">
        <w:rPr>
          <w:rFonts w:cstheme="minorHAnsi"/>
          <w:color w:val="000000" w:themeColor="text1"/>
          <w:sz w:val="22"/>
          <w:szCs w:val="22"/>
        </w:rPr>
        <w:t xml:space="preserve"> galės būti pripažintas tik 1 (vienas) </w:t>
      </w:r>
      <w:r w:rsidR="005D7D8C" w:rsidRPr="00631D5F">
        <w:rPr>
          <w:rFonts w:cstheme="minorHAnsi"/>
          <w:color w:val="000000" w:themeColor="text1"/>
          <w:sz w:val="22"/>
          <w:szCs w:val="22"/>
        </w:rPr>
        <w:t>ekonomiškai naudingiausias pasiūlymas, esantis pasiūlymų eilės pirmojoje vietoje</w:t>
      </w:r>
      <w:r w:rsidRPr="00631D5F">
        <w:rPr>
          <w:rFonts w:cstheme="minorHAnsi"/>
          <w:color w:val="000000" w:themeColor="text1"/>
          <w:sz w:val="22"/>
          <w:szCs w:val="22"/>
        </w:rPr>
        <w:t xml:space="preserve">. </w:t>
      </w:r>
    </w:p>
    <w:p w14:paraId="60FEBC05" w14:textId="737E9008" w:rsidR="001A25FD" w:rsidRPr="00A123EE" w:rsidRDefault="00A9488B" w:rsidP="00A47525">
      <w:pPr>
        <w:pStyle w:val="Sraopastraipa"/>
        <w:numPr>
          <w:ilvl w:val="1"/>
          <w:numId w:val="8"/>
        </w:numPr>
        <w:spacing w:after="0" w:line="240" w:lineRule="auto"/>
        <w:ind w:left="0" w:firstLine="567"/>
        <w:jc w:val="both"/>
        <w:rPr>
          <w:rFonts w:cstheme="minorHAnsi"/>
          <w:sz w:val="22"/>
          <w:szCs w:val="22"/>
        </w:rPr>
      </w:pPr>
      <w:r w:rsidRPr="00766771">
        <w:rPr>
          <w:rStyle w:val="cf01"/>
          <w:rFonts w:asciiTheme="minorHAnsi" w:hAnsiTheme="minorHAnsi" w:cstheme="minorHAnsi"/>
          <w:sz w:val="22"/>
          <w:szCs w:val="22"/>
        </w:rPr>
        <w:lastRenderedPageBreak/>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A123EE">
        <w:rPr>
          <w:rStyle w:val="cf01"/>
          <w:rFonts w:asciiTheme="minorHAnsi" w:hAnsiTheme="minorHAnsi" w:cstheme="minorHAnsi"/>
          <w:sz w:val="22"/>
          <w:szCs w:val="22"/>
        </w:rPr>
        <w:t xml:space="preserve"> </w:t>
      </w:r>
      <w:r w:rsidR="00A123EE" w:rsidRPr="00F71FFA">
        <w:rPr>
          <w:rFonts w:cstheme="minorHAnsi"/>
          <w:sz w:val="22"/>
          <w:szCs w:val="22"/>
        </w:rPr>
        <w:t>užpildyta pasiūlymo forma (pirkimo sąlygų 3 priedas), užpildyti sąnaudų žiniaraščiai (pirkimo sąlygų 12 priedas).</w:t>
      </w:r>
    </w:p>
    <w:p w14:paraId="02ADA198" w14:textId="38A7CC90" w:rsidR="002B5CBA" w:rsidRPr="00CE335D" w:rsidRDefault="00DA23E1" w:rsidP="00A47525">
      <w:pPr>
        <w:pStyle w:val="Betarp"/>
        <w:numPr>
          <w:ilvl w:val="1"/>
          <w:numId w:val="8"/>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A47525">
      <w:pPr>
        <w:pStyle w:val="Antrat1"/>
        <w:numPr>
          <w:ilvl w:val="0"/>
          <w:numId w:val="8"/>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19C51244" w14:textId="77777777" w:rsidR="000B666E" w:rsidRDefault="00F57665" w:rsidP="00A47525">
      <w:pPr>
        <w:pStyle w:val="Sraopastraipa"/>
        <w:numPr>
          <w:ilvl w:val="1"/>
          <w:numId w:val="11"/>
        </w:numPr>
        <w:spacing w:after="0" w:line="240" w:lineRule="auto"/>
        <w:ind w:left="0" w:firstLine="567"/>
        <w:jc w:val="both"/>
        <w:rPr>
          <w:rFonts w:cstheme="minorHAnsi"/>
          <w:sz w:val="22"/>
          <w:szCs w:val="22"/>
        </w:rPr>
      </w:pPr>
      <w:r w:rsidRPr="005C6C90">
        <w:rPr>
          <w:rFonts w:cstheme="minorHAnsi"/>
          <w:sz w:val="22"/>
          <w:szCs w:val="22"/>
        </w:rPr>
        <w:t>Ši pirkimo procedūra atliekama siekiant sudaryti sutartį</w:t>
      </w:r>
      <w:r w:rsidR="009A7D11" w:rsidRPr="005C6C90">
        <w:rPr>
          <w:rFonts w:cstheme="minorHAnsi"/>
          <w:sz w:val="22"/>
          <w:szCs w:val="22"/>
        </w:rPr>
        <w:t xml:space="preserve"> su tiekėju, kurio pasiūlymas</w:t>
      </w:r>
      <w:r w:rsidR="007B12FF" w:rsidRPr="005C6C90">
        <w:rPr>
          <w:rFonts w:cstheme="minorHAnsi"/>
          <w:sz w:val="22"/>
          <w:szCs w:val="22"/>
        </w:rPr>
        <w:t xml:space="preserve">, vadovaujantis </w:t>
      </w:r>
      <w:r w:rsidR="008F4194" w:rsidRPr="005C6C90">
        <w:rPr>
          <w:rFonts w:cstheme="minorHAnsi"/>
          <w:sz w:val="22"/>
          <w:szCs w:val="22"/>
        </w:rPr>
        <w:t>p</w:t>
      </w:r>
      <w:r w:rsidR="007B12FF" w:rsidRPr="005C6C90">
        <w:rPr>
          <w:rFonts w:cstheme="minorHAnsi"/>
          <w:sz w:val="22"/>
          <w:szCs w:val="22"/>
        </w:rPr>
        <w:t xml:space="preserve">irkimo </w:t>
      </w:r>
      <w:r w:rsidR="00207E40" w:rsidRPr="005C6C90">
        <w:rPr>
          <w:rFonts w:cstheme="minorHAnsi"/>
          <w:sz w:val="22"/>
          <w:szCs w:val="22"/>
        </w:rPr>
        <w:t>sąlygose</w:t>
      </w:r>
      <w:r w:rsidR="007B12FF" w:rsidRPr="005C6C90">
        <w:rPr>
          <w:rFonts w:cstheme="minorHAnsi"/>
          <w:sz w:val="22"/>
          <w:szCs w:val="22"/>
        </w:rPr>
        <w:t xml:space="preserve"> nustatyta tvarka</w:t>
      </w:r>
      <w:r w:rsidR="0023505D" w:rsidRPr="005C6C90">
        <w:rPr>
          <w:rFonts w:cstheme="minorHAnsi"/>
          <w:sz w:val="22"/>
          <w:szCs w:val="22"/>
        </w:rPr>
        <w:t>,</w:t>
      </w:r>
      <w:r w:rsidR="009A7D11" w:rsidRPr="005C6C90">
        <w:rPr>
          <w:rFonts w:cstheme="minorHAnsi"/>
          <w:sz w:val="22"/>
          <w:szCs w:val="22"/>
        </w:rPr>
        <w:t xml:space="preserve"> bus pripažintas laimėjęs</w:t>
      </w:r>
      <w:r w:rsidR="00F065D6" w:rsidRPr="005C6C90">
        <w:rPr>
          <w:rFonts w:cstheme="minorHAnsi"/>
          <w:sz w:val="22"/>
          <w:szCs w:val="22"/>
        </w:rPr>
        <w:t xml:space="preserve">. </w:t>
      </w:r>
      <w:r w:rsidR="004B2DE4" w:rsidRPr="005C6C90">
        <w:rPr>
          <w:rFonts w:cstheme="minorHAnsi"/>
          <w:sz w:val="22"/>
          <w:szCs w:val="22"/>
        </w:rPr>
        <w:t xml:space="preserve">Sutarties sąlygos pateikiamos </w:t>
      </w:r>
      <w:r w:rsidR="00F04AAE" w:rsidRPr="005C6C90">
        <w:rPr>
          <w:rFonts w:cstheme="minorHAnsi"/>
          <w:sz w:val="22"/>
          <w:szCs w:val="22"/>
        </w:rPr>
        <w:t>specialiųjų pirkimo</w:t>
      </w:r>
      <w:r w:rsidR="00551FA7" w:rsidRPr="005C6C90">
        <w:rPr>
          <w:rFonts w:cstheme="minorHAnsi"/>
          <w:sz w:val="22"/>
          <w:szCs w:val="22"/>
        </w:rPr>
        <w:t xml:space="preserve"> </w:t>
      </w:r>
      <w:r w:rsidR="00D86901" w:rsidRPr="005C6C90">
        <w:rPr>
          <w:rFonts w:cstheme="minorHAnsi"/>
          <w:sz w:val="22"/>
          <w:szCs w:val="22"/>
        </w:rPr>
        <w:t xml:space="preserve">sąlygų </w:t>
      </w:r>
      <w:r w:rsidR="00442563" w:rsidRPr="005C6C90">
        <w:rPr>
          <w:rFonts w:cstheme="minorHAnsi"/>
          <w:sz w:val="22"/>
          <w:szCs w:val="22"/>
        </w:rPr>
        <w:t>5</w:t>
      </w:r>
      <w:r w:rsidR="00F04AAE" w:rsidRPr="005C6C90">
        <w:rPr>
          <w:rFonts w:cstheme="minorHAnsi"/>
          <w:sz w:val="22"/>
          <w:szCs w:val="22"/>
        </w:rPr>
        <w:t xml:space="preserve"> </w:t>
      </w:r>
      <w:r w:rsidR="00D86901" w:rsidRPr="005C6C90">
        <w:rPr>
          <w:rFonts w:cstheme="minorHAnsi"/>
          <w:sz w:val="22"/>
          <w:szCs w:val="22"/>
        </w:rPr>
        <w:t>priede „Sutarties projektas“</w:t>
      </w:r>
      <w:r w:rsidR="004B2DE4" w:rsidRPr="005C6C90">
        <w:rPr>
          <w:rFonts w:cstheme="minorHAnsi"/>
          <w:sz w:val="22"/>
          <w:szCs w:val="22"/>
        </w:rPr>
        <w:t>.</w:t>
      </w:r>
    </w:p>
    <w:p w14:paraId="70D641C4" w14:textId="2EB96784" w:rsidR="002955C5" w:rsidRPr="000B666E" w:rsidRDefault="00A70DAE" w:rsidP="00A47525">
      <w:pPr>
        <w:pStyle w:val="Sraopastraipa"/>
        <w:numPr>
          <w:ilvl w:val="1"/>
          <w:numId w:val="11"/>
        </w:numPr>
        <w:spacing w:after="0" w:line="240" w:lineRule="auto"/>
        <w:ind w:left="0" w:firstLine="567"/>
        <w:jc w:val="both"/>
        <w:rPr>
          <w:rFonts w:cstheme="minorHAnsi"/>
          <w:sz w:val="22"/>
          <w:szCs w:val="22"/>
        </w:rPr>
      </w:pPr>
      <w:r w:rsidRPr="000B666E">
        <w:rPr>
          <w:rFonts w:eastAsia="Times New Roman" w:cstheme="minorHAnsi"/>
          <w:sz w:val="22"/>
          <w:szCs w:val="22"/>
        </w:rPr>
        <w:t xml:space="preserve">Tiekėjas, sudarius sutartį, bet ne vėliau kaip iki sutarties vykdymo pradžios, </w:t>
      </w:r>
      <w:r w:rsidR="00EA4E23" w:rsidRPr="000B666E">
        <w:rPr>
          <w:rFonts w:eastAsia="Times New Roman" w:cstheme="minorHAnsi"/>
          <w:sz w:val="22"/>
          <w:szCs w:val="22"/>
        </w:rPr>
        <w:t>turės</w:t>
      </w:r>
      <w:r w:rsidRPr="000B666E">
        <w:rPr>
          <w:rFonts w:eastAsia="Times New Roman" w:cstheme="minorHAnsi"/>
          <w:sz w:val="22"/>
          <w:szCs w:val="22"/>
        </w:rPr>
        <w:t xml:space="preserve"> pateikti sutartį vykdysiančių ir perkančiosios organizacijos nurodytas užduotis atliksiančių darbuotojų sąrašą (vardus, pavardes, gimimo datas) ir jiems siūlomo mokėti darbo užmokesčio mėnesio medianą</w:t>
      </w:r>
      <w:r w:rsidR="00EA4E23" w:rsidRPr="000B666E">
        <w:rPr>
          <w:rFonts w:eastAsia="Times New Roman" w:cstheme="minorHAnsi"/>
          <w:sz w:val="22"/>
          <w:szCs w:val="22"/>
        </w:rPr>
        <w:t>.</w:t>
      </w:r>
      <w:r w:rsidRPr="000B666E">
        <w:rPr>
          <w:rFonts w:eastAsia="Times New Roman" w:cstheme="minorHAnsi"/>
          <w:sz w:val="22"/>
          <w:szCs w:val="22"/>
        </w:rPr>
        <w:t xml:space="preserve"> </w:t>
      </w:r>
      <w:r w:rsidR="00EA4E23" w:rsidRPr="000B666E">
        <w:rPr>
          <w:rFonts w:eastAsia="Times New Roman" w:cstheme="minorHAnsi"/>
          <w:sz w:val="22"/>
          <w:szCs w:val="22"/>
        </w:rPr>
        <w:t>S</w:t>
      </w:r>
      <w:r w:rsidRPr="000B666E">
        <w:rPr>
          <w:rFonts w:eastAsia="Times New Roman" w:cstheme="minorHAnsi"/>
          <w:sz w:val="22"/>
          <w:szCs w:val="22"/>
        </w:rPr>
        <w:t xml:space="preserve">utarties vykdymo metu pasikeitus nurodytai informacijai tiekėjas nedelsdamas </w:t>
      </w:r>
      <w:r w:rsidR="00EA4E23" w:rsidRPr="000B666E">
        <w:rPr>
          <w:rFonts w:eastAsia="Times New Roman" w:cstheme="minorHAnsi"/>
          <w:sz w:val="22"/>
          <w:szCs w:val="22"/>
        </w:rPr>
        <w:t>turės</w:t>
      </w:r>
      <w:r w:rsidRPr="000B666E">
        <w:rPr>
          <w:rFonts w:eastAsia="Times New Roman" w:cstheme="minorHAnsi"/>
          <w:sz w:val="22"/>
          <w:szCs w:val="22"/>
        </w:rPr>
        <w:t xml:space="preserve"> informuoti perkančiąją organizaciją ir pateikti atnaujintą nurodytų darbuotojų sąrašą ir patikslintą darbo užmokesčio mėnesio medianą</w:t>
      </w:r>
      <w:r w:rsidR="00EA4E23" w:rsidRPr="000B666E">
        <w:rPr>
          <w:rFonts w:eastAsia="Times New Roman" w:cstheme="minorHAnsi"/>
          <w:sz w:val="22"/>
          <w:szCs w:val="22"/>
        </w:rPr>
        <w:t xml:space="preserve"> (</w:t>
      </w:r>
      <w:r w:rsidRPr="000B666E">
        <w:rPr>
          <w:rFonts w:eastAsia="Times New Roman" w:cstheme="minorHAnsi"/>
          <w:sz w:val="22"/>
          <w:szCs w:val="22"/>
        </w:rPr>
        <w:t>jeigu taikytina</w:t>
      </w:r>
      <w:r w:rsidR="00EA4E23" w:rsidRPr="000B666E">
        <w:rPr>
          <w:rFonts w:eastAsia="Times New Roman" w:cstheme="minorHAnsi"/>
          <w:sz w:val="22"/>
          <w:szCs w:val="22"/>
        </w:rPr>
        <w:t>).</w:t>
      </w:r>
    </w:p>
    <w:p w14:paraId="62CB5B95" w14:textId="145F7532" w:rsidR="00F67688" w:rsidRPr="00682B25" w:rsidRDefault="00F67688" w:rsidP="00A47525">
      <w:pPr>
        <w:pStyle w:val="Sraopastraipa"/>
        <w:numPr>
          <w:ilvl w:val="1"/>
          <w:numId w:val="11"/>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A47525">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194311924"/>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A47525">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078F4B32" w:rsidR="00061FA2" w:rsidRPr="00682B25" w:rsidRDefault="00061FA2" w:rsidP="00A47525">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4065A5">
        <w:rPr>
          <w:rFonts w:eastAsia="Times New Roman" w:cstheme="minorHAnsi"/>
          <w:sz w:val="22"/>
          <w:szCs w:val="22"/>
          <w:lang w:eastAsia="en-US"/>
        </w:rPr>
        <w:t xml:space="preserve">darbų atlikimo </w:t>
      </w:r>
      <w:r w:rsidRPr="00682B25">
        <w:rPr>
          <w:rFonts w:eastAsia="Times New Roman" w:cstheme="minorHAnsi"/>
          <w:sz w:val="22"/>
          <w:szCs w:val="22"/>
          <w:lang w:eastAsia="en-US"/>
        </w:rPr>
        <w:t>laikotarpiui sutarties įvykdymas būtų užtikrinamas vienu iš šių būdų:</w:t>
      </w:r>
    </w:p>
    <w:p w14:paraId="18813114" w14:textId="287984B9" w:rsidR="00061FA2" w:rsidRPr="00957762" w:rsidRDefault="00515F38" w:rsidP="00A47525">
      <w:pPr>
        <w:pStyle w:val="Sraopastraipa"/>
        <w:numPr>
          <w:ilvl w:val="2"/>
          <w:numId w:val="11"/>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A47525">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A47525">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A47525">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47A7E3BF" w:rsidR="00907C89" w:rsidRPr="00907C89" w:rsidRDefault="00E4301F" w:rsidP="00A47525">
      <w:pPr>
        <w:pStyle w:val="Sraopastraipa"/>
        <w:numPr>
          <w:ilvl w:val="2"/>
          <w:numId w:val="11"/>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CA66AA" w:rsidRPr="5F231C8B">
        <w:rPr>
          <w:rFonts w:eastAsia="Times New Roman"/>
          <w:sz w:val="22"/>
          <w:szCs w:val="22"/>
          <w:lang w:eastAsia="en-US"/>
        </w:rPr>
        <w:t xml:space="preserve">AB </w:t>
      </w:r>
      <w:r w:rsidR="088B8E8B" w:rsidRPr="5F231C8B">
        <w:rPr>
          <w:rFonts w:eastAsia="Times New Roman"/>
          <w:sz w:val="22"/>
          <w:szCs w:val="22"/>
          <w:lang w:eastAsia="en-US"/>
        </w:rPr>
        <w:t>Artea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w:t>
      </w:r>
      <w:r w:rsidR="00907C89" w:rsidRPr="5F231C8B">
        <w:rPr>
          <w:rFonts w:eastAsia="Times New Roman"/>
          <w:sz w:val="22"/>
          <w:szCs w:val="22"/>
          <w:lang w:eastAsia="en-US"/>
        </w:rPr>
        <w:t xml:space="preserve">arba LT50 4010 0424 0394 3983 Luminor Bank AS Lietuvos skyriaus banke. </w:t>
      </w:r>
      <w:r w:rsidR="00907C89" w:rsidRPr="00CA66AA">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CA66AA">
        <w:rPr>
          <w:rFonts w:eastAsia="Times New Roman"/>
          <w:sz w:val="22"/>
          <w:szCs w:val="22"/>
          <w:lang w:eastAsia="en-US"/>
        </w:rPr>
        <w:t>;</w:t>
      </w:r>
      <w:r w:rsidR="005F508D" w:rsidRPr="00CA66AA">
        <w:rPr>
          <w:rFonts w:eastAsia="Times New Roman"/>
          <w:sz w:val="22"/>
          <w:szCs w:val="22"/>
          <w:lang w:eastAsia="en-US"/>
        </w:rPr>
        <w:t xml:space="preserve"> </w:t>
      </w:r>
    </w:p>
    <w:p w14:paraId="36C85A85" w14:textId="1DCF348E" w:rsidR="00E4301F" w:rsidRPr="00D65F89" w:rsidRDefault="00E4301F" w:rsidP="00A47525">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 xml:space="preserve">Jeigu dėl objektyvių, nuo tiekėjo nepriklausančių priežasčių, tiekėjas </w:t>
      </w:r>
      <w:r w:rsidR="00051F3D" w:rsidRPr="5F231C8B">
        <w:rPr>
          <w:rFonts w:eastAsia="Times New Roman"/>
          <w:sz w:val="22"/>
          <w:szCs w:val="22"/>
          <w:lang w:eastAsia="en-US"/>
        </w:rPr>
        <w:lastRenderedPageBreak/>
        <w:t>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25AAF907" w:rsidR="00061FA2" w:rsidRPr="00682B25" w:rsidRDefault="00061FA2" w:rsidP="00A47525">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6F53D2" w:rsidRPr="00CA66AA">
        <w:rPr>
          <w:rFonts w:eastAsia="Times New Roman" w:cstheme="minorHAnsi"/>
          <w:sz w:val="22"/>
          <w:szCs w:val="22"/>
          <w:lang w:eastAsia="en-US"/>
        </w:rPr>
        <w:t>10</w:t>
      </w:r>
      <w:r w:rsidR="00957762" w:rsidRPr="00CA66AA">
        <w:rPr>
          <w:rFonts w:eastAsia="Times New Roman" w:cstheme="minorHAnsi"/>
          <w:sz w:val="22"/>
          <w:szCs w:val="22"/>
          <w:lang w:eastAsia="en-US"/>
        </w:rPr>
        <w:t xml:space="preserve"> </w:t>
      </w:r>
      <w:r w:rsidRPr="00CA66AA">
        <w:rPr>
          <w:rFonts w:eastAsia="Times New Roman" w:cstheme="minorHAnsi"/>
          <w:bCs/>
          <w:sz w:val="22"/>
          <w:szCs w:val="22"/>
          <w:lang w:eastAsia="en-US"/>
        </w:rPr>
        <w:t>priede</w:t>
      </w:r>
      <w:r w:rsidR="005E5A2C" w:rsidRPr="00CA66AA">
        <w:rPr>
          <w:rFonts w:eastAsia="Times New Roman" w:cstheme="minorHAnsi"/>
          <w:bCs/>
          <w:sz w:val="22"/>
          <w:szCs w:val="22"/>
          <w:lang w:eastAsia="en-US"/>
        </w:rPr>
        <w:t xml:space="preserve"> „</w:t>
      </w:r>
      <w:r w:rsidR="005E5A2C" w:rsidRPr="00CA66AA">
        <w:rPr>
          <w:rFonts w:eastAsia="Calibri" w:cstheme="minorHAnsi"/>
          <w:sz w:val="22"/>
          <w:szCs w:val="22"/>
        </w:rPr>
        <w:t>Sutarties sąlygų įvykdymo užtikrinimų formos“</w:t>
      </w:r>
      <w:r w:rsidRPr="00CA66AA">
        <w:rPr>
          <w:rFonts w:eastAsia="Times New Roman" w:cstheme="minorHAnsi"/>
          <w:sz w:val="22"/>
          <w:szCs w:val="22"/>
          <w:lang w:eastAsia="en-US"/>
        </w:rPr>
        <w:t>.</w:t>
      </w:r>
    </w:p>
    <w:p w14:paraId="6420492B" w14:textId="6CE96432" w:rsidR="00061FA2" w:rsidRPr="00957762" w:rsidRDefault="00061FA2" w:rsidP="00A47525">
      <w:pPr>
        <w:pStyle w:val="Sraopastraipa"/>
        <w:numPr>
          <w:ilvl w:val="1"/>
          <w:numId w:val="11"/>
        </w:numPr>
        <w:spacing w:after="0" w:line="240" w:lineRule="auto"/>
        <w:ind w:left="0" w:firstLine="567"/>
        <w:jc w:val="both"/>
        <w:rPr>
          <w:rFonts w:eastAsia="Times New Roman" w:cstheme="minorHAnsi"/>
          <w:i/>
          <w:iCs/>
          <w:color w:val="E36C0A"/>
          <w:sz w:val="22"/>
          <w:szCs w:val="22"/>
          <w:highlight w:val="lightGray"/>
          <w:lang w:eastAsia="en-US"/>
        </w:rPr>
      </w:pPr>
      <w:bookmarkStart w:id="58" w:name="_Ref88485151"/>
      <w:r w:rsidRPr="00682B25">
        <w:rPr>
          <w:rFonts w:eastAsia="Times New Roman" w:cstheme="minorHAnsi"/>
          <w:sz w:val="22"/>
          <w:szCs w:val="22"/>
          <w:lang w:eastAsia="en-US"/>
        </w:rPr>
        <w:t xml:space="preserve">Užstato, garantijos, laidavimo draudimo suma: </w:t>
      </w:r>
      <w:r w:rsidR="00356FFF" w:rsidRPr="00A5255A">
        <w:rPr>
          <w:rFonts w:eastAsia="Times New Roman" w:cstheme="minorHAnsi"/>
          <w:b/>
          <w:bCs/>
          <w:sz w:val="22"/>
          <w:szCs w:val="22"/>
          <w:lang w:eastAsia="en-US"/>
        </w:rPr>
        <w:t>62 000,00</w:t>
      </w:r>
      <w:r w:rsidR="00A207C4" w:rsidRPr="00356FFF">
        <w:rPr>
          <w:rFonts w:eastAsia="Times New Roman" w:cstheme="minorHAnsi"/>
          <w:sz w:val="22"/>
          <w:szCs w:val="22"/>
          <w:lang w:eastAsia="en-US"/>
        </w:rPr>
        <w:t xml:space="preserve"> </w:t>
      </w:r>
      <w:r w:rsidRPr="00682B25">
        <w:rPr>
          <w:rFonts w:eastAsia="Times New Roman" w:cstheme="minorHAnsi"/>
          <w:sz w:val="22"/>
          <w:szCs w:val="22"/>
          <w:lang w:eastAsia="en-US"/>
        </w:rPr>
        <w:t xml:space="preserve">EUR. </w:t>
      </w:r>
      <w:bookmarkEnd w:id="58"/>
    </w:p>
    <w:p w14:paraId="45A3DE8C" w14:textId="20A2E513" w:rsidR="00061FA2" w:rsidRPr="00682B25" w:rsidRDefault="00061FA2" w:rsidP="00A47525">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331D97F8" w14:textId="77777777" w:rsidR="00BA2BEE" w:rsidRPr="00BA2BEE" w:rsidRDefault="005E0416" w:rsidP="00A47525">
      <w:pPr>
        <w:pStyle w:val="Sraopastraipa"/>
        <w:numPr>
          <w:ilvl w:val="1"/>
          <w:numId w:val="11"/>
        </w:numPr>
        <w:spacing w:after="0" w:line="240" w:lineRule="auto"/>
        <w:ind w:left="0" w:firstLine="567"/>
        <w:jc w:val="both"/>
        <w:rPr>
          <w:rFonts w:eastAsia="Times New Roman" w:cstheme="minorHAnsi"/>
          <w:iCs/>
          <w:sz w:val="22"/>
          <w:szCs w:val="22"/>
          <w:lang w:eastAsia="en-US"/>
        </w:rPr>
      </w:pPr>
      <w:r w:rsidRPr="00BA2BEE">
        <w:rPr>
          <w:rFonts w:eastAsia="Times New Roman" w:cstheme="minorHAnsi"/>
          <w:sz w:val="22"/>
          <w:szCs w:val="22"/>
          <w:lang w:eastAsia="en-US"/>
        </w:rPr>
        <w:t>Sutarties</w:t>
      </w:r>
      <w:r w:rsidR="003A58CD" w:rsidRPr="00BA2BEE">
        <w:rPr>
          <w:rFonts w:eastAsia="Times New Roman" w:cstheme="minorHAnsi"/>
          <w:sz w:val="22"/>
          <w:szCs w:val="22"/>
          <w:lang w:eastAsia="en-US"/>
        </w:rPr>
        <w:t xml:space="preserve"> įvykdymo </w:t>
      </w:r>
      <w:r w:rsidRPr="00BA2BEE">
        <w:rPr>
          <w:rFonts w:eastAsia="Times New Roman" w:cstheme="minorHAnsi"/>
          <w:sz w:val="22"/>
          <w:szCs w:val="22"/>
          <w:lang w:eastAsia="en-US"/>
        </w:rPr>
        <w:t>užtikrinimo</w:t>
      </w:r>
      <w:r w:rsidR="00061FA2" w:rsidRPr="00BA2BEE">
        <w:rPr>
          <w:rFonts w:eastAsia="Times New Roman" w:cstheme="minorHAnsi"/>
          <w:sz w:val="22"/>
          <w:szCs w:val="22"/>
          <w:lang w:eastAsia="en-US"/>
        </w:rPr>
        <w:t xml:space="preserve"> galiojimo terminas: </w:t>
      </w:r>
      <w:r w:rsidR="00061FA2" w:rsidRPr="00BA2BEE">
        <w:rPr>
          <w:rFonts w:eastAsia="Calibri" w:cstheme="minorHAnsi"/>
          <w:bCs/>
          <w:sz w:val="22"/>
          <w:szCs w:val="22"/>
          <w:lang w:eastAsia="en-US"/>
        </w:rPr>
        <w:t xml:space="preserve">ne trumpiau kaip </w:t>
      </w:r>
      <w:r w:rsidR="00BA2BEE" w:rsidRPr="0085247C">
        <w:rPr>
          <w:rFonts w:eastAsia="Calibri" w:cstheme="minorHAnsi"/>
          <w:bCs/>
          <w:sz w:val="22"/>
          <w:szCs w:val="22"/>
          <w:lang w:eastAsia="en-US"/>
        </w:rPr>
        <w:t>pasiūlyme nurodytas darbų atlikimo terminas plius 5 mėn. nuo pirkimo sutarties įsigaliojimo dienos</w:t>
      </w:r>
      <w:r w:rsidR="00BA2BEE">
        <w:rPr>
          <w:rFonts w:eastAsia="Calibri" w:cstheme="minorHAnsi"/>
          <w:bCs/>
          <w:sz w:val="22"/>
          <w:szCs w:val="22"/>
          <w:lang w:eastAsia="en-US"/>
        </w:rPr>
        <w:t>.</w:t>
      </w:r>
    </w:p>
    <w:p w14:paraId="72896406" w14:textId="0BA41296" w:rsidR="00061FA2" w:rsidRPr="00BA2BEE" w:rsidRDefault="00BA2BEE" w:rsidP="00A47525">
      <w:pPr>
        <w:pStyle w:val="Sraopastraipa"/>
        <w:numPr>
          <w:ilvl w:val="1"/>
          <w:numId w:val="11"/>
        </w:numPr>
        <w:spacing w:after="0" w:line="240" w:lineRule="auto"/>
        <w:ind w:left="0" w:firstLine="567"/>
        <w:jc w:val="both"/>
        <w:rPr>
          <w:rFonts w:eastAsia="Times New Roman" w:cstheme="minorHAnsi"/>
          <w:iCs/>
          <w:sz w:val="22"/>
          <w:szCs w:val="22"/>
          <w:lang w:eastAsia="en-US"/>
        </w:rPr>
      </w:pPr>
      <w:r w:rsidRPr="00BA2BEE">
        <w:rPr>
          <w:rFonts w:eastAsia="Calibri" w:cstheme="minorHAnsi"/>
          <w:bCs/>
          <w:iCs/>
          <w:sz w:val="22"/>
          <w:szCs w:val="22"/>
          <w:lang w:eastAsia="en-US"/>
        </w:rPr>
        <w:t xml:space="preserve"> </w:t>
      </w:r>
      <w:r w:rsidR="00061FA2" w:rsidRPr="00BA2BEE">
        <w:rPr>
          <w:rFonts w:eastAsia="Calibri" w:cstheme="minorHAnsi"/>
          <w:bCs/>
          <w:iCs/>
          <w:sz w:val="22"/>
          <w:szCs w:val="22"/>
          <w:lang w:eastAsia="en-US"/>
        </w:rPr>
        <w:t>Tuo atveju, kai darbų atlikimo termino pabaiga yra pratęsiama, taip pat turi būti atitinkamai pratęstas ir banko garantijos (laidavimo draudimo) galiojimo terminas</w:t>
      </w:r>
      <w:r w:rsidR="00EF6EDC" w:rsidRPr="00BA2BEE">
        <w:rPr>
          <w:rFonts w:ascii="Ubuntu" w:hAnsi="Ubuntu"/>
        </w:rPr>
        <w:t xml:space="preserve"> </w:t>
      </w:r>
      <w:r w:rsidR="00EF6EDC" w:rsidRPr="00BA2BEE">
        <w:rPr>
          <w:rFonts w:eastAsia="Calibri" w:cstheme="minorHAnsi"/>
          <w:bCs/>
          <w:iCs/>
          <w:sz w:val="22"/>
          <w:szCs w:val="22"/>
          <w:lang w:eastAsia="en-US"/>
        </w:rPr>
        <w:t>ne trumpiau kaip iki 30 (trisdešimtos) kalendorinės dienos, po Sutartyje numatyto, vėliausio tiekėjo sutartinio įsipareigojimo vykdymo termino pabaigos</w:t>
      </w:r>
      <w:r w:rsidR="00061FA2" w:rsidRPr="00BA2BEE">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A47525">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A47525">
      <w:pPr>
        <w:pStyle w:val="Sraopastraipa"/>
        <w:numPr>
          <w:ilvl w:val="1"/>
          <w:numId w:val="11"/>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A47525">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194311925"/>
      <w:r w:rsidRPr="007233E8">
        <w:rPr>
          <w:rFonts w:asciiTheme="minorHAnsi" w:hAnsiTheme="minorHAnsi" w:cstheme="minorHAnsi"/>
        </w:rPr>
        <w:t>Asmens duomenų tvarkymas</w:t>
      </w:r>
      <w:bookmarkEnd w:id="59"/>
    </w:p>
    <w:p w14:paraId="0BA320BF" w14:textId="4DCDC914" w:rsidR="00F904AA" w:rsidRDefault="00F904AA" w:rsidP="00A47525">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A47525">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A47525">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A47525">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A47525">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A47525">
      <w:pPr>
        <w:pStyle w:val="Antrat1"/>
        <w:numPr>
          <w:ilvl w:val="0"/>
          <w:numId w:val="11"/>
        </w:numPr>
        <w:tabs>
          <w:tab w:val="left" w:pos="567"/>
        </w:tabs>
        <w:spacing w:line="20" w:lineRule="atLeast"/>
        <w:contextualSpacing/>
        <w:jc w:val="both"/>
        <w:rPr>
          <w:rFonts w:asciiTheme="minorHAnsi" w:hAnsiTheme="minorHAnsi" w:cstheme="minorHAnsi"/>
          <w:b/>
          <w:bCs/>
        </w:rPr>
      </w:pPr>
      <w:bookmarkStart w:id="60" w:name="_Toc194311926"/>
      <w:r w:rsidRPr="00145656">
        <w:rPr>
          <w:rFonts w:asciiTheme="minorHAnsi" w:hAnsiTheme="minorHAnsi" w:cstheme="minorHAnsi"/>
        </w:rPr>
        <w:t>Kitos sąlygos</w:t>
      </w:r>
      <w:bookmarkEnd w:id="57"/>
      <w:bookmarkEnd w:id="60"/>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337450" w:rsidRDefault="000631F1" w:rsidP="0067172E">
      <w:pPr>
        <w:pStyle w:val="Antrat2"/>
        <w:ind w:left="5103"/>
        <w:rPr>
          <w:rFonts w:asciiTheme="minorHAnsi" w:hAnsiTheme="minorHAnsi" w:cstheme="minorHAnsi"/>
          <w:color w:val="auto"/>
          <w:sz w:val="22"/>
          <w:szCs w:val="22"/>
        </w:rPr>
      </w:pPr>
      <w:bookmarkStart w:id="61" w:name="_Toc190416443"/>
      <w:bookmarkStart w:id="62" w:name="_Toc194311927"/>
      <w:r w:rsidRPr="00337450">
        <w:rPr>
          <w:rFonts w:asciiTheme="minorHAnsi" w:hAnsiTheme="minorHAnsi" w:cstheme="minorHAnsi"/>
          <w:color w:val="auto"/>
          <w:sz w:val="22"/>
          <w:szCs w:val="22"/>
        </w:rPr>
        <w:lastRenderedPageBreak/>
        <w:t>P</w:t>
      </w:r>
      <w:r w:rsidR="008F59C5" w:rsidRPr="00337450">
        <w:rPr>
          <w:rFonts w:asciiTheme="minorHAnsi" w:hAnsiTheme="minorHAnsi" w:cstheme="minorHAnsi"/>
          <w:color w:val="auto"/>
          <w:sz w:val="22"/>
          <w:szCs w:val="22"/>
        </w:rPr>
        <w:t xml:space="preserve">irkimo sąlygų </w:t>
      </w:r>
      <w:r w:rsidR="004B63DB" w:rsidRPr="00337450">
        <w:rPr>
          <w:rFonts w:asciiTheme="minorHAnsi" w:hAnsiTheme="minorHAnsi" w:cstheme="minorHAnsi"/>
          <w:color w:val="auto"/>
          <w:sz w:val="22"/>
          <w:szCs w:val="22"/>
        </w:rPr>
        <w:t>1</w:t>
      </w:r>
      <w:r w:rsidR="008F59C5" w:rsidRPr="00337450">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8"/>
        <w:gridCol w:w="2551"/>
        <w:gridCol w:w="3402"/>
        <w:gridCol w:w="2835"/>
      </w:tblGrid>
      <w:tr w:rsidR="00774AA5" w:rsidRPr="00682B25" w14:paraId="730836B8" w14:textId="77777777" w:rsidTr="008740C9">
        <w:trPr>
          <w:trHeight w:val="20"/>
        </w:trPr>
        <w:tc>
          <w:tcPr>
            <w:tcW w:w="738"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5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8740C9">
        <w:trPr>
          <w:trHeight w:val="20"/>
        </w:trPr>
        <w:tc>
          <w:tcPr>
            <w:tcW w:w="738" w:type="dxa"/>
            <w:tcMar>
              <w:top w:w="0" w:type="dxa"/>
              <w:left w:w="108" w:type="dxa"/>
              <w:bottom w:w="0" w:type="dxa"/>
              <w:right w:w="108" w:type="dxa"/>
            </w:tcMar>
          </w:tcPr>
          <w:p w14:paraId="1D2814F3" w14:textId="2D8BEDEE" w:rsidR="00774AA5" w:rsidRPr="009842DE" w:rsidRDefault="006932C2" w:rsidP="00A47525">
            <w:pPr>
              <w:pStyle w:val="Sraopastraipa"/>
              <w:keepNext/>
              <w:numPr>
                <w:ilvl w:val="0"/>
                <w:numId w:val="18"/>
              </w:numPr>
              <w:spacing w:after="0" w:line="240" w:lineRule="auto"/>
              <w:rPr>
                <w:rFonts w:cstheme="minorHAnsi"/>
                <w:bCs/>
                <w:sz w:val="22"/>
                <w:szCs w:val="22"/>
              </w:rPr>
            </w:pPr>
            <w:r w:rsidRPr="009842DE">
              <w:rPr>
                <w:rFonts w:cstheme="minorHAnsi"/>
                <w:bCs/>
                <w:sz w:val="22"/>
                <w:szCs w:val="22"/>
              </w:rPr>
              <w:t>1.</w:t>
            </w:r>
          </w:p>
        </w:tc>
        <w:tc>
          <w:tcPr>
            <w:tcW w:w="255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402"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835"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8740C9">
        <w:trPr>
          <w:trHeight w:val="20"/>
        </w:trPr>
        <w:tc>
          <w:tcPr>
            <w:tcW w:w="738" w:type="dxa"/>
            <w:tcMar>
              <w:top w:w="0" w:type="dxa"/>
              <w:left w:w="108" w:type="dxa"/>
              <w:bottom w:w="0" w:type="dxa"/>
              <w:right w:w="108" w:type="dxa"/>
            </w:tcMar>
          </w:tcPr>
          <w:p w14:paraId="6C70187E" w14:textId="7D03D63A" w:rsidR="00774AA5" w:rsidRPr="009842DE" w:rsidRDefault="006932C2" w:rsidP="00A47525">
            <w:pPr>
              <w:pStyle w:val="Sraopastraipa"/>
              <w:keepNext/>
              <w:numPr>
                <w:ilvl w:val="0"/>
                <w:numId w:val="18"/>
              </w:numPr>
              <w:spacing w:after="0" w:line="240" w:lineRule="auto"/>
              <w:rPr>
                <w:rFonts w:cstheme="minorHAnsi"/>
                <w:bCs/>
                <w:sz w:val="22"/>
                <w:szCs w:val="22"/>
              </w:rPr>
            </w:pPr>
            <w:r w:rsidRPr="009842DE">
              <w:rPr>
                <w:rFonts w:cstheme="minorHAnsi"/>
                <w:bCs/>
                <w:sz w:val="22"/>
                <w:szCs w:val="22"/>
              </w:rPr>
              <w:t>2.</w:t>
            </w:r>
          </w:p>
        </w:tc>
        <w:tc>
          <w:tcPr>
            <w:tcW w:w="255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402"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337450">
              <w:rPr>
                <w:rFonts w:cstheme="minorHAnsi"/>
                <w:sz w:val="22"/>
                <w:szCs w:val="22"/>
              </w:rPr>
              <w:t>30</w:t>
            </w:r>
            <w:r w:rsidRPr="00337450">
              <w:rPr>
                <w:rFonts w:cstheme="minorHAnsi"/>
                <w:sz w:val="22"/>
                <w:szCs w:val="22"/>
              </w:rPr>
              <w:t xml:space="preserve"> </w:t>
            </w:r>
            <w:r w:rsidR="00724BAD" w:rsidRPr="00337450">
              <w:rPr>
                <w:rFonts w:cstheme="minorHAnsi"/>
                <w:sz w:val="22"/>
                <w:szCs w:val="22"/>
              </w:rPr>
              <w:t xml:space="preserve">(trisdešimt) </w:t>
            </w:r>
            <w:r w:rsidRPr="00337450">
              <w:rPr>
                <w:rFonts w:cstheme="minorHAnsi"/>
                <w:sz w:val="22"/>
                <w:szCs w:val="22"/>
              </w:rPr>
              <w:t>minučių po pasiūlym</w:t>
            </w:r>
            <w:r w:rsidRPr="00682B25">
              <w:rPr>
                <w:rFonts w:cstheme="minorHAnsi"/>
                <w:sz w:val="22"/>
                <w:szCs w:val="22"/>
              </w:rPr>
              <w:t>ų pateikimo termino pabaigos</w:t>
            </w:r>
          </w:p>
        </w:tc>
        <w:tc>
          <w:tcPr>
            <w:tcW w:w="2835"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008740C9">
        <w:trPr>
          <w:trHeight w:val="20"/>
        </w:trPr>
        <w:tc>
          <w:tcPr>
            <w:tcW w:w="738" w:type="dxa"/>
            <w:tcMar>
              <w:top w:w="0" w:type="dxa"/>
              <w:left w:w="108" w:type="dxa"/>
              <w:bottom w:w="0" w:type="dxa"/>
              <w:right w:w="108" w:type="dxa"/>
            </w:tcMar>
          </w:tcPr>
          <w:p w14:paraId="0BF18051" w14:textId="03A0C935" w:rsidR="00774AA5" w:rsidRPr="009842DE" w:rsidRDefault="006932C2" w:rsidP="00A47525">
            <w:pPr>
              <w:pStyle w:val="Sraopastraipa"/>
              <w:keepNext/>
              <w:numPr>
                <w:ilvl w:val="0"/>
                <w:numId w:val="18"/>
              </w:numPr>
              <w:spacing w:after="0" w:line="240" w:lineRule="auto"/>
              <w:rPr>
                <w:rFonts w:cstheme="minorHAnsi"/>
                <w:bCs/>
                <w:sz w:val="22"/>
                <w:szCs w:val="22"/>
              </w:rPr>
            </w:pPr>
            <w:r w:rsidRPr="009842DE">
              <w:rPr>
                <w:rFonts w:cstheme="minorHAnsi"/>
                <w:bCs/>
                <w:sz w:val="22"/>
                <w:szCs w:val="22"/>
              </w:rPr>
              <w:t>3.</w:t>
            </w:r>
          </w:p>
        </w:tc>
        <w:tc>
          <w:tcPr>
            <w:tcW w:w="255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402"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372BD364" w:rsidR="00774AA5" w:rsidRPr="00682B25" w:rsidRDefault="00774AA5" w:rsidP="007F1600">
            <w:pPr>
              <w:spacing w:after="0" w:line="240" w:lineRule="auto"/>
              <w:rPr>
                <w:rFonts w:cstheme="minorHAnsi"/>
                <w:sz w:val="22"/>
                <w:szCs w:val="22"/>
              </w:rPr>
            </w:pPr>
          </w:p>
        </w:tc>
        <w:tc>
          <w:tcPr>
            <w:tcW w:w="2835"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008740C9">
        <w:trPr>
          <w:trHeight w:val="20"/>
        </w:trPr>
        <w:tc>
          <w:tcPr>
            <w:tcW w:w="738" w:type="dxa"/>
            <w:tcMar>
              <w:top w:w="0" w:type="dxa"/>
              <w:left w:w="108" w:type="dxa"/>
              <w:bottom w:w="0" w:type="dxa"/>
              <w:right w:w="108" w:type="dxa"/>
            </w:tcMar>
          </w:tcPr>
          <w:p w14:paraId="5A3E2C4C" w14:textId="033C7E4A" w:rsidR="00774AA5" w:rsidRPr="00682B25" w:rsidRDefault="00774AA5" w:rsidP="00A47525">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402"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7D6B2688" w:rsidR="00774AA5" w:rsidRPr="00682B25" w:rsidRDefault="00774AA5" w:rsidP="00724BAD">
            <w:pPr>
              <w:spacing w:after="0" w:line="240" w:lineRule="auto"/>
              <w:rPr>
                <w:rFonts w:cstheme="minorHAnsi"/>
                <w:sz w:val="22"/>
                <w:szCs w:val="22"/>
              </w:rPr>
            </w:pPr>
          </w:p>
        </w:tc>
        <w:tc>
          <w:tcPr>
            <w:tcW w:w="2835"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008740C9">
        <w:trPr>
          <w:trHeight w:val="20"/>
        </w:trPr>
        <w:tc>
          <w:tcPr>
            <w:tcW w:w="738" w:type="dxa"/>
            <w:tcMar>
              <w:top w:w="0" w:type="dxa"/>
              <w:left w:w="108" w:type="dxa"/>
              <w:bottom w:w="0" w:type="dxa"/>
              <w:right w:w="108" w:type="dxa"/>
            </w:tcMar>
          </w:tcPr>
          <w:p w14:paraId="63314DF2" w14:textId="5548A91C" w:rsidR="00774AA5" w:rsidRPr="00682B25" w:rsidRDefault="00774AA5" w:rsidP="00A47525">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402"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0CB425FC" w14:textId="5DBA257B" w:rsidR="00774AA5" w:rsidRPr="00682B25" w:rsidRDefault="00774AA5" w:rsidP="0003169B">
            <w:pPr>
              <w:spacing w:after="0" w:line="240" w:lineRule="auto"/>
              <w:rPr>
                <w:rFonts w:cstheme="minorHAnsi"/>
                <w:sz w:val="22"/>
                <w:szCs w:val="22"/>
              </w:rPr>
            </w:pPr>
          </w:p>
        </w:tc>
      </w:tr>
      <w:tr w:rsidR="00774AA5" w:rsidRPr="00682B25" w14:paraId="3AA572DF" w14:textId="77777777" w:rsidTr="008740C9">
        <w:trPr>
          <w:trHeight w:val="20"/>
        </w:trPr>
        <w:tc>
          <w:tcPr>
            <w:tcW w:w="738" w:type="dxa"/>
            <w:tcMar>
              <w:top w:w="0" w:type="dxa"/>
              <w:left w:w="108" w:type="dxa"/>
              <w:bottom w:w="0" w:type="dxa"/>
              <w:right w:w="108" w:type="dxa"/>
            </w:tcMar>
          </w:tcPr>
          <w:p w14:paraId="0C5D727C" w14:textId="097AAFC5" w:rsidR="00774AA5" w:rsidRPr="00682B25" w:rsidRDefault="00774AA5" w:rsidP="00A47525">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402"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1C7B20C9" w14:textId="31E32E1C" w:rsidR="00774AA5" w:rsidRPr="00682B25" w:rsidRDefault="00774AA5" w:rsidP="0003169B">
            <w:pPr>
              <w:spacing w:after="0" w:line="240" w:lineRule="auto"/>
              <w:rPr>
                <w:rFonts w:cstheme="minorHAnsi"/>
                <w:sz w:val="22"/>
                <w:szCs w:val="22"/>
              </w:rPr>
            </w:pPr>
          </w:p>
        </w:tc>
      </w:tr>
      <w:tr w:rsidR="00774AA5" w:rsidRPr="00682B25" w14:paraId="595801DB" w14:textId="77777777" w:rsidTr="008740C9">
        <w:trPr>
          <w:trHeight w:val="20"/>
        </w:trPr>
        <w:tc>
          <w:tcPr>
            <w:tcW w:w="738" w:type="dxa"/>
            <w:tcMar>
              <w:top w:w="0" w:type="dxa"/>
              <w:left w:w="108" w:type="dxa"/>
              <w:bottom w:w="0" w:type="dxa"/>
              <w:right w:w="108" w:type="dxa"/>
            </w:tcMar>
          </w:tcPr>
          <w:p w14:paraId="7834A329" w14:textId="7DD7B5EE" w:rsidR="00774AA5" w:rsidRPr="00682B25" w:rsidRDefault="00774AA5" w:rsidP="00A47525">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402"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02B729BF"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835"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008740C9">
        <w:trPr>
          <w:trHeight w:val="20"/>
        </w:trPr>
        <w:tc>
          <w:tcPr>
            <w:tcW w:w="738" w:type="dxa"/>
            <w:tcMar>
              <w:top w:w="0" w:type="dxa"/>
              <w:left w:w="108" w:type="dxa"/>
              <w:bottom w:w="0" w:type="dxa"/>
              <w:right w:w="108" w:type="dxa"/>
            </w:tcMar>
          </w:tcPr>
          <w:p w14:paraId="204C0E52" w14:textId="1B708D3D" w:rsidR="00774AA5" w:rsidRPr="00682B25" w:rsidRDefault="00774AA5" w:rsidP="00A47525">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337450">
              <w:rPr>
                <w:sz w:val="22"/>
                <w:szCs w:val="22"/>
              </w:rPr>
              <w:t>3 (trys) mėnesiai</w:t>
            </w:r>
            <w:r w:rsidR="00774AA5" w:rsidRPr="00337450">
              <w:rPr>
                <w:sz w:val="22"/>
                <w:szCs w:val="22"/>
              </w:rPr>
              <w:t xml:space="preserve"> nuo </w:t>
            </w:r>
            <w:r w:rsidR="00774AA5" w:rsidRPr="5F231C8B">
              <w:rPr>
                <w:sz w:val="22"/>
                <w:szCs w:val="22"/>
              </w:rPr>
              <w:t>pasiūlymų pateikimo galutinio termino pabaigos</w:t>
            </w:r>
          </w:p>
        </w:tc>
        <w:tc>
          <w:tcPr>
            <w:tcW w:w="2835"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008740C9">
        <w:trPr>
          <w:trHeight w:val="20"/>
        </w:trPr>
        <w:tc>
          <w:tcPr>
            <w:tcW w:w="738" w:type="dxa"/>
            <w:tcMar>
              <w:top w:w="0" w:type="dxa"/>
              <w:left w:w="108" w:type="dxa"/>
              <w:bottom w:w="0" w:type="dxa"/>
              <w:right w:w="108" w:type="dxa"/>
            </w:tcMar>
          </w:tcPr>
          <w:p w14:paraId="0CCD490C" w14:textId="1C5F8541" w:rsidR="00774AA5" w:rsidRPr="00682B25" w:rsidRDefault="00774AA5" w:rsidP="00A47525">
            <w:pPr>
              <w:pStyle w:val="Sraopastraipa"/>
              <w:numPr>
                <w:ilvl w:val="0"/>
                <w:numId w:val="18"/>
              </w:numPr>
              <w:spacing w:after="0" w:line="240" w:lineRule="auto"/>
              <w:rPr>
                <w:rFonts w:cstheme="minorHAnsi"/>
                <w:sz w:val="22"/>
                <w:szCs w:val="22"/>
              </w:rPr>
            </w:pPr>
          </w:p>
        </w:tc>
        <w:tc>
          <w:tcPr>
            <w:tcW w:w="255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7C89FA9E" w14:textId="77777777" w:rsidR="00EF6436" w:rsidRPr="00337450" w:rsidRDefault="00774AA5" w:rsidP="0003169B">
            <w:pPr>
              <w:spacing w:after="0" w:line="240" w:lineRule="auto"/>
              <w:rPr>
                <w:rFonts w:cstheme="minorHAnsi"/>
                <w:sz w:val="22"/>
                <w:szCs w:val="22"/>
              </w:rPr>
            </w:pPr>
            <w:r w:rsidRPr="00337450">
              <w:rPr>
                <w:rFonts w:cstheme="minorHAnsi"/>
                <w:iCs/>
                <w:sz w:val="22"/>
                <w:szCs w:val="22"/>
              </w:rPr>
              <w:t xml:space="preserve">3 (tris) darbo dienas </w:t>
            </w:r>
            <w:r w:rsidRPr="00337450">
              <w:rPr>
                <w:rFonts w:cstheme="minorHAnsi"/>
                <w:sz w:val="22"/>
                <w:szCs w:val="22"/>
              </w:rPr>
              <w:t>nuo prašymo gavimo dienos</w:t>
            </w:r>
          </w:p>
          <w:p w14:paraId="4DD4DD87" w14:textId="18D0D229" w:rsidR="006C62D8" w:rsidRPr="00682B25" w:rsidRDefault="006C62D8" w:rsidP="0003169B">
            <w:pPr>
              <w:spacing w:after="0" w:line="240" w:lineRule="auto"/>
              <w:rPr>
                <w:rFonts w:cstheme="minorHAnsi"/>
                <w:iCs/>
                <w:sz w:val="22"/>
                <w:szCs w:val="22"/>
              </w:rPr>
            </w:pPr>
          </w:p>
        </w:tc>
        <w:tc>
          <w:tcPr>
            <w:tcW w:w="2835"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008740C9">
        <w:trPr>
          <w:trHeight w:val="20"/>
        </w:trPr>
        <w:tc>
          <w:tcPr>
            <w:tcW w:w="738" w:type="dxa"/>
            <w:tcMar>
              <w:top w:w="0" w:type="dxa"/>
              <w:left w:w="108" w:type="dxa"/>
              <w:bottom w:w="0" w:type="dxa"/>
              <w:right w:w="108" w:type="dxa"/>
            </w:tcMar>
          </w:tcPr>
          <w:p w14:paraId="539F7958" w14:textId="226D3FF6" w:rsidR="00774AA5" w:rsidRPr="00682B25" w:rsidRDefault="00774AA5" w:rsidP="00A47525">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684369EC" w14:textId="4A767EFF" w:rsidR="000E3AAC" w:rsidRPr="00682B25" w:rsidRDefault="23B6E489" w:rsidP="5F231C8B">
            <w:pPr>
              <w:spacing w:after="0" w:line="240" w:lineRule="auto"/>
              <w:jc w:val="both"/>
              <w:rPr>
                <w:color w:val="000000" w:themeColor="text1"/>
                <w:sz w:val="22"/>
                <w:szCs w:val="22"/>
              </w:rPr>
            </w:pPr>
            <w:r w:rsidRPr="00337450">
              <w:rPr>
                <w:sz w:val="22"/>
                <w:szCs w:val="22"/>
              </w:rPr>
              <w:t>10</w:t>
            </w:r>
            <w:r w:rsidR="00774AA5" w:rsidRPr="00337450">
              <w:rPr>
                <w:sz w:val="22"/>
                <w:szCs w:val="22"/>
              </w:rPr>
              <w:t xml:space="preserve"> (</w:t>
            </w:r>
            <w:r w:rsidR="381E5CBC" w:rsidRPr="00337450">
              <w:rPr>
                <w:sz w:val="22"/>
                <w:szCs w:val="22"/>
              </w:rPr>
              <w:t>dešimt</w:t>
            </w:r>
            <w:r w:rsidR="00774AA5" w:rsidRPr="00337450">
              <w:rPr>
                <w:sz w:val="22"/>
                <w:szCs w:val="22"/>
              </w:rPr>
              <w:t>) darbo dien</w:t>
            </w:r>
            <w:r w:rsidR="148D8CAA" w:rsidRPr="00337450">
              <w:rPr>
                <w:sz w:val="22"/>
                <w:szCs w:val="22"/>
              </w:rPr>
              <w:t xml:space="preserve">ų </w:t>
            </w:r>
            <w:r w:rsidR="006E5188" w:rsidRPr="5F231C8B">
              <w:rPr>
                <w:sz w:val="22"/>
                <w:szCs w:val="22"/>
              </w:rPr>
              <w:t>nuo 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tc>
        <w:tc>
          <w:tcPr>
            <w:tcW w:w="2835"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008740C9">
        <w:trPr>
          <w:trHeight w:val="20"/>
        </w:trPr>
        <w:tc>
          <w:tcPr>
            <w:tcW w:w="738" w:type="dxa"/>
            <w:tcMar>
              <w:top w:w="0" w:type="dxa"/>
              <w:left w:w="108" w:type="dxa"/>
              <w:bottom w:w="0" w:type="dxa"/>
              <w:right w:w="108" w:type="dxa"/>
            </w:tcMar>
          </w:tcPr>
          <w:p w14:paraId="5B414F03" w14:textId="2549B1DC" w:rsidR="00774AA5" w:rsidRPr="00682B25" w:rsidRDefault="00774AA5" w:rsidP="00A47525">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402"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008740C9">
        <w:trPr>
          <w:trHeight w:val="20"/>
        </w:trPr>
        <w:tc>
          <w:tcPr>
            <w:tcW w:w="738" w:type="dxa"/>
            <w:tcMar>
              <w:top w:w="0" w:type="dxa"/>
              <w:left w:w="108" w:type="dxa"/>
              <w:bottom w:w="0" w:type="dxa"/>
              <w:right w:w="108" w:type="dxa"/>
            </w:tcMar>
          </w:tcPr>
          <w:p w14:paraId="7986B22C" w14:textId="28A1D23B" w:rsidR="00774AA5" w:rsidRPr="00682B25" w:rsidRDefault="00774AA5" w:rsidP="00A47525">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402"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835"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008740C9">
        <w:trPr>
          <w:trHeight w:val="20"/>
        </w:trPr>
        <w:tc>
          <w:tcPr>
            <w:tcW w:w="738" w:type="dxa"/>
            <w:tcMar>
              <w:top w:w="0" w:type="dxa"/>
              <w:left w:w="108" w:type="dxa"/>
              <w:bottom w:w="0" w:type="dxa"/>
              <w:right w:w="108" w:type="dxa"/>
            </w:tcMar>
          </w:tcPr>
          <w:p w14:paraId="715DBD55" w14:textId="53D9A072" w:rsidR="00774AA5" w:rsidRPr="00682B25" w:rsidRDefault="00774AA5" w:rsidP="00A47525">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835"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008740C9">
        <w:trPr>
          <w:trHeight w:val="20"/>
        </w:trPr>
        <w:tc>
          <w:tcPr>
            <w:tcW w:w="738" w:type="dxa"/>
            <w:tcMar>
              <w:top w:w="0" w:type="dxa"/>
              <w:left w:w="108" w:type="dxa"/>
              <w:bottom w:w="0" w:type="dxa"/>
              <w:right w:w="108" w:type="dxa"/>
            </w:tcMar>
          </w:tcPr>
          <w:p w14:paraId="50E0821F" w14:textId="51531F71" w:rsidR="00774AA5" w:rsidRPr="00682B25" w:rsidRDefault="00774AA5" w:rsidP="00A47525">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02" w:type="dxa"/>
            <w:tcMar>
              <w:top w:w="0" w:type="dxa"/>
              <w:left w:w="108" w:type="dxa"/>
              <w:bottom w:w="0" w:type="dxa"/>
              <w:right w:w="108" w:type="dxa"/>
            </w:tcMar>
          </w:tcPr>
          <w:p w14:paraId="38F150E0" w14:textId="3ADD70E8" w:rsidR="006C7941" w:rsidRPr="00682B25" w:rsidRDefault="00774AA5" w:rsidP="00337450">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337450">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835"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008740C9">
        <w:trPr>
          <w:trHeight w:val="20"/>
        </w:trPr>
        <w:tc>
          <w:tcPr>
            <w:tcW w:w="738" w:type="dxa"/>
            <w:tcMar>
              <w:top w:w="0" w:type="dxa"/>
              <w:left w:w="108" w:type="dxa"/>
              <w:bottom w:w="0" w:type="dxa"/>
              <w:right w:w="108" w:type="dxa"/>
            </w:tcMar>
          </w:tcPr>
          <w:p w14:paraId="3FCD8BCC" w14:textId="19D85D51" w:rsidR="00774AA5" w:rsidRPr="00682B25" w:rsidRDefault="00774AA5" w:rsidP="00A47525">
            <w:pPr>
              <w:pStyle w:val="Sraopastraipa"/>
              <w:numPr>
                <w:ilvl w:val="0"/>
                <w:numId w:val="18"/>
              </w:numPr>
              <w:spacing w:after="0" w:line="240" w:lineRule="auto"/>
              <w:rPr>
                <w:rFonts w:cstheme="minorHAnsi"/>
                <w:sz w:val="22"/>
                <w:szCs w:val="22"/>
              </w:rPr>
            </w:pPr>
          </w:p>
        </w:tc>
        <w:tc>
          <w:tcPr>
            <w:tcW w:w="255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835"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008740C9">
        <w:trPr>
          <w:trHeight w:val="20"/>
        </w:trPr>
        <w:tc>
          <w:tcPr>
            <w:tcW w:w="738" w:type="dxa"/>
            <w:tcMar>
              <w:top w:w="0" w:type="dxa"/>
              <w:left w:w="108" w:type="dxa"/>
              <w:bottom w:w="0" w:type="dxa"/>
              <w:right w:w="108" w:type="dxa"/>
            </w:tcMar>
          </w:tcPr>
          <w:p w14:paraId="18CCF556" w14:textId="1FABF3A4" w:rsidR="00774AA5" w:rsidRPr="00682B25" w:rsidRDefault="00774AA5" w:rsidP="00A47525">
            <w:pPr>
              <w:pStyle w:val="Sraopastraipa"/>
              <w:numPr>
                <w:ilvl w:val="0"/>
                <w:numId w:val="18"/>
              </w:numPr>
              <w:spacing w:after="0" w:line="240" w:lineRule="auto"/>
              <w:rPr>
                <w:rFonts w:cstheme="minorHAnsi"/>
                <w:bCs/>
                <w:sz w:val="22"/>
                <w:szCs w:val="22"/>
              </w:rPr>
            </w:pPr>
          </w:p>
        </w:tc>
        <w:tc>
          <w:tcPr>
            <w:tcW w:w="255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402"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835"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008740C9">
        <w:trPr>
          <w:trHeight w:val="20"/>
        </w:trPr>
        <w:tc>
          <w:tcPr>
            <w:tcW w:w="738" w:type="dxa"/>
            <w:tcMar>
              <w:top w:w="0" w:type="dxa"/>
              <w:left w:w="108" w:type="dxa"/>
              <w:bottom w:w="0" w:type="dxa"/>
              <w:right w:w="108" w:type="dxa"/>
            </w:tcMar>
          </w:tcPr>
          <w:p w14:paraId="3EE38EA3" w14:textId="7B1FEB4A" w:rsidR="00774AA5" w:rsidRPr="00682B25" w:rsidRDefault="00774AA5" w:rsidP="00A47525">
            <w:pPr>
              <w:pStyle w:val="Sraopastraipa"/>
              <w:numPr>
                <w:ilvl w:val="0"/>
                <w:numId w:val="18"/>
              </w:numPr>
              <w:spacing w:after="0" w:line="240" w:lineRule="auto"/>
              <w:rPr>
                <w:rFonts w:cstheme="minorHAnsi"/>
                <w:sz w:val="22"/>
                <w:szCs w:val="22"/>
              </w:rPr>
            </w:pPr>
          </w:p>
        </w:tc>
        <w:tc>
          <w:tcPr>
            <w:tcW w:w="255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402" w:type="dxa"/>
            <w:tcMar>
              <w:top w:w="0" w:type="dxa"/>
              <w:left w:w="108" w:type="dxa"/>
              <w:bottom w:w="0" w:type="dxa"/>
              <w:right w:w="108" w:type="dxa"/>
            </w:tcMar>
          </w:tcPr>
          <w:p w14:paraId="1FD5A236" w14:textId="168C1B0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8740C9">
        <w:trPr>
          <w:trHeight w:val="20"/>
        </w:trPr>
        <w:tc>
          <w:tcPr>
            <w:tcW w:w="738" w:type="dxa"/>
            <w:tcMar>
              <w:top w:w="0" w:type="dxa"/>
              <w:left w:w="108" w:type="dxa"/>
              <w:bottom w:w="0" w:type="dxa"/>
              <w:right w:w="108" w:type="dxa"/>
            </w:tcMar>
          </w:tcPr>
          <w:p w14:paraId="5A1CA8A8" w14:textId="77777777" w:rsidR="00F50C57" w:rsidRPr="00682B25" w:rsidRDefault="00F50C57" w:rsidP="00A47525">
            <w:pPr>
              <w:pStyle w:val="Sraopastraipa"/>
              <w:numPr>
                <w:ilvl w:val="0"/>
                <w:numId w:val="18"/>
              </w:numPr>
              <w:spacing w:after="0" w:line="240" w:lineRule="auto"/>
              <w:rPr>
                <w:rFonts w:cstheme="minorHAnsi"/>
                <w:sz w:val="22"/>
                <w:szCs w:val="22"/>
              </w:rPr>
            </w:pPr>
          </w:p>
        </w:tc>
        <w:tc>
          <w:tcPr>
            <w:tcW w:w="255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35"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267D03"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194311928"/>
      <w:bookmarkEnd w:id="63"/>
      <w:r w:rsidRPr="00267D03">
        <w:rPr>
          <w:rFonts w:asciiTheme="minorHAnsi" w:eastAsia="Calibri" w:hAnsiTheme="minorHAnsi" w:cstheme="minorHAnsi"/>
          <w:color w:val="auto"/>
          <w:sz w:val="22"/>
          <w:szCs w:val="22"/>
        </w:rPr>
        <w:lastRenderedPageBreak/>
        <w:t xml:space="preserve">Pirkimo sąlygų </w:t>
      </w:r>
      <w:bookmarkStart w:id="70" w:name="antraspriedas"/>
      <w:r w:rsidR="005F0B78" w:rsidRPr="00267D03">
        <w:rPr>
          <w:rFonts w:asciiTheme="minorHAnsi" w:eastAsia="Calibri" w:hAnsiTheme="minorHAnsi" w:cstheme="minorHAnsi"/>
          <w:color w:val="auto"/>
          <w:sz w:val="22"/>
          <w:szCs w:val="22"/>
        </w:rPr>
        <w:t>2</w:t>
      </w:r>
      <w:bookmarkEnd w:id="70"/>
      <w:r w:rsidRPr="00267D03">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23873021" w14:textId="0CB8DB5C" w:rsidR="00DD65A0" w:rsidRPr="002A25C9" w:rsidRDefault="00DD65A0" w:rsidP="00DD65A0">
      <w:pPr>
        <w:pStyle w:val="Sraopastraipa"/>
        <w:spacing w:after="0" w:line="240" w:lineRule="auto"/>
        <w:ind w:left="0" w:firstLine="567"/>
        <w:rPr>
          <w:rFonts w:cstheme="minorHAnsi"/>
          <w:sz w:val="22"/>
          <w:szCs w:val="22"/>
        </w:rPr>
      </w:pPr>
      <w:r w:rsidRPr="00FA0352">
        <w:rPr>
          <w:rFonts w:cstheme="minorHAnsi"/>
          <w:i/>
          <w:iCs/>
          <w:sz w:val="22"/>
          <w:szCs w:val="22"/>
        </w:rPr>
        <w:t xml:space="preserve">                                                          Pateikiama atskiru dokumentu</w:t>
      </w:r>
      <w:r w:rsidRPr="002A25C9">
        <w:rPr>
          <w:rFonts w:cstheme="minorHAnsi"/>
          <w:sz w:val="22"/>
          <w:szCs w:val="22"/>
        </w:rPr>
        <w:t>.</w:t>
      </w:r>
    </w:p>
    <w:p w14:paraId="024D2593" w14:textId="77777777" w:rsidR="003D357B" w:rsidRPr="003D357B" w:rsidRDefault="003D357B" w:rsidP="00DD65A0">
      <w:pPr>
        <w:pStyle w:val="Sraopastraipa"/>
        <w:spacing w:after="0" w:line="240" w:lineRule="auto"/>
        <w:ind w:left="0" w:firstLine="567"/>
        <w:jc w:val="center"/>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337450">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FA0352" w:rsidRDefault="002E2126" w:rsidP="002E2126">
      <w:pPr>
        <w:pStyle w:val="Antrat2"/>
        <w:ind w:left="9356"/>
        <w:rPr>
          <w:rFonts w:asciiTheme="minorHAnsi" w:eastAsia="Calibri" w:hAnsiTheme="minorHAnsi" w:cstheme="minorHAnsi"/>
          <w:color w:val="auto"/>
          <w:sz w:val="22"/>
          <w:szCs w:val="22"/>
        </w:rPr>
      </w:pPr>
      <w:bookmarkStart w:id="71" w:name="_Ref38540913"/>
      <w:bookmarkStart w:id="72" w:name="_Ref38898051"/>
      <w:bookmarkStart w:id="73" w:name="_Ref38901392"/>
      <w:bookmarkStart w:id="74" w:name="_Toc190416448"/>
      <w:bookmarkStart w:id="75" w:name="_Toc194311929"/>
      <w:r w:rsidRPr="00FA0352">
        <w:rPr>
          <w:rFonts w:asciiTheme="minorHAnsi" w:eastAsia="Calibri" w:hAnsiTheme="minorHAnsi" w:cstheme="minorHAnsi"/>
          <w:color w:val="auto"/>
          <w:sz w:val="22"/>
          <w:szCs w:val="22"/>
        </w:rPr>
        <w:lastRenderedPageBreak/>
        <w:t>Pirkimo sąlygų 3 priedas „Pasiūlymo forma“</w:t>
      </w:r>
      <w:bookmarkEnd w:id="71"/>
      <w:bookmarkEnd w:id="72"/>
      <w:bookmarkEnd w:id="73"/>
      <w:bookmarkEnd w:id="74"/>
      <w:bookmarkEnd w:id="75"/>
    </w:p>
    <w:p w14:paraId="4CE4E481" w14:textId="77777777" w:rsidR="00FA0352" w:rsidRDefault="00FA0352" w:rsidP="00FA0352">
      <w:pPr>
        <w:jc w:val="center"/>
        <w:rPr>
          <w:rFonts w:cstheme="minorHAnsi"/>
          <w:sz w:val="22"/>
          <w:szCs w:val="22"/>
        </w:rPr>
      </w:pPr>
    </w:p>
    <w:p w14:paraId="25D1473E" w14:textId="679EA9CC" w:rsidR="002E2126" w:rsidRPr="00FA0352" w:rsidRDefault="00FA0352" w:rsidP="00FA0352">
      <w:pPr>
        <w:jc w:val="center"/>
        <w:rPr>
          <w:rFonts w:cstheme="minorHAnsi"/>
          <w:i/>
          <w:iCs/>
          <w:color w:val="7030A0"/>
          <w:sz w:val="22"/>
          <w:szCs w:val="22"/>
        </w:rPr>
      </w:pPr>
      <w:r w:rsidRPr="00FA0352">
        <w:rPr>
          <w:rFonts w:cstheme="minorHAnsi"/>
          <w:i/>
          <w:iCs/>
          <w:sz w:val="22"/>
          <w:szCs w:val="22"/>
        </w:rPr>
        <w:t>Pateikiama atskiru dokumentu.</w:t>
      </w:r>
    </w:p>
    <w:p w14:paraId="181355D0" w14:textId="77777777" w:rsidR="002E2126" w:rsidRDefault="002E2126" w:rsidP="002E2126">
      <w:pPr>
        <w:jc w:val="center"/>
        <w:rPr>
          <w:rFonts w:cstheme="minorHAnsi"/>
          <w:color w:val="7030A0"/>
          <w:sz w:val="22"/>
          <w:szCs w:val="22"/>
        </w:rPr>
        <w:sectPr w:rsidR="002E2126" w:rsidSect="00FA0352">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FA0352" w:rsidRDefault="00D33821" w:rsidP="00D33821">
      <w:pPr>
        <w:pStyle w:val="Antrat2"/>
        <w:ind w:left="5103"/>
        <w:rPr>
          <w:rFonts w:asciiTheme="minorHAnsi" w:eastAsia="Calibri" w:hAnsiTheme="minorHAnsi" w:cstheme="minorHAnsi"/>
          <w:color w:val="auto"/>
          <w:sz w:val="22"/>
          <w:szCs w:val="22"/>
        </w:rPr>
      </w:pPr>
      <w:bookmarkStart w:id="76" w:name="_Ref39484039"/>
      <w:bookmarkStart w:id="77" w:name="_Ref40278562"/>
      <w:bookmarkStart w:id="78" w:name="_Toc190416450"/>
      <w:bookmarkStart w:id="79" w:name="_Toc194311930"/>
      <w:bookmarkStart w:id="80" w:name="_Ref38285444"/>
      <w:bookmarkStart w:id="81" w:name="_Ref38291496"/>
      <w:bookmarkStart w:id="82" w:name="_Toc190416445"/>
      <w:r w:rsidRPr="00FA0352">
        <w:rPr>
          <w:rFonts w:asciiTheme="minorHAnsi" w:eastAsia="Calibri" w:hAnsiTheme="minorHAnsi" w:cstheme="minorHAnsi"/>
          <w:color w:val="auto"/>
          <w:sz w:val="22"/>
          <w:szCs w:val="22"/>
        </w:rPr>
        <w:t>Pirkimo sąlygų 4 priedas „Pasiūlymų vertinimo kriterijai ir sąlygos“</w:t>
      </w:r>
      <w:bookmarkEnd w:id="76"/>
      <w:bookmarkEnd w:id="77"/>
      <w:bookmarkEnd w:id="78"/>
      <w:bookmarkEnd w:id="79"/>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6678E61E" w14:textId="77777777" w:rsidR="00CD4206" w:rsidRPr="00F40A93" w:rsidRDefault="00CD4206" w:rsidP="00A47525">
      <w:pPr>
        <w:pStyle w:val="Pagrindinistekstas"/>
        <w:numPr>
          <w:ilvl w:val="0"/>
          <w:numId w:val="16"/>
        </w:numPr>
        <w:spacing w:after="0" w:line="240" w:lineRule="auto"/>
        <w:rPr>
          <w:rFonts w:cstheme="minorHAnsi"/>
          <w:b/>
          <w:bCs/>
          <w:szCs w:val="21"/>
        </w:rPr>
      </w:pPr>
      <w:r w:rsidRPr="00F40A93">
        <w:rPr>
          <w:rFonts w:cstheme="minorHAnsi"/>
          <w:b/>
          <w:bCs/>
          <w:szCs w:val="21"/>
        </w:rPr>
        <w:t>Pasiūlymų vertinimo kriterijai:</w:t>
      </w:r>
    </w:p>
    <w:tbl>
      <w:tblPr>
        <w:tblStyle w:val="Lentelstinklelis"/>
        <w:tblW w:w="0" w:type="auto"/>
        <w:tblInd w:w="0" w:type="dxa"/>
        <w:tblLook w:val="04A0" w:firstRow="1" w:lastRow="0" w:firstColumn="1" w:lastColumn="0" w:noHBand="0" w:noVBand="1"/>
      </w:tblPr>
      <w:tblGrid>
        <w:gridCol w:w="5524"/>
        <w:gridCol w:w="4252"/>
      </w:tblGrid>
      <w:tr w:rsidR="00CD4206" w:rsidRPr="00F40A93" w14:paraId="7A0EFB92" w14:textId="77777777" w:rsidTr="0011367F">
        <w:tc>
          <w:tcPr>
            <w:tcW w:w="5524" w:type="dxa"/>
            <w:vAlign w:val="center"/>
          </w:tcPr>
          <w:p w14:paraId="4720F38D" w14:textId="77777777" w:rsidR="00CD4206" w:rsidRPr="00F40A93" w:rsidRDefault="00CD4206" w:rsidP="0011367F">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4252" w:type="dxa"/>
            <w:vAlign w:val="center"/>
          </w:tcPr>
          <w:p w14:paraId="562C3C37" w14:textId="77777777" w:rsidR="00CD4206" w:rsidRPr="00F40A93" w:rsidRDefault="00CD4206" w:rsidP="0011367F">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CD4206" w:rsidRPr="00F40A93" w14:paraId="0E0BEEDA" w14:textId="77777777" w:rsidTr="0011367F">
        <w:tc>
          <w:tcPr>
            <w:tcW w:w="5524" w:type="dxa"/>
          </w:tcPr>
          <w:p w14:paraId="2BD5F7F7" w14:textId="77777777" w:rsidR="00CD4206" w:rsidRPr="00F40A93" w:rsidRDefault="00CD4206" w:rsidP="0011367F">
            <w:pPr>
              <w:suppressAutoHyphens/>
              <w:jc w:val="both"/>
              <w:rPr>
                <w:rFonts w:asciiTheme="minorHAnsi" w:cstheme="minorHAnsi"/>
                <w:sz w:val="21"/>
                <w:szCs w:val="21"/>
              </w:rPr>
            </w:pPr>
            <w:r w:rsidRPr="00F40A93">
              <w:rPr>
                <w:rFonts w:asciiTheme="minorHAnsi" w:cstheme="minorHAnsi"/>
                <w:sz w:val="21"/>
                <w:szCs w:val="21"/>
              </w:rPr>
              <w:t>Kaina</w:t>
            </w:r>
            <w:r>
              <w:rPr>
                <w:rFonts w:asciiTheme="minorHAnsi" w:cstheme="minorHAnsi"/>
                <w:i/>
                <w:sz w:val="21"/>
                <w:szCs w:val="21"/>
              </w:rPr>
              <w:t>, (A)</w:t>
            </w:r>
          </w:p>
        </w:tc>
        <w:tc>
          <w:tcPr>
            <w:tcW w:w="4252" w:type="dxa"/>
          </w:tcPr>
          <w:p w14:paraId="4A96962C" w14:textId="61D7DBDF" w:rsidR="00CD4206" w:rsidRPr="00F40A93" w:rsidRDefault="00CD4206" w:rsidP="0011367F">
            <w:pPr>
              <w:suppressAutoHyphens/>
              <w:jc w:val="both"/>
              <w:rPr>
                <w:rFonts w:asciiTheme="minorHAnsi" w:cstheme="minorHAnsi"/>
                <w:sz w:val="21"/>
                <w:szCs w:val="21"/>
              </w:rPr>
            </w:pPr>
            <w:r w:rsidRPr="00F40A93">
              <w:rPr>
                <w:rFonts w:asciiTheme="minorHAnsi" w:cstheme="minorHAnsi"/>
                <w:sz w:val="21"/>
                <w:szCs w:val="21"/>
              </w:rPr>
              <w:t>X=</w:t>
            </w:r>
            <w:r>
              <w:rPr>
                <w:rFonts w:asciiTheme="minorHAnsi" w:cstheme="minorHAnsi"/>
                <w:sz w:val="21"/>
                <w:szCs w:val="21"/>
              </w:rPr>
              <w:t>7</w:t>
            </w:r>
            <w:r w:rsidR="00A04647">
              <w:rPr>
                <w:rFonts w:asciiTheme="minorHAnsi" w:cstheme="minorHAnsi"/>
                <w:sz w:val="21"/>
                <w:szCs w:val="21"/>
              </w:rPr>
              <w:t>9</w:t>
            </w:r>
          </w:p>
        </w:tc>
      </w:tr>
      <w:tr w:rsidR="00CD4206" w:rsidRPr="00F40A93" w14:paraId="53CEB016" w14:textId="77777777" w:rsidTr="0011367F">
        <w:tc>
          <w:tcPr>
            <w:tcW w:w="5524" w:type="dxa"/>
          </w:tcPr>
          <w:p w14:paraId="7AD6E501" w14:textId="77777777" w:rsidR="00CD4206" w:rsidRPr="00F40A93" w:rsidRDefault="00CD4206" w:rsidP="0011367F">
            <w:pPr>
              <w:suppressAutoHyphens/>
              <w:jc w:val="both"/>
              <w:rPr>
                <w:rFonts w:asciiTheme="minorHAnsi" w:cstheme="minorHAnsi"/>
                <w:i/>
                <w:sz w:val="21"/>
                <w:szCs w:val="21"/>
              </w:rPr>
            </w:pPr>
            <w:r>
              <w:rPr>
                <w:rFonts w:asciiTheme="minorHAnsi" w:cstheme="minorHAnsi"/>
                <w:i/>
                <w:sz w:val="21"/>
                <w:szCs w:val="21"/>
              </w:rPr>
              <w:t>D</w:t>
            </w:r>
            <w:r w:rsidRPr="00231A6D">
              <w:rPr>
                <w:rFonts w:asciiTheme="minorHAnsi" w:cstheme="minorHAnsi"/>
                <w:i/>
                <w:sz w:val="21"/>
                <w:szCs w:val="21"/>
              </w:rPr>
              <w:t>arbų atlikimo terminas mėnesiais (laikotarpis nuo statybvietės perdavimo dienos iki objekto perdavimo – priėmimo eksploatuoti akto pasirašymo dienos), (B)</w:t>
            </w:r>
          </w:p>
        </w:tc>
        <w:tc>
          <w:tcPr>
            <w:tcW w:w="4252" w:type="dxa"/>
          </w:tcPr>
          <w:p w14:paraId="211C3FF7" w14:textId="70F5990F" w:rsidR="00CD4206" w:rsidRPr="00F40A93" w:rsidRDefault="00CD4206" w:rsidP="0011367F">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1</w:t>
            </w:r>
            <w:r w:rsidRPr="00F40A93">
              <w:rPr>
                <w:rFonts w:asciiTheme="minorHAnsi" w:cstheme="minorHAnsi"/>
                <w:sz w:val="21"/>
                <w:szCs w:val="21"/>
              </w:rPr>
              <w:t>=</w:t>
            </w:r>
            <w:r>
              <w:rPr>
                <w:rFonts w:asciiTheme="minorHAnsi" w:cstheme="minorHAnsi"/>
                <w:sz w:val="21"/>
                <w:szCs w:val="21"/>
              </w:rPr>
              <w:t>1</w:t>
            </w:r>
            <w:r w:rsidR="00A04647">
              <w:rPr>
                <w:rFonts w:asciiTheme="minorHAnsi" w:cstheme="minorHAnsi"/>
                <w:sz w:val="21"/>
                <w:szCs w:val="21"/>
              </w:rPr>
              <w:t>2</w:t>
            </w:r>
          </w:p>
        </w:tc>
      </w:tr>
      <w:tr w:rsidR="00CD4206" w:rsidRPr="00F40A93" w14:paraId="3A6A21D8" w14:textId="77777777" w:rsidTr="0011367F">
        <w:tc>
          <w:tcPr>
            <w:tcW w:w="5524" w:type="dxa"/>
          </w:tcPr>
          <w:p w14:paraId="3B460F2A" w14:textId="77777777" w:rsidR="00CD4206" w:rsidRPr="00F40A93" w:rsidRDefault="00CD4206" w:rsidP="0011367F">
            <w:pPr>
              <w:suppressAutoHyphens/>
              <w:jc w:val="both"/>
              <w:rPr>
                <w:rFonts w:asciiTheme="minorHAnsi" w:cstheme="minorHAnsi"/>
                <w:i/>
                <w:sz w:val="21"/>
                <w:szCs w:val="21"/>
              </w:rPr>
            </w:pPr>
            <w:r>
              <w:rPr>
                <w:rFonts w:asciiTheme="minorHAnsi" w:cstheme="minorHAnsi"/>
                <w:i/>
                <w:sz w:val="21"/>
                <w:szCs w:val="21"/>
              </w:rPr>
              <w:t>P</w:t>
            </w:r>
            <w:r w:rsidRPr="00231A6D">
              <w:rPr>
                <w:rFonts w:asciiTheme="minorHAnsi" w:cstheme="minorHAnsi"/>
                <w:i/>
                <w:sz w:val="21"/>
                <w:szCs w:val="21"/>
              </w:rPr>
              <w:t>apildoma statinio garantinio termino trukmė metais, (C)</w:t>
            </w:r>
          </w:p>
        </w:tc>
        <w:tc>
          <w:tcPr>
            <w:tcW w:w="4252" w:type="dxa"/>
          </w:tcPr>
          <w:p w14:paraId="09C08990" w14:textId="77777777" w:rsidR="00CD4206" w:rsidRPr="00F40A93" w:rsidRDefault="00CD4206" w:rsidP="0011367F">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Pr>
                <w:rFonts w:asciiTheme="minorHAnsi" w:cstheme="minorHAnsi"/>
                <w:sz w:val="21"/>
                <w:szCs w:val="21"/>
              </w:rPr>
              <w:t>5</w:t>
            </w:r>
          </w:p>
        </w:tc>
      </w:tr>
      <w:tr w:rsidR="00CD4206" w:rsidRPr="00F40A93" w14:paraId="757F5485" w14:textId="77777777" w:rsidTr="0011367F">
        <w:tc>
          <w:tcPr>
            <w:tcW w:w="5524" w:type="dxa"/>
          </w:tcPr>
          <w:p w14:paraId="14A12EB8" w14:textId="77777777" w:rsidR="00CD4206" w:rsidRPr="00F55FA4" w:rsidRDefault="00CD4206" w:rsidP="0011367F">
            <w:pPr>
              <w:suppressAutoHyphens/>
              <w:jc w:val="both"/>
              <w:rPr>
                <w:rFonts w:cstheme="minorHAnsi"/>
                <w:i/>
              </w:rPr>
            </w:pPr>
            <w:r w:rsidRPr="00231A6D">
              <w:rPr>
                <w:rFonts w:asciiTheme="minorHAnsi" w:cstheme="minorHAnsi"/>
                <w:i/>
                <w:sz w:val="21"/>
                <w:szCs w:val="21"/>
              </w:rPr>
              <w:t>Darbo užmokesčio mediana</w:t>
            </w:r>
            <w:r>
              <w:rPr>
                <w:rFonts w:asciiTheme="minorHAnsi" w:cstheme="minorHAnsi"/>
                <w:i/>
                <w:sz w:val="21"/>
                <w:szCs w:val="21"/>
              </w:rPr>
              <w:t>,</w:t>
            </w:r>
            <w:r w:rsidRPr="00231A6D">
              <w:rPr>
                <w:rFonts w:asciiTheme="minorHAnsi" w:cstheme="minorHAnsi"/>
                <w:i/>
                <w:sz w:val="21"/>
                <w:szCs w:val="21"/>
              </w:rPr>
              <w:t xml:space="preserve"> (D)</w:t>
            </w:r>
          </w:p>
        </w:tc>
        <w:tc>
          <w:tcPr>
            <w:tcW w:w="4252" w:type="dxa"/>
          </w:tcPr>
          <w:p w14:paraId="0689F4C1" w14:textId="77777777" w:rsidR="00CD4206" w:rsidRPr="00F40A93" w:rsidRDefault="00CD4206" w:rsidP="0011367F">
            <w:pPr>
              <w:suppressAutoHyphens/>
              <w:jc w:val="both"/>
              <w:rPr>
                <w:rFonts w:cstheme="minorHAnsi"/>
              </w:rPr>
            </w:pPr>
            <w:r w:rsidRPr="00F40A93">
              <w:rPr>
                <w:rFonts w:asciiTheme="minorHAnsi" w:cstheme="minorHAnsi"/>
                <w:sz w:val="21"/>
                <w:szCs w:val="21"/>
              </w:rPr>
              <w:t>Y</w:t>
            </w:r>
            <w:r>
              <w:rPr>
                <w:rFonts w:asciiTheme="minorHAnsi" w:cstheme="minorHAnsi"/>
                <w:sz w:val="21"/>
                <w:szCs w:val="21"/>
                <w:vertAlign w:val="subscript"/>
              </w:rPr>
              <w:t>3</w:t>
            </w:r>
            <w:r w:rsidRPr="00F40A93">
              <w:rPr>
                <w:rFonts w:asciiTheme="minorHAnsi" w:cstheme="minorHAnsi"/>
                <w:sz w:val="21"/>
                <w:szCs w:val="21"/>
              </w:rPr>
              <w:t>=</w:t>
            </w:r>
            <w:r>
              <w:rPr>
                <w:rFonts w:asciiTheme="minorHAnsi" w:cstheme="minorHAnsi"/>
                <w:sz w:val="21"/>
                <w:szCs w:val="21"/>
              </w:rPr>
              <w:t>2</w:t>
            </w:r>
          </w:p>
        </w:tc>
      </w:tr>
      <w:tr w:rsidR="00CD4206" w:rsidRPr="00F40A93" w14:paraId="414B5360" w14:textId="77777777" w:rsidTr="0011367F">
        <w:tc>
          <w:tcPr>
            <w:tcW w:w="5524" w:type="dxa"/>
          </w:tcPr>
          <w:p w14:paraId="30DA6C4D" w14:textId="77777777" w:rsidR="00CD4206" w:rsidRPr="00F55FA4" w:rsidRDefault="00CD4206" w:rsidP="0011367F">
            <w:pPr>
              <w:suppressAutoHyphens/>
              <w:jc w:val="both"/>
              <w:rPr>
                <w:rFonts w:cstheme="minorHAnsi"/>
                <w:i/>
              </w:rPr>
            </w:pPr>
            <w:r>
              <w:rPr>
                <w:rFonts w:asciiTheme="minorHAnsi" w:cstheme="minorHAnsi"/>
                <w:i/>
                <w:sz w:val="21"/>
                <w:szCs w:val="21"/>
              </w:rPr>
              <w:t>P</w:t>
            </w:r>
            <w:r w:rsidRPr="009F43C1">
              <w:rPr>
                <w:rFonts w:asciiTheme="minorHAnsi" w:cstheme="minorHAnsi"/>
                <w:i/>
                <w:sz w:val="21"/>
                <w:szCs w:val="21"/>
              </w:rPr>
              <w:t>agrindinių transporto priemonių (krovininių automobilių, asfalto dangos klotuvų, asfalto volų) atitiktis EURO 6 arba STAGE V standarto (arba lygiaverčio) reikalavimams, (E)</w:t>
            </w:r>
          </w:p>
        </w:tc>
        <w:tc>
          <w:tcPr>
            <w:tcW w:w="4252" w:type="dxa"/>
          </w:tcPr>
          <w:p w14:paraId="467994B9" w14:textId="77777777" w:rsidR="00CD4206" w:rsidRPr="00F40A93" w:rsidRDefault="00CD4206" w:rsidP="0011367F">
            <w:pPr>
              <w:suppressAutoHyphens/>
              <w:jc w:val="both"/>
              <w:rPr>
                <w:rFonts w:cstheme="minorHAnsi"/>
              </w:rPr>
            </w:pPr>
            <w:r w:rsidRPr="00F40A93">
              <w:rPr>
                <w:rFonts w:asciiTheme="minorHAnsi" w:cstheme="minorHAnsi"/>
                <w:sz w:val="21"/>
                <w:szCs w:val="21"/>
              </w:rPr>
              <w:t>Y</w:t>
            </w:r>
            <w:r>
              <w:rPr>
                <w:rFonts w:asciiTheme="minorHAnsi" w:cstheme="minorHAnsi"/>
                <w:sz w:val="21"/>
                <w:szCs w:val="21"/>
                <w:vertAlign w:val="subscript"/>
              </w:rPr>
              <w:t>4</w:t>
            </w:r>
            <w:r w:rsidRPr="00F40A93">
              <w:rPr>
                <w:rFonts w:asciiTheme="minorHAnsi" w:cstheme="minorHAnsi"/>
                <w:sz w:val="21"/>
                <w:szCs w:val="21"/>
              </w:rPr>
              <w:t>=</w:t>
            </w:r>
            <w:r>
              <w:rPr>
                <w:rFonts w:asciiTheme="minorHAnsi" w:cstheme="minorHAnsi"/>
                <w:sz w:val="21"/>
                <w:szCs w:val="21"/>
              </w:rPr>
              <w:t>2</w:t>
            </w:r>
          </w:p>
        </w:tc>
      </w:tr>
    </w:tbl>
    <w:p w14:paraId="01CA5F5F" w14:textId="77777777" w:rsidR="00CD4206" w:rsidRPr="00F40A93" w:rsidRDefault="00CD4206" w:rsidP="00CD4206">
      <w:pPr>
        <w:suppressAutoHyphens/>
        <w:spacing w:after="0" w:line="240" w:lineRule="auto"/>
        <w:ind w:firstLine="567"/>
        <w:jc w:val="both"/>
        <w:rPr>
          <w:rFonts w:eastAsia="Times New Roman" w:cstheme="minorHAnsi"/>
          <w:lang w:eastAsia="en-US"/>
        </w:rPr>
      </w:pPr>
    </w:p>
    <w:p w14:paraId="4BB97CA7" w14:textId="77777777" w:rsidR="00CD4206" w:rsidRPr="00F96116" w:rsidRDefault="00CD4206" w:rsidP="00A47525">
      <w:pPr>
        <w:pStyle w:val="Pagrindinistekstas"/>
        <w:numPr>
          <w:ilvl w:val="0"/>
          <w:numId w:val="16"/>
        </w:numPr>
        <w:suppressAutoHyphens/>
        <w:spacing w:after="0" w:line="240" w:lineRule="auto"/>
        <w:ind w:left="0" w:firstLine="567"/>
        <w:rPr>
          <w:rFonts w:cstheme="minorHAnsi"/>
          <w:b/>
          <w:bCs/>
        </w:rPr>
      </w:pPr>
      <w:r w:rsidRPr="00F96116">
        <w:rPr>
          <w:rFonts w:cstheme="minorHAnsi"/>
          <w:b/>
          <w:bCs/>
        </w:rPr>
        <w:t>Ekonominis naudingumas (S) apskaičiuojamas sudedant tiekėjo pasiūlymo kainos A ir kitų kriterijų (B, C, D ir E) balus:</w:t>
      </w:r>
    </w:p>
    <w:p w14:paraId="25EFF4E7" w14:textId="77777777" w:rsidR="00CD4206" w:rsidRPr="005F5A9E" w:rsidRDefault="00CD4206" w:rsidP="00CD4206">
      <w:pPr>
        <w:suppressAutoHyphens/>
        <w:spacing w:after="0" w:line="240" w:lineRule="auto"/>
        <w:ind w:firstLine="567"/>
        <w:jc w:val="both"/>
        <w:rPr>
          <w:rFonts w:cstheme="minorHAnsi"/>
          <w:b/>
          <w:bCs/>
        </w:rPr>
      </w:pPr>
    </w:p>
    <w:p w14:paraId="0193116C" w14:textId="77777777" w:rsidR="00CD4206" w:rsidRPr="005F5A9E" w:rsidRDefault="00CD4206" w:rsidP="00CD4206">
      <w:pPr>
        <w:suppressAutoHyphens/>
        <w:spacing w:after="0" w:line="240" w:lineRule="auto"/>
        <w:ind w:firstLine="567"/>
        <w:jc w:val="both"/>
        <w:rPr>
          <w:rFonts w:cstheme="minorHAnsi"/>
        </w:rPr>
      </w:pPr>
      <w:r w:rsidRPr="005F5A9E">
        <w:rPr>
          <w:rFonts w:cstheme="minorHAnsi"/>
        </w:rPr>
        <w:t>S = A + B + C</w:t>
      </w:r>
      <w:r>
        <w:rPr>
          <w:rFonts w:cstheme="minorHAnsi"/>
        </w:rPr>
        <w:t xml:space="preserve"> + D + E</w:t>
      </w:r>
    </w:p>
    <w:p w14:paraId="02100500" w14:textId="77777777" w:rsidR="00CD4206" w:rsidRPr="00F40A93" w:rsidRDefault="00CD4206" w:rsidP="00CD4206">
      <w:pPr>
        <w:suppressAutoHyphens/>
        <w:spacing w:after="0" w:line="240" w:lineRule="auto"/>
        <w:ind w:firstLine="567"/>
        <w:jc w:val="both"/>
        <w:rPr>
          <w:rFonts w:eastAsia="Times New Roman" w:cstheme="minorHAnsi"/>
          <w:lang w:eastAsia="en-US"/>
        </w:rPr>
      </w:pPr>
    </w:p>
    <w:p w14:paraId="3B9C7D49" w14:textId="77777777" w:rsidR="00CD4206" w:rsidRPr="00F96116" w:rsidRDefault="00CD4206" w:rsidP="00A47525">
      <w:pPr>
        <w:pStyle w:val="Sraopastraipa"/>
        <w:numPr>
          <w:ilvl w:val="0"/>
          <w:numId w:val="17"/>
        </w:numPr>
        <w:spacing w:after="0" w:line="240" w:lineRule="auto"/>
        <w:contextualSpacing w:val="0"/>
        <w:jc w:val="both"/>
        <w:rPr>
          <w:rFonts w:cstheme="minorHAnsi"/>
          <w:b/>
          <w:bCs/>
          <w:vanish/>
        </w:rPr>
      </w:pPr>
    </w:p>
    <w:p w14:paraId="7D7F25E7" w14:textId="77777777" w:rsidR="00CD4206" w:rsidRPr="00F96116" w:rsidRDefault="00CD4206" w:rsidP="00A47525">
      <w:pPr>
        <w:pStyle w:val="Sraopastraipa"/>
        <w:numPr>
          <w:ilvl w:val="0"/>
          <w:numId w:val="17"/>
        </w:numPr>
        <w:spacing w:after="0" w:line="240" w:lineRule="auto"/>
        <w:contextualSpacing w:val="0"/>
        <w:jc w:val="both"/>
        <w:rPr>
          <w:rFonts w:cstheme="minorHAnsi"/>
          <w:b/>
          <w:bCs/>
          <w:vanish/>
        </w:rPr>
      </w:pPr>
    </w:p>
    <w:p w14:paraId="11DE1258" w14:textId="77777777" w:rsidR="00CD4206" w:rsidRPr="000202C2" w:rsidRDefault="00CD4206" w:rsidP="00A47525">
      <w:pPr>
        <w:pStyle w:val="Sraopastraipa"/>
        <w:numPr>
          <w:ilvl w:val="1"/>
          <w:numId w:val="17"/>
        </w:numPr>
        <w:spacing w:after="0" w:line="240" w:lineRule="auto"/>
        <w:ind w:left="0" w:firstLine="567"/>
        <w:jc w:val="both"/>
        <w:rPr>
          <w:b/>
          <w:szCs w:val="24"/>
        </w:rPr>
      </w:pPr>
      <w:r>
        <w:rPr>
          <w:rFonts w:cstheme="minorHAnsi"/>
          <w:b/>
          <w:bCs/>
        </w:rPr>
        <w:t xml:space="preserve"> </w:t>
      </w:r>
      <w:r w:rsidRPr="00191CC4">
        <w:rPr>
          <w:b/>
          <w:szCs w:val="24"/>
        </w:rPr>
        <w:t xml:space="preserve">Pasiūlymo </w:t>
      </w:r>
      <w:r w:rsidRPr="000202C2">
        <w:rPr>
          <w:b/>
          <w:szCs w:val="24"/>
        </w:rPr>
        <w:t>kainos (A) balai apskaičiuojami mažiausios pasiūlytos kainos (A</w:t>
      </w:r>
      <w:r w:rsidRPr="004D701C">
        <w:rPr>
          <w:b/>
          <w:szCs w:val="24"/>
          <w:vertAlign w:val="subscript"/>
        </w:rPr>
        <w:t>min</w:t>
      </w:r>
      <w:r w:rsidRPr="000202C2">
        <w:rPr>
          <w:b/>
          <w:szCs w:val="24"/>
        </w:rPr>
        <w:t>) ir vertinamo pasiūlymo kainos (A</w:t>
      </w:r>
      <w:r w:rsidRPr="004D701C">
        <w:rPr>
          <w:b/>
          <w:szCs w:val="24"/>
          <w:vertAlign w:val="subscript"/>
        </w:rPr>
        <w:t>p</w:t>
      </w:r>
      <w:r w:rsidRPr="000202C2">
        <w:rPr>
          <w:b/>
          <w:szCs w:val="24"/>
        </w:rPr>
        <w:t>) santykį padauginant iš kainos lyginamojo svorio (X):</w:t>
      </w:r>
    </w:p>
    <w:p w14:paraId="0F728487" w14:textId="77777777" w:rsidR="00CD4206" w:rsidRPr="00191CC4" w:rsidRDefault="00CD4206" w:rsidP="00CD4206">
      <w:pPr>
        <w:suppressAutoHyphens/>
        <w:spacing w:after="0" w:line="240" w:lineRule="auto"/>
        <w:ind w:firstLine="567"/>
        <w:jc w:val="both"/>
        <w:rPr>
          <w:rFonts w:ascii="Times New Roman" w:eastAsia="Times New Roman" w:hAnsi="Times New Roman" w:cs="Times New Roman"/>
          <w:sz w:val="24"/>
          <w:szCs w:val="24"/>
          <w:lang w:eastAsia="en-US"/>
        </w:rPr>
      </w:pPr>
    </w:p>
    <w:p w14:paraId="3752D841" w14:textId="77777777" w:rsidR="00CD4206" w:rsidRDefault="00CD4206" w:rsidP="00CD4206">
      <w:pPr>
        <w:pStyle w:val="Pagrindinistekstas"/>
        <w:spacing w:after="0" w:line="240" w:lineRule="auto"/>
        <w:rPr>
          <w:rFonts w:cstheme="minorHAnsi"/>
          <w:b/>
          <w:bCs/>
          <w:szCs w:val="21"/>
        </w:rPr>
      </w:p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w:r w:rsidRPr="00F40A93">
        <w:rPr>
          <w:rFonts w:cstheme="minorHAnsi"/>
          <w:b/>
          <w:bCs/>
          <w:szCs w:val="21"/>
        </w:rPr>
        <w:t xml:space="preserve"> </w:t>
      </w:r>
    </w:p>
    <w:p w14:paraId="003F0BB6" w14:textId="77777777" w:rsidR="00CD4206" w:rsidRDefault="00CD4206" w:rsidP="00CD4206">
      <w:pPr>
        <w:pStyle w:val="Pagrindinistekstas"/>
        <w:spacing w:after="0" w:line="240" w:lineRule="auto"/>
        <w:rPr>
          <w:rFonts w:cstheme="minorHAnsi"/>
          <w:b/>
          <w:bCs/>
          <w:szCs w:val="21"/>
        </w:rPr>
      </w:pPr>
    </w:p>
    <w:p w14:paraId="0DB0ED48" w14:textId="77777777" w:rsidR="00CD4206" w:rsidRPr="005E1DFF" w:rsidRDefault="00CD4206" w:rsidP="00A47525">
      <w:pPr>
        <w:pStyle w:val="Pagrindinistekstas"/>
        <w:numPr>
          <w:ilvl w:val="1"/>
          <w:numId w:val="17"/>
        </w:numPr>
        <w:spacing w:after="0" w:line="240" w:lineRule="auto"/>
        <w:ind w:left="0" w:firstLine="567"/>
        <w:rPr>
          <w:rFonts w:cstheme="minorHAnsi"/>
          <w:b/>
          <w:bCs/>
          <w:szCs w:val="21"/>
        </w:rPr>
      </w:pPr>
      <w:r w:rsidRPr="005E1DFF">
        <w:rPr>
          <w:rFonts w:eastAsia="Times New Roman" w:cstheme="minorHAnsi"/>
          <w:b/>
          <w:bCs/>
          <w:szCs w:val="21"/>
          <w:lang w:eastAsia="en-US"/>
        </w:rPr>
        <w:t xml:space="preserve">Antrojo kriterijaus (B), t. y. </w:t>
      </w:r>
      <w:r w:rsidRPr="00301B54">
        <w:rPr>
          <w:rFonts w:eastAsia="Times New Roman" w:cstheme="minorHAnsi"/>
          <w:b/>
          <w:bCs/>
          <w:szCs w:val="21"/>
          <w:lang w:eastAsia="en-US"/>
        </w:rPr>
        <w:t>Darbų atlikimo terminas mėnesiais (laikotarpis nuo statybvietės perdavimo dienos iki objekto perdavimo – priėmimo eksploatuoti akto pasirašymo dienos)</w:t>
      </w:r>
      <w:r w:rsidRPr="005E1DFF">
        <w:rPr>
          <w:rFonts w:eastAsia="Times New Roman" w:cstheme="minorHAnsi"/>
          <w:b/>
          <w:bCs/>
          <w:szCs w:val="21"/>
          <w:lang w:eastAsia="en-US"/>
        </w:rPr>
        <w:t>, balai priskiriami taip:</w:t>
      </w:r>
    </w:p>
    <w:tbl>
      <w:tblPr>
        <w:tblStyle w:val="Lentelstinklelis23"/>
        <w:tblW w:w="0" w:type="auto"/>
        <w:tblInd w:w="0" w:type="dxa"/>
        <w:tblLook w:val="04A0" w:firstRow="1" w:lastRow="0" w:firstColumn="1" w:lastColumn="0" w:noHBand="0" w:noVBand="1"/>
      </w:tblPr>
      <w:tblGrid>
        <w:gridCol w:w="5721"/>
        <w:gridCol w:w="3907"/>
      </w:tblGrid>
      <w:tr w:rsidR="00CD4206" w:rsidRPr="005E1DFF" w14:paraId="7244B72B" w14:textId="77777777" w:rsidTr="0011367F">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BA46B" w14:textId="77777777" w:rsidR="00CD4206" w:rsidRPr="005E1DFF" w:rsidRDefault="00CD4206" w:rsidP="0011367F">
            <w:pPr>
              <w:jc w:val="center"/>
              <w:rPr>
                <w:rFonts w:asciiTheme="minorHAnsi" w:hAnsiTheme="minorHAnsi" w:cstheme="minorHAnsi"/>
                <w:sz w:val="21"/>
                <w:szCs w:val="21"/>
                <w:lang w:val="fi-FI"/>
              </w:rPr>
            </w:pPr>
            <w:r w:rsidRPr="005E1DFF">
              <w:rPr>
                <w:rFonts w:asciiTheme="minorHAnsi" w:hAnsiTheme="minorHAnsi" w:cstheme="minorHAnsi"/>
                <w:b/>
                <w:sz w:val="21"/>
                <w:szCs w:val="21"/>
              </w:rPr>
              <w:t xml:space="preserve">Tiekėjo siūlomas </w:t>
            </w:r>
            <w:r>
              <w:rPr>
                <w:rFonts w:cstheme="minorHAnsi"/>
                <w:b/>
              </w:rPr>
              <w:t>Darbų</w:t>
            </w:r>
            <w:r w:rsidRPr="005E1DFF">
              <w:rPr>
                <w:rFonts w:asciiTheme="minorHAnsi" w:hAnsiTheme="minorHAnsi" w:cstheme="minorHAnsi"/>
                <w:b/>
                <w:sz w:val="21"/>
                <w:szCs w:val="21"/>
              </w:rPr>
              <w:t xml:space="preserve"> </w:t>
            </w:r>
            <w:r>
              <w:rPr>
                <w:rFonts w:asciiTheme="minorHAnsi" w:hAnsiTheme="minorHAnsi" w:cstheme="minorHAnsi"/>
                <w:b/>
                <w:sz w:val="21"/>
                <w:szCs w:val="21"/>
              </w:rPr>
              <w:t>atlikimo</w:t>
            </w:r>
            <w:r w:rsidRPr="005E1DFF">
              <w:rPr>
                <w:rFonts w:asciiTheme="minorHAnsi" w:hAnsiTheme="minorHAnsi" w:cstheme="minorHAnsi"/>
                <w:b/>
                <w:sz w:val="21"/>
                <w:szCs w:val="21"/>
              </w:rPr>
              <w:t xml:space="preserve"> terminas</w:t>
            </w:r>
            <w:r>
              <w:rPr>
                <w:rFonts w:asciiTheme="minorHAnsi" w:hAnsiTheme="minorHAnsi" w:cstheme="minorHAnsi"/>
                <w:b/>
                <w:sz w:val="21"/>
                <w:szCs w:val="21"/>
              </w:rPr>
              <w:t xml:space="preserve"> </w:t>
            </w:r>
            <w:r w:rsidRPr="00301B54">
              <w:rPr>
                <w:rFonts w:eastAsia="Times New Roman" w:cstheme="minorHAnsi"/>
                <w:b/>
                <w:bCs/>
                <w:szCs w:val="21"/>
                <w:lang w:eastAsia="en-US"/>
              </w:rPr>
              <w:t>(laikotarpis nuo statybvietės perdavimo dienos iki objekto perdavimo – priėmimo eksploatuoti akto pasirašymo dienos)</w:t>
            </w:r>
            <w:r w:rsidRPr="005E1DFF">
              <w:rPr>
                <w:rFonts w:eastAsia="Times New Roman" w:cstheme="minorHAnsi"/>
                <w:b/>
                <w:bCs/>
                <w:szCs w:val="21"/>
                <w:lang w:eastAsia="en-US"/>
              </w:rPr>
              <w:t xml:space="preserve"> </w:t>
            </w:r>
            <w:r w:rsidRPr="005E1DFF">
              <w:rPr>
                <w:rFonts w:asciiTheme="minorHAnsi" w:hAnsiTheme="minorHAnsi" w:cstheme="minorHAnsi"/>
                <w:b/>
                <w:sz w:val="21"/>
                <w:szCs w:val="21"/>
              </w:rPr>
              <w:t xml:space="preserve"> mėnesiais, (B)</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F8D19" w14:textId="77777777" w:rsidR="00CD4206" w:rsidRPr="005E1DFF" w:rsidRDefault="00CD4206" w:rsidP="0011367F">
            <w:pPr>
              <w:jc w:val="center"/>
              <w:rPr>
                <w:rFonts w:asciiTheme="minorHAnsi" w:hAnsiTheme="minorHAnsi" w:cstheme="minorHAnsi"/>
                <w:sz w:val="21"/>
                <w:szCs w:val="21"/>
              </w:rPr>
            </w:pPr>
            <w:r w:rsidRPr="005E1DFF">
              <w:rPr>
                <w:rFonts w:asciiTheme="minorHAnsi" w:hAnsiTheme="minorHAnsi" w:cstheme="minorHAnsi"/>
                <w:b/>
                <w:sz w:val="21"/>
                <w:szCs w:val="21"/>
              </w:rPr>
              <w:t>Ekonominio naudingumo balai, kurie bus suteikti šiam kriterijui</w:t>
            </w:r>
          </w:p>
        </w:tc>
      </w:tr>
      <w:tr w:rsidR="00CD4206" w:rsidRPr="005E1DFF" w14:paraId="51A0BCB1" w14:textId="77777777" w:rsidTr="0011367F">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3EA93" w14:textId="77777777" w:rsidR="00CD4206" w:rsidRPr="005E1DFF" w:rsidRDefault="00CD4206" w:rsidP="0011367F">
            <w:pPr>
              <w:jc w:val="center"/>
              <w:rPr>
                <w:rFonts w:asciiTheme="minorHAnsi" w:hAnsiTheme="minorHAnsi" w:cstheme="minorHAnsi"/>
                <w:b/>
                <w:sz w:val="21"/>
                <w:szCs w:val="21"/>
              </w:rPr>
            </w:pPr>
            <w:r>
              <w:rPr>
                <w:rFonts w:asciiTheme="minorHAnsi" w:eastAsia="Calibri" w:hAnsiTheme="minorHAnsi" w:cstheme="minorHAnsi"/>
                <w:sz w:val="21"/>
                <w:szCs w:val="21"/>
              </w:rPr>
              <w:t>12</w:t>
            </w:r>
            <w:r w:rsidRPr="005E1DFF">
              <w:rPr>
                <w:rFonts w:asciiTheme="minorHAnsi" w:eastAsia="Calibri" w:hAnsiTheme="minorHAnsi" w:cstheme="minorHAnsi"/>
                <w:sz w:val="21"/>
                <w:szCs w:val="21"/>
              </w:rPr>
              <w:t xml:space="preserve"> mėnesi</w:t>
            </w:r>
            <w:r>
              <w:rPr>
                <w:rFonts w:asciiTheme="minorHAnsi" w:eastAsia="Calibri" w:hAnsiTheme="minorHAnsi" w:cstheme="minorHAnsi"/>
                <w:sz w:val="21"/>
                <w:szCs w:val="21"/>
              </w:rPr>
              <w:t>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AF047" w14:textId="77777777" w:rsidR="00CD4206" w:rsidRPr="005E1DFF" w:rsidRDefault="00CD4206" w:rsidP="0011367F">
            <w:pPr>
              <w:jc w:val="center"/>
              <w:rPr>
                <w:rFonts w:asciiTheme="minorHAnsi" w:hAnsiTheme="minorHAnsi" w:cstheme="minorHAnsi"/>
                <w:bCs/>
                <w:sz w:val="21"/>
                <w:szCs w:val="21"/>
              </w:rPr>
            </w:pPr>
            <w:r>
              <w:rPr>
                <w:rFonts w:asciiTheme="minorHAnsi" w:hAnsiTheme="minorHAnsi" w:cstheme="minorHAnsi"/>
                <w:bCs/>
                <w:sz w:val="21"/>
                <w:szCs w:val="21"/>
              </w:rPr>
              <w:t>0</w:t>
            </w:r>
          </w:p>
        </w:tc>
      </w:tr>
      <w:tr w:rsidR="00CD4206" w:rsidRPr="005E1DFF" w14:paraId="41682885" w14:textId="77777777" w:rsidTr="0011367F">
        <w:trPr>
          <w:cantSplit/>
          <w:trHeight w:val="183"/>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3B788" w14:textId="77777777" w:rsidR="00CD4206" w:rsidRPr="005E1DFF" w:rsidRDefault="00CD4206" w:rsidP="0011367F">
            <w:pPr>
              <w:jc w:val="center"/>
              <w:rPr>
                <w:rFonts w:asciiTheme="minorHAnsi" w:hAnsiTheme="minorHAnsi" w:cstheme="minorHAnsi"/>
                <w:bCs/>
                <w:sz w:val="21"/>
                <w:szCs w:val="21"/>
              </w:rPr>
            </w:pPr>
            <w:r>
              <w:rPr>
                <w:rFonts w:asciiTheme="minorHAnsi" w:eastAsia="Calibri" w:hAnsiTheme="minorHAnsi" w:cstheme="minorHAnsi"/>
                <w:sz w:val="21"/>
                <w:szCs w:val="21"/>
              </w:rPr>
              <w:t>11</w:t>
            </w:r>
            <w:r w:rsidRPr="005E1DFF">
              <w:rPr>
                <w:rFonts w:asciiTheme="minorHAnsi" w:eastAsia="Calibri" w:hAnsiTheme="minorHAnsi" w:cstheme="minorHAnsi"/>
                <w:sz w:val="21"/>
                <w:szCs w:val="21"/>
              </w:rPr>
              <w:t xml:space="preserve"> mėnesi</w:t>
            </w:r>
            <w:r>
              <w:rPr>
                <w:rFonts w:asciiTheme="minorHAnsi" w:eastAsia="Calibri" w:hAnsiTheme="minorHAnsi" w:cstheme="minorHAnsi"/>
                <w:sz w:val="21"/>
                <w:szCs w:val="21"/>
              </w:rPr>
              <w:t>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49F17" w14:textId="77777777" w:rsidR="00CD4206" w:rsidRPr="005E1DFF" w:rsidRDefault="00CD4206" w:rsidP="0011367F">
            <w:pPr>
              <w:jc w:val="center"/>
              <w:rPr>
                <w:rFonts w:asciiTheme="minorHAnsi" w:hAnsiTheme="minorHAnsi" w:cstheme="minorHAnsi"/>
                <w:bCs/>
                <w:sz w:val="21"/>
                <w:szCs w:val="21"/>
              </w:rPr>
            </w:pPr>
            <w:r>
              <w:rPr>
                <w:rFonts w:asciiTheme="minorHAnsi" w:hAnsiTheme="minorHAnsi" w:cstheme="minorHAnsi"/>
                <w:bCs/>
                <w:sz w:val="21"/>
                <w:szCs w:val="21"/>
              </w:rPr>
              <w:t>4</w:t>
            </w:r>
          </w:p>
        </w:tc>
      </w:tr>
      <w:tr w:rsidR="00CD4206" w:rsidRPr="005E1DFF" w14:paraId="220C7C1D" w14:textId="77777777" w:rsidTr="0011367F">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7571F" w14:textId="77777777" w:rsidR="00CD4206" w:rsidRPr="005E1DFF" w:rsidRDefault="00CD4206" w:rsidP="0011367F">
            <w:pPr>
              <w:jc w:val="center"/>
              <w:rPr>
                <w:rFonts w:asciiTheme="minorHAnsi" w:hAnsiTheme="minorHAnsi" w:cstheme="minorHAnsi"/>
                <w:bCs/>
                <w:sz w:val="21"/>
                <w:szCs w:val="21"/>
              </w:rPr>
            </w:pPr>
            <w:r>
              <w:rPr>
                <w:rFonts w:asciiTheme="minorHAnsi" w:eastAsia="Calibri" w:hAnsiTheme="minorHAnsi" w:cstheme="minorHAnsi"/>
                <w:sz w:val="21"/>
                <w:szCs w:val="21"/>
              </w:rPr>
              <w:t>10</w:t>
            </w:r>
            <w:r w:rsidRPr="005E1DFF">
              <w:rPr>
                <w:rFonts w:asciiTheme="minorHAnsi" w:eastAsia="Calibri" w:hAnsiTheme="minorHAnsi" w:cstheme="minorHAnsi"/>
                <w:sz w:val="21"/>
                <w:szCs w:val="21"/>
              </w:rPr>
              <w:t xml:space="preserve"> mėnesi</w:t>
            </w:r>
            <w:r>
              <w:rPr>
                <w:rFonts w:asciiTheme="minorHAnsi" w:eastAsia="Calibri" w:hAnsiTheme="minorHAnsi" w:cstheme="minorHAnsi"/>
                <w:sz w:val="21"/>
                <w:szCs w:val="21"/>
              </w:rPr>
              <w:t>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6342C" w14:textId="77777777" w:rsidR="00CD4206" w:rsidRPr="005E1DFF" w:rsidRDefault="00CD4206" w:rsidP="0011367F">
            <w:pPr>
              <w:jc w:val="center"/>
              <w:rPr>
                <w:rFonts w:asciiTheme="minorHAnsi" w:hAnsiTheme="minorHAnsi" w:cstheme="minorHAnsi"/>
                <w:bCs/>
                <w:sz w:val="21"/>
                <w:szCs w:val="21"/>
              </w:rPr>
            </w:pPr>
            <w:r>
              <w:rPr>
                <w:rFonts w:asciiTheme="minorHAnsi" w:hAnsiTheme="minorHAnsi" w:cstheme="minorHAnsi"/>
                <w:bCs/>
                <w:sz w:val="21"/>
                <w:szCs w:val="21"/>
              </w:rPr>
              <w:t>8</w:t>
            </w:r>
          </w:p>
        </w:tc>
      </w:tr>
      <w:tr w:rsidR="00CD4206" w:rsidRPr="005E1DFF" w14:paraId="3641AC1E" w14:textId="77777777" w:rsidTr="0011367F">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22F63" w14:textId="77777777" w:rsidR="00CD4206" w:rsidRPr="005E1DFF" w:rsidRDefault="00CD4206" w:rsidP="0011367F">
            <w:pPr>
              <w:jc w:val="center"/>
              <w:rPr>
                <w:rFonts w:asciiTheme="minorHAnsi" w:eastAsia="Calibri" w:hAnsiTheme="minorHAnsi" w:cstheme="minorHAnsi"/>
                <w:sz w:val="21"/>
                <w:szCs w:val="21"/>
              </w:rPr>
            </w:pPr>
            <w:r>
              <w:rPr>
                <w:rFonts w:asciiTheme="minorHAnsi" w:eastAsia="Calibri" w:hAnsiTheme="minorHAnsi" w:cstheme="minorHAnsi"/>
                <w:sz w:val="21"/>
                <w:szCs w:val="21"/>
              </w:rPr>
              <w:t>9 mėnesiai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0D469" w14:textId="77777777" w:rsidR="00CD4206" w:rsidRPr="005E1DFF" w:rsidRDefault="00CD4206" w:rsidP="0011367F">
            <w:pPr>
              <w:jc w:val="center"/>
              <w:rPr>
                <w:rFonts w:asciiTheme="minorHAnsi" w:eastAsia="Calibri" w:hAnsiTheme="minorHAnsi" w:cstheme="minorHAnsi"/>
                <w:sz w:val="21"/>
                <w:szCs w:val="21"/>
              </w:rPr>
            </w:pPr>
            <w:r>
              <w:rPr>
                <w:rFonts w:asciiTheme="minorHAnsi" w:eastAsia="Calibri" w:hAnsiTheme="minorHAnsi" w:cstheme="minorHAnsi"/>
                <w:sz w:val="21"/>
                <w:szCs w:val="21"/>
              </w:rPr>
              <w:t>12</w:t>
            </w:r>
          </w:p>
        </w:tc>
      </w:tr>
    </w:tbl>
    <w:p w14:paraId="1074CB00" w14:textId="77777777" w:rsidR="00CD4206" w:rsidRPr="009F5238" w:rsidRDefault="00CD4206" w:rsidP="00CD4206">
      <w:pPr>
        <w:suppressAutoHyphens/>
        <w:spacing w:after="0" w:line="240" w:lineRule="auto"/>
        <w:ind w:firstLine="567"/>
        <w:jc w:val="both"/>
        <w:rPr>
          <w:rFonts w:eastAsia="Times New Roman" w:cstheme="minorHAnsi"/>
          <w:lang w:eastAsia="en-US"/>
        </w:rPr>
      </w:pPr>
      <w:r w:rsidRPr="009F5238">
        <w:rPr>
          <w:rFonts w:eastAsia="Times New Roman" w:cstheme="minorHAnsi"/>
          <w:lang w:eastAsia="en-US"/>
        </w:rPr>
        <w:t xml:space="preserve">Tiekėjas savo pasiūlyme privalo nurodyti jo siūlomą Darbų atlikimo terminą (laikotarpis nuo statybvietės perdavimo dienos iki objekto perdavimo – priėmimo eksploatuoti akto pasirašymo dienos) (iš galimų </w:t>
      </w:r>
      <w:r>
        <w:rPr>
          <w:rFonts w:eastAsia="Times New Roman" w:cstheme="minorHAnsi"/>
          <w:lang w:eastAsia="en-US"/>
        </w:rPr>
        <w:t>4</w:t>
      </w:r>
      <w:r w:rsidRPr="009F5238">
        <w:rPr>
          <w:rFonts w:eastAsia="Times New Roman" w:cstheme="minorHAnsi"/>
          <w:lang w:eastAsia="en-US"/>
        </w:rPr>
        <w:t xml:space="preserve"> Darbų atlikimo termino variantų, pateiktų lentelėje) sveiku skaičiumi, išreikštą mėnesiais.</w:t>
      </w:r>
    </w:p>
    <w:p w14:paraId="6B9C7924" w14:textId="77777777" w:rsidR="00CD4206" w:rsidRPr="009F5238" w:rsidRDefault="00CD4206" w:rsidP="00CD4206">
      <w:pPr>
        <w:suppressAutoHyphens/>
        <w:spacing w:after="0" w:line="240" w:lineRule="auto"/>
        <w:ind w:firstLine="567"/>
        <w:jc w:val="both"/>
        <w:rPr>
          <w:rFonts w:eastAsia="Times New Roman" w:cstheme="minorHAnsi"/>
          <w:lang w:eastAsia="en-US"/>
        </w:rPr>
      </w:pPr>
      <w:r w:rsidRPr="009F5238">
        <w:rPr>
          <w:rFonts w:eastAsia="Times New Roman" w:cstheme="minorHAnsi"/>
          <w:b/>
          <w:bCs/>
          <w:lang w:eastAsia="en-US"/>
        </w:rPr>
        <w:t>Pastaba</w:t>
      </w:r>
      <w:r w:rsidRPr="009F5238">
        <w:rPr>
          <w:rFonts w:eastAsia="Times New Roman" w:cstheme="minorHAnsi"/>
          <w:lang w:eastAsia="en-US"/>
        </w:rPr>
        <w:t xml:space="preserve">. Statybos užbaigimo aktas turi būti pasirašytas ne vėliau kaip per 4 mėnesius nuo objekto perdavimo – priėmimo eksploatuoti akto pasirašymo dienos. Sutarties vykdymo laikotarpiu per tiekėjo pasiūlytą darbų atlikimo terminą, galės būti taikoma darbų technologinė pertrauka Sutartyje nustatyta tvarka. </w:t>
      </w:r>
    </w:p>
    <w:p w14:paraId="6CE0587B" w14:textId="77777777" w:rsidR="00CD4206" w:rsidRPr="005E1DFF" w:rsidRDefault="00CD4206" w:rsidP="00CD4206">
      <w:pPr>
        <w:suppressAutoHyphens/>
        <w:spacing w:after="0" w:line="240" w:lineRule="auto"/>
        <w:ind w:firstLine="567"/>
        <w:jc w:val="both"/>
        <w:rPr>
          <w:rFonts w:eastAsia="Times New Roman" w:cstheme="minorHAnsi"/>
          <w:b/>
          <w:bCs/>
          <w:lang w:eastAsia="en-US"/>
        </w:rPr>
      </w:pPr>
      <w:r w:rsidRPr="005E1DFF">
        <w:rPr>
          <w:rFonts w:eastAsia="Times New Roman" w:cstheme="minorHAnsi"/>
          <w:b/>
          <w:bCs/>
          <w:lang w:eastAsia="en-US"/>
        </w:rPr>
        <w:t xml:space="preserve">Jeigu pasiūlymo formoje (pirkimo sąlygų </w:t>
      </w:r>
      <w:r>
        <w:rPr>
          <w:rFonts w:eastAsia="Times New Roman" w:cstheme="minorHAnsi"/>
          <w:b/>
          <w:bCs/>
          <w:lang w:eastAsia="en-US"/>
        </w:rPr>
        <w:t>3</w:t>
      </w:r>
      <w:r w:rsidRPr="005E1DFF">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5E1DFF">
        <w:rPr>
          <w:rFonts w:eastAsia="Times New Roman" w:cstheme="minorHAnsi"/>
          <w:b/>
          <w:bCs/>
          <w:lang w:eastAsia="en-US"/>
        </w:rPr>
        <w:t xml:space="preserve"> įsipareigojimas su žemesne reikšme (tiekėjo pažymėtas ilgesnis </w:t>
      </w:r>
      <w:r>
        <w:rPr>
          <w:rFonts w:eastAsia="Times New Roman" w:cstheme="minorHAnsi"/>
          <w:b/>
          <w:bCs/>
          <w:lang w:eastAsia="en-US"/>
        </w:rPr>
        <w:t>Darbų atlikimo</w:t>
      </w:r>
      <w:r w:rsidRPr="005E1DFF">
        <w:rPr>
          <w:rFonts w:eastAsia="Times New Roman" w:cstheme="minorHAnsi"/>
          <w:b/>
          <w:bCs/>
          <w:lang w:eastAsia="en-US"/>
        </w:rPr>
        <w:t xml:space="preserve"> terminas). </w:t>
      </w:r>
    </w:p>
    <w:p w14:paraId="75AF5101" w14:textId="77777777" w:rsidR="00CD4206" w:rsidRPr="00F40A93" w:rsidRDefault="00CD4206" w:rsidP="00CD4206">
      <w:pPr>
        <w:suppressAutoHyphens/>
        <w:spacing w:after="0" w:line="240" w:lineRule="auto"/>
        <w:ind w:firstLine="567"/>
        <w:jc w:val="both"/>
        <w:rPr>
          <w:rFonts w:eastAsia="Times New Roman" w:cstheme="minorHAnsi"/>
          <w:lang w:eastAsia="en-US"/>
        </w:rPr>
      </w:pPr>
    </w:p>
    <w:p w14:paraId="61C389F9" w14:textId="77777777" w:rsidR="00CD4206" w:rsidRPr="0022242B" w:rsidRDefault="00CD4206" w:rsidP="00A47525">
      <w:pPr>
        <w:pStyle w:val="Pagrindinistekstas"/>
        <w:numPr>
          <w:ilvl w:val="1"/>
          <w:numId w:val="17"/>
        </w:numPr>
        <w:spacing w:after="0" w:line="240" w:lineRule="auto"/>
        <w:ind w:left="0" w:firstLine="567"/>
        <w:rPr>
          <w:rFonts w:cstheme="minorHAnsi"/>
          <w:b/>
          <w:bCs/>
          <w:szCs w:val="21"/>
        </w:rPr>
      </w:pPr>
      <w:r w:rsidRPr="0022242B">
        <w:rPr>
          <w:b/>
          <w:bCs/>
        </w:rPr>
        <w:t xml:space="preserve">Trečiojo kriterijaus (C) – </w:t>
      </w:r>
      <w:r w:rsidRPr="0022242B">
        <w:rPr>
          <w:bCs/>
          <w:szCs w:val="24"/>
        </w:rPr>
        <w:t>papildoma statinio garantinio termino trukmė metais, balai priskiriami taip:</w:t>
      </w:r>
    </w:p>
    <w:tbl>
      <w:tblPr>
        <w:tblW w:w="9634" w:type="dxa"/>
        <w:jc w:val="center"/>
        <w:tblCellMar>
          <w:left w:w="10" w:type="dxa"/>
          <w:right w:w="10" w:type="dxa"/>
        </w:tblCellMar>
        <w:tblLook w:val="04A0" w:firstRow="1" w:lastRow="0" w:firstColumn="1" w:lastColumn="0" w:noHBand="0" w:noVBand="1"/>
      </w:tblPr>
      <w:tblGrid>
        <w:gridCol w:w="5665"/>
        <w:gridCol w:w="3969"/>
      </w:tblGrid>
      <w:tr w:rsidR="00CD4206" w:rsidRPr="00CD35BE" w14:paraId="3EE9B55E" w14:textId="77777777" w:rsidTr="0011367F">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103FA" w14:textId="77777777" w:rsidR="00CD4206" w:rsidRPr="00CD35BE" w:rsidRDefault="00CD4206" w:rsidP="0011367F">
            <w:pPr>
              <w:spacing w:after="0" w:line="240" w:lineRule="auto"/>
              <w:ind w:left="28"/>
              <w:contextualSpacing/>
              <w:jc w:val="center"/>
              <w:rPr>
                <w:rFonts w:eastAsia="Times New Roman" w:cstheme="minorHAnsi"/>
                <w:b/>
              </w:rPr>
            </w:pPr>
            <w:r w:rsidRPr="00CD35BE">
              <w:rPr>
                <w:rFonts w:eastAsia="Times New Roman" w:cstheme="minorHAnsi"/>
                <w:b/>
              </w:rPr>
              <w:lastRenderedPageBreak/>
              <w:t xml:space="preserve">Tiekėjo siūloma </w:t>
            </w:r>
            <w:r w:rsidRPr="00CD35BE">
              <w:rPr>
                <w:rFonts w:eastAsia="Times New Roman" w:cstheme="minorHAnsi"/>
                <w:b/>
                <w:bCs/>
              </w:rPr>
              <w:t>papildoma statinio garantinio termino trukmė metais</w:t>
            </w:r>
            <w:r w:rsidRPr="00CD35BE">
              <w:rPr>
                <w:rFonts w:eastAsia="Times New Roman" w:cstheme="minorHAnsi"/>
                <w:b/>
              </w:rPr>
              <w:t>, (C)</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26496" w14:textId="77777777" w:rsidR="00CD4206" w:rsidRPr="00CD35BE" w:rsidRDefault="00CD4206" w:rsidP="0011367F">
            <w:pPr>
              <w:spacing w:after="0" w:line="240" w:lineRule="auto"/>
              <w:contextualSpacing/>
              <w:jc w:val="center"/>
              <w:rPr>
                <w:rFonts w:eastAsia="Times New Roman" w:cstheme="minorHAnsi"/>
                <w:b/>
              </w:rPr>
            </w:pPr>
            <w:r w:rsidRPr="00CD35BE">
              <w:rPr>
                <w:rFonts w:eastAsia="Times New Roman" w:cstheme="minorHAnsi"/>
                <w:b/>
              </w:rPr>
              <w:t>Ekonominio naudingumo balai, kurie bus suteikti šiam kriterijui</w:t>
            </w:r>
          </w:p>
        </w:tc>
      </w:tr>
      <w:tr w:rsidR="00CD4206" w:rsidRPr="00CD35BE" w14:paraId="142D708B" w14:textId="77777777" w:rsidTr="0011367F">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FC00D" w14:textId="77777777" w:rsidR="00CD4206" w:rsidRPr="00CD35BE" w:rsidRDefault="00CD4206" w:rsidP="0011367F">
            <w:pPr>
              <w:spacing w:after="0" w:line="240" w:lineRule="auto"/>
              <w:ind w:left="28"/>
              <w:contextualSpacing/>
              <w:jc w:val="center"/>
              <w:rPr>
                <w:rFonts w:eastAsia="Times New Roman" w:cstheme="minorHAnsi"/>
              </w:rPr>
            </w:pPr>
            <w:r w:rsidRPr="00CD35BE">
              <w:rPr>
                <w:rFonts w:eastAsia="Times New Roman" w:cstheme="minorHAnsi"/>
              </w:rPr>
              <w:t>Nesiūlomas papildomas garantinis terminas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77196" w14:textId="77777777" w:rsidR="00CD4206" w:rsidRPr="00CD35BE" w:rsidRDefault="00CD4206" w:rsidP="0011367F">
            <w:pPr>
              <w:spacing w:after="0" w:line="240" w:lineRule="auto"/>
              <w:ind w:left="720"/>
              <w:contextualSpacing/>
              <w:jc w:val="center"/>
              <w:rPr>
                <w:rFonts w:eastAsia="Times New Roman" w:cstheme="minorHAnsi"/>
              </w:rPr>
            </w:pPr>
            <w:r w:rsidRPr="00CD35BE">
              <w:rPr>
                <w:rFonts w:eastAsia="Times New Roman" w:cstheme="minorHAnsi"/>
              </w:rPr>
              <w:t>0</w:t>
            </w:r>
          </w:p>
        </w:tc>
      </w:tr>
      <w:tr w:rsidR="00CD4206" w:rsidRPr="00CD35BE" w14:paraId="5E39F734" w14:textId="77777777" w:rsidTr="0011367F">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35173" w14:textId="77777777" w:rsidR="00CD4206" w:rsidRPr="00CD35BE" w:rsidRDefault="00CD4206" w:rsidP="0011367F">
            <w:pPr>
              <w:spacing w:after="0" w:line="240" w:lineRule="auto"/>
              <w:contextualSpacing/>
              <w:jc w:val="center"/>
              <w:rPr>
                <w:rFonts w:eastAsia="Times New Roman" w:cstheme="minorHAnsi"/>
              </w:rPr>
            </w:pPr>
            <w:r w:rsidRPr="00CD35BE">
              <w:rPr>
                <w:rFonts w:eastAsia="Times New Roman" w:cstheme="minorHAnsi"/>
              </w:rPr>
              <w:t>1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87128" w14:textId="77777777" w:rsidR="00CD4206" w:rsidRPr="00CD35BE" w:rsidRDefault="00CD4206" w:rsidP="0011367F">
            <w:pPr>
              <w:spacing w:after="0" w:line="240" w:lineRule="auto"/>
              <w:ind w:left="720"/>
              <w:contextualSpacing/>
              <w:jc w:val="center"/>
              <w:rPr>
                <w:rFonts w:eastAsia="Times New Roman" w:cstheme="minorHAnsi"/>
              </w:rPr>
            </w:pPr>
            <w:r w:rsidRPr="00CD35BE">
              <w:rPr>
                <w:rFonts w:eastAsia="Times New Roman" w:cstheme="minorHAnsi"/>
              </w:rPr>
              <w:t>1</w:t>
            </w:r>
          </w:p>
        </w:tc>
      </w:tr>
      <w:tr w:rsidR="00CD4206" w:rsidRPr="00CD35BE" w14:paraId="7AC07EC9" w14:textId="77777777" w:rsidTr="0011367F">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D6067" w14:textId="77777777" w:rsidR="00CD4206" w:rsidRPr="00CD35BE" w:rsidRDefault="00CD4206" w:rsidP="0011367F">
            <w:pPr>
              <w:spacing w:after="0" w:line="240" w:lineRule="auto"/>
              <w:ind w:left="28"/>
              <w:contextualSpacing/>
              <w:jc w:val="center"/>
              <w:rPr>
                <w:rFonts w:eastAsia="Times New Roman" w:cstheme="minorHAnsi"/>
              </w:rPr>
            </w:pPr>
            <w:r w:rsidRPr="00CD35BE">
              <w:rPr>
                <w:rFonts w:eastAsia="Times New Roman" w:cstheme="minorHAnsi"/>
              </w:rPr>
              <w:t>2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83972" w14:textId="77777777" w:rsidR="00CD4206" w:rsidRPr="00CD35BE" w:rsidRDefault="00CD4206" w:rsidP="0011367F">
            <w:pPr>
              <w:spacing w:after="0" w:line="240" w:lineRule="auto"/>
              <w:ind w:left="720"/>
              <w:contextualSpacing/>
              <w:jc w:val="center"/>
              <w:rPr>
                <w:rFonts w:eastAsia="Times New Roman" w:cstheme="minorHAnsi"/>
              </w:rPr>
            </w:pPr>
            <w:r w:rsidRPr="00CD35BE">
              <w:rPr>
                <w:rFonts w:eastAsia="Times New Roman" w:cstheme="minorHAnsi"/>
              </w:rPr>
              <w:t>3</w:t>
            </w:r>
          </w:p>
        </w:tc>
      </w:tr>
      <w:tr w:rsidR="00CD4206" w:rsidRPr="00CD35BE" w14:paraId="38CF533B" w14:textId="77777777" w:rsidTr="0011367F">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CE3F3" w14:textId="77777777" w:rsidR="00CD4206" w:rsidRPr="00CD35BE" w:rsidRDefault="00CD4206" w:rsidP="0011367F">
            <w:pPr>
              <w:spacing w:after="0" w:line="240" w:lineRule="auto"/>
              <w:ind w:left="28"/>
              <w:contextualSpacing/>
              <w:jc w:val="center"/>
              <w:rPr>
                <w:rFonts w:eastAsia="Times New Roman" w:cstheme="minorHAnsi"/>
              </w:rPr>
            </w:pPr>
            <w:r w:rsidRPr="00CD35BE">
              <w:rPr>
                <w:rFonts w:eastAsia="Times New Roman" w:cstheme="minorHAnsi"/>
              </w:rPr>
              <w:t>3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1AFBA" w14:textId="77777777" w:rsidR="00CD4206" w:rsidRPr="00CD35BE" w:rsidRDefault="00CD4206" w:rsidP="0011367F">
            <w:pPr>
              <w:spacing w:after="0" w:line="240" w:lineRule="auto"/>
              <w:ind w:left="720"/>
              <w:contextualSpacing/>
              <w:jc w:val="center"/>
              <w:rPr>
                <w:rFonts w:eastAsia="Times New Roman" w:cstheme="minorHAnsi"/>
              </w:rPr>
            </w:pPr>
            <w:r w:rsidRPr="00CD35BE">
              <w:rPr>
                <w:rFonts w:eastAsia="Times New Roman" w:cstheme="minorHAnsi"/>
              </w:rPr>
              <w:t>5</w:t>
            </w:r>
          </w:p>
        </w:tc>
      </w:tr>
    </w:tbl>
    <w:p w14:paraId="04B8BE0D" w14:textId="77777777" w:rsidR="00CD4206" w:rsidRDefault="00CD4206" w:rsidP="00CD4206">
      <w:pPr>
        <w:suppressAutoHyphens/>
        <w:spacing w:after="0" w:line="240" w:lineRule="auto"/>
        <w:ind w:firstLine="567"/>
        <w:jc w:val="both"/>
        <w:rPr>
          <w:rFonts w:ascii="Times New Roman" w:hAnsi="Times New Roman" w:cs="Times New Roman"/>
          <w:sz w:val="24"/>
          <w:szCs w:val="24"/>
        </w:rPr>
      </w:pPr>
    </w:p>
    <w:p w14:paraId="3E5FB45E" w14:textId="77777777" w:rsidR="00CD4206" w:rsidRPr="0086455D" w:rsidRDefault="00CD4206" w:rsidP="00CD4206">
      <w:pPr>
        <w:suppressAutoHyphens/>
        <w:spacing w:after="0" w:line="240" w:lineRule="auto"/>
        <w:ind w:firstLine="567"/>
        <w:jc w:val="both"/>
        <w:rPr>
          <w:rFonts w:cstheme="minorHAnsi"/>
        </w:rPr>
      </w:pPr>
      <w:r w:rsidRPr="0086455D">
        <w:rPr>
          <w:rFonts w:cstheme="minorHAnsi"/>
        </w:rPr>
        <w:t>Tiekėjas savo pasiūlyme privalo nurodyti jo siūlomą papildomą statinio garantinį terminą (galimi tik 4 garantinio termino variantai, pateikti lentelėje) sveiku skaičiumi, išreikštą metais.</w:t>
      </w:r>
    </w:p>
    <w:p w14:paraId="78974419" w14:textId="77777777" w:rsidR="00CD4206" w:rsidRPr="0086455D" w:rsidRDefault="00CD4206" w:rsidP="00CD4206">
      <w:pPr>
        <w:suppressAutoHyphens/>
        <w:spacing w:after="0" w:line="240" w:lineRule="auto"/>
        <w:ind w:firstLine="567"/>
        <w:jc w:val="both"/>
        <w:rPr>
          <w:rFonts w:eastAsia="Times New Roman" w:cstheme="minorHAnsi"/>
          <w:b/>
          <w:bCs/>
          <w:lang w:eastAsia="en-US"/>
        </w:rPr>
      </w:pPr>
      <w:r w:rsidRPr="0086455D">
        <w:rPr>
          <w:rFonts w:eastAsia="Times New Roman" w:cstheme="minorHAnsi"/>
          <w:b/>
          <w:bCs/>
          <w:lang w:eastAsia="en-US"/>
        </w:rPr>
        <w:t xml:space="preserve">Jeigu pasiūlymo formoje (pirkimo sąlygų </w:t>
      </w:r>
      <w:r>
        <w:rPr>
          <w:rFonts w:eastAsia="Times New Roman" w:cstheme="minorHAnsi"/>
          <w:b/>
          <w:bCs/>
          <w:lang w:eastAsia="en-US"/>
        </w:rPr>
        <w:t>3</w:t>
      </w:r>
      <w:r w:rsidRPr="0086455D">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86455D">
        <w:rPr>
          <w:rFonts w:eastAsia="Times New Roman" w:cstheme="minorHAnsi"/>
          <w:b/>
          <w:bCs/>
          <w:lang w:eastAsia="en-US"/>
        </w:rPr>
        <w:t xml:space="preserve"> įsipareigojimas su žemesne reikšme (tiekėjo pažymėtas papildomas statinio garantinis terminas arba nesiūlomas papildomas garantinis terminas (jeigu jis bus pažymėtas)). </w:t>
      </w:r>
    </w:p>
    <w:p w14:paraId="5E1C7DFF" w14:textId="77777777" w:rsidR="00CD4206" w:rsidRPr="00F40A93" w:rsidRDefault="00CD4206" w:rsidP="00CD4206">
      <w:pPr>
        <w:suppressAutoHyphens/>
        <w:spacing w:after="0" w:line="240" w:lineRule="auto"/>
        <w:ind w:firstLine="567"/>
        <w:jc w:val="both"/>
        <w:rPr>
          <w:rFonts w:eastAsia="Times New Roman" w:cstheme="minorHAnsi"/>
          <w:lang w:eastAsia="en-US"/>
        </w:rPr>
      </w:pPr>
    </w:p>
    <w:p w14:paraId="061A96DA" w14:textId="77777777" w:rsidR="00CD4206" w:rsidRPr="00320833" w:rsidRDefault="00CD4206" w:rsidP="00A47525">
      <w:pPr>
        <w:pStyle w:val="Pagrindinistekstas"/>
        <w:numPr>
          <w:ilvl w:val="1"/>
          <w:numId w:val="17"/>
        </w:numPr>
        <w:spacing w:after="0" w:line="240" w:lineRule="auto"/>
        <w:ind w:left="0" w:firstLine="567"/>
        <w:rPr>
          <w:rFonts w:cstheme="minorHAnsi"/>
          <w:b/>
          <w:bCs/>
          <w:szCs w:val="21"/>
        </w:rPr>
      </w:pPr>
      <w:r>
        <w:rPr>
          <w:rFonts w:eastAsia="Times New Roman" w:cstheme="minorHAnsi"/>
          <w:b/>
          <w:szCs w:val="21"/>
          <w:lang w:eastAsia="en-US"/>
        </w:rPr>
        <w:t>Ketvirtasis</w:t>
      </w:r>
      <w:r w:rsidRPr="00320833">
        <w:rPr>
          <w:rFonts w:eastAsia="Times New Roman" w:cstheme="minorHAnsi"/>
          <w:b/>
          <w:szCs w:val="21"/>
          <w:lang w:eastAsia="en-US"/>
        </w:rPr>
        <w:t xml:space="preserve"> kriterijus (</w:t>
      </w:r>
      <w:r>
        <w:rPr>
          <w:rFonts w:eastAsia="Times New Roman" w:cstheme="minorHAnsi"/>
          <w:b/>
          <w:szCs w:val="21"/>
          <w:lang w:eastAsia="en-US"/>
        </w:rPr>
        <w:t>D</w:t>
      </w:r>
      <w:r w:rsidRPr="00320833">
        <w:rPr>
          <w:rFonts w:eastAsia="Times New Roman" w:cstheme="minorHAnsi"/>
          <w:b/>
          <w:szCs w:val="21"/>
          <w:lang w:eastAsia="en-US"/>
        </w:rPr>
        <w:t>) – darbo užmokesčio mediana:</w:t>
      </w:r>
    </w:p>
    <w:p w14:paraId="4519DC4C" w14:textId="77777777" w:rsidR="00CD4206" w:rsidRPr="00320833" w:rsidRDefault="00CD4206" w:rsidP="00CD4206">
      <w:pPr>
        <w:suppressAutoHyphens/>
        <w:spacing w:after="0" w:line="240" w:lineRule="auto"/>
        <w:ind w:firstLine="567"/>
        <w:jc w:val="both"/>
        <w:rPr>
          <w:rFonts w:eastAsia="Times New Roman" w:cstheme="minorHAnsi"/>
          <w:lang w:eastAsia="en-US"/>
        </w:rPr>
      </w:pPr>
    </w:p>
    <w:p w14:paraId="0C2524CE" w14:textId="77777777" w:rsidR="00CD4206" w:rsidRPr="00320833" w:rsidRDefault="00CD4206" w:rsidP="00CD4206">
      <w:pPr>
        <w:suppressAutoHyphens/>
        <w:spacing w:after="0" w:line="240" w:lineRule="auto"/>
        <w:ind w:firstLine="567"/>
        <w:jc w:val="both"/>
        <w:rPr>
          <w:rFonts w:eastAsia="Times New Roman" w:cstheme="minorHAnsi"/>
          <w:lang w:eastAsia="en-US"/>
        </w:rPr>
      </w:pPr>
      <w:r>
        <w:rPr>
          <w:rFonts w:eastAsia="Times New Roman" w:cstheme="minorHAnsi"/>
          <w:bCs/>
          <w:lang w:eastAsia="en-US"/>
        </w:rPr>
        <w:t>Ketvirt</w:t>
      </w:r>
      <w:r w:rsidRPr="00320833">
        <w:rPr>
          <w:rFonts w:eastAsia="Times New Roman" w:cstheme="minorHAnsi"/>
          <w:bCs/>
          <w:lang w:eastAsia="en-US"/>
        </w:rPr>
        <w:t>ojo kriterijaus (</w:t>
      </w:r>
      <w:r>
        <w:rPr>
          <w:rFonts w:eastAsia="Times New Roman" w:cstheme="minorHAnsi"/>
          <w:bCs/>
          <w:lang w:eastAsia="en-US"/>
        </w:rPr>
        <w:t>D</w:t>
      </w:r>
      <w:r w:rsidRPr="00320833">
        <w:rPr>
          <w:rFonts w:eastAsia="Times New Roman" w:cstheme="minorHAnsi"/>
          <w:bCs/>
          <w:lang w:eastAsia="en-US"/>
        </w:rPr>
        <w:t xml:space="preserve">), t. y. pirkimo sutartį vykdysiančių </w:t>
      </w:r>
      <w:r w:rsidRPr="002A670B">
        <w:rPr>
          <w:rFonts w:eastAsia="Times New Roman" w:cstheme="minorHAnsi"/>
          <w:bCs/>
          <w:lang w:eastAsia="en-US"/>
        </w:rPr>
        <w:t xml:space="preserve">darbuotojų </w:t>
      </w:r>
      <w:r w:rsidRPr="002A670B">
        <w:rPr>
          <w:rFonts w:eastAsia="Times New Roman" w:cstheme="minorHAnsi"/>
          <w:lang w:eastAsia="en-US"/>
        </w:rPr>
        <w:t>(t. y. tiesiogiai rangos darbus darbų atlikimo vietoje atliksiančių darbuotojų, išskyrus vadovaujančius darbuotojus) (toliau – darbuotojai)</w:t>
      </w:r>
      <w:r>
        <w:rPr>
          <w:rFonts w:eastAsia="Times New Roman" w:cstheme="minorHAnsi"/>
          <w:sz w:val="20"/>
          <w:szCs w:val="20"/>
          <w:lang w:eastAsia="en-US"/>
        </w:rPr>
        <w:t xml:space="preserve"> </w:t>
      </w:r>
      <w:r w:rsidRPr="00320833">
        <w:rPr>
          <w:rFonts w:eastAsia="Times New Roman" w:cstheme="minorHAnsi"/>
          <w:bCs/>
          <w:lang w:eastAsia="en-US"/>
        </w:rPr>
        <w:t>darbo užmokesčio mediana, balai apskaičiuojami taip</w:t>
      </w:r>
      <w:r w:rsidRPr="00320833">
        <w:rPr>
          <w:rFonts w:eastAsia="Times New Roman" w:cstheme="minorHAnsi"/>
          <w:lang w:eastAsia="en-US"/>
        </w:rPr>
        <w:t>:</w:t>
      </w:r>
    </w:p>
    <w:p w14:paraId="0801BA79" w14:textId="77777777" w:rsidR="00CD4206" w:rsidRPr="00320833" w:rsidRDefault="00CD4206" w:rsidP="00CD4206">
      <w:pPr>
        <w:suppressAutoHyphens/>
        <w:spacing w:after="0" w:line="240" w:lineRule="auto"/>
        <w:ind w:firstLine="567"/>
        <w:jc w:val="both"/>
        <w:rPr>
          <w:rFonts w:eastAsia="Times New Roman" w:cstheme="minorHAnsi"/>
          <w:lang w:eastAsia="en-US"/>
        </w:rPr>
      </w:pPr>
    </w:p>
    <w:p w14:paraId="455B59F2" w14:textId="77777777" w:rsidR="00CD4206" w:rsidRPr="00320833" w:rsidRDefault="00CD4206" w:rsidP="00CD4206">
      <w:pPr>
        <w:suppressAutoHyphens/>
        <w:spacing w:after="0" w:line="240" w:lineRule="auto"/>
        <w:ind w:firstLine="567"/>
        <w:jc w:val="both"/>
        <w:rPr>
          <w:rFonts w:eastAsia="Times New Roman" w:cstheme="minorHAnsi"/>
          <w:lang w:eastAsia="en-US"/>
        </w:rPr>
      </w:pPr>
      <w:r>
        <w:rPr>
          <w:rFonts w:eastAsia="Times New Roman" w:cstheme="minorHAnsi"/>
          <w:lang w:eastAsia="en-US"/>
        </w:rPr>
        <w:t>D</w:t>
      </w:r>
      <w:r w:rsidRPr="00320833">
        <w:rPr>
          <w:rFonts w:eastAsia="Times New Roman" w:cstheme="minorHAnsi"/>
          <w:lang w:eastAsia="en-US"/>
        </w:rPr>
        <w:t>=</w:t>
      </w:r>
      <w:r>
        <w:rPr>
          <w:rFonts w:eastAsia="Times New Roman" w:cstheme="minorHAnsi"/>
          <w:lang w:eastAsia="en-US"/>
        </w:rPr>
        <w:t>D</w:t>
      </w:r>
      <w:r w:rsidRPr="00320833">
        <w:rPr>
          <w:rFonts w:eastAsia="Times New Roman" w:cstheme="minorHAnsi"/>
          <w:vertAlign w:val="subscript"/>
          <w:lang w:eastAsia="en-US"/>
        </w:rPr>
        <w:t>i</w:t>
      </w:r>
      <w:r w:rsidRPr="00320833">
        <w:rPr>
          <w:rFonts w:eastAsia="Times New Roman" w:cstheme="minorHAnsi"/>
          <w:lang w:eastAsia="en-US"/>
        </w:rPr>
        <w:t>/</w:t>
      </w:r>
      <w:r>
        <w:rPr>
          <w:rFonts w:eastAsia="Times New Roman" w:cstheme="minorHAnsi"/>
          <w:lang w:eastAsia="en-US"/>
        </w:rPr>
        <w:t>D</w:t>
      </w:r>
      <w:r w:rsidRPr="00320833">
        <w:rPr>
          <w:rFonts w:eastAsia="Times New Roman" w:cstheme="minorHAnsi"/>
          <w:vertAlign w:val="subscript"/>
          <w:lang w:eastAsia="en-US"/>
        </w:rPr>
        <w:t>max</w:t>
      </w:r>
      <w:r w:rsidRPr="00320833">
        <w:rPr>
          <w:rFonts w:eastAsia="Times New Roman" w:cstheme="minorHAnsi"/>
          <w:lang w:eastAsia="en-US"/>
        </w:rPr>
        <w:t>·Y</w:t>
      </w:r>
      <w:r>
        <w:rPr>
          <w:rFonts w:eastAsia="Times New Roman" w:cstheme="minorHAnsi"/>
          <w:vertAlign w:val="subscript"/>
          <w:lang w:eastAsia="en-US"/>
        </w:rPr>
        <w:t>3</w:t>
      </w:r>
      <w:r w:rsidRPr="00320833">
        <w:rPr>
          <w:rFonts w:eastAsia="Times New Roman" w:cstheme="minorHAnsi"/>
          <w:lang w:eastAsia="en-US"/>
        </w:rPr>
        <w:t>, kur</w:t>
      </w:r>
    </w:p>
    <w:p w14:paraId="5C967646" w14:textId="77777777" w:rsidR="00CD4206" w:rsidRPr="00320833" w:rsidRDefault="00CD4206" w:rsidP="00CD4206">
      <w:pPr>
        <w:suppressAutoHyphens/>
        <w:spacing w:after="0" w:line="240" w:lineRule="auto"/>
        <w:ind w:firstLine="567"/>
        <w:jc w:val="both"/>
        <w:rPr>
          <w:rFonts w:eastAsia="Times New Roman" w:cstheme="minorHAnsi"/>
          <w:lang w:eastAsia="en-US"/>
        </w:rPr>
      </w:pPr>
      <w:r>
        <w:rPr>
          <w:rFonts w:eastAsia="Times New Roman" w:cstheme="minorHAnsi"/>
          <w:lang w:eastAsia="en-US"/>
        </w:rPr>
        <w:t>D</w:t>
      </w:r>
      <w:r w:rsidRPr="00320833">
        <w:rPr>
          <w:rFonts w:eastAsia="Times New Roman" w:cstheme="minorHAnsi"/>
          <w:vertAlign w:val="subscript"/>
          <w:lang w:eastAsia="en-US"/>
        </w:rPr>
        <w:t>i</w:t>
      </w:r>
      <w:r w:rsidRPr="00320833">
        <w:rPr>
          <w:rFonts w:eastAsia="Times New Roman" w:cstheme="minorHAnsi"/>
          <w:lang w:eastAsia="en-US"/>
        </w:rPr>
        <w:t xml:space="preserve"> – vertinamame pasiūlyme nurodytos darbo užmokesčio mėnesio medianos (neatskaičius mokesčių) ir Lietuvos Respublikoje nustatyto minimalaus darbo užmokesčio (neatskaičius mokesčių) skirtumas. </w:t>
      </w:r>
    </w:p>
    <w:p w14:paraId="134441B6" w14:textId="77777777" w:rsidR="00CD4206" w:rsidRPr="00320833" w:rsidRDefault="00CD4206" w:rsidP="00CD4206">
      <w:pPr>
        <w:suppressAutoHyphens/>
        <w:spacing w:after="0" w:line="240" w:lineRule="auto"/>
        <w:ind w:firstLine="567"/>
        <w:jc w:val="both"/>
        <w:rPr>
          <w:rFonts w:eastAsia="Times New Roman" w:cstheme="minorHAnsi"/>
          <w:lang w:eastAsia="en-US"/>
        </w:rPr>
      </w:pPr>
      <w:r>
        <w:rPr>
          <w:rFonts w:eastAsia="Times New Roman" w:cstheme="minorHAnsi"/>
          <w:lang w:eastAsia="en-US"/>
        </w:rPr>
        <w:t>D</w:t>
      </w:r>
      <w:r w:rsidRPr="00320833">
        <w:rPr>
          <w:rFonts w:eastAsia="Times New Roman" w:cstheme="minorHAnsi"/>
          <w:vertAlign w:val="subscript"/>
          <w:lang w:eastAsia="en-US"/>
        </w:rPr>
        <w:t>max</w:t>
      </w:r>
      <w:r w:rsidRPr="00320833">
        <w:rPr>
          <w:rFonts w:eastAsia="Times New Roman" w:cstheme="minorHAnsi"/>
          <w:lang w:eastAsia="en-US"/>
        </w:rPr>
        <w:t xml:space="preserve"> – didžiausios pasiūlytos darbo užmokesčio mėnesio medianos (neatskaičius mokesčių) ir Lietuvos Respublikoje nustatyto minimalaus darbo užmokesčio (neatskaičius mokesčių) skirtumas.</w:t>
      </w:r>
    </w:p>
    <w:p w14:paraId="3C999445" w14:textId="77777777" w:rsidR="00CD4206" w:rsidRPr="00320833" w:rsidRDefault="00CD4206" w:rsidP="00CD4206">
      <w:pPr>
        <w:suppressAutoHyphens/>
        <w:spacing w:after="0" w:line="240" w:lineRule="auto"/>
        <w:ind w:firstLine="567"/>
        <w:jc w:val="both"/>
        <w:rPr>
          <w:rFonts w:eastAsia="Times New Roman" w:cstheme="minorHAnsi"/>
          <w:lang w:eastAsia="en-US"/>
        </w:rPr>
      </w:pPr>
      <w:r>
        <w:rPr>
          <w:rFonts w:eastAsia="Times New Roman" w:cstheme="minorHAnsi"/>
          <w:bCs/>
          <w:lang w:eastAsia="en-US"/>
        </w:rPr>
        <w:t>Ketvirtojo</w:t>
      </w:r>
      <w:r w:rsidRPr="00320833">
        <w:rPr>
          <w:rFonts w:eastAsia="Times New Roman" w:cstheme="minorHAnsi"/>
          <w:bCs/>
          <w:lang w:eastAsia="en-US"/>
        </w:rPr>
        <w:t xml:space="preserve"> kriterijaus (</w:t>
      </w:r>
      <w:r>
        <w:rPr>
          <w:rFonts w:eastAsia="Times New Roman" w:cstheme="minorHAnsi"/>
          <w:bCs/>
          <w:lang w:eastAsia="en-US"/>
        </w:rPr>
        <w:t>D</w:t>
      </w:r>
      <w:r w:rsidRPr="00320833">
        <w:rPr>
          <w:rFonts w:eastAsia="Times New Roman" w:cstheme="minorHAnsi"/>
          <w:bCs/>
          <w:lang w:eastAsia="en-US"/>
        </w:rPr>
        <w:t xml:space="preserve">), t. y. pirkimo sutartį vykdysiančių darbuotojų darbo užmokesčio mediana bus apskaičiuojama imant pasiūlymų pateikimo termino pabaigos Lietuvos Respublikoje nustatytą minimalų darbo užmokestį (neatskaičius mokesčių). </w:t>
      </w:r>
    </w:p>
    <w:p w14:paraId="6AD9FAE6" w14:textId="77777777" w:rsidR="00CD4206" w:rsidRPr="00320833" w:rsidRDefault="00CD4206" w:rsidP="00CD4206">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Darbo užmokesčio mediana yra skaičių eilės (nuo mažiausio iki didžiausio) vidurinis elementas. Jei skaičių sekos elementų suma yra lyginė, mediana yra dviejų vidurinių skaičių vidurkis.</w:t>
      </w:r>
    </w:p>
    <w:p w14:paraId="477B2F9B" w14:textId="77777777" w:rsidR="00CD4206" w:rsidRPr="00320833" w:rsidRDefault="00CD4206" w:rsidP="00CD4206">
      <w:pPr>
        <w:suppressAutoHyphens/>
        <w:spacing w:after="0" w:line="240" w:lineRule="auto"/>
        <w:ind w:firstLine="567"/>
        <w:jc w:val="both"/>
        <w:rPr>
          <w:rFonts w:eastAsia="Times New Roman" w:cstheme="minorHAnsi"/>
          <w:lang w:eastAsia="en-US"/>
        </w:rPr>
      </w:pPr>
      <w:r w:rsidRPr="00320833">
        <w:rPr>
          <w:rFonts w:eastAsia="Times New Roman" w:cstheme="minorHAnsi"/>
          <w:b/>
          <w:bCs/>
          <w:lang w:eastAsia="en-US"/>
        </w:rPr>
        <w:t>Mediana</w:t>
      </w:r>
      <w:r w:rsidRPr="00320833">
        <w:rPr>
          <w:rFonts w:eastAsia="Times New Roman" w:cstheme="minorHAnsi"/>
          <w:lang w:eastAsia="en-US"/>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320833">
        <w:rPr>
          <w:rFonts w:eastAsia="Times New Roman" w:cstheme="minorHAnsi"/>
          <w:b/>
          <w:bCs/>
          <w:lang w:eastAsia="en-US"/>
        </w:rPr>
        <w:t>Tiekėjai turi pateikti tik darbo užmokesčio medianą (neatskaičius mokesčių)</w:t>
      </w:r>
      <w:r w:rsidRPr="00320833">
        <w:rPr>
          <w:rFonts w:eastAsia="Times New Roman" w:cstheme="minorHAnsi"/>
          <w:lang w:eastAsia="en-US"/>
        </w:rPr>
        <w:t>. Skirtumą tarp tiekėjo pasiūlyme nurodytos darbo užmokesčio medianos (neatskaičius mokesčių) ir LR patvirtinto minimalaus darbo užmokesčio, pagal nurodytą formulę, apskaičiuoja perkančioji organizacija.</w:t>
      </w:r>
    </w:p>
    <w:p w14:paraId="5BDE366E" w14:textId="2082FEE9" w:rsidR="00CD4206" w:rsidRPr="00320833" w:rsidRDefault="00CD4206" w:rsidP="00CD4206">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r>
        <w:rPr>
          <w:rFonts w:eastAsia="Times New Roman" w:cstheme="minorHAnsi"/>
          <w:lang w:eastAsia="en-US"/>
        </w:rPr>
        <w:t>D</w:t>
      </w:r>
      <w:r w:rsidRPr="00320833">
        <w:rPr>
          <w:rFonts w:eastAsia="Times New Roman" w:cstheme="minorHAnsi"/>
          <w:vertAlign w:val="subscript"/>
          <w:lang w:eastAsia="en-US"/>
        </w:rPr>
        <w:t>i</w:t>
      </w:r>
      <w:r w:rsidRPr="00320833">
        <w:rPr>
          <w:rFonts w:eastAsia="Times New Roman" w:cstheme="minorHAnsi"/>
          <w:lang w:eastAsia="en-US"/>
        </w:rPr>
        <w:t xml:space="preserve"> reikšmė mažesnė už 0 – </w:t>
      </w:r>
      <w:r w:rsidR="00D8675E">
        <w:rPr>
          <w:rFonts w:eastAsia="Times New Roman" w:cstheme="minorHAnsi"/>
          <w:lang w:eastAsia="en-US"/>
        </w:rPr>
        <w:t>skiriama 0 balų</w:t>
      </w:r>
      <w:r w:rsidRPr="00320833">
        <w:rPr>
          <w:rFonts w:eastAsia="Times New Roman" w:cstheme="minorHAnsi"/>
          <w:lang w:eastAsia="en-US"/>
        </w:rPr>
        <w:t>.</w:t>
      </w:r>
    </w:p>
    <w:p w14:paraId="76DB1417" w14:textId="77777777" w:rsidR="00CD4206" w:rsidRPr="00320833" w:rsidRDefault="00CD4206" w:rsidP="00CD4206">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r>
        <w:rPr>
          <w:rFonts w:eastAsia="Times New Roman" w:cstheme="minorHAnsi"/>
          <w:lang w:eastAsia="en-US"/>
        </w:rPr>
        <w:t>D</w:t>
      </w:r>
      <w:r w:rsidRPr="00320833">
        <w:rPr>
          <w:rFonts w:eastAsia="Times New Roman" w:cstheme="minorHAnsi"/>
          <w:vertAlign w:val="subscript"/>
          <w:lang w:eastAsia="en-US"/>
        </w:rPr>
        <w:t>i</w:t>
      </w:r>
      <w:r w:rsidRPr="00320833">
        <w:rPr>
          <w:rFonts w:eastAsia="Times New Roman" w:cstheme="minorHAnsi"/>
          <w:lang w:eastAsia="en-US"/>
        </w:rPr>
        <w:t xml:space="preserve"> reikšmė lygi 0 – skiriama 0 balų.</w:t>
      </w:r>
    </w:p>
    <w:p w14:paraId="4D9EB968" w14:textId="77777777" w:rsidR="00CD4206" w:rsidRPr="00320833" w:rsidRDefault="00CD4206" w:rsidP="00CD4206">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Pasiūlymo formoje (pirkimo sąlygų </w:t>
      </w:r>
      <w:r>
        <w:rPr>
          <w:rFonts w:eastAsia="Times New Roman" w:cstheme="minorHAnsi"/>
          <w:lang w:eastAsia="en-US"/>
        </w:rPr>
        <w:t>3</w:t>
      </w:r>
      <w:r w:rsidRPr="00320833">
        <w:rPr>
          <w:rFonts w:eastAsia="Times New Roman" w:cstheme="minorHAnsi"/>
          <w:lang w:eastAsia="en-US"/>
        </w:rPr>
        <w:t xml:space="preserve"> priedas) turi būti nurodyta tiekėjo ir subtiekėjų (jei jie pasitelkiami) </w:t>
      </w:r>
      <w:r>
        <w:rPr>
          <w:rFonts w:eastAsia="Times New Roman" w:cstheme="minorHAnsi"/>
          <w:lang w:eastAsia="en-US"/>
        </w:rPr>
        <w:t xml:space="preserve">darbuotojams </w:t>
      </w:r>
      <w:r w:rsidRPr="00320833">
        <w:rPr>
          <w:rFonts w:eastAsia="Times New Roman" w:cstheme="minorHAnsi"/>
          <w:lang w:eastAsia="en-US"/>
        </w:rPr>
        <w:t>siūloma mokėti (ateityje) darbo užmokesčio mėnesio mediana (neatskaičius mokesčių), EUR. Tiekėjas turi nurodyti konkretų (nurodyti konkrečią sumą be intervalų ar be žodžio nuo / iki) siūlomo mokėti darbo užmokesčio mėnesio medianos dydį (neatskaičius mokesčių).</w:t>
      </w:r>
    </w:p>
    <w:p w14:paraId="5D3B98C8" w14:textId="77777777" w:rsidR="00CD4206" w:rsidRPr="00320833" w:rsidRDefault="00CD4206" w:rsidP="00CD4206">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Nurodytiems darbuotojams mokamo darbo užmokesčio mėnesio mediana skaičiuojama neatsižvelgiant į faktiškai nurodyto darbuotojo dirbtą laikotarpį atitinkamą mėnesį.</w:t>
      </w:r>
    </w:p>
    <w:p w14:paraId="52610DDE" w14:textId="77777777" w:rsidR="00CD4206" w:rsidRPr="00320833" w:rsidRDefault="00CD4206" w:rsidP="00CD4206">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Jeigu tiekėjas nurodys ne konkretų darbo užmokesčio mėnesio medianos dydį, o nurodys dydžio intervalą, bus vertinamas intervalo mažiausias dydis.</w:t>
      </w:r>
    </w:p>
    <w:p w14:paraId="705DD5FC" w14:textId="77777777" w:rsidR="00CD4206" w:rsidRDefault="00CD4206" w:rsidP="00CD4206">
      <w:pPr>
        <w:spacing w:after="0" w:line="240" w:lineRule="auto"/>
        <w:ind w:firstLine="567"/>
        <w:rPr>
          <w:rFonts w:eastAsia="Times New Roman" w:cstheme="minorHAnsi"/>
          <w:lang w:eastAsia="en-US"/>
        </w:rPr>
      </w:pPr>
      <w:r w:rsidRPr="00320833">
        <w:rPr>
          <w:rFonts w:eastAsia="Times New Roman" w:cstheme="minorHAnsi"/>
          <w:lang w:eastAsia="en-US"/>
        </w:rPr>
        <w:t xml:space="preserve">Sudarius pirkimo sutartį, bet ne vėliau kaip iki pirkimo sutarties įsigaliojimo dienos, tiekėjas privalo pateikti pirmąjį mėnesį pirkimo sutartį vykdysiančių darbuotojų sąrašą (vardus, pavardes, gimimo datas) (toliau – nurodytų darbuotojų sąrašas), kuriame turi būti nurodyta jiems </w:t>
      </w:r>
      <w:r>
        <w:rPr>
          <w:rFonts w:eastAsia="Times New Roman" w:cstheme="minorHAnsi"/>
          <w:lang w:eastAsia="en-US"/>
        </w:rPr>
        <w:t>numatyto</w:t>
      </w:r>
      <w:r w:rsidRPr="00320833">
        <w:rPr>
          <w:rFonts w:eastAsia="Times New Roman" w:cstheme="minorHAnsi"/>
          <w:lang w:eastAsia="en-US"/>
        </w:rPr>
        <w:t xml:space="preserve"> mokėti darbo užmokesčio mėnesio mediana (neatskaičius mokesčių), kuri turi būti ne mažesnė nei nurodyta pasiūlymo formoje (pirkimo sąlygų </w:t>
      </w:r>
      <w:r>
        <w:rPr>
          <w:rFonts w:eastAsia="Times New Roman" w:cstheme="minorHAnsi"/>
          <w:lang w:eastAsia="en-US"/>
        </w:rPr>
        <w:t>3</w:t>
      </w:r>
      <w:r w:rsidRPr="00320833">
        <w:rPr>
          <w:rFonts w:eastAsia="Times New Roman" w:cstheme="minorHAnsi"/>
          <w:lang w:eastAsia="en-US"/>
        </w:rPr>
        <w:t xml:space="preserve"> priedas). Taip pat tiekėjas pirkimo sutarties vykdymo laikotarpiu, kiekvieną mėnesį, likus ne mažiau kaip 5 kalendorinėms dienoms </w:t>
      </w:r>
      <w:r w:rsidRPr="00320833">
        <w:rPr>
          <w:rFonts w:eastAsia="Times New Roman" w:cstheme="minorHAnsi"/>
          <w:lang w:eastAsia="en-US"/>
        </w:rPr>
        <w:lastRenderedPageBreak/>
        <w:t xml:space="preserve">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(pirkimo sąlygų </w:t>
      </w:r>
      <w:r>
        <w:rPr>
          <w:rFonts w:eastAsia="Times New Roman" w:cstheme="minorHAnsi"/>
          <w:lang w:eastAsia="en-US"/>
        </w:rPr>
        <w:t>3</w:t>
      </w:r>
      <w:r w:rsidRPr="00320833">
        <w:rPr>
          <w:rFonts w:eastAsia="Times New Roman" w:cstheme="minorHAnsi"/>
          <w:lang w:eastAsia="en-US"/>
        </w:rPr>
        <w:t xml:space="preserve"> priedas).</w:t>
      </w:r>
    </w:p>
    <w:p w14:paraId="5AE72AAB" w14:textId="77777777" w:rsidR="00CD4206" w:rsidRDefault="00CD4206" w:rsidP="00CD4206">
      <w:pPr>
        <w:spacing w:after="0" w:line="240" w:lineRule="auto"/>
        <w:ind w:firstLine="567"/>
        <w:rPr>
          <w:rFonts w:eastAsia="Times New Roman" w:cstheme="minorHAnsi"/>
          <w:lang w:eastAsia="en-US"/>
        </w:rPr>
      </w:pPr>
    </w:p>
    <w:p w14:paraId="715CC15A" w14:textId="77777777" w:rsidR="00CD4206" w:rsidRPr="000C3312" w:rsidRDefault="00CD4206" w:rsidP="00A47525">
      <w:pPr>
        <w:pStyle w:val="Sraopastraipa"/>
        <w:numPr>
          <w:ilvl w:val="1"/>
          <w:numId w:val="17"/>
        </w:numPr>
        <w:spacing w:after="0" w:line="240" w:lineRule="auto"/>
        <w:ind w:left="0" w:firstLine="567"/>
        <w:jc w:val="both"/>
      </w:pPr>
      <w:r w:rsidRPr="00B31D43">
        <w:rPr>
          <w:b/>
          <w:szCs w:val="24"/>
        </w:rPr>
        <w:t xml:space="preserve">Penktasis kriterijus (E) – </w:t>
      </w:r>
      <w:r w:rsidRPr="00B31D43">
        <w:rPr>
          <w:color w:val="000000"/>
        </w:rPr>
        <w:t xml:space="preserve">pagrindinių transporto priemonių </w:t>
      </w:r>
      <w:r w:rsidRPr="00A6326B">
        <w:t xml:space="preserve">(krovininių automobilių, </w:t>
      </w:r>
      <w:r w:rsidRPr="00B31D43">
        <w:rPr>
          <w:bCs/>
          <w:szCs w:val="24"/>
        </w:rPr>
        <w:t>asfalto dangos klotuvų, asfalto volų</w:t>
      </w:r>
      <w:r w:rsidRPr="00A6326B">
        <w:t xml:space="preserve">) atitiktis EURO 6 arba STAGE V standarto (arba lygiaverčio) reikalavimams. Balai priskiriami tiesiogiai pagal lentelėje nurodytas reikšmes. Tiekėjas, pateikdamas pasiūlymą, pasiūlymo formoje (pirkimo sąlygų </w:t>
      </w:r>
      <w:r>
        <w:t>3</w:t>
      </w:r>
      <w:r w:rsidRPr="00A6326B">
        <w:t xml:space="preserve"> priedas) nurodo tik vieną pasirinktą įsipareigojimą, kurio įsipareigoja laikytis vykdant pirkimo sutartį. </w:t>
      </w:r>
      <w:r w:rsidRPr="00B31D43">
        <w:rPr>
          <w:b/>
          <w:bCs/>
        </w:rPr>
        <w:t xml:space="preserve">Jeigu tiekėjas nurodys (pažymės) kelis įsipareigojimus, tuomet bus vertinamas įsipareigojimas su žemesne tiekėjo pažymėta reikšme. Jeigu tiekėjas pasiūlymo formoje (pirkimo sąlygų </w:t>
      </w:r>
      <w:r>
        <w:rPr>
          <w:b/>
          <w:bCs/>
        </w:rPr>
        <w:t>3</w:t>
      </w:r>
      <w:r w:rsidRPr="00B31D43">
        <w:rPr>
          <w:b/>
          <w:bCs/>
        </w:rPr>
        <w:t xml:space="preserve"> priedas) nenurodys pasirinkto įsipareigojimo, šis ekonominio vertinimo kriterijus bus įvertinamas 0.</w:t>
      </w:r>
    </w:p>
    <w:p w14:paraId="0E7294BB" w14:textId="77777777" w:rsidR="00CD4206" w:rsidRPr="00A6326B" w:rsidRDefault="00CD4206" w:rsidP="00CD4206">
      <w:pPr>
        <w:pStyle w:val="Sraopastraipa"/>
        <w:spacing w:after="0" w:line="240" w:lineRule="auto"/>
        <w:ind w:left="567"/>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402"/>
      </w:tblGrid>
      <w:tr w:rsidR="00CD4206" w:rsidRPr="00B31D43" w14:paraId="403322E2" w14:textId="77777777" w:rsidTr="0011367F">
        <w:trPr>
          <w:trHeight w:val="588"/>
        </w:trPr>
        <w:tc>
          <w:tcPr>
            <w:tcW w:w="6516" w:type="dxa"/>
            <w:vAlign w:val="center"/>
          </w:tcPr>
          <w:p w14:paraId="5CC0874C" w14:textId="77777777" w:rsidR="00CD4206" w:rsidRPr="000C3312" w:rsidRDefault="00CD4206" w:rsidP="0011367F">
            <w:pPr>
              <w:spacing w:after="0" w:line="240" w:lineRule="auto"/>
              <w:jc w:val="center"/>
              <w:rPr>
                <w:rFonts w:eastAsia="Times New Roman" w:cstheme="minorHAnsi"/>
              </w:rPr>
            </w:pPr>
            <w:r w:rsidRPr="000C3312">
              <w:rPr>
                <w:rFonts w:eastAsia="Times New Roman" w:cstheme="minorHAnsi"/>
                <w:b/>
              </w:rPr>
              <w:t>Pagrindinių transporto priemonių (krovininių automobilių,</w:t>
            </w:r>
            <w:r w:rsidRPr="00B31D43">
              <w:rPr>
                <w:rFonts w:cstheme="minorHAnsi"/>
              </w:rPr>
              <w:t xml:space="preserve"> </w:t>
            </w:r>
            <w:r w:rsidRPr="000C3312">
              <w:rPr>
                <w:rFonts w:eastAsia="Times New Roman" w:cstheme="minorHAnsi"/>
                <w:b/>
              </w:rPr>
              <w:t>asfalto dangos klotuvų, asfalto volų)</w:t>
            </w:r>
            <w:r w:rsidRPr="000C3312">
              <w:rPr>
                <w:rFonts w:eastAsia="Times New Roman" w:cstheme="minorHAnsi"/>
                <w:bCs/>
              </w:rPr>
              <w:t>,</w:t>
            </w:r>
            <w:r w:rsidRPr="000C3312">
              <w:rPr>
                <w:rFonts w:eastAsia="Times New Roman" w:cstheme="minorHAnsi"/>
                <w:b/>
              </w:rPr>
              <w:t xml:space="preserve"> </w:t>
            </w:r>
            <w:r w:rsidRPr="000C3312">
              <w:rPr>
                <w:rFonts w:eastAsia="Times New Roman" w:cstheme="minorHAnsi"/>
                <w:bCs/>
              </w:rPr>
              <w:t xml:space="preserve">kuriomis bus atliekami darbai, atitiktis </w:t>
            </w:r>
            <w:r w:rsidRPr="000C3312">
              <w:rPr>
                <w:rFonts w:eastAsia="SimSun" w:cstheme="minorHAnsi"/>
                <w:bCs/>
              </w:rPr>
              <w:t>EURO 6 arba STAGE V standarto (arba lygiaverčio) reikalavimams,</w:t>
            </w:r>
            <w:r w:rsidRPr="000C3312">
              <w:rPr>
                <w:rFonts w:eastAsia="SimSun" w:cstheme="minorHAnsi"/>
                <w:b/>
              </w:rPr>
              <w:t xml:space="preserve"> (E)</w:t>
            </w:r>
          </w:p>
        </w:tc>
        <w:tc>
          <w:tcPr>
            <w:tcW w:w="3402" w:type="dxa"/>
            <w:vAlign w:val="center"/>
          </w:tcPr>
          <w:p w14:paraId="611365BE" w14:textId="77777777" w:rsidR="00CD4206" w:rsidRPr="000C3312" w:rsidRDefault="00CD4206" w:rsidP="0011367F">
            <w:pPr>
              <w:spacing w:after="0" w:line="240" w:lineRule="auto"/>
              <w:jc w:val="center"/>
              <w:rPr>
                <w:rFonts w:eastAsia="Times New Roman" w:cstheme="minorHAnsi"/>
                <w:lang w:val="pl-PL"/>
              </w:rPr>
            </w:pPr>
            <w:r w:rsidRPr="000C3312">
              <w:rPr>
                <w:rFonts w:eastAsia="Times New Roman" w:cstheme="minorHAnsi"/>
                <w:b/>
              </w:rPr>
              <w:t>Ekonominio naudingumo balai, kurie bus suteikti šiam kriterijui</w:t>
            </w:r>
          </w:p>
        </w:tc>
      </w:tr>
      <w:tr w:rsidR="00CD4206" w:rsidRPr="00B31D43" w14:paraId="52C1AADC" w14:textId="77777777" w:rsidTr="0011367F">
        <w:trPr>
          <w:trHeight w:val="588"/>
        </w:trPr>
        <w:tc>
          <w:tcPr>
            <w:tcW w:w="6516" w:type="dxa"/>
            <w:vAlign w:val="center"/>
          </w:tcPr>
          <w:p w14:paraId="04CE116C" w14:textId="77777777" w:rsidR="00CD4206" w:rsidRPr="000C3312" w:rsidRDefault="00CD4206" w:rsidP="0011367F">
            <w:pPr>
              <w:spacing w:after="0" w:line="240" w:lineRule="auto"/>
              <w:jc w:val="center"/>
              <w:rPr>
                <w:rFonts w:eastAsia="Times New Roman" w:cstheme="minorHAnsi"/>
                <w:bCs/>
              </w:rPr>
            </w:pPr>
            <w:r w:rsidRPr="000C3312">
              <w:rPr>
                <w:rFonts w:eastAsia="Times New Roman" w:cstheme="minorHAnsi"/>
                <w:bCs/>
              </w:rPr>
              <w:t xml:space="preserve">Darbai </w:t>
            </w:r>
            <w:r w:rsidRPr="000C3312">
              <w:rPr>
                <w:rFonts w:eastAsia="Times New Roman" w:cstheme="minorHAnsi"/>
                <w:b/>
                <w:u w:val="single"/>
              </w:rPr>
              <w:t>nebus</w:t>
            </w:r>
            <w:r w:rsidRPr="000C3312">
              <w:rPr>
                <w:rFonts w:eastAsia="Times New Roman" w:cstheme="minorHAnsi"/>
                <w:bCs/>
              </w:rPr>
              <w:t xml:space="preserve"> atliekami transporto priemonėmis (krovininiais automobiliais,</w:t>
            </w:r>
            <w:r w:rsidRPr="00B31D43">
              <w:rPr>
                <w:rFonts w:cstheme="minorHAnsi"/>
              </w:rPr>
              <w:t xml:space="preserve"> </w:t>
            </w:r>
            <w:r w:rsidRPr="000C3312">
              <w:rPr>
                <w:rFonts w:eastAsia="Times New Roman" w:cstheme="minorHAnsi"/>
                <w:bCs/>
              </w:rPr>
              <w:t xml:space="preserve">asfalto dangos klotuvais, asfalto volais), kurios atitinka </w:t>
            </w:r>
            <w:r w:rsidRPr="000C3312">
              <w:rPr>
                <w:rFonts w:eastAsia="SimSun" w:cstheme="minorHAnsi"/>
                <w:bCs/>
              </w:rPr>
              <w:t>EURO 6 arba STAGE V standarto (arba lygiaverčio) reikalavimus.</w:t>
            </w:r>
          </w:p>
        </w:tc>
        <w:tc>
          <w:tcPr>
            <w:tcW w:w="3402" w:type="dxa"/>
            <w:vAlign w:val="center"/>
          </w:tcPr>
          <w:p w14:paraId="707EFD20" w14:textId="77777777" w:rsidR="00CD4206" w:rsidRPr="000C3312" w:rsidRDefault="00CD4206" w:rsidP="0011367F">
            <w:pPr>
              <w:spacing w:after="0" w:line="240" w:lineRule="auto"/>
              <w:jc w:val="center"/>
              <w:rPr>
                <w:rFonts w:eastAsia="Times New Roman" w:cstheme="minorHAnsi"/>
                <w:lang w:val="en-US"/>
              </w:rPr>
            </w:pPr>
            <w:r w:rsidRPr="000C3312">
              <w:rPr>
                <w:rFonts w:eastAsia="Times New Roman" w:cstheme="minorHAnsi"/>
                <w:lang w:val="en-US"/>
              </w:rPr>
              <w:t>0</w:t>
            </w:r>
          </w:p>
        </w:tc>
      </w:tr>
      <w:tr w:rsidR="00CD4206" w:rsidRPr="00B31D43" w14:paraId="69DE8C8D" w14:textId="77777777" w:rsidTr="0011367F">
        <w:trPr>
          <w:trHeight w:val="588"/>
        </w:trPr>
        <w:tc>
          <w:tcPr>
            <w:tcW w:w="6516" w:type="dxa"/>
            <w:vAlign w:val="center"/>
          </w:tcPr>
          <w:p w14:paraId="6AC4AC09" w14:textId="77777777" w:rsidR="00CD4206" w:rsidRPr="000C3312" w:rsidRDefault="00CD4206" w:rsidP="0011367F">
            <w:pPr>
              <w:spacing w:after="0" w:line="240" w:lineRule="auto"/>
              <w:jc w:val="center"/>
              <w:rPr>
                <w:rFonts w:eastAsia="Times New Roman" w:cstheme="minorHAnsi"/>
                <w:bCs/>
              </w:rPr>
            </w:pPr>
            <w:r w:rsidRPr="000C3312">
              <w:rPr>
                <w:rFonts w:eastAsia="Times New Roman" w:cstheme="minorHAnsi"/>
                <w:bCs/>
              </w:rPr>
              <w:t xml:space="preserve">Darbai </w:t>
            </w:r>
            <w:r w:rsidRPr="000C3312">
              <w:rPr>
                <w:rFonts w:eastAsia="Times New Roman" w:cstheme="minorHAnsi"/>
                <w:b/>
                <w:u w:val="single"/>
              </w:rPr>
              <w:t>bus</w:t>
            </w:r>
            <w:r w:rsidRPr="000C3312">
              <w:rPr>
                <w:rFonts w:eastAsia="Times New Roman" w:cstheme="minorHAnsi"/>
                <w:bCs/>
              </w:rPr>
              <w:t xml:space="preserve"> atliekami transporto priemonėmis (krovininiais automobiliais,</w:t>
            </w:r>
            <w:r w:rsidRPr="00B31D43">
              <w:rPr>
                <w:rFonts w:cstheme="minorHAnsi"/>
              </w:rPr>
              <w:t xml:space="preserve"> </w:t>
            </w:r>
            <w:r w:rsidRPr="000C3312">
              <w:rPr>
                <w:rFonts w:eastAsia="Times New Roman" w:cstheme="minorHAnsi"/>
                <w:bCs/>
              </w:rPr>
              <w:t xml:space="preserve">asfalto dangos klotuvais, asfalto volais), kurios atitinka </w:t>
            </w:r>
            <w:r w:rsidRPr="000C3312">
              <w:rPr>
                <w:rFonts w:eastAsia="SimSun" w:cstheme="minorHAnsi"/>
                <w:bCs/>
              </w:rPr>
              <w:t>EURO 6 arba STAGE V standarto (arba lygiaverčio) reikalavimus.</w:t>
            </w:r>
          </w:p>
        </w:tc>
        <w:tc>
          <w:tcPr>
            <w:tcW w:w="3402" w:type="dxa"/>
            <w:vAlign w:val="center"/>
          </w:tcPr>
          <w:p w14:paraId="1608C79D" w14:textId="77777777" w:rsidR="00CD4206" w:rsidRPr="000C3312" w:rsidRDefault="00CD4206" w:rsidP="0011367F">
            <w:pPr>
              <w:spacing w:after="0" w:line="240" w:lineRule="auto"/>
              <w:jc w:val="center"/>
              <w:rPr>
                <w:rFonts w:eastAsia="Times New Roman" w:cstheme="minorHAnsi"/>
                <w:lang w:val="en-US"/>
              </w:rPr>
            </w:pPr>
            <w:r w:rsidRPr="000C3312">
              <w:rPr>
                <w:rFonts w:eastAsia="Times New Roman" w:cstheme="minorHAnsi"/>
                <w:lang w:val="en-US"/>
              </w:rPr>
              <w:t>2</w:t>
            </w:r>
          </w:p>
        </w:tc>
      </w:tr>
    </w:tbl>
    <w:p w14:paraId="19C2F81C" w14:textId="77777777" w:rsidR="00CD4206" w:rsidRPr="00F40A93" w:rsidRDefault="00CD4206" w:rsidP="00CD4206">
      <w:pPr>
        <w:spacing w:after="0" w:line="240" w:lineRule="auto"/>
        <w:ind w:firstLine="567"/>
        <w:rPr>
          <w:rFonts w:eastAsia="Times New Roman" w:cstheme="minorHAnsi"/>
          <w:lang w:eastAsia="en-US"/>
        </w:rPr>
      </w:pPr>
    </w:p>
    <w:p w14:paraId="67B4F973" w14:textId="77777777" w:rsidR="00CD4206" w:rsidRPr="00F40A93" w:rsidRDefault="00CD4206" w:rsidP="00A47525">
      <w:pPr>
        <w:pStyle w:val="Pagrindinistekstas"/>
        <w:numPr>
          <w:ilvl w:val="0"/>
          <w:numId w:val="17"/>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4D2A239" w14:textId="77777777" w:rsidR="00CD4206" w:rsidRPr="00F40A93" w:rsidRDefault="00CD4206" w:rsidP="00A47525">
      <w:pPr>
        <w:pStyle w:val="Pagrindinistekstas"/>
        <w:numPr>
          <w:ilvl w:val="2"/>
          <w:numId w:val="17"/>
        </w:numPr>
        <w:tabs>
          <w:tab w:val="left" w:pos="1560"/>
        </w:tabs>
        <w:spacing w:after="0" w:line="240" w:lineRule="auto"/>
        <w:ind w:left="0" w:firstLine="567"/>
        <w:rPr>
          <w:rFonts w:cstheme="minorHAnsi"/>
          <w:szCs w:val="21"/>
        </w:rPr>
      </w:pPr>
      <w:r w:rsidRPr="00F40A93">
        <w:rPr>
          <w:rFonts w:cstheme="minorHAnsi"/>
          <w:szCs w:val="21"/>
        </w:rPr>
        <w:t>yra atmetamas;</w:t>
      </w:r>
    </w:p>
    <w:p w14:paraId="3FA61855" w14:textId="77777777" w:rsidR="00CD4206" w:rsidRPr="00B74E06" w:rsidRDefault="00CD4206" w:rsidP="00A47525">
      <w:pPr>
        <w:pStyle w:val="Pagrindinistekstas"/>
        <w:numPr>
          <w:ilvl w:val="2"/>
          <w:numId w:val="17"/>
        </w:numPr>
        <w:tabs>
          <w:tab w:val="left" w:pos="1560"/>
        </w:tabs>
        <w:spacing w:after="0" w:line="240" w:lineRule="auto"/>
        <w:ind w:left="0" w:firstLine="567"/>
        <w:rPr>
          <w:rFonts w:cstheme="minorHAnsi"/>
          <w:szCs w:val="21"/>
        </w:rPr>
      </w:pPr>
      <w:r w:rsidRPr="00B74E06">
        <w:rPr>
          <w:rFonts w:cstheme="minorHAnsi"/>
          <w:szCs w:val="21"/>
        </w:rPr>
        <w:t>tiekėjas atšaukia savo pasiūlymą;</w:t>
      </w:r>
    </w:p>
    <w:p w14:paraId="6200547C" w14:textId="77777777" w:rsidR="00CD4206" w:rsidRPr="00B74E06" w:rsidRDefault="00CD4206" w:rsidP="00A47525">
      <w:pPr>
        <w:pStyle w:val="Pagrindinistekstas"/>
        <w:numPr>
          <w:ilvl w:val="2"/>
          <w:numId w:val="17"/>
        </w:numPr>
        <w:tabs>
          <w:tab w:val="left" w:pos="1560"/>
        </w:tabs>
        <w:spacing w:after="0" w:line="240" w:lineRule="auto"/>
        <w:ind w:left="0" w:firstLine="567"/>
        <w:rPr>
          <w:rFonts w:cstheme="minorHAnsi"/>
          <w:szCs w:val="21"/>
        </w:rPr>
      </w:pPr>
      <w:r w:rsidRPr="00B74E06">
        <w:rPr>
          <w:rFonts w:cstheme="minorHAnsi"/>
          <w:szCs w:val="21"/>
        </w:rPr>
        <w:t>tiekėjas atsisako sudaryti sutartį;</w:t>
      </w:r>
    </w:p>
    <w:p w14:paraId="41B6108F" w14:textId="77777777" w:rsidR="00CD4206" w:rsidRPr="00B74E06" w:rsidRDefault="00CD4206" w:rsidP="00A47525">
      <w:pPr>
        <w:pStyle w:val="Pagrindinistekstas"/>
        <w:numPr>
          <w:ilvl w:val="2"/>
          <w:numId w:val="17"/>
        </w:numPr>
        <w:tabs>
          <w:tab w:val="left" w:pos="1560"/>
        </w:tabs>
        <w:spacing w:after="0" w:line="240" w:lineRule="auto"/>
        <w:ind w:left="0" w:firstLine="567"/>
        <w:rPr>
          <w:rFonts w:cstheme="minorHAnsi"/>
          <w:szCs w:val="21"/>
        </w:rPr>
      </w:pPr>
      <w:r w:rsidRPr="00B74E06">
        <w:rPr>
          <w:rFonts w:cstheme="minorHAnsi"/>
          <w:szCs w:val="21"/>
        </w:rPr>
        <w:t>tiekėjas nepateikia pirkimo dokumentuose nustatyto sutarties įvykdymo užtikrinimą patvirtinančio dokumento (jei buvo reikalauta) arba neįvykdo kitų sutartyje nustatytų jos įsigaliojimo sąlygų.</w:t>
      </w:r>
    </w:p>
    <w:p w14:paraId="00A60CEE" w14:textId="77777777" w:rsidR="00CD4206" w:rsidRPr="00F40A93" w:rsidRDefault="00CD4206" w:rsidP="00A47525">
      <w:pPr>
        <w:pStyle w:val="Pagrindinistekstas"/>
        <w:numPr>
          <w:ilvl w:val="1"/>
          <w:numId w:val="17"/>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7D4AA4CE" w14:textId="77777777" w:rsidR="00CD4206" w:rsidRPr="00F40A93" w:rsidRDefault="00CD4206" w:rsidP="00A47525">
      <w:pPr>
        <w:pStyle w:val="Sraopastraipa"/>
        <w:numPr>
          <w:ilvl w:val="0"/>
          <w:numId w:val="17"/>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3A479055" w14:textId="77777777" w:rsidR="00CD4206" w:rsidRDefault="00CD4206" w:rsidP="00D33821">
      <w:pPr>
        <w:jc w:val="center"/>
        <w:rPr>
          <w:rFonts w:cstheme="minorHAnsi"/>
          <w:sz w:val="22"/>
          <w:szCs w:val="22"/>
        </w:rPr>
      </w:pPr>
    </w:p>
    <w:p w14:paraId="4D32244C" w14:textId="31057ADF"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682B25" w:rsidRDefault="007509AA" w:rsidP="007509AA">
      <w:pPr>
        <w:pStyle w:val="Antrat2"/>
        <w:ind w:left="5103"/>
        <w:rPr>
          <w:rFonts w:asciiTheme="minorHAnsi" w:hAnsiTheme="minorHAnsi" w:cstheme="minorHAnsi"/>
          <w:color w:val="0070C0"/>
          <w:sz w:val="22"/>
          <w:szCs w:val="22"/>
        </w:rPr>
      </w:pPr>
      <w:bookmarkStart w:id="83" w:name="_Toc194311931"/>
      <w:r w:rsidRPr="00937C04">
        <w:rPr>
          <w:rFonts w:asciiTheme="minorHAnsi" w:hAnsiTheme="minorHAnsi" w:cstheme="minorHAnsi"/>
          <w:color w:val="auto"/>
          <w:sz w:val="22"/>
          <w:szCs w:val="22"/>
        </w:rPr>
        <w:lastRenderedPageBreak/>
        <w:t>Pirkimo sąlygų 5 priedas „Sutarties projektas“</w:t>
      </w:r>
      <w:bookmarkEnd w:id="83"/>
    </w:p>
    <w:p w14:paraId="2C8BDF95" w14:textId="77777777" w:rsidR="007509AA" w:rsidRPr="00682B25" w:rsidRDefault="007509AA" w:rsidP="007509AA">
      <w:pPr>
        <w:rPr>
          <w:rFonts w:cstheme="minorHAnsi"/>
          <w:sz w:val="22"/>
          <w:szCs w:val="22"/>
        </w:rPr>
      </w:pPr>
    </w:p>
    <w:p w14:paraId="0D0D2163" w14:textId="77777777" w:rsidR="007509AA" w:rsidRDefault="007509AA" w:rsidP="007509AA">
      <w:pPr>
        <w:jc w:val="center"/>
        <w:rPr>
          <w:i/>
          <w:iCs/>
        </w:rPr>
      </w:pPr>
      <w:r w:rsidRPr="00803F8A">
        <w:rPr>
          <w:i/>
          <w:iCs/>
        </w:rPr>
        <w:t>(Sutarties projektas)</w:t>
      </w:r>
    </w:p>
    <w:p w14:paraId="795D0364" w14:textId="10288A67" w:rsidR="00937C04" w:rsidRPr="00803F8A" w:rsidRDefault="00937C04" w:rsidP="007509AA">
      <w:pPr>
        <w:jc w:val="center"/>
        <w:rPr>
          <w:i/>
          <w:iCs/>
        </w:rPr>
      </w:pPr>
      <w:r>
        <w:rPr>
          <w:i/>
          <w:iCs/>
        </w:rPr>
        <w:t>Pridedamas atskiru dokumentu.</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42C78599" w14:textId="77777777" w:rsidR="00F76B12" w:rsidRDefault="00F76B12" w:rsidP="008D704D">
      <w:pPr>
        <w:pStyle w:val="Antrat2"/>
        <w:ind w:left="5103"/>
        <w:rPr>
          <w:rFonts w:asciiTheme="minorHAnsi" w:eastAsia="Calibri" w:hAnsiTheme="minorHAnsi" w:cstheme="minorHAnsi"/>
          <w:color w:val="auto"/>
          <w:sz w:val="22"/>
          <w:szCs w:val="22"/>
        </w:rPr>
        <w:sectPr w:rsidR="00F76B12" w:rsidSect="00FA0352">
          <w:footerReference w:type="first" r:id="rId15"/>
          <w:pgSz w:w="12240" w:h="15840"/>
          <w:pgMar w:top="1134" w:right="567" w:bottom="1134" w:left="1701" w:header="720" w:footer="720" w:gutter="0"/>
          <w:cols w:space="720"/>
          <w:docGrid w:linePitch="360"/>
        </w:sectPr>
      </w:pPr>
      <w:bookmarkStart w:id="84" w:name="_Toc194311932"/>
    </w:p>
    <w:p w14:paraId="73F43DFB" w14:textId="27396EB5" w:rsidR="008D704D" w:rsidRPr="000C4FED" w:rsidRDefault="008D704D" w:rsidP="008E456A">
      <w:pPr>
        <w:pStyle w:val="Antrat2"/>
        <w:ind w:left="7695" w:firstLine="81"/>
        <w:rPr>
          <w:rFonts w:asciiTheme="minorHAnsi" w:eastAsia="Calibri" w:hAnsiTheme="minorHAnsi" w:cstheme="minorHAnsi"/>
          <w:color w:val="auto"/>
          <w:sz w:val="22"/>
          <w:szCs w:val="22"/>
        </w:rPr>
      </w:pPr>
      <w:r w:rsidRPr="000C4FED">
        <w:rPr>
          <w:rFonts w:asciiTheme="minorHAnsi" w:eastAsia="Calibri" w:hAnsiTheme="minorHAnsi" w:cstheme="minorHAnsi"/>
          <w:color w:val="auto"/>
          <w:sz w:val="22"/>
          <w:szCs w:val="22"/>
        </w:rPr>
        <w:lastRenderedPageBreak/>
        <w:t xml:space="preserve">Pirkimo sąlygų </w:t>
      </w:r>
      <w:r w:rsidR="007509AA" w:rsidRPr="000C4FED">
        <w:rPr>
          <w:rFonts w:asciiTheme="minorHAnsi" w:eastAsia="Calibri" w:hAnsiTheme="minorHAnsi" w:cstheme="minorHAnsi"/>
          <w:color w:val="auto"/>
          <w:sz w:val="22"/>
          <w:szCs w:val="22"/>
        </w:rPr>
        <w:t>6</w:t>
      </w:r>
      <w:r w:rsidRPr="000C4FED">
        <w:rPr>
          <w:rFonts w:asciiTheme="minorHAnsi" w:eastAsia="Calibri" w:hAnsiTheme="minorHAnsi" w:cstheme="minorHAnsi"/>
          <w:color w:val="auto"/>
          <w:sz w:val="22"/>
          <w:szCs w:val="22"/>
        </w:rPr>
        <w:t xml:space="preserve"> priedas „Tiekėjų pašalinimo pagrindai“</w:t>
      </w:r>
      <w:bookmarkEnd w:id="80"/>
      <w:bookmarkEnd w:id="81"/>
      <w:bookmarkEnd w:id="82"/>
      <w:bookmarkEnd w:id="84"/>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786BC771" w14:textId="77777777" w:rsidR="00F76B12" w:rsidRPr="004E2AAD" w:rsidRDefault="00F76B12" w:rsidP="00A47525">
      <w:pPr>
        <w:pStyle w:val="Sraopastraipa"/>
        <w:numPr>
          <w:ilvl w:val="0"/>
          <w:numId w:val="21"/>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Su </w:t>
      </w:r>
      <w:bookmarkStart w:id="85" w:name="_Hlk193187467"/>
      <w:r w:rsidRPr="004E2AAD">
        <w:rPr>
          <w:rFonts w:ascii="Calibri" w:eastAsia="Times New Roman" w:hAnsi="Calibri" w:cs="Calibri"/>
          <w:lang w:eastAsia="en-US"/>
        </w:rPr>
        <w:t xml:space="preserve">pasiūlymu </w:t>
      </w:r>
      <w:bookmarkEnd w:id="85"/>
      <w:r w:rsidRPr="004E2AAD">
        <w:rPr>
          <w:rFonts w:ascii="Calibri" w:eastAsia="Times New Roman" w:hAnsi="Calibri" w:cs="Calibri"/>
          <w:lang w:eastAsia="en-US"/>
        </w:rPr>
        <w:t xml:space="preserve">teikiamas tik EBVPD. Perkančioji organizacija su pasiūlymu nereikalauja pateikti lentelėje nurodytų pašalinimo pagrindų nebuvimą įrodančių dokumentų. Šių dokumentų </w:t>
      </w:r>
      <w:r w:rsidRPr="00C72B2B">
        <w:rPr>
          <w:rFonts w:ascii="Calibri" w:eastAsia="Times New Roman" w:hAnsi="Calibri" w:cs="Calibri"/>
          <w:lang w:eastAsia="en-US"/>
        </w:rPr>
        <w:t xml:space="preserve">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w:t>
      </w:r>
      <w:r w:rsidRPr="004E2AAD">
        <w:rPr>
          <w:rFonts w:ascii="Calibri" w:eastAsia="Times New Roman" w:hAnsi="Calibri" w:cs="Calibri"/>
          <w:lang w:eastAsia="en-US"/>
        </w:rPr>
        <w:t>pagrindų nebuvimą, jeigu tai būtina siekiant užtikrinti tinkamą pirkimo procedūros atlikimą.</w:t>
      </w:r>
    </w:p>
    <w:p w14:paraId="59CF3C0D" w14:textId="77777777" w:rsidR="00F76B12" w:rsidRPr="004E2AAD" w:rsidRDefault="00F76B12" w:rsidP="00A47525">
      <w:pPr>
        <w:pStyle w:val="Sraopastraipa"/>
        <w:numPr>
          <w:ilvl w:val="0"/>
          <w:numId w:val="21"/>
        </w:numPr>
        <w:suppressAutoHyphens/>
        <w:spacing w:after="0" w:line="240" w:lineRule="auto"/>
        <w:ind w:left="0" w:firstLine="567"/>
        <w:jc w:val="both"/>
        <w:rPr>
          <w:rFonts w:ascii="Calibri" w:eastAsia="Times New Roman" w:hAnsi="Calibri" w:cs="Calibri"/>
          <w:lang w:eastAsia="en-US"/>
        </w:rPr>
      </w:pPr>
      <w:r w:rsidRPr="004E2AAD">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7E3F9E41" w14:textId="77777777" w:rsidR="00F76B12" w:rsidRPr="00C72B2B" w:rsidRDefault="00F76B12" w:rsidP="00A47525">
      <w:pPr>
        <w:pStyle w:val="Sraopastraipa"/>
        <w:numPr>
          <w:ilvl w:val="0"/>
          <w:numId w:val="21"/>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9A71427" w14:textId="77777777" w:rsidR="00F76B12" w:rsidRPr="00C72B2B" w:rsidRDefault="00F76B12" w:rsidP="00A47525">
      <w:pPr>
        <w:pStyle w:val="Sraopastraipa"/>
        <w:numPr>
          <w:ilvl w:val="0"/>
          <w:numId w:val="21"/>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BD15C7" w14:textId="77777777" w:rsidR="00F76B12" w:rsidRPr="00C72B2B" w:rsidRDefault="00F76B12" w:rsidP="00A47525">
      <w:pPr>
        <w:pStyle w:val="Sraopastraipa"/>
        <w:numPr>
          <w:ilvl w:val="0"/>
          <w:numId w:val="21"/>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75F94590" w14:textId="77777777" w:rsidR="00F76B12" w:rsidRPr="00C72B2B" w:rsidRDefault="00F76B12" w:rsidP="00A47525">
      <w:pPr>
        <w:pStyle w:val="Sraopastraipa"/>
        <w:numPr>
          <w:ilvl w:val="0"/>
          <w:numId w:val="21"/>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76EE9015" w14:textId="77777777" w:rsidR="00F76B12" w:rsidRPr="00C72B2B" w:rsidRDefault="00F76B12" w:rsidP="00A47525">
      <w:pPr>
        <w:pStyle w:val="Betarp"/>
        <w:numPr>
          <w:ilvl w:val="0"/>
          <w:numId w:val="21"/>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91A6FB0" w14:textId="77777777" w:rsidR="00F76B12" w:rsidRPr="00C72B2B" w:rsidRDefault="00F76B12" w:rsidP="00A47525">
      <w:pPr>
        <w:pStyle w:val="Betarp"/>
        <w:numPr>
          <w:ilvl w:val="1"/>
          <w:numId w:val="22"/>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463B88BB" w14:textId="77777777" w:rsidR="00F76B12" w:rsidRPr="00C72B2B" w:rsidRDefault="00F76B12" w:rsidP="00A47525">
      <w:pPr>
        <w:pStyle w:val="Sraopastraipa"/>
        <w:numPr>
          <w:ilvl w:val="1"/>
          <w:numId w:val="22"/>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F76B12" w:rsidRPr="00C72B2B" w14:paraId="7CD5BA2D" w14:textId="77777777" w:rsidTr="0011367F">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F946F2" w14:textId="77777777" w:rsidR="00F76B12" w:rsidRPr="00C72B2B" w:rsidRDefault="00F76B12" w:rsidP="0011367F">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Eil. nr.</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1A23AA07" w14:textId="77777777" w:rsidR="00F76B12" w:rsidRPr="00C72B2B" w:rsidRDefault="00F76B12" w:rsidP="0011367F">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3E889C" w14:textId="77777777" w:rsidR="00F76B12" w:rsidRPr="00C72B2B" w:rsidRDefault="00F76B12" w:rsidP="0011367F">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0BC01C" w14:textId="77777777" w:rsidR="00F76B12" w:rsidRPr="00C72B2B" w:rsidRDefault="00F76B12" w:rsidP="0011367F">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F76B12" w:rsidRPr="00AB3768" w14:paraId="0F1993CB" w14:textId="77777777" w:rsidTr="0011367F">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E543F8B" w14:textId="77777777" w:rsidR="00F76B12" w:rsidRPr="00AB3768" w:rsidRDefault="00F76B12" w:rsidP="0011367F">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71168040" w14:textId="77777777" w:rsidR="00F76B12" w:rsidRPr="00AB3768" w:rsidRDefault="00F76B12" w:rsidP="0011367F">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742FF67" w14:textId="77777777" w:rsidR="00F76B12" w:rsidRPr="00AB3768" w:rsidRDefault="00F76B12" w:rsidP="0011367F">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304CD87A" w14:textId="77777777" w:rsidR="00F76B12" w:rsidRPr="00AB3768" w:rsidRDefault="00F76B12" w:rsidP="0011367F">
            <w:pPr>
              <w:contextualSpacing/>
              <w:jc w:val="center"/>
              <w:rPr>
                <w:rFonts w:ascii="Calibri" w:eastAsia="SimSun" w:hAnsi="Calibri" w:cs="Calibri"/>
                <w:b/>
                <w:bCs/>
              </w:rPr>
            </w:pPr>
            <w:r w:rsidRPr="00AB3768">
              <w:rPr>
                <w:rFonts w:ascii="Calibri" w:eastAsia="SimSun" w:hAnsi="Calibri" w:cs="Calibri"/>
                <w:b/>
                <w:bCs/>
              </w:rPr>
              <w:t>4</w:t>
            </w:r>
          </w:p>
        </w:tc>
      </w:tr>
      <w:tr w:rsidR="00F76B12" w:rsidRPr="00C72B2B" w14:paraId="0F70BBF1" w14:textId="77777777" w:rsidTr="0011367F">
        <w:tc>
          <w:tcPr>
            <w:tcW w:w="675" w:type="dxa"/>
            <w:tcBorders>
              <w:top w:val="single" w:sz="4" w:space="0" w:color="auto"/>
              <w:left w:val="single" w:sz="4" w:space="0" w:color="auto"/>
              <w:bottom w:val="single" w:sz="4" w:space="0" w:color="auto"/>
              <w:right w:val="single" w:sz="4" w:space="0" w:color="auto"/>
            </w:tcBorders>
            <w:hideMark/>
          </w:tcPr>
          <w:p w14:paraId="6347938F" w14:textId="77777777" w:rsidR="00F76B12" w:rsidRPr="00C72B2B" w:rsidRDefault="00F76B12" w:rsidP="0011367F">
            <w:pPr>
              <w:contextualSpacing/>
              <w:rPr>
                <w:rFonts w:ascii="Calibri" w:eastAsia="SimSun" w:hAnsi="Calibri" w:cs="Calibri"/>
                <w:sz w:val="22"/>
                <w:szCs w:val="22"/>
              </w:rPr>
            </w:pPr>
            <w:r w:rsidRPr="00C72B2B">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4BF4B35C" w14:textId="77777777" w:rsidR="00F76B12" w:rsidRPr="00D61E10" w:rsidRDefault="00F76B12" w:rsidP="0011367F">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0591A52B" w14:textId="77777777" w:rsidR="00F76B12" w:rsidRPr="00D61E10" w:rsidRDefault="00F76B12" w:rsidP="0011367F">
            <w:pPr>
              <w:pStyle w:val="Betarp"/>
              <w:jc w:val="both"/>
              <w:rPr>
                <w:rFonts w:ascii="Calibri" w:eastAsia="Yu Mincho" w:hAnsi="Calibri" w:cs="Calibri"/>
                <w:sz w:val="22"/>
                <w:szCs w:val="22"/>
              </w:rPr>
            </w:pPr>
          </w:p>
          <w:p w14:paraId="3F7A26CE" w14:textId="77777777" w:rsidR="00F76B12" w:rsidRPr="00D61E10" w:rsidRDefault="00F76B12" w:rsidP="0011367F">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4C2F91EA" w14:textId="77777777" w:rsidR="00F76B12" w:rsidRPr="00D61E10" w:rsidRDefault="00F76B12" w:rsidP="0011367F">
            <w:pPr>
              <w:pStyle w:val="Betarp"/>
              <w:jc w:val="both"/>
              <w:rPr>
                <w:rFonts w:ascii="Calibri" w:eastAsia="Yu Mincho" w:hAnsi="Calibri" w:cs="Calibri"/>
                <w:sz w:val="22"/>
                <w:szCs w:val="22"/>
              </w:rPr>
            </w:pPr>
          </w:p>
          <w:p w14:paraId="57FD991F" w14:textId="77777777" w:rsidR="00F76B12" w:rsidRPr="00C72B2B" w:rsidRDefault="00F76B12" w:rsidP="0011367F">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36E80F4E" w14:textId="77777777" w:rsidR="00F76B12" w:rsidRPr="00C72B2B" w:rsidRDefault="00F76B12" w:rsidP="0011367F">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7FA00364" w14:textId="77777777" w:rsidR="00F76B12" w:rsidRPr="00C72B2B" w:rsidRDefault="00F76B12" w:rsidP="0011367F">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38AF0E49" w14:textId="77777777" w:rsidR="00F76B12" w:rsidRPr="00C72B2B" w:rsidRDefault="00F76B12" w:rsidP="0011367F">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2EC3E335" w14:textId="77777777" w:rsidR="00F76B12" w:rsidRPr="00C72B2B" w:rsidRDefault="00F76B12" w:rsidP="0011367F">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F0362E" w14:textId="77777777" w:rsidR="00F76B12" w:rsidRPr="00C72B2B" w:rsidRDefault="00F76B12" w:rsidP="0011367F">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395B58F4" w14:textId="77777777" w:rsidR="00F76B12" w:rsidRPr="00C72B2B" w:rsidRDefault="00F76B12" w:rsidP="0011367F">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0070651B" w14:textId="77777777" w:rsidR="00F76B12" w:rsidRPr="00C72B2B" w:rsidRDefault="00F76B12" w:rsidP="0011367F">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72E375D4" w14:textId="77777777" w:rsidR="00F76B12" w:rsidRPr="00C72B2B" w:rsidRDefault="00F76B12" w:rsidP="0011367F">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1B2C28A0" w14:textId="77777777" w:rsidR="00F76B12" w:rsidRPr="00C72B2B" w:rsidRDefault="00F76B12" w:rsidP="0011367F">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81F42A4" w14:textId="77777777" w:rsidR="00F76B12" w:rsidRPr="00C72B2B" w:rsidRDefault="00F76B12" w:rsidP="0011367F">
            <w:pPr>
              <w:contextualSpacing/>
              <w:jc w:val="both"/>
              <w:outlineLvl w:val="3"/>
              <w:rPr>
                <w:rFonts w:ascii="Calibri" w:eastAsia="SimSun" w:hAnsi="Calibri" w:cs="Calibri"/>
                <w:sz w:val="22"/>
                <w:szCs w:val="22"/>
              </w:rPr>
            </w:pPr>
          </w:p>
          <w:p w14:paraId="324C501E" w14:textId="77777777" w:rsidR="00F76B12" w:rsidRPr="00C72B2B" w:rsidRDefault="00F76B12" w:rsidP="0011367F">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34AA4DC4" w14:textId="77777777" w:rsidR="00F76B12" w:rsidRPr="00C72B2B" w:rsidRDefault="00F76B12" w:rsidP="0011367F">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04761AE5" w14:textId="77777777" w:rsidR="00F76B12" w:rsidRPr="00C72B2B" w:rsidRDefault="00F76B12" w:rsidP="0011367F">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F269A1" w14:textId="77777777" w:rsidR="00F76B12" w:rsidRPr="00C72B2B" w:rsidRDefault="00F76B12" w:rsidP="0011367F">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0BCB264D"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B88FF2A" w14:textId="77777777" w:rsidR="00F76B12" w:rsidRPr="00C72B2B" w:rsidRDefault="00F76B12" w:rsidP="0011367F">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21B1A1A9" w14:textId="77777777" w:rsidR="00F76B12" w:rsidRPr="00C72B2B" w:rsidRDefault="00F76B12" w:rsidP="00A47525">
            <w:pPr>
              <w:numPr>
                <w:ilvl w:val="0"/>
                <w:numId w:val="1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36939B19" w14:textId="77777777" w:rsidR="00F76B12" w:rsidRPr="00C72B2B" w:rsidRDefault="00F76B12" w:rsidP="00A47525">
            <w:pPr>
              <w:numPr>
                <w:ilvl w:val="0"/>
                <w:numId w:val="1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7B1EB97" w14:textId="77777777" w:rsidR="00F76B12" w:rsidRPr="00C72B2B" w:rsidRDefault="00F76B12" w:rsidP="00A47525">
            <w:pPr>
              <w:numPr>
                <w:ilvl w:val="0"/>
                <w:numId w:val="1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5FA7F411" w14:textId="77777777" w:rsidR="00F76B12" w:rsidRPr="00C72B2B" w:rsidRDefault="00F76B12" w:rsidP="0011367F">
            <w:pPr>
              <w:contextualSpacing/>
              <w:jc w:val="both"/>
              <w:rPr>
                <w:rFonts w:ascii="Calibri" w:eastAsia="Yu Mincho" w:hAnsi="Calibri" w:cs="Calibri"/>
                <w:sz w:val="22"/>
                <w:szCs w:val="22"/>
              </w:rPr>
            </w:pPr>
          </w:p>
          <w:p w14:paraId="494B25D0" w14:textId="77777777" w:rsidR="00F76B12" w:rsidRPr="00C72B2B" w:rsidRDefault="00F76B12" w:rsidP="0011367F">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62F67D25" w14:textId="77777777" w:rsidR="00F76B12" w:rsidRPr="00C72B2B" w:rsidRDefault="00F76B12" w:rsidP="00A47525">
            <w:pPr>
              <w:numPr>
                <w:ilvl w:val="0"/>
                <w:numId w:val="1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252BD374"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1D5BC8E8" w14:textId="77777777" w:rsidR="00F76B12" w:rsidRPr="00C72B2B" w:rsidRDefault="00F76B12" w:rsidP="0011367F">
            <w:pPr>
              <w:contextualSpacing/>
              <w:jc w:val="both"/>
              <w:rPr>
                <w:rFonts w:ascii="Calibri" w:eastAsia="SimSun" w:hAnsi="Calibri" w:cs="Calibri"/>
                <w:sz w:val="22"/>
                <w:szCs w:val="22"/>
              </w:rPr>
            </w:pPr>
          </w:p>
          <w:p w14:paraId="653735DC"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21A2100" w14:textId="77777777" w:rsidR="00F76B12" w:rsidRPr="00C72B2B" w:rsidRDefault="00F76B12" w:rsidP="0011367F">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F76B12" w:rsidRPr="00C72B2B" w14:paraId="798C8E07" w14:textId="77777777" w:rsidTr="0011367F">
        <w:tc>
          <w:tcPr>
            <w:tcW w:w="675" w:type="dxa"/>
            <w:tcBorders>
              <w:top w:val="single" w:sz="4" w:space="0" w:color="auto"/>
              <w:left w:val="single" w:sz="4" w:space="0" w:color="auto"/>
              <w:bottom w:val="single" w:sz="4" w:space="0" w:color="auto"/>
              <w:right w:val="single" w:sz="4" w:space="0" w:color="auto"/>
            </w:tcBorders>
          </w:tcPr>
          <w:p w14:paraId="72E6D634" w14:textId="77777777" w:rsidR="00F76B12" w:rsidRPr="00C72B2B" w:rsidRDefault="00F76B12" w:rsidP="0011367F">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CB477F0" w14:textId="77777777" w:rsidR="00F76B12" w:rsidRPr="00D61E10" w:rsidRDefault="00F76B12" w:rsidP="0011367F">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5269ED28" w14:textId="77777777" w:rsidR="00F76B12" w:rsidRPr="00D61E10" w:rsidRDefault="00F76B12" w:rsidP="0011367F">
            <w:pPr>
              <w:contextualSpacing/>
              <w:rPr>
                <w:rFonts w:ascii="Calibri" w:eastAsia="SimSun" w:hAnsi="Calibri" w:cs="Calibri"/>
                <w:sz w:val="22"/>
                <w:szCs w:val="22"/>
              </w:rPr>
            </w:pPr>
          </w:p>
          <w:p w14:paraId="44BBEF7F" w14:textId="77777777" w:rsidR="00F76B12" w:rsidRPr="00C72B2B" w:rsidRDefault="00F76B12" w:rsidP="0011367F">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78DFBE6A" w14:textId="77777777" w:rsidR="00F76B12" w:rsidRPr="00C72B2B" w:rsidRDefault="00F76B12" w:rsidP="0011367F">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A98DC33"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15445564" w14:textId="77777777" w:rsidR="00F76B12" w:rsidRPr="00C72B2B" w:rsidRDefault="00F76B12" w:rsidP="0011367F">
            <w:pPr>
              <w:contextualSpacing/>
              <w:jc w:val="both"/>
              <w:rPr>
                <w:rFonts w:ascii="Calibri" w:eastAsia="SimSun" w:hAnsi="Calibri" w:cs="Calibri"/>
                <w:sz w:val="22"/>
                <w:szCs w:val="22"/>
              </w:rPr>
            </w:pPr>
          </w:p>
        </w:tc>
      </w:tr>
      <w:tr w:rsidR="00F76B12" w:rsidRPr="00C72B2B" w14:paraId="46B3C3A4" w14:textId="77777777" w:rsidTr="0011367F">
        <w:tc>
          <w:tcPr>
            <w:tcW w:w="675" w:type="dxa"/>
            <w:tcBorders>
              <w:top w:val="single" w:sz="4" w:space="0" w:color="auto"/>
              <w:left w:val="single" w:sz="4" w:space="0" w:color="auto"/>
              <w:bottom w:val="single" w:sz="4" w:space="0" w:color="auto"/>
              <w:right w:val="single" w:sz="4" w:space="0" w:color="auto"/>
            </w:tcBorders>
            <w:hideMark/>
          </w:tcPr>
          <w:p w14:paraId="2031A54C" w14:textId="77777777" w:rsidR="00F76B12" w:rsidRPr="00C72B2B" w:rsidRDefault="00F76B12" w:rsidP="0011367F">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2B9F06BD" w14:textId="77777777" w:rsidR="00F76B12" w:rsidRPr="00D61E10" w:rsidRDefault="00F76B12" w:rsidP="0011367F">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0ED247FF" w14:textId="77777777" w:rsidR="00F76B12" w:rsidRPr="00D61E10" w:rsidRDefault="00F76B12" w:rsidP="0011367F">
            <w:pPr>
              <w:contextualSpacing/>
              <w:rPr>
                <w:rFonts w:ascii="Calibri" w:eastAsia="SimSun" w:hAnsi="Calibri" w:cs="Calibri"/>
                <w:bCs/>
                <w:sz w:val="22"/>
                <w:szCs w:val="22"/>
              </w:rPr>
            </w:pPr>
          </w:p>
          <w:p w14:paraId="3420B21E" w14:textId="77777777" w:rsidR="00F76B12" w:rsidRPr="00C72B2B" w:rsidRDefault="00F76B12" w:rsidP="0011367F">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655DF061" w14:textId="77777777" w:rsidR="00F76B12" w:rsidRPr="00C72B2B" w:rsidRDefault="00F76B12" w:rsidP="0011367F">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C72B2B">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5FDB9E04" w14:textId="77777777" w:rsidR="00F76B12" w:rsidRPr="00C72B2B" w:rsidRDefault="00F76B12" w:rsidP="0011367F">
            <w:pPr>
              <w:contextualSpacing/>
              <w:jc w:val="both"/>
              <w:rPr>
                <w:rFonts w:ascii="Calibri" w:eastAsia="SimSun" w:hAnsi="Calibri" w:cs="Calibri"/>
                <w:bCs/>
                <w:sz w:val="22"/>
                <w:szCs w:val="22"/>
              </w:rPr>
            </w:pPr>
          </w:p>
          <w:p w14:paraId="0749E50F" w14:textId="77777777" w:rsidR="00F76B12" w:rsidRPr="00C72B2B" w:rsidRDefault="00F76B12" w:rsidP="0011367F">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38E52F9D" w14:textId="77777777" w:rsidR="00F76B12" w:rsidRPr="00C72B2B" w:rsidRDefault="00F76B12" w:rsidP="0011367F">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4B607898" w14:textId="77777777" w:rsidR="00F76B12" w:rsidRPr="00C72B2B" w:rsidRDefault="00F76B12" w:rsidP="0011367F">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EFF41E6"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318FF6DD"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7AFE3BBF"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064708D3"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72B2B">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6E2A32A2"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63E56297"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720430DD" w14:textId="77777777" w:rsidR="00F76B12" w:rsidRPr="00C72B2B" w:rsidRDefault="00F76B12" w:rsidP="0011367F">
            <w:pPr>
              <w:contextualSpacing/>
              <w:jc w:val="both"/>
              <w:rPr>
                <w:rFonts w:ascii="Calibri" w:eastAsia="SimSun" w:hAnsi="Calibri" w:cs="Calibri"/>
                <w:sz w:val="22"/>
                <w:szCs w:val="22"/>
              </w:rPr>
            </w:pPr>
          </w:p>
          <w:p w14:paraId="25D391B6" w14:textId="77777777" w:rsidR="00F76B12" w:rsidRPr="00C72B2B" w:rsidRDefault="00F76B12" w:rsidP="00A47525">
            <w:pPr>
              <w:pStyle w:val="Sraopastraipa"/>
              <w:numPr>
                <w:ilvl w:val="0"/>
                <w:numId w:val="20"/>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4089BDAC" w14:textId="77777777" w:rsidR="00F76B12" w:rsidRPr="00C72B2B" w:rsidRDefault="00F76B12" w:rsidP="00A47525">
            <w:pPr>
              <w:pStyle w:val="Sraopastraipa"/>
              <w:numPr>
                <w:ilvl w:val="0"/>
                <w:numId w:val="20"/>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Valstybinės mokesčių inspekcijos prie Lietuvos Respublikos finansų ministerijos išduoto dokumento,</w:t>
            </w:r>
          </w:p>
          <w:p w14:paraId="7F3E3F0E" w14:textId="77777777" w:rsidR="00F76B12" w:rsidRPr="00C72B2B" w:rsidRDefault="00F76B12" w:rsidP="00A47525">
            <w:pPr>
              <w:pStyle w:val="Sraopastraipa"/>
              <w:numPr>
                <w:ilvl w:val="0"/>
                <w:numId w:val="20"/>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1205F88C" w14:textId="77777777" w:rsidR="00F76B12" w:rsidRPr="00C72B2B" w:rsidRDefault="00F76B12" w:rsidP="0011367F">
            <w:pPr>
              <w:contextualSpacing/>
              <w:jc w:val="both"/>
              <w:rPr>
                <w:rFonts w:ascii="Calibri" w:eastAsia="SimSun" w:hAnsi="Calibri" w:cs="Calibri"/>
                <w:sz w:val="22"/>
                <w:szCs w:val="22"/>
              </w:rPr>
            </w:pPr>
          </w:p>
          <w:p w14:paraId="0A1CBB19"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0B427651"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0FC1B8CD" w14:textId="77777777" w:rsidR="00F76B12" w:rsidRPr="00C72B2B" w:rsidRDefault="00F76B12" w:rsidP="0011367F">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15DB4CDE" w14:textId="77777777" w:rsidR="00F76B12" w:rsidRPr="00C72B2B" w:rsidRDefault="00F76B12" w:rsidP="0011367F">
            <w:pPr>
              <w:contextualSpacing/>
              <w:jc w:val="both"/>
              <w:rPr>
                <w:rFonts w:ascii="Calibri" w:eastAsia="Yu Mincho" w:hAnsi="Calibri" w:cs="Calibri"/>
                <w:i/>
                <w:iCs/>
                <w:color w:val="7030A0"/>
                <w:sz w:val="22"/>
                <w:szCs w:val="22"/>
              </w:rPr>
            </w:pPr>
          </w:p>
          <w:p w14:paraId="1920A390" w14:textId="77777777" w:rsidR="00F76B12" w:rsidRPr="00C72B2B" w:rsidRDefault="00F76B12" w:rsidP="0011367F">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42F86A9" w14:textId="77777777" w:rsidR="00F76B12" w:rsidRPr="00C72B2B" w:rsidRDefault="00F76B12" w:rsidP="0011367F">
            <w:pPr>
              <w:contextualSpacing/>
              <w:jc w:val="both"/>
              <w:rPr>
                <w:rFonts w:ascii="Calibri" w:eastAsia="Yu Mincho" w:hAnsi="Calibri" w:cs="Calibri"/>
                <w:b/>
                <w:bCs/>
                <w:sz w:val="22"/>
                <w:szCs w:val="22"/>
              </w:rPr>
            </w:pPr>
          </w:p>
          <w:p w14:paraId="7E4DAF79" w14:textId="77777777" w:rsidR="00F76B12" w:rsidRPr="00C72B2B" w:rsidRDefault="00F76B12" w:rsidP="0011367F">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0551AA00" w14:textId="77777777" w:rsidR="00F76B12" w:rsidRPr="00C72B2B" w:rsidRDefault="00F76B12" w:rsidP="0011367F">
            <w:pPr>
              <w:contextualSpacing/>
              <w:jc w:val="both"/>
              <w:rPr>
                <w:rFonts w:ascii="Calibri" w:eastAsia="Yu Mincho" w:hAnsi="Calibri" w:cs="Calibri"/>
                <w:bCs/>
                <w:sz w:val="22"/>
                <w:szCs w:val="22"/>
              </w:rPr>
            </w:pPr>
            <w:r w:rsidRPr="00C72B2B">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28F36AFD" w14:textId="77777777" w:rsidR="00F76B12" w:rsidRPr="00C72B2B" w:rsidRDefault="00F76B12" w:rsidP="0011367F">
            <w:pPr>
              <w:contextualSpacing/>
              <w:jc w:val="both"/>
              <w:rPr>
                <w:rFonts w:ascii="Calibri" w:eastAsia="Yu Mincho" w:hAnsi="Calibri" w:cs="Calibri"/>
                <w:b/>
                <w:bCs/>
                <w:sz w:val="22"/>
                <w:szCs w:val="22"/>
              </w:rPr>
            </w:pPr>
          </w:p>
          <w:p w14:paraId="1D5C2D1A" w14:textId="77777777" w:rsidR="00F76B12" w:rsidRPr="00C72B2B" w:rsidRDefault="00F76B12" w:rsidP="0011367F">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3AF2F8" w14:textId="77777777" w:rsidR="00F76B12" w:rsidRPr="00C72B2B" w:rsidRDefault="00F76B12" w:rsidP="0011367F">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1487FA99" w14:textId="77777777" w:rsidR="00F76B12" w:rsidRPr="00C72B2B" w:rsidRDefault="00F76B12" w:rsidP="0011367F">
            <w:pPr>
              <w:contextualSpacing/>
              <w:jc w:val="both"/>
              <w:rPr>
                <w:rFonts w:ascii="Calibri" w:eastAsia="Yu Mincho" w:hAnsi="Calibri" w:cs="Calibri"/>
                <w:b/>
                <w:bCs/>
                <w:sz w:val="22"/>
                <w:szCs w:val="22"/>
              </w:rPr>
            </w:pPr>
          </w:p>
          <w:p w14:paraId="3FA585A4" w14:textId="77777777" w:rsidR="00F76B12" w:rsidRPr="00C72B2B" w:rsidRDefault="00F76B12" w:rsidP="0011367F">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4C04B80C" w14:textId="77777777" w:rsidR="00F76B12" w:rsidRPr="00C72B2B" w:rsidRDefault="00F76B12" w:rsidP="00A47525">
            <w:pPr>
              <w:numPr>
                <w:ilvl w:val="0"/>
                <w:numId w:val="19"/>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6C158B89" w14:textId="77777777" w:rsidR="00F76B12" w:rsidRPr="00C72B2B" w:rsidRDefault="00F76B12" w:rsidP="0011367F">
            <w:pPr>
              <w:contextualSpacing/>
              <w:jc w:val="both"/>
              <w:rPr>
                <w:rFonts w:ascii="Calibri" w:eastAsia="Yu Mincho" w:hAnsi="Calibri" w:cs="Calibri"/>
                <w:b/>
                <w:bCs/>
                <w:sz w:val="22"/>
                <w:szCs w:val="22"/>
              </w:rPr>
            </w:pPr>
          </w:p>
          <w:p w14:paraId="1196E52F" w14:textId="77777777" w:rsidR="00F76B12" w:rsidRPr="00C72B2B" w:rsidRDefault="00F76B12" w:rsidP="0011367F">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64E2EA74" w14:textId="77777777" w:rsidR="00F76B12" w:rsidRDefault="00F76B12" w:rsidP="0011367F">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0494EB0" w14:textId="77777777" w:rsidR="00F76B12" w:rsidRPr="00C72B2B" w:rsidRDefault="00F76B12" w:rsidP="0011367F">
            <w:pPr>
              <w:contextualSpacing/>
              <w:jc w:val="both"/>
              <w:rPr>
                <w:rFonts w:ascii="Calibri" w:eastAsia="Yu Mincho" w:hAnsi="Calibri" w:cs="Calibri"/>
                <w:sz w:val="22"/>
                <w:szCs w:val="22"/>
              </w:rPr>
            </w:pPr>
          </w:p>
          <w:p w14:paraId="475C9B04" w14:textId="77777777" w:rsidR="00F76B12" w:rsidRPr="00C72B2B" w:rsidRDefault="00F76B12" w:rsidP="0011367F">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F76B12" w:rsidRPr="00C72B2B" w14:paraId="15DF428C" w14:textId="77777777" w:rsidTr="0011367F">
        <w:tc>
          <w:tcPr>
            <w:tcW w:w="675" w:type="dxa"/>
            <w:tcBorders>
              <w:top w:val="single" w:sz="4" w:space="0" w:color="auto"/>
              <w:left w:val="single" w:sz="4" w:space="0" w:color="auto"/>
              <w:bottom w:val="single" w:sz="4" w:space="0" w:color="auto"/>
              <w:right w:val="single" w:sz="4" w:space="0" w:color="auto"/>
            </w:tcBorders>
            <w:hideMark/>
          </w:tcPr>
          <w:p w14:paraId="79654696" w14:textId="77777777" w:rsidR="00F76B12" w:rsidRPr="00C72B2B" w:rsidRDefault="00F76B12" w:rsidP="0011367F">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3D51EACB" w14:textId="77777777" w:rsidR="00F76B12" w:rsidRPr="00D61E10" w:rsidRDefault="00F76B12" w:rsidP="0011367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AA942CB" w14:textId="77777777" w:rsidR="00F76B12" w:rsidRPr="00D61E10" w:rsidRDefault="00F76B12" w:rsidP="0011367F">
            <w:pPr>
              <w:contextualSpacing/>
              <w:rPr>
                <w:rFonts w:ascii="Calibri" w:eastAsia="SimSun" w:hAnsi="Calibri" w:cs="Calibri"/>
                <w:bCs/>
                <w:sz w:val="22"/>
                <w:szCs w:val="22"/>
              </w:rPr>
            </w:pPr>
          </w:p>
          <w:p w14:paraId="1A741F72" w14:textId="77777777" w:rsidR="00F76B12" w:rsidRPr="00C72B2B" w:rsidRDefault="00F76B12" w:rsidP="0011367F">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73E706A4"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bCs/>
                <w:sz w:val="22"/>
                <w:szCs w:val="22"/>
              </w:rPr>
              <w:t xml:space="preserve">Tiekėjas su kitais tiekėjais yra sudaręs susitarimų, kuriais siekiama iškreipti konkurenciją atliekamame </w:t>
            </w:r>
            <w:r w:rsidRPr="00C72B2B">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00F6C48F"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F76B12" w:rsidRPr="00C72B2B" w14:paraId="56F8E891" w14:textId="77777777" w:rsidTr="0011367F">
        <w:tc>
          <w:tcPr>
            <w:tcW w:w="675" w:type="dxa"/>
            <w:tcBorders>
              <w:top w:val="single" w:sz="4" w:space="0" w:color="auto"/>
              <w:left w:val="single" w:sz="4" w:space="0" w:color="auto"/>
              <w:bottom w:val="single" w:sz="4" w:space="0" w:color="auto"/>
              <w:right w:val="single" w:sz="4" w:space="0" w:color="auto"/>
            </w:tcBorders>
            <w:hideMark/>
          </w:tcPr>
          <w:p w14:paraId="3108A8DD" w14:textId="77777777" w:rsidR="00F76B12" w:rsidRPr="00C72B2B" w:rsidRDefault="00F76B12" w:rsidP="0011367F">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3442E783" w14:textId="77777777" w:rsidR="00F76B12" w:rsidRPr="00D61E10" w:rsidRDefault="00F76B12" w:rsidP="0011367F">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5B857C9" w14:textId="77777777" w:rsidR="00F76B12" w:rsidRPr="00D61E10" w:rsidRDefault="00F76B12" w:rsidP="0011367F">
            <w:pPr>
              <w:contextualSpacing/>
              <w:rPr>
                <w:rFonts w:ascii="Calibri" w:eastAsia="Calibri" w:hAnsi="Calibri" w:cs="Calibri"/>
                <w:sz w:val="22"/>
                <w:szCs w:val="22"/>
              </w:rPr>
            </w:pPr>
          </w:p>
          <w:p w14:paraId="0C0C64EB" w14:textId="77777777" w:rsidR="00F76B12" w:rsidRPr="00C72B2B" w:rsidRDefault="00F76B12" w:rsidP="0011367F">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5288519E" w14:textId="77777777" w:rsidR="00F76B12" w:rsidRPr="00C72B2B" w:rsidRDefault="00F76B12" w:rsidP="0011367F">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52AFEC1B"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01B7E7"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F76B12" w:rsidRPr="00C72B2B" w14:paraId="22D91BE0" w14:textId="77777777" w:rsidTr="0011367F">
        <w:tc>
          <w:tcPr>
            <w:tcW w:w="675" w:type="dxa"/>
            <w:tcBorders>
              <w:top w:val="single" w:sz="4" w:space="0" w:color="auto"/>
              <w:left w:val="single" w:sz="4" w:space="0" w:color="auto"/>
              <w:bottom w:val="single" w:sz="4" w:space="0" w:color="auto"/>
              <w:right w:val="single" w:sz="4" w:space="0" w:color="auto"/>
            </w:tcBorders>
            <w:hideMark/>
          </w:tcPr>
          <w:p w14:paraId="25FEDFBD" w14:textId="77777777" w:rsidR="00F76B12" w:rsidRPr="00C72B2B" w:rsidRDefault="00F76B12" w:rsidP="0011367F">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3DDA2010" w14:textId="77777777" w:rsidR="00F76B12" w:rsidRPr="00D61E10" w:rsidRDefault="00F76B12" w:rsidP="0011367F">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40CEDCF" w14:textId="77777777" w:rsidR="00F76B12" w:rsidRPr="00D61E10" w:rsidRDefault="00F76B12" w:rsidP="0011367F">
            <w:pPr>
              <w:contextualSpacing/>
              <w:rPr>
                <w:rFonts w:ascii="Calibri" w:eastAsia="Calibri" w:hAnsi="Calibri" w:cs="Calibri"/>
                <w:sz w:val="22"/>
                <w:szCs w:val="22"/>
              </w:rPr>
            </w:pPr>
          </w:p>
          <w:p w14:paraId="2F0C22E6" w14:textId="77777777" w:rsidR="00F76B12" w:rsidRDefault="00F76B12" w:rsidP="0011367F">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7FA39F67" w14:textId="77777777" w:rsidR="00F76B12" w:rsidRPr="00AB3768" w:rsidRDefault="00F76B12" w:rsidP="0011367F">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4327280E"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503881D1"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F76B12" w:rsidRPr="00C72B2B" w14:paraId="077F97CC" w14:textId="77777777" w:rsidTr="0011367F">
        <w:tc>
          <w:tcPr>
            <w:tcW w:w="675" w:type="dxa"/>
            <w:tcBorders>
              <w:top w:val="single" w:sz="4" w:space="0" w:color="auto"/>
              <w:left w:val="single" w:sz="4" w:space="0" w:color="auto"/>
              <w:bottom w:val="single" w:sz="4" w:space="0" w:color="auto"/>
              <w:right w:val="single" w:sz="4" w:space="0" w:color="auto"/>
            </w:tcBorders>
            <w:hideMark/>
          </w:tcPr>
          <w:p w14:paraId="7E0F17E5" w14:textId="77777777" w:rsidR="00F76B12" w:rsidRPr="00C72B2B" w:rsidRDefault="00F76B12" w:rsidP="0011367F">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24149CE3" w14:textId="77777777" w:rsidR="00F76B12" w:rsidRPr="00D61E10" w:rsidRDefault="00F76B12" w:rsidP="0011367F">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45D36B22" w14:textId="77777777" w:rsidR="00F76B12" w:rsidRPr="00C72B2B" w:rsidRDefault="00F76B12" w:rsidP="0011367F">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5AC1D9CE"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9CDA799"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C72B2B">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41A38AC6"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A0FA0E0"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49B8E24" w14:textId="77777777" w:rsidR="00F76B12" w:rsidRPr="00C72B2B" w:rsidRDefault="00F76B12" w:rsidP="0011367F">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EA8A99B" w14:textId="77777777" w:rsidR="00F76B12" w:rsidRPr="00C72B2B" w:rsidRDefault="00F76B12" w:rsidP="0011367F">
            <w:pPr>
              <w:contextualSpacing/>
              <w:jc w:val="both"/>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F76B12" w:rsidRPr="00C72B2B" w14:paraId="62D31D12" w14:textId="77777777" w:rsidTr="0011367F">
        <w:tc>
          <w:tcPr>
            <w:tcW w:w="675" w:type="dxa"/>
            <w:tcBorders>
              <w:top w:val="single" w:sz="4" w:space="0" w:color="auto"/>
              <w:left w:val="single" w:sz="4" w:space="0" w:color="auto"/>
              <w:bottom w:val="single" w:sz="4" w:space="0" w:color="auto"/>
              <w:right w:val="single" w:sz="4" w:space="0" w:color="auto"/>
            </w:tcBorders>
            <w:hideMark/>
          </w:tcPr>
          <w:p w14:paraId="44EF2395" w14:textId="77777777" w:rsidR="00F76B12" w:rsidRPr="00C72B2B" w:rsidRDefault="00F76B12" w:rsidP="0011367F">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2534E6FE" w14:textId="77777777" w:rsidR="00F76B12" w:rsidRPr="00D61E10" w:rsidRDefault="00F76B12" w:rsidP="0011367F">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98E6C45" w14:textId="77777777" w:rsidR="00F76B12" w:rsidRPr="00D61E10" w:rsidRDefault="00F76B12" w:rsidP="0011367F">
            <w:pPr>
              <w:contextualSpacing/>
              <w:rPr>
                <w:rFonts w:ascii="Calibri" w:eastAsia="Calibri" w:hAnsi="Calibri" w:cs="Calibri"/>
                <w:sz w:val="22"/>
                <w:szCs w:val="22"/>
              </w:rPr>
            </w:pPr>
          </w:p>
          <w:p w14:paraId="67DC96A3" w14:textId="77777777" w:rsidR="00F76B12" w:rsidRPr="00C72B2B" w:rsidRDefault="00F76B12" w:rsidP="0011367F">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148BE9EC"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699BC21"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F76B12" w:rsidRPr="00C72B2B" w14:paraId="1D88E718" w14:textId="77777777" w:rsidTr="0011367F">
        <w:tc>
          <w:tcPr>
            <w:tcW w:w="675" w:type="dxa"/>
            <w:tcBorders>
              <w:top w:val="single" w:sz="4" w:space="0" w:color="auto"/>
              <w:left w:val="single" w:sz="4" w:space="0" w:color="auto"/>
              <w:bottom w:val="single" w:sz="4" w:space="0" w:color="auto"/>
              <w:right w:val="single" w:sz="4" w:space="0" w:color="auto"/>
            </w:tcBorders>
            <w:hideMark/>
          </w:tcPr>
          <w:p w14:paraId="580F28A2" w14:textId="77777777" w:rsidR="00F76B12" w:rsidRPr="00C72B2B" w:rsidRDefault="00F76B12" w:rsidP="0011367F">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5896BAAC" w14:textId="77777777" w:rsidR="00F76B12" w:rsidRPr="00D61E10" w:rsidRDefault="00F76B12" w:rsidP="0011367F">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298440F0" w14:textId="77777777" w:rsidR="00F76B12" w:rsidRPr="00C72B2B" w:rsidRDefault="00F76B12" w:rsidP="0011367F">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51BBF29B" w14:textId="77777777" w:rsidR="00F76B12" w:rsidRPr="00C72B2B" w:rsidRDefault="00F76B12" w:rsidP="0011367F">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C72B2B">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256FFB9"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E9D26C3"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7DE4D669" w14:textId="77777777" w:rsidR="00F76B12" w:rsidRPr="00C72B2B" w:rsidRDefault="00F76B12" w:rsidP="0011367F">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w:t>
            </w:r>
            <w:r w:rsidRPr="00C72B2B">
              <w:rPr>
                <w:rFonts w:ascii="Calibri" w:eastAsia="Yu Mincho" w:hAnsi="Calibri" w:cs="Calibri"/>
                <w:bCs/>
                <w:sz w:val="22"/>
                <w:szCs w:val="22"/>
              </w:rPr>
              <w:lastRenderedPageBreak/>
              <w:t xml:space="preserve">atsižvelgiama į pagal Viešųjų pirkimų įstatymo 91 straipsnį skelbiamą informaciją: </w:t>
            </w:r>
          </w:p>
          <w:p w14:paraId="4F02769A" w14:textId="77777777" w:rsidR="00F76B12" w:rsidRPr="00AB3768" w:rsidRDefault="00F76B12" w:rsidP="0011367F">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2C8CC08C" w14:textId="77777777" w:rsidR="00F76B12" w:rsidRPr="00AB3768" w:rsidRDefault="00F76B12" w:rsidP="0011367F">
            <w:pPr>
              <w:contextualSpacing/>
              <w:jc w:val="both"/>
              <w:rPr>
                <w:rStyle w:val="Hipersaitas"/>
                <w:rFonts w:ascii="Calibri" w:eastAsia="SimSun" w:hAnsi="Calibri" w:cs="Calibri"/>
                <w:sz w:val="22"/>
                <w:szCs w:val="22"/>
              </w:rPr>
            </w:pPr>
          </w:p>
          <w:p w14:paraId="2EC38317" w14:textId="77777777" w:rsidR="00F76B12" w:rsidRPr="00C72B2B" w:rsidRDefault="00F76B12" w:rsidP="0011367F">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F76B12" w:rsidRPr="00C72B2B" w14:paraId="381DA473" w14:textId="77777777" w:rsidTr="0011367F">
        <w:tc>
          <w:tcPr>
            <w:tcW w:w="675" w:type="dxa"/>
            <w:tcBorders>
              <w:top w:val="single" w:sz="4" w:space="0" w:color="auto"/>
              <w:left w:val="single" w:sz="4" w:space="0" w:color="auto"/>
              <w:bottom w:val="single" w:sz="4" w:space="0" w:color="auto"/>
              <w:right w:val="single" w:sz="4" w:space="0" w:color="auto"/>
            </w:tcBorders>
            <w:hideMark/>
          </w:tcPr>
          <w:p w14:paraId="2816401D" w14:textId="77777777" w:rsidR="00F76B12" w:rsidRPr="00C72B2B" w:rsidRDefault="00F76B12" w:rsidP="0011367F">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78A65B71" w14:textId="77777777" w:rsidR="00F76B12" w:rsidRPr="00D61E10" w:rsidRDefault="00F76B12" w:rsidP="0011367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210F061F" w14:textId="77777777" w:rsidR="00F76B12" w:rsidRPr="00D61E10" w:rsidRDefault="00F76B12" w:rsidP="0011367F">
            <w:pPr>
              <w:contextualSpacing/>
              <w:rPr>
                <w:rFonts w:ascii="Calibri" w:eastAsia="SimSun" w:hAnsi="Calibri" w:cs="Calibri"/>
                <w:bCs/>
                <w:sz w:val="22"/>
                <w:szCs w:val="22"/>
              </w:rPr>
            </w:pPr>
          </w:p>
          <w:p w14:paraId="586AA7B4" w14:textId="77777777" w:rsidR="00F76B12" w:rsidRPr="00C72B2B" w:rsidRDefault="00F76B12" w:rsidP="0011367F">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0EB0996F" w14:textId="77777777" w:rsidR="00F76B12" w:rsidRPr="00C72B2B" w:rsidRDefault="00F76B12" w:rsidP="0011367F">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27FAE029" w14:textId="77777777" w:rsidR="00F76B12" w:rsidRPr="00C72B2B" w:rsidRDefault="00F76B12" w:rsidP="0011367F">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5E765E82" w14:textId="77777777" w:rsidR="00F76B12" w:rsidRPr="00C72B2B" w:rsidRDefault="00F76B12" w:rsidP="0011367F">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7E14845A"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4267CCF"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038F04D1"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9"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20B883E5" w14:textId="77777777" w:rsidR="00F76B12" w:rsidRPr="00C72B2B" w:rsidRDefault="00F76B12" w:rsidP="0011367F">
            <w:pPr>
              <w:contextualSpacing/>
              <w:jc w:val="both"/>
              <w:rPr>
                <w:rFonts w:ascii="Calibri" w:eastAsia="SimSun" w:hAnsi="Calibri" w:cs="Calibri"/>
                <w:sz w:val="22"/>
                <w:szCs w:val="22"/>
              </w:rPr>
            </w:pPr>
            <w:hyperlink r:id="rId20"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61A8A3FC"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1"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1DA7D271" w14:textId="77777777" w:rsidR="00F76B12" w:rsidRPr="00C72B2B" w:rsidRDefault="00F76B12" w:rsidP="0011367F">
            <w:pPr>
              <w:contextualSpacing/>
              <w:jc w:val="both"/>
              <w:rPr>
                <w:rFonts w:ascii="Calibri" w:eastAsia="SimSun" w:hAnsi="Calibri" w:cs="Calibri"/>
                <w:sz w:val="22"/>
                <w:szCs w:val="22"/>
              </w:rPr>
            </w:pPr>
          </w:p>
          <w:p w14:paraId="4A40EF00" w14:textId="77777777" w:rsidR="00F76B12" w:rsidRPr="00C72B2B" w:rsidRDefault="00F76B12" w:rsidP="0011367F">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2"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F76B12" w:rsidRPr="009E3D4E" w14:paraId="205A0CA9" w14:textId="77777777" w:rsidTr="0011367F">
        <w:tc>
          <w:tcPr>
            <w:tcW w:w="675" w:type="dxa"/>
            <w:tcBorders>
              <w:top w:val="single" w:sz="4" w:space="0" w:color="auto"/>
              <w:left w:val="single" w:sz="4" w:space="0" w:color="auto"/>
              <w:bottom w:val="single" w:sz="4" w:space="0" w:color="auto"/>
              <w:right w:val="single" w:sz="4" w:space="0" w:color="auto"/>
            </w:tcBorders>
            <w:hideMark/>
          </w:tcPr>
          <w:p w14:paraId="643A9443" w14:textId="77777777" w:rsidR="00F76B12" w:rsidRPr="009E3D4E" w:rsidRDefault="00F76B12" w:rsidP="0011367F">
            <w:pPr>
              <w:contextualSpacing/>
              <w:rPr>
                <w:rFonts w:ascii="Calibri" w:eastAsia="SimSun" w:hAnsi="Calibri" w:cs="Calibri"/>
                <w:sz w:val="22"/>
                <w:szCs w:val="22"/>
              </w:rPr>
            </w:pPr>
            <w:r w:rsidRPr="009E3D4E">
              <w:rPr>
                <w:rFonts w:ascii="Calibri" w:eastAsia="SimSun" w:hAnsi="Calibri" w:cs="Calibri"/>
                <w:sz w:val="22"/>
                <w:szCs w:val="22"/>
              </w:rPr>
              <w:lastRenderedPageBreak/>
              <w:t>1</w:t>
            </w:r>
            <w:r>
              <w:rPr>
                <w:rFonts w:ascii="Calibri" w:eastAsia="SimSun" w:hAnsi="Calibri" w:cs="Calibri"/>
                <w:sz w:val="22"/>
                <w:szCs w:val="22"/>
              </w:rPr>
              <w:t>1</w:t>
            </w:r>
            <w:r w:rsidRPr="009E3D4E">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3656A8EE" w14:textId="77777777" w:rsidR="00F76B12" w:rsidRPr="009E3D4E" w:rsidRDefault="00F76B12" w:rsidP="0011367F">
            <w:pPr>
              <w:contextualSpacing/>
              <w:rPr>
                <w:rFonts w:ascii="Calibri" w:eastAsia="SimSun" w:hAnsi="Calibri" w:cs="Calibri"/>
                <w:sz w:val="22"/>
                <w:szCs w:val="22"/>
              </w:rPr>
            </w:pPr>
            <w:r w:rsidRPr="009E3D4E">
              <w:rPr>
                <w:rFonts w:ascii="Calibri" w:eastAsia="SimSun" w:hAnsi="Calibri" w:cs="Calibri"/>
                <w:sz w:val="22"/>
                <w:szCs w:val="22"/>
              </w:rPr>
              <w:t>VPĮ 46 straipsnio 6 dalies 3 punktas</w:t>
            </w:r>
          </w:p>
          <w:p w14:paraId="359B7D17" w14:textId="77777777" w:rsidR="00F76B12" w:rsidRPr="009E3D4E" w:rsidRDefault="00F76B12" w:rsidP="0011367F">
            <w:pPr>
              <w:contextualSpacing/>
              <w:rPr>
                <w:rFonts w:ascii="Calibri" w:eastAsia="SimSun" w:hAnsi="Calibri" w:cs="Calibri"/>
                <w:sz w:val="22"/>
                <w:szCs w:val="22"/>
              </w:rPr>
            </w:pPr>
          </w:p>
          <w:p w14:paraId="291AB1E6" w14:textId="77777777" w:rsidR="00F76B12" w:rsidRPr="009E3D4E" w:rsidRDefault="00F76B12" w:rsidP="0011367F">
            <w:pPr>
              <w:contextualSpacing/>
              <w:jc w:val="both"/>
              <w:rPr>
                <w:rFonts w:ascii="Calibri" w:eastAsia="SimSun" w:hAnsi="Calibri" w:cs="Calibri"/>
              </w:rPr>
            </w:pPr>
            <w:r w:rsidRPr="009E3D4E">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00279688" w14:textId="77777777" w:rsidR="00F76B12" w:rsidRPr="009E3D4E" w:rsidRDefault="00F76B12" w:rsidP="0011367F">
            <w:pPr>
              <w:contextualSpacing/>
              <w:jc w:val="both"/>
              <w:rPr>
                <w:rFonts w:ascii="Calibri" w:eastAsia="SimSun" w:hAnsi="Calibri" w:cs="Calibri"/>
                <w:sz w:val="22"/>
                <w:szCs w:val="22"/>
              </w:rPr>
            </w:pPr>
            <w:r w:rsidRPr="009E3D4E">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9C687F2" w14:textId="77777777" w:rsidR="00F76B12" w:rsidRPr="009E3D4E" w:rsidRDefault="00F76B12" w:rsidP="0011367F">
            <w:pPr>
              <w:contextualSpacing/>
              <w:jc w:val="both"/>
              <w:rPr>
                <w:rFonts w:ascii="Calibri" w:eastAsia="SimSun" w:hAnsi="Calibri" w:cs="Calibri"/>
                <w:sz w:val="22"/>
                <w:szCs w:val="22"/>
              </w:rPr>
            </w:pPr>
            <w:r w:rsidRPr="009E3D4E">
              <w:rPr>
                <w:rFonts w:ascii="Calibri" w:eastAsia="SimSun" w:hAnsi="Calibri" w:cs="Calibri"/>
                <w:sz w:val="22"/>
                <w:szCs w:val="22"/>
              </w:rPr>
              <w:t>EBVPD.</w:t>
            </w:r>
          </w:p>
        </w:tc>
      </w:tr>
    </w:tbl>
    <w:p w14:paraId="7B5D0DEE" w14:textId="77777777" w:rsidR="00F76B12" w:rsidRDefault="00F76B12" w:rsidP="00E43382">
      <w:pPr>
        <w:jc w:val="both"/>
        <w:rPr>
          <w:rFonts w:cstheme="minorHAnsi"/>
          <w:sz w:val="22"/>
          <w:szCs w:val="22"/>
        </w:rPr>
        <w:sectPr w:rsidR="00F76B12" w:rsidSect="00F76B12">
          <w:pgSz w:w="15840" w:h="12240" w:orient="landscape"/>
          <w:pgMar w:top="1701" w:right="1134" w:bottom="567" w:left="1134" w:header="720" w:footer="720" w:gutter="0"/>
          <w:cols w:space="720"/>
          <w:docGrid w:linePitch="360"/>
        </w:sectPr>
      </w:pPr>
    </w:p>
    <w:p w14:paraId="3294AB9C" w14:textId="77777777" w:rsidR="00C4077A" w:rsidRPr="00E43382" w:rsidRDefault="00C4077A" w:rsidP="00E43382">
      <w:pPr>
        <w:jc w:val="both"/>
        <w:rPr>
          <w:rFonts w:cstheme="minorHAnsi"/>
          <w:sz w:val="22"/>
          <w:szCs w:val="22"/>
        </w:rPr>
      </w:pPr>
    </w:p>
    <w:p w14:paraId="18BB74C9" w14:textId="77777777" w:rsidR="003E6599" w:rsidRPr="00E43382" w:rsidRDefault="003E6599" w:rsidP="003E6599">
      <w:pPr>
        <w:pStyle w:val="Antrat2"/>
        <w:ind w:left="5103"/>
        <w:rPr>
          <w:rFonts w:asciiTheme="minorHAnsi" w:hAnsiTheme="minorHAnsi" w:cstheme="minorHAnsi"/>
          <w:color w:val="auto"/>
          <w:sz w:val="22"/>
          <w:szCs w:val="22"/>
        </w:rPr>
      </w:pPr>
      <w:bookmarkStart w:id="86" w:name="_Ref38291379"/>
      <w:bookmarkStart w:id="87" w:name="_Ref38291394"/>
      <w:bookmarkStart w:id="88" w:name="_Ref38898251"/>
      <w:bookmarkStart w:id="89" w:name="_Toc190416447"/>
      <w:bookmarkStart w:id="90" w:name="_Toc194311933"/>
      <w:bookmarkStart w:id="91" w:name="_Ref38291223"/>
      <w:bookmarkStart w:id="92" w:name="_Ref38291334"/>
      <w:bookmarkStart w:id="93" w:name="_Ref38533412"/>
      <w:bookmarkStart w:id="94" w:name="_Toc190416446"/>
      <w:r w:rsidRPr="00E43382">
        <w:rPr>
          <w:rFonts w:asciiTheme="minorHAnsi" w:eastAsia="Calibri" w:hAnsiTheme="minorHAnsi" w:cstheme="minorHAnsi"/>
          <w:color w:val="auto"/>
          <w:sz w:val="22"/>
          <w:szCs w:val="22"/>
        </w:rPr>
        <w:t xml:space="preserve">Pirkimo sąlygų 7 priedas „EBVPD“ </w:t>
      </w:r>
      <w:r w:rsidRPr="00E43382">
        <w:rPr>
          <w:rFonts w:asciiTheme="minorHAnsi" w:hAnsiTheme="minorHAnsi" w:cstheme="minorHAnsi"/>
          <w:color w:val="auto"/>
          <w:sz w:val="22"/>
          <w:szCs w:val="22"/>
        </w:rPr>
        <w:t>(XML formatu)</w:t>
      </w:r>
      <w:bookmarkEnd w:id="86"/>
      <w:bookmarkEnd w:id="87"/>
      <w:bookmarkEnd w:id="88"/>
      <w:bookmarkEnd w:id="89"/>
      <w:bookmarkEnd w:id="90"/>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FA0352">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E43382" w:rsidRDefault="008D704D" w:rsidP="009C2357">
      <w:pPr>
        <w:pStyle w:val="Antrat2"/>
        <w:ind w:left="5103"/>
        <w:rPr>
          <w:rFonts w:asciiTheme="minorHAnsi" w:eastAsia="Calibri" w:hAnsiTheme="minorHAnsi" w:cstheme="minorHAnsi"/>
          <w:color w:val="auto"/>
          <w:sz w:val="22"/>
          <w:szCs w:val="22"/>
        </w:rPr>
      </w:pPr>
      <w:bookmarkStart w:id="95" w:name="_Toc194311934"/>
      <w:r w:rsidRPr="00E43382">
        <w:rPr>
          <w:rFonts w:asciiTheme="minorHAnsi" w:eastAsia="Calibri" w:hAnsiTheme="minorHAnsi" w:cstheme="minorHAnsi"/>
          <w:color w:val="auto"/>
          <w:sz w:val="22"/>
          <w:szCs w:val="22"/>
        </w:rPr>
        <w:lastRenderedPageBreak/>
        <w:t xml:space="preserve">Pirkimo sąlygų </w:t>
      </w:r>
      <w:r w:rsidR="00EC3D6D" w:rsidRPr="00E43382">
        <w:rPr>
          <w:rFonts w:asciiTheme="minorHAnsi" w:eastAsia="Calibri" w:hAnsiTheme="minorHAnsi" w:cstheme="minorHAnsi"/>
          <w:color w:val="auto"/>
          <w:sz w:val="22"/>
          <w:szCs w:val="22"/>
        </w:rPr>
        <w:t>8</w:t>
      </w:r>
      <w:r w:rsidRPr="00E43382">
        <w:rPr>
          <w:rFonts w:asciiTheme="minorHAnsi" w:eastAsia="Calibri" w:hAnsiTheme="minorHAnsi" w:cstheme="minorHAnsi"/>
          <w:color w:val="auto"/>
          <w:sz w:val="22"/>
          <w:szCs w:val="22"/>
        </w:rPr>
        <w:t xml:space="preserve"> priedas „Tiekėjų kvalifikacijos reikalavimai</w:t>
      </w:r>
      <w:r w:rsidR="00283391" w:rsidRPr="00E43382">
        <w:rPr>
          <w:rFonts w:asciiTheme="minorHAnsi" w:eastAsia="Calibri" w:hAnsiTheme="minorHAnsi" w:cstheme="minorHAnsi"/>
          <w:color w:val="auto"/>
          <w:sz w:val="22"/>
          <w:szCs w:val="22"/>
        </w:rPr>
        <w:t xml:space="preserve"> ir reikalaujami kokybės bei aplinkos apsaugos vadybos sistemų standartai</w:t>
      </w:r>
      <w:r w:rsidRPr="00E43382">
        <w:rPr>
          <w:rFonts w:asciiTheme="minorHAnsi" w:eastAsia="Calibri" w:hAnsiTheme="minorHAnsi" w:cstheme="minorHAnsi"/>
          <w:color w:val="auto"/>
          <w:sz w:val="22"/>
          <w:szCs w:val="22"/>
        </w:rPr>
        <w:t>“</w:t>
      </w:r>
      <w:bookmarkEnd w:id="91"/>
      <w:bookmarkEnd w:id="92"/>
      <w:bookmarkEnd w:id="93"/>
      <w:bookmarkEnd w:id="94"/>
      <w:bookmarkEnd w:id="95"/>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04CFC666" w:rsidR="00C82E95" w:rsidRPr="00B21D58" w:rsidRDefault="00FC009E" w:rsidP="00B21D58">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829"/>
        <w:gridCol w:w="3068"/>
        <w:gridCol w:w="3347"/>
        <w:gridCol w:w="2718"/>
      </w:tblGrid>
      <w:tr w:rsidR="003F2587" w:rsidRPr="00682B25" w14:paraId="4E32B1E2" w14:textId="647459D9" w:rsidTr="00292941">
        <w:trPr>
          <w:tblHeader/>
        </w:trPr>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3"/>
            </w:r>
          </w:p>
        </w:tc>
        <w:tc>
          <w:tcPr>
            <w:tcW w:w="168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31FAF15A"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p>
        </w:tc>
      </w:tr>
      <w:tr w:rsidR="00C8691A" w:rsidRPr="00682B25" w14:paraId="0EEB4D39" w14:textId="5F154C99" w:rsidTr="00292941">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A47525">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58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C8691A" w:rsidRPr="00682B25" w14:paraId="3B360BFB" w14:textId="41E448BB" w:rsidTr="00292941">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682B25" w:rsidRDefault="00C8691A" w:rsidP="00A47525">
            <w:pPr>
              <w:pStyle w:val="Sraopastraipa"/>
              <w:numPr>
                <w:ilvl w:val="1"/>
                <w:numId w:val="9"/>
              </w:numPr>
              <w:spacing w:before="60" w:after="60" w:line="257" w:lineRule="auto"/>
              <w:ind w:left="357" w:hanging="357"/>
              <w:jc w:val="right"/>
              <w:rPr>
                <w:rFonts w:asciiTheme="minorHAnsi" w:eastAsiaTheme="minorHAnsi" w:hAnsiTheme="minorHAnsi" w:cstheme="minorHAnsi"/>
                <w:sz w:val="22"/>
                <w:szCs w:val="22"/>
              </w:rPr>
            </w:pPr>
          </w:p>
        </w:tc>
        <w:tc>
          <w:tcPr>
            <w:tcW w:w="1540" w:type="pct"/>
            <w:tcBorders>
              <w:top w:val="single" w:sz="4" w:space="0" w:color="000000" w:themeColor="text1"/>
              <w:left w:val="single" w:sz="4" w:space="0" w:color="000000" w:themeColor="text1"/>
              <w:bottom w:val="single" w:sz="4" w:space="0" w:color="000000" w:themeColor="text1"/>
              <w:right w:val="single" w:sz="4" w:space="0" w:color="auto"/>
            </w:tcBorders>
          </w:tcPr>
          <w:p w14:paraId="71E90BCC" w14:textId="5791D768" w:rsidR="009F4C70" w:rsidRPr="00E51792" w:rsidRDefault="009F4C70" w:rsidP="009F4C70">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w:t>
            </w:r>
            <w:r w:rsidRPr="00E51792">
              <w:rPr>
                <w:rFonts w:asciiTheme="minorHAnsi" w:hAnsiTheme="minorHAnsi" w:cstheme="minorHAnsi"/>
                <w:color w:val="000000"/>
                <w:sz w:val="22"/>
                <w:szCs w:val="22"/>
              </w:rPr>
              <w:t>er paskutinius 5 metus iki pasiūlymų pateikimo termino pabaigos savo jėgomis</w:t>
            </w:r>
            <w:r w:rsidRPr="00E51792">
              <w:rPr>
                <w:rFonts w:asciiTheme="minorHAnsi" w:hAnsiTheme="minorHAnsi" w:cstheme="minorHAnsi"/>
                <w:color w:val="000000"/>
                <w:sz w:val="22"/>
                <w:szCs w:val="22"/>
                <w:vertAlign w:val="superscript"/>
              </w:rPr>
              <w:footnoteReference w:id="4"/>
            </w:r>
            <w:r w:rsidRPr="00E51792">
              <w:rPr>
                <w:rFonts w:asciiTheme="minorHAnsi" w:hAnsiTheme="minorHAnsi" w:cstheme="minorHAnsi"/>
                <w:color w:val="000000"/>
                <w:sz w:val="22"/>
                <w:szCs w:val="22"/>
              </w:rPr>
              <w:t xml:space="preserve">  pagal vieną sutartį ar kelias sutartis dėl to paties objekto yra tinkamai</w:t>
            </w:r>
            <w:r w:rsidRPr="00E51792">
              <w:rPr>
                <w:rFonts w:asciiTheme="minorHAnsi" w:hAnsiTheme="minorHAnsi" w:cstheme="minorHAnsi"/>
                <w:color w:val="000000"/>
                <w:sz w:val="22"/>
                <w:szCs w:val="22"/>
                <w:vertAlign w:val="superscript"/>
              </w:rPr>
              <w:footnoteReference w:id="5"/>
            </w:r>
            <w:r w:rsidRPr="00E51792">
              <w:rPr>
                <w:rFonts w:asciiTheme="minorHAnsi" w:hAnsiTheme="minorHAnsi" w:cstheme="minorHAnsi"/>
                <w:color w:val="000000"/>
                <w:sz w:val="22"/>
                <w:szCs w:val="22"/>
              </w:rPr>
              <w:t xml:space="preserve"> atlikęs statybos ir (arba) rekonstravimo, ir (arba) </w:t>
            </w:r>
            <w:r w:rsidRPr="00E51792">
              <w:rPr>
                <w:rFonts w:asciiTheme="minorHAnsi" w:hAnsiTheme="minorHAnsi" w:cstheme="minorHAnsi"/>
                <w:sz w:val="22"/>
                <w:szCs w:val="22"/>
              </w:rPr>
              <w:t xml:space="preserve"> </w:t>
            </w:r>
            <w:r w:rsidRPr="00E51792">
              <w:rPr>
                <w:rFonts w:asciiTheme="minorHAnsi" w:hAnsiTheme="minorHAnsi" w:cstheme="minorHAnsi"/>
                <w:color w:val="000000"/>
                <w:sz w:val="22"/>
                <w:szCs w:val="22"/>
              </w:rPr>
              <w:t xml:space="preserve">kapitalinio remonto darbus </w:t>
            </w:r>
            <w:r w:rsidRPr="00E51792">
              <w:rPr>
                <w:rFonts w:asciiTheme="minorHAnsi" w:hAnsiTheme="minorHAnsi" w:cstheme="minorHAnsi"/>
                <w:b/>
                <w:bCs/>
                <w:color w:val="000000"/>
                <w:sz w:val="22"/>
                <w:szCs w:val="22"/>
              </w:rPr>
              <w:t>neypatingų statinių kategorijai priskiriamų statinių grupėje – susisiekimo komunikacijos: keliai ir (arba) gatvės</w:t>
            </w:r>
            <w:r w:rsidRPr="00E51792">
              <w:rPr>
                <w:rFonts w:asciiTheme="minorHAnsi" w:hAnsiTheme="minorHAnsi" w:cstheme="minorHAnsi"/>
                <w:color w:val="000000"/>
                <w:sz w:val="22"/>
                <w:szCs w:val="22"/>
              </w:rPr>
              <w:t xml:space="preserve">, kurios (-ių) vertė ne mažesnė kaip </w:t>
            </w:r>
            <w:r>
              <w:rPr>
                <w:rFonts w:asciiTheme="minorHAnsi" w:hAnsiTheme="minorHAnsi" w:cstheme="minorHAnsi"/>
                <w:color w:val="000000"/>
                <w:sz w:val="22"/>
                <w:szCs w:val="22"/>
              </w:rPr>
              <w:t>328</w:t>
            </w:r>
            <w:r w:rsidRPr="00E51792">
              <w:rPr>
                <w:rFonts w:asciiTheme="minorHAnsi" w:hAnsiTheme="minorHAnsi" w:cstheme="minorHAnsi"/>
                <w:color w:val="000000"/>
                <w:sz w:val="22"/>
                <w:szCs w:val="22"/>
              </w:rPr>
              <w:t>.000,00 EUR be PVM.</w:t>
            </w:r>
          </w:p>
          <w:p w14:paraId="136DBA15" w14:textId="77777777" w:rsidR="00054CD3" w:rsidRDefault="00054CD3" w:rsidP="00FE38B7">
            <w:pPr>
              <w:autoSpaceDE w:val="0"/>
              <w:autoSpaceDN w:val="0"/>
              <w:adjustRightInd w:val="0"/>
              <w:rPr>
                <w:rFonts w:asciiTheme="minorHAnsi" w:hAnsiTheme="minorHAnsi" w:cstheme="minorHAnsi"/>
                <w:i/>
                <w:iCs/>
                <w:color w:val="000000"/>
                <w:sz w:val="22"/>
                <w:szCs w:val="22"/>
              </w:rPr>
            </w:pPr>
          </w:p>
          <w:p w14:paraId="7D80563F" w14:textId="5002B341" w:rsidR="00C8691A" w:rsidRPr="00682B25" w:rsidRDefault="00054CD3" w:rsidP="00FE38B7">
            <w:pPr>
              <w:autoSpaceDE w:val="0"/>
              <w:autoSpaceDN w:val="0"/>
              <w:adjustRightInd w:val="0"/>
              <w:rPr>
                <w:rFonts w:asciiTheme="minorHAnsi" w:hAnsiTheme="minorHAnsi" w:cstheme="minorHAnsi"/>
                <w:color w:val="000000"/>
                <w:sz w:val="22"/>
                <w:szCs w:val="22"/>
              </w:rPr>
            </w:pPr>
            <w:r w:rsidRPr="00E51792">
              <w:rPr>
                <w:rFonts w:asciiTheme="minorHAnsi" w:hAnsiTheme="minorHAnsi" w:cstheme="minorHAnsi"/>
                <w:i/>
                <w:iCs/>
                <w:color w:val="000000"/>
                <w:sz w:val="22"/>
                <w:szCs w:val="22"/>
              </w:rPr>
              <w:t>Pastaba</w:t>
            </w:r>
            <w:r w:rsidRPr="00E51792">
              <w:rPr>
                <w:rFonts w:asciiTheme="minorHAnsi" w:hAnsiTheme="minorHAnsi" w:cstheme="minorHAnsi"/>
                <w:color w:val="000000"/>
                <w:sz w:val="22"/>
                <w:szCs w:val="22"/>
              </w:rPr>
              <w:t xml:space="preserve">. Jeigu tiekėjas teikia informaciją apie sutartį, pagal kurią darbai buvo pradėti </w:t>
            </w:r>
            <w:r w:rsidRPr="00E51792">
              <w:rPr>
                <w:rFonts w:asciiTheme="minorHAnsi" w:hAnsiTheme="minorHAnsi" w:cstheme="minorHAnsi"/>
                <w:color w:val="000000"/>
                <w:sz w:val="22"/>
                <w:szCs w:val="22"/>
              </w:rPr>
              <w:lastRenderedPageBreak/>
              <w:t>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w:t>
            </w:r>
            <w:r w:rsidR="001B59F1">
              <w:rPr>
                <w:rFonts w:asciiTheme="minorHAnsi" w:hAnsiTheme="minorHAnsi" w:cstheme="minorHAnsi"/>
                <w:color w:val="000000"/>
                <w:sz w:val="22"/>
                <w:szCs w:val="22"/>
              </w:rPr>
              <w:t xml:space="preserve"> </w:t>
            </w:r>
            <w:r w:rsidR="001B59F1" w:rsidRPr="00E51792">
              <w:rPr>
                <w:rFonts w:asciiTheme="minorHAnsi" w:hAnsiTheme="minorHAnsi" w:cstheme="minorHAnsi"/>
                <w:color w:val="000000"/>
                <w:sz w:val="22"/>
                <w:szCs w:val="22"/>
              </w:rPr>
              <w:t xml:space="preserve"> termino pabaigos įvykdytų darbų dalies vertė.</w:t>
            </w:r>
          </w:p>
        </w:tc>
        <w:tc>
          <w:tcPr>
            <w:tcW w:w="1680"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7777777" w:rsidR="00B27756" w:rsidRPr="00B27756" w:rsidRDefault="00B27756" w:rsidP="00FE38B7">
            <w:pPr>
              <w:autoSpaceDE w:val="0"/>
              <w:autoSpaceDN w:val="0"/>
              <w:adjustRightInd w:val="0"/>
              <w:rPr>
                <w:rFonts w:asciiTheme="minorHAnsi" w:hAnsiTheme="minorHAnsi" w:cstheme="minorHAnsi"/>
                <w:color w:val="000000"/>
                <w:sz w:val="22"/>
                <w:szCs w:val="22"/>
              </w:rPr>
            </w:pPr>
            <w:r w:rsidRPr="00B27756">
              <w:rPr>
                <w:rFonts w:asciiTheme="minorHAnsi" w:hAnsiTheme="minorHAnsi" w:cstheme="minorHAnsi"/>
                <w:color w:val="000000"/>
                <w:sz w:val="22"/>
                <w:szCs w:val="22"/>
              </w:rPr>
              <w:lastRenderedPageBreak/>
              <w:t>EBVPD</w:t>
            </w:r>
          </w:p>
          <w:p w14:paraId="597B2536" w14:textId="77777777" w:rsidR="00D27C5C" w:rsidRPr="00E51792" w:rsidRDefault="00D27C5C" w:rsidP="00D27C5C">
            <w:pPr>
              <w:rPr>
                <w:rFonts w:asciiTheme="minorHAnsi" w:hAnsiTheme="minorHAnsi" w:cstheme="minorHAnsi"/>
                <w:sz w:val="22"/>
                <w:szCs w:val="22"/>
              </w:rPr>
            </w:pPr>
            <w:r w:rsidRPr="00E51792">
              <w:rPr>
                <w:rFonts w:asciiTheme="minorHAnsi" w:hAnsiTheme="minorHAnsi" w:cstheme="minorHAnsi"/>
                <w:sz w:val="22"/>
                <w:szCs w:val="22"/>
              </w:rPr>
              <w:t xml:space="preserve">1. Per paskutinius 5 metus iki pasiūlymų pateikimo termino pabaigos savo jėgomis tinkamai atliktų statybos ir (arba) rekonstravimo, ir (arba) kapitalinio remonto darbų </w:t>
            </w:r>
            <w:r>
              <w:rPr>
                <w:rFonts w:asciiTheme="minorHAnsi" w:hAnsiTheme="minorHAnsi" w:cstheme="minorHAnsi"/>
                <w:sz w:val="22"/>
                <w:szCs w:val="22"/>
              </w:rPr>
              <w:t>ne</w:t>
            </w:r>
            <w:r w:rsidRPr="00E51792">
              <w:rPr>
                <w:rFonts w:asciiTheme="minorHAnsi" w:hAnsiTheme="minorHAnsi" w:cstheme="minorHAnsi"/>
                <w:sz w:val="22"/>
                <w:szCs w:val="22"/>
              </w:rPr>
              <w:t>ypatingų statinių kategorijai priskiriamų statinių grupėje – susisiekimo komunikacijose: keliuose ir (arba) gatvėse tinkamai atliktų darbų sąrašas</w:t>
            </w:r>
            <w:r w:rsidRPr="00E51792">
              <w:rPr>
                <w:rFonts w:asciiTheme="minorHAnsi" w:hAnsiTheme="minorHAnsi" w:cstheme="minorHAnsi"/>
                <w:sz w:val="22"/>
                <w:szCs w:val="22"/>
                <w:vertAlign w:val="superscript"/>
              </w:rPr>
              <w:footnoteReference w:id="6"/>
            </w:r>
            <w:r w:rsidRPr="00E51792">
              <w:rPr>
                <w:rFonts w:asciiTheme="minorHAnsi" w:hAnsiTheme="minorHAnsi" w:cstheme="minorHAnsi"/>
                <w:sz w:val="22"/>
                <w:szCs w:val="22"/>
              </w:rPr>
              <w:t xml:space="preserve"> (pirkimo sąlygų 12 priedas).</w:t>
            </w:r>
          </w:p>
          <w:p w14:paraId="644F7DCE" w14:textId="77777777" w:rsidR="00D27C5C" w:rsidRPr="00E51792" w:rsidRDefault="00D27C5C" w:rsidP="00D27C5C">
            <w:pPr>
              <w:rPr>
                <w:rFonts w:asciiTheme="minorHAnsi" w:hAnsiTheme="minorHAnsi" w:cstheme="minorHAnsi"/>
                <w:sz w:val="22"/>
                <w:szCs w:val="22"/>
              </w:rPr>
            </w:pPr>
            <w:r w:rsidRPr="00E51792">
              <w:rPr>
                <w:rFonts w:asciiTheme="minorHAnsi" w:hAnsiTheme="minorHAnsi" w:cstheme="minorHAnsi"/>
                <w:sz w:val="22"/>
                <w:szCs w:val="22"/>
              </w:rPr>
              <w:t xml:space="preserve">2. Užsakovų pažymos apie tai, kad statybos ir (arba) rekonstravimo, ir (arba) kapitalinio remonto darbų atlikimas ir galutiniai rezultatai </w:t>
            </w:r>
            <w:r>
              <w:rPr>
                <w:rFonts w:asciiTheme="minorHAnsi" w:hAnsiTheme="minorHAnsi" w:cstheme="minorHAnsi"/>
                <w:sz w:val="22"/>
                <w:szCs w:val="22"/>
              </w:rPr>
              <w:t>ne</w:t>
            </w:r>
            <w:r w:rsidRPr="00E51792">
              <w:rPr>
                <w:rFonts w:asciiTheme="minorHAnsi" w:hAnsiTheme="minorHAnsi" w:cstheme="minorHAnsi"/>
                <w:sz w:val="22"/>
                <w:szCs w:val="22"/>
              </w:rPr>
              <w:t xml:space="preserve">ypatingų statinių kategorijai </w:t>
            </w:r>
            <w:r w:rsidRPr="00E51792">
              <w:rPr>
                <w:rFonts w:asciiTheme="minorHAnsi" w:hAnsiTheme="minorHAnsi" w:cstheme="minorHAnsi"/>
                <w:sz w:val="22"/>
                <w:szCs w:val="22"/>
              </w:rPr>
              <w:lastRenderedPageBreak/>
              <w:t>priskiriamų statinių grupėje – susisiekimo komunikacijose: keliuose ir (arba) gatvėse buvo tinkami.</w:t>
            </w:r>
          </w:p>
          <w:p w14:paraId="589A24F8" w14:textId="77777777" w:rsidR="00D27C5C" w:rsidRPr="00E51792" w:rsidRDefault="00D27C5C" w:rsidP="00D27C5C">
            <w:pPr>
              <w:rPr>
                <w:rFonts w:asciiTheme="minorHAnsi" w:hAnsiTheme="minorHAnsi" w:cstheme="minorHAnsi"/>
                <w:sz w:val="22"/>
                <w:szCs w:val="22"/>
              </w:rPr>
            </w:pPr>
            <w:r w:rsidRPr="00E51792">
              <w:rPr>
                <w:rFonts w:asciiTheme="minorHAnsi" w:hAnsiTheme="minorHAnsi" w:cstheme="minorHAnsi"/>
                <w:sz w:val="22"/>
                <w:szCs w:val="22"/>
              </w:rPr>
              <w:t>Pažymose turi būti nurodyta:</w:t>
            </w:r>
          </w:p>
          <w:p w14:paraId="2C8935D5" w14:textId="77777777" w:rsidR="00D27C5C" w:rsidRPr="00E51792" w:rsidRDefault="00D27C5C" w:rsidP="00D27C5C">
            <w:pPr>
              <w:rPr>
                <w:rFonts w:asciiTheme="minorHAnsi" w:hAnsiTheme="minorHAnsi" w:cstheme="minorHAnsi"/>
                <w:sz w:val="22"/>
                <w:szCs w:val="22"/>
              </w:rPr>
            </w:pPr>
            <w:r w:rsidRPr="00E51792">
              <w:rPr>
                <w:rFonts w:asciiTheme="minorHAnsi" w:hAnsiTheme="minorHAnsi" w:cstheme="minorHAnsi"/>
                <w:sz w:val="22"/>
                <w:szCs w:val="22"/>
              </w:rPr>
              <w:t>- darbų atlikimo vieta;</w:t>
            </w:r>
          </w:p>
          <w:p w14:paraId="26E2E9E6" w14:textId="77777777" w:rsidR="00D27C5C" w:rsidRPr="00E51792" w:rsidRDefault="00D27C5C" w:rsidP="00D27C5C">
            <w:pPr>
              <w:rPr>
                <w:rFonts w:asciiTheme="minorHAnsi" w:hAnsiTheme="minorHAnsi" w:cstheme="minorHAnsi"/>
                <w:sz w:val="22"/>
                <w:szCs w:val="22"/>
              </w:rPr>
            </w:pPr>
            <w:r w:rsidRPr="00E51792">
              <w:rPr>
                <w:rFonts w:asciiTheme="minorHAnsi" w:hAnsiTheme="minorHAnsi" w:cstheme="minorHAnsi"/>
                <w:sz w:val="22"/>
                <w:szCs w:val="22"/>
              </w:rPr>
              <w:t>- atliktų darbų vertė (EUR be PVM);</w:t>
            </w:r>
          </w:p>
          <w:p w14:paraId="6A33D4E6" w14:textId="77777777" w:rsidR="00D27C5C" w:rsidRPr="00E51792" w:rsidRDefault="00D27C5C" w:rsidP="00D27C5C">
            <w:pPr>
              <w:rPr>
                <w:rFonts w:asciiTheme="minorHAnsi" w:hAnsiTheme="minorHAnsi" w:cstheme="minorHAnsi"/>
                <w:sz w:val="22"/>
                <w:szCs w:val="22"/>
              </w:rPr>
            </w:pPr>
            <w:r w:rsidRPr="00E51792">
              <w:rPr>
                <w:rFonts w:asciiTheme="minorHAnsi" w:hAnsiTheme="minorHAnsi" w:cstheme="minorHAnsi"/>
                <w:sz w:val="22"/>
                <w:szCs w:val="22"/>
              </w:rPr>
              <w:t>- darbų vykdymo pradžios ir pabaigos datos;</w:t>
            </w:r>
          </w:p>
          <w:p w14:paraId="52C42293" w14:textId="617B6C2C" w:rsidR="00C8691A" w:rsidRPr="00682B25" w:rsidRDefault="00D27C5C" w:rsidP="00D27C5C">
            <w:pPr>
              <w:autoSpaceDE w:val="0"/>
              <w:autoSpaceDN w:val="0"/>
              <w:adjustRightInd w:val="0"/>
              <w:rPr>
                <w:rFonts w:asciiTheme="minorHAnsi" w:hAnsiTheme="minorHAnsi" w:cstheme="minorHAnsi"/>
                <w:color w:val="000000"/>
                <w:sz w:val="22"/>
                <w:szCs w:val="22"/>
              </w:rPr>
            </w:pPr>
            <w:r w:rsidRPr="00E51792">
              <w:rPr>
                <w:rFonts w:asciiTheme="minorHAnsi" w:hAnsiTheme="minorHAnsi" w:cstheme="minorHAnsi"/>
                <w:sz w:val="22"/>
                <w:szCs w:val="22"/>
              </w:rPr>
              <w:t>- informacija apie tai, ar darbai buvo atlikti ir užbaigti tinkamai.</w:t>
            </w:r>
          </w:p>
        </w:tc>
        <w:tc>
          <w:tcPr>
            <w:tcW w:w="1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40D6B" w14:textId="77777777" w:rsidR="00DD58D4" w:rsidRPr="00DD58D4" w:rsidRDefault="00DD58D4" w:rsidP="00DD58D4">
            <w:pPr>
              <w:autoSpaceDE w:val="0"/>
              <w:autoSpaceDN w:val="0"/>
              <w:adjustRightInd w:val="0"/>
              <w:rPr>
                <w:rFonts w:asciiTheme="minorHAnsi" w:hAnsiTheme="minorHAnsi" w:cstheme="minorHAnsi"/>
                <w:color w:val="000000"/>
                <w:sz w:val="22"/>
                <w:szCs w:val="22"/>
              </w:rPr>
            </w:pPr>
            <w:r w:rsidRPr="00DD58D4">
              <w:rPr>
                <w:rFonts w:asciiTheme="minorHAnsi" w:hAnsiTheme="minorHAnsi" w:cstheme="minorHAnsi"/>
                <w:color w:val="000000"/>
                <w:sz w:val="22"/>
                <w:szCs w:val="22"/>
              </w:rPr>
              <w:lastRenderedPageBreak/>
              <w:t>Tiekėjas (tiekėjų grupės partneriai kartu).</w:t>
            </w:r>
          </w:p>
          <w:p w14:paraId="6DC6F317" w14:textId="7CCE12D0" w:rsidR="00C8691A" w:rsidRPr="00682B25" w:rsidRDefault="00DD58D4" w:rsidP="00DD58D4">
            <w:pPr>
              <w:autoSpaceDE w:val="0"/>
              <w:autoSpaceDN w:val="0"/>
              <w:adjustRightInd w:val="0"/>
              <w:rPr>
                <w:rFonts w:asciiTheme="minorHAnsi" w:hAnsiTheme="minorHAnsi" w:cstheme="minorHAnsi"/>
                <w:color w:val="000000"/>
                <w:sz w:val="22"/>
                <w:szCs w:val="22"/>
              </w:rPr>
            </w:pPr>
            <w:r w:rsidRPr="00DD58D4">
              <w:rPr>
                <w:rFonts w:asciiTheme="minorHAnsi" w:hAnsiTheme="minorHAnsi" w:cstheme="minorHAnsi"/>
                <w:color w:val="000000"/>
                <w:sz w:val="22"/>
                <w:szCs w:val="22"/>
              </w:rPr>
              <w:t>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tc>
      </w:tr>
      <w:tr w:rsidR="00867A80" w:rsidRPr="00682B25" w14:paraId="7134429F" w14:textId="77777777" w:rsidTr="00292941">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7D6048A3" w:rsidR="00867A80" w:rsidRPr="00C22182" w:rsidRDefault="00C22182" w:rsidP="00FE38B7">
            <w:pPr>
              <w:spacing w:before="60" w:after="60" w:line="257" w:lineRule="auto"/>
              <w:jc w:val="right"/>
              <w:rPr>
                <w:rFonts w:asciiTheme="minorHAnsi" w:eastAsiaTheme="minorHAnsi" w:hAnsiTheme="minorHAnsi" w:cstheme="minorHAnsi"/>
                <w:b/>
                <w:bCs/>
                <w:sz w:val="22"/>
                <w:szCs w:val="22"/>
              </w:rPr>
            </w:pPr>
            <w:r w:rsidRPr="00C22182">
              <w:rPr>
                <w:rFonts w:asciiTheme="minorHAnsi" w:eastAsiaTheme="minorHAnsi" w:hAnsiTheme="minorHAnsi" w:cstheme="minorHAnsi"/>
                <w:b/>
                <w:bCs/>
                <w:sz w:val="22"/>
                <w:szCs w:val="22"/>
              </w:rPr>
              <w:t>1.2.</w:t>
            </w:r>
          </w:p>
        </w:tc>
        <w:tc>
          <w:tcPr>
            <w:tcW w:w="1540" w:type="pct"/>
            <w:tcBorders>
              <w:top w:val="single" w:sz="4" w:space="0" w:color="000000" w:themeColor="text1"/>
              <w:left w:val="single" w:sz="4" w:space="0" w:color="000000" w:themeColor="text1"/>
              <w:bottom w:val="single" w:sz="4" w:space="0" w:color="000000" w:themeColor="text1"/>
              <w:right w:val="single" w:sz="4" w:space="0" w:color="auto"/>
            </w:tcBorders>
          </w:tcPr>
          <w:p w14:paraId="19354D32" w14:textId="3947ED45" w:rsidR="004A5123" w:rsidRPr="004A5123" w:rsidRDefault="00EB68AC" w:rsidP="004A5123">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4A5123" w:rsidRPr="004A5123">
              <w:rPr>
                <w:rFonts w:asciiTheme="minorHAnsi" w:hAnsiTheme="minorHAnsi" w:cstheme="minorHAnsi"/>
                <w:color w:val="000000"/>
                <w:sz w:val="22"/>
                <w:szCs w:val="22"/>
              </w:rPr>
              <w:t>er paskutinius 5 metus iki pasiūlymų pateikimo termino pabaigos savo jėgomis   pagal vieną sutartį ar kelias sutartis dėl to paties objekto yra tinkamai  atlikęs statybos ir (arba) rekonstravimo, ir (arba) kapitalinio remonto darbus neypatingų statinių kategorijai priskiriamų statinių grupėje – inžineriniai tinklai: nuotekų šalinimo tinklai, kurios (-ių) vertė ne mažesnė kaip 65.000,00 EUR be PVM.</w:t>
            </w:r>
          </w:p>
          <w:p w14:paraId="2CDF38BA" w14:textId="77777777" w:rsidR="004A5123" w:rsidRPr="004A5123" w:rsidRDefault="004A5123" w:rsidP="004A5123">
            <w:pPr>
              <w:autoSpaceDE w:val="0"/>
              <w:autoSpaceDN w:val="0"/>
              <w:adjustRightInd w:val="0"/>
              <w:jc w:val="both"/>
              <w:rPr>
                <w:rFonts w:asciiTheme="minorHAnsi" w:hAnsiTheme="minorHAnsi" w:cstheme="minorHAnsi"/>
                <w:color w:val="000000"/>
                <w:sz w:val="22"/>
                <w:szCs w:val="22"/>
              </w:rPr>
            </w:pPr>
          </w:p>
          <w:p w14:paraId="4384A81B" w14:textId="75EC3FA4" w:rsidR="00867A80" w:rsidRPr="00682B25" w:rsidRDefault="004A5123" w:rsidP="004A5123">
            <w:pPr>
              <w:autoSpaceDE w:val="0"/>
              <w:autoSpaceDN w:val="0"/>
              <w:adjustRightInd w:val="0"/>
              <w:jc w:val="both"/>
              <w:rPr>
                <w:rFonts w:asciiTheme="minorHAnsi" w:hAnsiTheme="minorHAnsi" w:cstheme="minorHAnsi"/>
                <w:color w:val="000000"/>
                <w:sz w:val="22"/>
                <w:szCs w:val="22"/>
              </w:rPr>
            </w:pPr>
            <w:r w:rsidRPr="004A5123">
              <w:rPr>
                <w:rFonts w:asciiTheme="minorHAnsi" w:hAnsiTheme="minorHAnsi" w:cstheme="minorHAnsi"/>
                <w:color w:val="000000"/>
                <w:sz w:val="22"/>
                <w:szCs w:val="22"/>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w:t>
            </w:r>
            <w:r w:rsidR="00513B4D">
              <w:rPr>
                <w:rFonts w:asciiTheme="minorHAnsi" w:hAnsiTheme="minorHAnsi" w:cstheme="minorHAnsi"/>
                <w:color w:val="000000"/>
                <w:sz w:val="22"/>
                <w:szCs w:val="22"/>
              </w:rPr>
              <w:t xml:space="preserve"> </w:t>
            </w:r>
            <w:r w:rsidR="00513B4D" w:rsidRPr="00E51792">
              <w:rPr>
                <w:rFonts w:asciiTheme="minorHAnsi" w:hAnsiTheme="minorHAnsi" w:cstheme="minorHAnsi"/>
                <w:color w:val="000000"/>
                <w:sz w:val="22"/>
                <w:szCs w:val="22"/>
              </w:rPr>
              <w:t xml:space="preserve"> termino </w:t>
            </w:r>
            <w:r w:rsidR="00513B4D" w:rsidRPr="00E51792">
              <w:rPr>
                <w:rFonts w:asciiTheme="minorHAnsi" w:hAnsiTheme="minorHAnsi" w:cstheme="minorHAnsi"/>
                <w:color w:val="000000"/>
                <w:sz w:val="22"/>
                <w:szCs w:val="22"/>
              </w:rPr>
              <w:lastRenderedPageBreak/>
              <w:t>pabaigos įvykdytų darbų dalies vertė.</w:t>
            </w:r>
          </w:p>
        </w:tc>
        <w:tc>
          <w:tcPr>
            <w:tcW w:w="1680" w:type="pct"/>
            <w:tcBorders>
              <w:top w:val="single" w:sz="4" w:space="0" w:color="000000" w:themeColor="text1"/>
              <w:left w:val="single" w:sz="4" w:space="0" w:color="auto"/>
              <w:bottom w:val="single" w:sz="4" w:space="0" w:color="000000" w:themeColor="text1"/>
              <w:right w:val="single" w:sz="4" w:space="0" w:color="000000" w:themeColor="text1"/>
            </w:tcBorders>
          </w:tcPr>
          <w:p w14:paraId="5BD843CD" w14:textId="77777777" w:rsidR="009B6E9A" w:rsidRPr="00E51792" w:rsidRDefault="009B6E9A" w:rsidP="009B6E9A">
            <w:pPr>
              <w:rPr>
                <w:rFonts w:asciiTheme="minorHAnsi" w:hAnsiTheme="minorHAnsi" w:cstheme="minorHAnsi"/>
                <w:sz w:val="22"/>
                <w:szCs w:val="22"/>
              </w:rPr>
            </w:pPr>
            <w:r w:rsidRPr="00E51792">
              <w:rPr>
                <w:rFonts w:asciiTheme="minorHAnsi" w:hAnsiTheme="minorHAnsi" w:cstheme="minorHAnsi"/>
                <w:sz w:val="22"/>
                <w:szCs w:val="22"/>
              </w:rPr>
              <w:lastRenderedPageBreak/>
              <w:t>EBVPD.</w:t>
            </w:r>
          </w:p>
          <w:p w14:paraId="12ADF929" w14:textId="77777777" w:rsidR="009B6E9A" w:rsidRPr="00E51792" w:rsidRDefault="009B6E9A" w:rsidP="009B6E9A">
            <w:pPr>
              <w:rPr>
                <w:rFonts w:asciiTheme="minorHAnsi" w:hAnsiTheme="minorHAnsi" w:cstheme="minorHAnsi"/>
                <w:sz w:val="22"/>
                <w:szCs w:val="22"/>
              </w:rPr>
            </w:pPr>
            <w:r w:rsidRPr="00E51792">
              <w:rPr>
                <w:rFonts w:asciiTheme="minorHAnsi" w:hAnsiTheme="minorHAnsi" w:cstheme="minorHAnsi"/>
                <w:sz w:val="22"/>
                <w:szCs w:val="22"/>
              </w:rPr>
              <w:t xml:space="preserve">1. Per paskutinius 5 metus iki pasiūlymų pateikimo termino pabaigos savo jėgomis tinkamai atliktų statybos ir (arba) rekonstravimo, ir (arba) kapitalinio remonto darbų </w:t>
            </w:r>
            <w:r>
              <w:rPr>
                <w:rFonts w:asciiTheme="minorHAnsi" w:hAnsiTheme="minorHAnsi" w:cstheme="minorHAnsi"/>
                <w:sz w:val="22"/>
                <w:szCs w:val="22"/>
              </w:rPr>
              <w:t>ne</w:t>
            </w:r>
            <w:r w:rsidRPr="00E51792">
              <w:rPr>
                <w:rFonts w:asciiTheme="minorHAnsi" w:hAnsiTheme="minorHAnsi" w:cstheme="minorHAnsi"/>
                <w:sz w:val="22"/>
                <w:szCs w:val="22"/>
              </w:rPr>
              <w:t>ypatingų statinių kategorijai priskiriamų statinių grupėje – inžineriniai tinklai: nuotekų tinklai tinkamai atliktų darbų sąrašas</w:t>
            </w:r>
            <w:r w:rsidRPr="00E51792">
              <w:rPr>
                <w:rFonts w:asciiTheme="minorHAnsi" w:hAnsiTheme="minorHAnsi" w:cstheme="minorHAnsi"/>
                <w:sz w:val="22"/>
                <w:szCs w:val="22"/>
                <w:vertAlign w:val="superscript"/>
              </w:rPr>
              <w:footnoteReference w:id="7"/>
            </w:r>
            <w:r w:rsidRPr="00E51792">
              <w:rPr>
                <w:rFonts w:asciiTheme="minorHAnsi" w:hAnsiTheme="minorHAnsi" w:cstheme="minorHAnsi"/>
                <w:sz w:val="22"/>
                <w:szCs w:val="22"/>
              </w:rPr>
              <w:t xml:space="preserve"> (pirkimo sąlygų 12 priedas).</w:t>
            </w:r>
          </w:p>
          <w:p w14:paraId="373C686C" w14:textId="77777777" w:rsidR="009B6E9A" w:rsidRPr="00E51792" w:rsidRDefault="009B6E9A" w:rsidP="009B6E9A">
            <w:pPr>
              <w:rPr>
                <w:rFonts w:asciiTheme="minorHAnsi" w:hAnsiTheme="minorHAnsi" w:cstheme="minorHAnsi"/>
                <w:sz w:val="22"/>
                <w:szCs w:val="22"/>
              </w:rPr>
            </w:pPr>
            <w:r w:rsidRPr="00E51792">
              <w:rPr>
                <w:rFonts w:asciiTheme="minorHAnsi" w:hAnsiTheme="minorHAnsi" w:cstheme="minorHAnsi"/>
                <w:sz w:val="22"/>
                <w:szCs w:val="22"/>
              </w:rPr>
              <w:t xml:space="preserve">2. Užsakovų pažymos apie tai, kad statybos ir (arba) rekonstravimo, ir (arba) kapitalinio remonto darbų atlikimas ir galutiniai rezultatai </w:t>
            </w:r>
            <w:r>
              <w:rPr>
                <w:rFonts w:asciiTheme="minorHAnsi" w:hAnsiTheme="minorHAnsi" w:cstheme="minorHAnsi"/>
                <w:sz w:val="22"/>
                <w:szCs w:val="22"/>
              </w:rPr>
              <w:t>ne</w:t>
            </w:r>
            <w:r w:rsidRPr="00E51792">
              <w:rPr>
                <w:rFonts w:asciiTheme="minorHAnsi" w:hAnsiTheme="minorHAnsi" w:cstheme="minorHAnsi"/>
                <w:sz w:val="22"/>
                <w:szCs w:val="22"/>
              </w:rPr>
              <w:t xml:space="preserve">ypatingų statinių kategorijai priskiriamų statinių grupėje – inžineriniai tinklai: nuotekų šalinimo tinklai buvo tinkami. </w:t>
            </w:r>
          </w:p>
          <w:p w14:paraId="237EB880" w14:textId="77777777" w:rsidR="009B6E9A" w:rsidRPr="00E51792" w:rsidRDefault="009B6E9A" w:rsidP="009B6E9A">
            <w:pPr>
              <w:rPr>
                <w:rFonts w:asciiTheme="minorHAnsi" w:hAnsiTheme="minorHAnsi" w:cstheme="minorHAnsi"/>
                <w:sz w:val="22"/>
                <w:szCs w:val="22"/>
              </w:rPr>
            </w:pPr>
            <w:r w:rsidRPr="00E51792">
              <w:rPr>
                <w:rFonts w:asciiTheme="minorHAnsi" w:hAnsiTheme="minorHAnsi" w:cstheme="minorHAnsi"/>
                <w:sz w:val="22"/>
                <w:szCs w:val="22"/>
              </w:rPr>
              <w:t xml:space="preserve">Pažymose turi būti nurodyta: </w:t>
            </w:r>
          </w:p>
          <w:p w14:paraId="4F78C1FE" w14:textId="77777777" w:rsidR="009B6E9A" w:rsidRPr="00E51792" w:rsidRDefault="009B6E9A" w:rsidP="009B6E9A">
            <w:pPr>
              <w:rPr>
                <w:rFonts w:asciiTheme="minorHAnsi" w:hAnsiTheme="minorHAnsi" w:cstheme="minorHAnsi"/>
                <w:sz w:val="22"/>
                <w:szCs w:val="22"/>
              </w:rPr>
            </w:pPr>
            <w:r w:rsidRPr="00E51792">
              <w:rPr>
                <w:rFonts w:asciiTheme="minorHAnsi" w:hAnsiTheme="minorHAnsi" w:cstheme="minorHAnsi"/>
                <w:sz w:val="22"/>
                <w:szCs w:val="22"/>
              </w:rPr>
              <w:t>- darbų atlikimo vieta;</w:t>
            </w:r>
          </w:p>
          <w:p w14:paraId="66B70FA7" w14:textId="77777777" w:rsidR="009B6E9A" w:rsidRPr="00E51792" w:rsidRDefault="009B6E9A" w:rsidP="009B6E9A">
            <w:pPr>
              <w:rPr>
                <w:rFonts w:asciiTheme="minorHAnsi" w:hAnsiTheme="minorHAnsi" w:cstheme="minorHAnsi"/>
                <w:sz w:val="22"/>
                <w:szCs w:val="22"/>
              </w:rPr>
            </w:pPr>
            <w:r w:rsidRPr="00E51792">
              <w:rPr>
                <w:rFonts w:asciiTheme="minorHAnsi" w:hAnsiTheme="minorHAnsi" w:cstheme="minorHAnsi"/>
                <w:sz w:val="22"/>
                <w:szCs w:val="22"/>
              </w:rPr>
              <w:t>- atliktų darbų vertė (EUR be PVM);</w:t>
            </w:r>
          </w:p>
          <w:p w14:paraId="17E06677" w14:textId="77777777" w:rsidR="009B6E9A" w:rsidRPr="00E51792" w:rsidRDefault="009B6E9A" w:rsidP="009B6E9A">
            <w:pPr>
              <w:rPr>
                <w:rFonts w:asciiTheme="minorHAnsi" w:hAnsiTheme="minorHAnsi" w:cstheme="minorHAnsi"/>
                <w:sz w:val="22"/>
                <w:szCs w:val="22"/>
              </w:rPr>
            </w:pPr>
            <w:r w:rsidRPr="00E51792">
              <w:rPr>
                <w:rFonts w:asciiTheme="minorHAnsi" w:hAnsiTheme="minorHAnsi" w:cstheme="minorHAnsi"/>
                <w:sz w:val="22"/>
                <w:szCs w:val="22"/>
              </w:rPr>
              <w:t xml:space="preserve">- darbų vykdymo pradžios ir pabaigos datos; </w:t>
            </w:r>
          </w:p>
          <w:p w14:paraId="5AB50008" w14:textId="16C7B32F" w:rsidR="00867A80" w:rsidRPr="00682B25" w:rsidRDefault="009B6E9A" w:rsidP="009B6E9A">
            <w:pPr>
              <w:autoSpaceDE w:val="0"/>
              <w:autoSpaceDN w:val="0"/>
              <w:adjustRightInd w:val="0"/>
              <w:jc w:val="both"/>
              <w:rPr>
                <w:rFonts w:asciiTheme="minorHAnsi" w:hAnsiTheme="minorHAnsi" w:cstheme="minorHAnsi"/>
                <w:color w:val="000000"/>
                <w:sz w:val="22"/>
                <w:szCs w:val="22"/>
              </w:rPr>
            </w:pPr>
            <w:r w:rsidRPr="00E51792">
              <w:rPr>
                <w:rFonts w:asciiTheme="minorHAnsi" w:hAnsiTheme="minorHAnsi" w:cstheme="minorHAnsi"/>
                <w:sz w:val="22"/>
                <w:szCs w:val="22"/>
              </w:rPr>
              <w:t>- informacija apie tai, ar darbai buvo atlikti ir užbaigti tinkamai.</w:t>
            </w:r>
          </w:p>
        </w:tc>
        <w:tc>
          <w:tcPr>
            <w:tcW w:w="1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08ACF" w14:textId="77777777" w:rsidR="00EB68AC" w:rsidRPr="00E51792" w:rsidRDefault="00EB68AC" w:rsidP="00EB68AC">
            <w:pPr>
              <w:autoSpaceDE w:val="0"/>
              <w:autoSpaceDN w:val="0"/>
              <w:adjustRightInd w:val="0"/>
              <w:rPr>
                <w:rFonts w:asciiTheme="minorHAnsi" w:hAnsiTheme="minorHAnsi" w:cstheme="minorHAnsi"/>
                <w:color w:val="000000"/>
                <w:sz w:val="22"/>
                <w:szCs w:val="22"/>
              </w:rPr>
            </w:pPr>
            <w:r w:rsidRPr="00E51792">
              <w:rPr>
                <w:rFonts w:asciiTheme="minorHAnsi" w:hAnsiTheme="minorHAnsi" w:cstheme="minorHAnsi"/>
                <w:color w:val="000000"/>
                <w:sz w:val="22"/>
                <w:szCs w:val="22"/>
              </w:rPr>
              <w:t>Tiekėjas (tiekėjų grupės partneriai kartu).</w:t>
            </w:r>
          </w:p>
          <w:p w14:paraId="756D8ADF" w14:textId="760B8896" w:rsidR="00867A80" w:rsidRPr="00682B25" w:rsidRDefault="00EB68AC" w:rsidP="00EB68AC">
            <w:pPr>
              <w:autoSpaceDE w:val="0"/>
              <w:autoSpaceDN w:val="0"/>
              <w:adjustRightInd w:val="0"/>
              <w:jc w:val="both"/>
              <w:rPr>
                <w:rFonts w:asciiTheme="minorHAnsi" w:hAnsiTheme="minorHAnsi" w:cstheme="minorHAnsi"/>
                <w:color w:val="000000"/>
                <w:sz w:val="22"/>
                <w:szCs w:val="22"/>
              </w:rPr>
            </w:pPr>
            <w:r w:rsidRPr="00DD58D4">
              <w:rPr>
                <w:rFonts w:asciiTheme="minorHAnsi" w:hAnsiTheme="minorHAnsi" w:cstheme="minorHAnsi"/>
                <w:color w:val="000000"/>
                <w:sz w:val="22"/>
                <w:szCs w:val="22"/>
              </w:rPr>
              <w:t>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tc>
      </w:tr>
      <w:tr w:rsidR="00BC72F8" w:rsidRPr="00682B25" w14:paraId="407DC93E" w14:textId="51CA0242" w:rsidTr="00292941">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0F4D3398" w:rsidR="00BC72F8" w:rsidRPr="00682B25" w:rsidRDefault="00BC72F8" w:rsidP="00FE38B7">
            <w:pPr>
              <w:spacing w:before="60" w:after="60" w:line="257"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1.3.</w:t>
            </w:r>
          </w:p>
        </w:tc>
        <w:tc>
          <w:tcPr>
            <w:tcW w:w="1540" w:type="pct"/>
            <w:tcBorders>
              <w:top w:val="single" w:sz="4" w:space="0" w:color="000000" w:themeColor="text1"/>
              <w:left w:val="single" w:sz="4" w:space="0" w:color="000000" w:themeColor="text1"/>
              <w:bottom w:val="single" w:sz="4" w:space="0" w:color="000000" w:themeColor="text1"/>
              <w:right w:val="single" w:sz="4" w:space="0" w:color="auto"/>
            </w:tcBorders>
          </w:tcPr>
          <w:p w14:paraId="47CFE6FF" w14:textId="77777777" w:rsidR="00BC72F8" w:rsidRPr="0042022F" w:rsidRDefault="00BC72F8" w:rsidP="0042022F">
            <w:pPr>
              <w:autoSpaceDE w:val="0"/>
              <w:autoSpaceDN w:val="0"/>
              <w:adjustRightInd w:val="0"/>
              <w:jc w:val="both"/>
              <w:rPr>
                <w:rFonts w:asciiTheme="minorHAnsi" w:hAnsiTheme="minorHAnsi" w:cstheme="minorHAnsi"/>
                <w:color w:val="000000"/>
                <w:sz w:val="22"/>
                <w:szCs w:val="22"/>
              </w:rPr>
            </w:pPr>
            <w:r w:rsidRPr="0042022F">
              <w:rPr>
                <w:rFonts w:asciiTheme="minorHAnsi" w:hAnsiTheme="minorHAnsi" w:cstheme="minorHAnsi"/>
                <w:color w:val="000000"/>
                <w:sz w:val="22"/>
                <w:szCs w:val="22"/>
              </w:rPr>
              <w:t>Tiekėjas turi siūlyti vadovaujančius specialistus ir asmenis, atsakingus už sutarties vykdymą:</w:t>
            </w:r>
          </w:p>
          <w:p w14:paraId="0DDD9BBF" w14:textId="77777777" w:rsidR="00BC72F8" w:rsidRPr="0042022F" w:rsidRDefault="00BC72F8" w:rsidP="0042022F">
            <w:pPr>
              <w:autoSpaceDE w:val="0"/>
              <w:autoSpaceDN w:val="0"/>
              <w:adjustRightInd w:val="0"/>
              <w:jc w:val="both"/>
              <w:rPr>
                <w:rFonts w:asciiTheme="minorHAnsi" w:hAnsiTheme="minorHAnsi" w:cstheme="minorHAnsi"/>
                <w:color w:val="000000"/>
                <w:sz w:val="22"/>
                <w:szCs w:val="22"/>
              </w:rPr>
            </w:pPr>
          </w:p>
          <w:p w14:paraId="09AC94C1" w14:textId="77777777" w:rsidR="00BC72F8" w:rsidRPr="0042022F" w:rsidRDefault="00BC72F8" w:rsidP="0042022F">
            <w:pPr>
              <w:autoSpaceDE w:val="0"/>
              <w:autoSpaceDN w:val="0"/>
              <w:adjustRightInd w:val="0"/>
              <w:jc w:val="both"/>
              <w:rPr>
                <w:rFonts w:asciiTheme="minorHAnsi" w:hAnsiTheme="minorHAnsi" w:cstheme="minorHAnsi"/>
                <w:color w:val="000000"/>
                <w:sz w:val="22"/>
                <w:szCs w:val="22"/>
              </w:rPr>
            </w:pPr>
            <w:r w:rsidRPr="0042022F">
              <w:rPr>
                <w:rFonts w:asciiTheme="minorHAnsi" w:hAnsiTheme="minorHAnsi" w:cstheme="minorHAnsi"/>
                <w:color w:val="000000"/>
                <w:sz w:val="22"/>
                <w:szCs w:val="22"/>
              </w:rPr>
              <w:t>Pastabos:</w:t>
            </w:r>
          </w:p>
          <w:p w14:paraId="3CD36397" w14:textId="77777777" w:rsidR="00BC72F8" w:rsidRPr="0042022F" w:rsidRDefault="00BC72F8" w:rsidP="0042022F">
            <w:pPr>
              <w:autoSpaceDE w:val="0"/>
              <w:autoSpaceDN w:val="0"/>
              <w:adjustRightInd w:val="0"/>
              <w:jc w:val="both"/>
              <w:rPr>
                <w:rFonts w:asciiTheme="minorHAnsi" w:hAnsiTheme="minorHAnsi" w:cstheme="minorHAnsi"/>
                <w:color w:val="000000"/>
                <w:sz w:val="22"/>
                <w:szCs w:val="22"/>
              </w:rPr>
            </w:pPr>
            <w:r w:rsidRPr="0042022F">
              <w:rPr>
                <w:rFonts w:asciiTheme="minorHAnsi" w:hAnsiTheme="minorHAnsi" w:cstheme="minorHAnsi"/>
                <w:color w:val="000000"/>
                <w:sz w:val="22"/>
                <w:szCs w:val="22"/>
              </w:rPr>
              <w:t>1. Tiekėjas gali siūlyti daugiau nei po vieną specialistą kiekvienai pozicijai, tačiau kiekvienas jų turi atitikti jiems keliamus nurodytus kvalifikacijos reikalavimus ir pateikti reikalaujamus jų kvalifikaciją įrodančius dokumentus.</w:t>
            </w:r>
          </w:p>
          <w:p w14:paraId="512245DB" w14:textId="14A06988" w:rsidR="00BC72F8" w:rsidRPr="00682B25" w:rsidRDefault="00BC72F8" w:rsidP="0042022F">
            <w:pPr>
              <w:autoSpaceDE w:val="0"/>
              <w:autoSpaceDN w:val="0"/>
              <w:adjustRightInd w:val="0"/>
              <w:jc w:val="both"/>
              <w:rPr>
                <w:rFonts w:asciiTheme="minorHAnsi" w:hAnsiTheme="minorHAnsi" w:cstheme="minorHAnsi"/>
                <w:color w:val="000000"/>
                <w:sz w:val="22"/>
                <w:szCs w:val="22"/>
              </w:rPr>
            </w:pPr>
            <w:r w:rsidRPr="0042022F">
              <w:rPr>
                <w:rFonts w:asciiTheme="minorHAnsi" w:hAnsiTheme="minorHAnsi" w:cstheme="minorHAnsi"/>
                <w:color w:val="000000"/>
                <w:sz w:val="22"/>
                <w:szCs w:val="22"/>
              </w:rPr>
              <w:t>2. Tiekėjas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tc>
        <w:tc>
          <w:tcPr>
            <w:tcW w:w="1680" w:type="pct"/>
            <w:tcBorders>
              <w:top w:val="single" w:sz="4" w:space="0" w:color="000000" w:themeColor="text1"/>
              <w:left w:val="single" w:sz="4" w:space="0" w:color="auto"/>
              <w:bottom w:val="single" w:sz="4" w:space="0" w:color="000000" w:themeColor="text1"/>
              <w:right w:val="single" w:sz="4" w:space="0" w:color="000000" w:themeColor="text1"/>
            </w:tcBorders>
          </w:tcPr>
          <w:p w14:paraId="6CAE67D1" w14:textId="77777777" w:rsidR="00BC72F8" w:rsidRPr="00E51792" w:rsidRDefault="00BC72F8" w:rsidP="0037403F">
            <w:pPr>
              <w:rPr>
                <w:rFonts w:asciiTheme="minorHAnsi" w:hAnsiTheme="minorHAnsi" w:cstheme="minorHAnsi"/>
                <w:sz w:val="22"/>
                <w:szCs w:val="22"/>
              </w:rPr>
            </w:pPr>
            <w:r w:rsidRPr="00E51792">
              <w:rPr>
                <w:rFonts w:asciiTheme="minorHAnsi" w:hAnsiTheme="minorHAnsi" w:cstheme="minorHAnsi"/>
                <w:sz w:val="22"/>
                <w:szCs w:val="22"/>
              </w:rPr>
              <w:t>EBVPD.</w:t>
            </w:r>
          </w:p>
          <w:p w14:paraId="79D1BEC6" w14:textId="77777777" w:rsidR="00BC72F8" w:rsidRPr="00E51792" w:rsidRDefault="00BC72F8" w:rsidP="0037403F">
            <w:pPr>
              <w:rPr>
                <w:rFonts w:asciiTheme="minorHAnsi" w:hAnsiTheme="minorHAnsi" w:cstheme="minorHAnsi"/>
                <w:sz w:val="22"/>
                <w:szCs w:val="22"/>
              </w:rPr>
            </w:pPr>
            <w:r w:rsidRPr="00E51792">
              <w:rPr>
                <w:rFonts w:asciiTheme="minorHAnsi" w:hAnsiTheme="minorHAnsi" w:cstheme="minorHAnsi"/>
                <w:sz w:val="22"/>
                <w:szCs w:val="22"/>
              </w:rPr>
              <w:t>Už sutarties vykdymą atsakingų specialistų sąrašas (pirkimo sąlygų 13 priedas).</w:t>
            </w:r>
          </w:p>
          <w:p w14:paraId="311B0618" w14:textId="77777777" w:rsidR="00BC72F8" w:rsidRPr="00682B25" w:rsidRDefault="00BC72F8" w:rsidP="00FE38B7">
            <w:pPr>
              <w:autoSpaceDE w:val="0"/>
              <w:autoSpaceDN w:val="0"/>
              <w:adjustRightInd w:val="0"/>
              <w:jc w:val="both"/>
              <w:rPr>
                <w:rFonts w:asciiTheme="minorHAnsi" w:hAnsiTheme="minorHAnsi" w:cstheme="minorHAnsi"/>
                <w:color w:val="000000"/>
                <w:sz w:val="22"/>
                <w:szCs w:val="22"/>
              </w:rPr>
            </w:pPr>
          </w:p>
        </w:tc>
        <w:tc>
          <w:tcPr>
            <w:tcW w:w="1363" w:type="pct"/>
            <w:vMerge w:val="restart"/>
            <w:tcBorders>
              <w:top w:val="single" w:sz="4" w:space="0" w:color="000000" w:themeColor="text1"/>
              <w:left w:val="single" w:sz="4" w:space="0" w:color="000000" w:themeColor="text1"/>
              <w:right w:val="single" w:sz="4" w:space="0" w:color="000000" w:themeColor="text1"/>
            </w:tcBorders>
          </w:tcPr>
          <w:p w14:paraId="2387AB35" w14:textId="77777777" w:rsidR="00BC72F8" w:rsidRPr="00E51792" w:rsidRDefault="00BC72F8" w:rsidP="00DD4DA0">
            <w:pPr>
              <w:autoSpaceDE w:val="0"/>
              <w:autoSpaceDN w:val="0"/>
              <w:adjustRightInd w:val="0"/>
              <w:rPr>
                <w:rFonts w:asciiTheme="minorHAnsi" w:hAnsiTheme="minorHAnsi" w:cstheme="minorHAnsi"/>
                <w:color w:val="000000"/>
                <w:sz w:val="22"/>
                <w:szCs w:val="22"/>
              </w:rPr>
            </w:pPr>
            <w:r w:rsidRPr="00E51792">
              <w:rPr>
                <w:rFonts w:asciiTheme="minorHAnsi" w:hAnsiTheme="minorHAnsi" w:cstheme="minorHAnsi"/>
                <w:color w:val="000000"/>
                <w:sz w:val="22"/>
                <w:szCs w:val="22"/>
              </w:rPr>
              <w:t>Tiekėjas (tiekėjų grupės partneriai kartu).</w:t>
            </w:r>
          </w:p>
          <w:p w14:paraId="4DC57677" w14:textId="297943EE" w:rsidR="00BC72F8" w:rsidRPr="00682B25" w:rsidRDefault="00BC72F8" w:rsidP="00DD4DA0">
            <w:pPr>
              <w:autoSpaceDE w:val="0"/>
              <w:autoSpaceDN w:val="0"/>
              <w:adjustRightInd w:val="0"/>
              <w:jc w:val="both"/>
              <w:rPr>
                <w:rFonts w:asciiTheme="minorHAnsi" w:hAnsiTheme="minorHAnsi" w:cstheme="minorHAnsi"/>
                <w:color w:val="000000"/>
                <w:sz w:val="22"/>
                <w:szCs w:val="22"/>
              </w:rPr>
            </w:pPr>
            <w:r w:rsidRPr="00E51792">
              <w:rPr>
                <w:rFonts w:asciiTheme="minorHAnsi" w:hAnsiTheme="minorHAnsi" w:cstheme="minorHAnsi"/>
                <w:color w:val="000000"/>
                <w:sz w:val="22"/>
                <w:szCs w:val="22"/>
              </w:rPr>
              <w:t>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tc>
      </w:tr>
      <w:tr w:rsidR="00BC72F8" w:rsidRPr="00682B25" w14:paraId="20D51A55" w14:textId="77777777" w:rsidTr="00292941">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3E7CE" w14:textId="3089A264" w:rsidR="00BC72F8" w:rsidRPr="00DD4DA0" w:rsidRDefault="00BC72F8" w:rsidP="001D6F88">
            <w:pPr>
              <w:spacing w:before="60" w:after="60" w:line="257" w:lineRule="auto"/>
              <w:jc w:val="center"/>
              <w:rPr>
                <w:rFonts w:ascii="Calibri" w:eastAsiaTheme="minorHAnsi" w:hAnsi="Calibri" w:cs="Calibri"/>
                <w:sz w:val="22"/>
                <w:szCs w:val="22"/>
              </w:rPr>
            </w:pPr>
            <w:r w:rsidRPr="00DD4DA0">
              <w:rPr>
                <w:rFonts w:ascii="Calibri" w:eastAsiaTheme="minorHAnsi" w:hAnsi="Calibri" w:cs="Calibri"/>
                <w:sz w:val="22"/>
                <w:szCs w:val="22"/>
              </w:rPr>
              <w:t>1.3.1.</w:t>
            </w:r>
          </w:p>
        </w:tc>
        <w:tc>
          <w:tcPr>
            <w:tcW w:w="1540" w:type="pct"/>
            <w:tcBorders>
              <w:top w:val="single" w:sz="4" w:space="0" w:color="000000" w:themeColor="text1"/>
              <w:left w:val="single" w:sz="4" w:space="0" w:color="000000" w:themeColor="text1"/>
              <w:bottom w:val="single" w:sz="4" w:space="0" w:color="000000" w:themeColor="text1"/>
              <w:right w:val="single" w:sz="4" w:space="0" w:color="auto"/>
            </w:tcBorders>
          </w:tcPr>
          <w:p w14:paraId="262A2697" w14:textId="77777777" w:rsidR="00BC72F8" w:rsidRPr="00C522A1" w:rsidRDefault="00BC72F8" w:rsidP="001D6F88">
            <w:pPr>
              <w:rPr>
                <w:rFonts w:ascii="Calibri" w:hAnsi="Calibri" w:cs="Calibri"/>
                <w:color w:val="000000"/>
                <w:sz w:val="22"/>
                <w:szCs w:val="22"/>
              </w:rPr>
            </w:pPr>
            <w:r w:rsidRPr="00C522A1">
              <w:rPr>
                <w:rFonts w:ascii="Calibri" w:hAnsi="Calibri" w:cs="Calibri"/>
                <w:color w:val="000000"/>
                <w:sz w:val="22"/>
                <w:szCs w:val="22"/>
              </w:rPr>
              <w:t>Specialistas, turintis teisę eiti neypatingo* statinio statybos vadovo pareigas statinių grupėje – susisiekimo komunikacijos: gatvės, taip pat minėti statiniai, esantys kultūros paveldo objekto teritorijoje, jo apsaugos zonoje, kultūros paveldo vietovėje.</w:t>
            </w:r>
          </w:p>
          <w:p w14:paraId="2C9CA0ED" w14:textId="77777777" w:rsidR="00BC72F8" w:rsidRPr="001A16A0" w:rsidRDefault="00BC72F8" w:rsidP="001D6F88">
            <w:pPr>
              <w:autoSpaceDE w:val="0"/>
              <w:autoSpaceDN w:val="0"/>
              <w:adjustRightInd w:val="0"/>
              <w:jc w:val="both"/>
              <w:rPr>
                <w:rFonts w:ascii="Calibri" w:hAnsi="Calibri" w:cs="Calibri"/>
                <w:color w:val="000000"/>
                <w:sz w:val="24"/>
                <w:szCs w:val="24"/>
              </w:rPr>
            </w:pPr>
          </w:p>
          <w:p w14:paraId="7ED0AB3D" w14:textId="0FD67C24" w:rsidR="00BC72F8" w:rsidRPr="00DD4DA0" w:rsidRDefault="00BC72F8" w:rsidP="001D6F88">
            <w:pPr>
              <w:autoSpaceDE w:val="0"/>
              <w:autoSpaceDN w:val="0"/>
              <w:adjustRightInd w:val="0"/>
              <w:jc w:val="both"/>
              <w:rPr>
                <w:rFonts w:ascii="Calibri" w:hAnsi="Calibri" w:cs="Calibri"/>
                <w:color w:val="000000"/>
                <w:sz w:val="22"/>
                <w:szCs w:val="22"/>
              </w:rPr>
            </w:pPr>
            <w:r w:rsidRPr="001A16A0">
              <w:rPr>
                <w:rFonts w:ascii="Calibri" w:hAnsi="Calibri" w:cs="Calibri"/>
                <w:sz w:val="22"/>
                <w:szCs w:val="22"/>
              </w:rPr>
              <w:t>*Specialistas gali būti atestuotas ir ypatingojo statinio kategorijoje.</w:t>
            </w:r>
          </w:p>
        </w:tc>
        <w:tc>
          <w:tcPr>
            <w:tcW w:w="1680" w:type="pct"/>
            <w:tcBorders>
              <w:top w:val="single" w:sz="4" w:space="0" w:color="000000" w:themeColor="text1"/>
              <w:left w:val="single" w:sz="4" w:space="0" w:color="auto"/>
              <w:bottom w:val="single" w:sz="4" w:space="0" w:color="000000" w:themeColor="text1"/>
              <w:right w:val="single" w:sz="4" w:space="0" w:color="000000" w:themeColor="text1"/>
            </w:tcBorders>
          </w:tcPr>
          <w:p w14:paraId="32F990F8" w14:textId="77777777" w:rsidR="00BC72F8" w:rsidRPr="00E51792" w:rsidRDefault="00BC72F8" w:rsidP="001D6F88">
            <w:pPr>
              <w:rPr>
                <w:rFonts w:asciiTheme="minorHAnsi" w:hAnsiTheme="minorHAnsi" w:cstheme="minorHAnsi"/>
                <w:sz w:val="22"/>
                <w:szCs w:val="22"/>
              </w:rPr>
            </w:pPr>
            <w:r w:rsidRPr="00E51792">
              <w:rPr>
                <w:rFonts w:asciiTheme="minorHAnsi" w:hAnsiTheme="minorHAnsi" w:cstheme="minorHAnsi"/>
                <w:sz w:val="22"/>
                <w:szCs w:val="22"/>
              </w:rPr>
              <w:t>Perkančioji organizacija naudodamasi viešosios įstaigos Statybos sektoriaus vystymo agentūros (</w:t>
            </w:r>
            <w:hyperlink r:id="rId23" w:history="1">
              <w:r w:rsidRPr="00E51792">
                <w:rPr>
                  <w:rStyle w:val="Hipersaitas"/>
                  <w:rFonts w:asciiTheme="minorHAnsi" w:hAnsiTheme="minorHAnsi" w:cstheme="minorHAnsi"/>
                  <w:sz w:val="22"/>
                  <w:szCs w:val="22"/>
                </w:rPr>
                <w:t>http://www.ssva.lt</w:t>
              </w:r>
            </w:hyperlink>
            <w:r w:rsidRPr="00E51792">
              <w:rPr>
                <w:rFonts w:asciiTheme="minorHAnsi" w:hAnsiTheme="minorHAnsi" w:cstheme="minorHAnsi"/>
                <w:sz w:val="22"/>
                <w:szCs w:val="22"/>
              </w:rPr>
              <w:t>) išduotais dokumentų registrais, patikrins atitiktį nustatytam reikalavimui.</w:t>
            </w:r>
          </w:p>
          <w:p w14:paraId="26464876" w14:textId="2B3B3AD5" w:rsidR="00BC72F8" w:rsidRPr="00DD4DA0" w:rsidRDefault="00BC72F8" w:rsidP="001D6F88">
            <w:pPr>
              <w:rPr>
                <w:rFonts w:ascii="Calibri" w:hAnsi="Calibri" w:cs="Calibri"/>
                <w:sz w:val="22"/>
                <w:szCs w:val="22"/>
              </w:rPr>
            </w:pPr>
            <w:r w:rsidRPr="00E51792">
              <w:rPr>
                <w:rFonts w:asciiTheme="minorHAnsi" w:hAnsiTheme="minorHAnsi" w:cstheme="minorHAnsi"/>
                <w:sz w:val="22"/>
                <w:szCs w:val="22"/>
              </w:rPr>
              <w:t xml:space="preserve">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w:t>
            </w:r>
            <w:r w:rsidRPr="00E51792">
              <w:rPr>
                <w:rFonts w:asciiTheme="minorHAnsi" w:hAnsiTheme="minorHAnsi" w:cstheme="minorHAnsi"/>
                <w:sz w:val="22"/>
                <w:szCs w:val="22"/>
              </w:rPr>
              <w:lastRenderedPageBreak/>
              <w:t>teisės pripažinimo dokumento išdavimo. Užsienio specialisto turimos kvalifikacijos patvirtinimo dokumentai Lietuvoje gali būti išduoti ir po galutinės pasiūlymų pateikimo datos iki pirkimo sutarties pasirašymo dienos.</w:t>
            </w:r>
          </w:p>
        </w:tc>
        <w:tc>
          <w:tcPr>
            <w:tcW w:w="1363" w:type="pct"/>
            <w:vMerge/>
            <w:tcBorders>
              <w:left w:val="single" w:sz="4" w:space="0" w:color="000000" w:themeColor="text1"/>
              <w:right w:val="single" w:sz="4" w:space="0" w:color="000000" w:themeColor="text1"/>
            </w:tcBorders>
          </w:tcPr>
          <w:p w14:paraId="71568FBC" w14:textId="77777777" w:rsidR="00BC72F8" w:rsidRPr="00DD4DA0" w:rsidRDefault="00BC72F8" w:rsidP="001D6F88">
            <w:pPr>
              <w:autoSpaceDE w:val="0"/>
              <w:autoSpaceDN w:val="0"/>
              <w:adjustRightInd w:val="0"/>
              <w:rPr>
                <w:rFonts w:ascii="Calibri" w:hAnsi="Calibri" w:cs="Calibri"/>
                <w:color w:val="000000"/>
                <w:sz w:val="22"/>
                <w:szCs w:val="22"/>
              </w:rPr>
            </w:pPr>
          </w:p>
        </w:tc>
      </w:tr>
      <w:tr w:rsidR="00BC72F8" w:rsidRPr="00682B25" w14:paraId="1A8DC81C" w14:textId="77777777" w:rsidTr="00292941">
        <w:tc>
          <w:tcPr>
            <w:tcW w:w="4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C8743" w14:textId="3EEC987C" w:rsidR="00BC72F8" w:rsidRDefault="00BC72F8" w:rsidP="00BC72F8">
            <w:pPr>
              <w:spacing w:before="60" w:after="60" w:line="257" w:lineRule="auto"/>
              <w:jc w:val="center"/>
              <w:rPr>
                <w:rFonts w:ascii="Calibri" w:eastAsiaTheme="minorHAnsi" w:hAnsi="Calibri" w:cs="Calibri"/>
                <w:sz w:val="22"/>
                <w:szCs w:val="22"/>
              </w:rPr>
            </w:pPr>
            <w:r>
              <w:rPr>
                <w:rFonts w:ascii="Calibri" w:eastAsiaTheme="minorHAnsi" w:hAnsi="Calibri" w:cs="Calibri"/>
                <w:sz w:val="22"/>
                <w:szCs w:val="22"/>
              </w:rPr>
              <w:t>1.3.</w:t>
            </w:r>
            <w:r w:rsidR="00AF0D9E">
              <w:rPr>
                <w:rFonts w:ascii="Calibri" w:eastAsiaTheme="minorHAnsi" w:hAnsi="Calibri" w:cs="Calibri"/>
                <w:sz w:val="22"/>
                <w:szCs w:val="22"/>
              </w:rPr>
              <w:t>2</w:t>
            </w:r>
            <w:r>
              <w:rPr>
                <w:rFonts w:ascii="Calibri" w:eastAsiaTheme="minorHAnsi" w:hAnsi="Calibri" w:cs="Calibri"/>
                <w:sz w:val="22"/>
                <w:szCs w:val="22"/>
              </w:rPr>
              <w:t>.</w:t>
            </w:r>
          </w:p>
        </w:tc>
        <w:tc>
          <w:tcPr>
            <w:tcW w:w="1540" w:type="pct"/>
            <w:tcBorders>
              <w:top w:val="single" w:sz="4" w:space="0" w:color="000000" w:themeColor="text1"/>
              <w:left w:val="single" w:sz="4" w:space="0" w:color="000000" w:themeColor="text1"/>
              <w:bottom w:val="single" w:sz="4" w:space="0" w:color="000000" w:themeColor="text1"/>
              <w:right w:val="single" w:sz="4" w:space="0" w:color="auto"/>
            </w:tcBorders>
          </w:tcPr>
          <w:p w14:paraId="35BDEF68" w14:textId="1894E7CA" w:rsidR="00BC72F8" w:rsidRPr="001A16A0" w:rsidRDefault="00364C61" w:rsidP="00BC72F8">
            <w:pPr>
              <w:autoSpaceDE w:val="0"/>
              <w:autoSpaceDN w:val="0"/>
              <w:adjustRightInd w:val="0"/>
              <w:jc w:val="both"/>
              <w:rPr>
                <w:rFonts w:ascii="Calibri" w:hAnsi="Calibri" w:cs="Calibri"/>
                <w:color w:val="000000"/>
                <w:sz w:val="22"/>
                <w:szCs w:val="22"/>
              </w:rPr>
            </w:pPr>
            <w:r w:rsidRPr="00364C61">
              <w:rPr>
                <w:rFonts w:ascii="Calibri" w:hAnsi="Calibri" w:cs="Calibri"/>
                <w:color w:val="000000"/>
                <w:sz w:val="22"/>
                <w:szCs w:val="22"/>
              </w:rPr>
              <w:t>Kvalifikuotas nekilnojamo kultūros paveldo apsaugos specialistas veiklos rūšiai ir specializacijai: Nekilnojamojo kultūros paveldo taikomieji moksliniai ir ardomieji tyrimai – archeologiniai tyrimai.</w:t>
            </w:r>
          </w:p>
        </w:tc>
        <w:tc>
          <w:tcPr>
            <w:tcW w:w="1680" w:type="pct"/>
            <w:tcBorders>
              <w:top w:val="single" w:sz="4" w:space="0" w:color="000000" w:themeColor="text1"/>
              <w:left w:val="single" w:sz="4" w:space="0" w:color="auto"/>
              <w:bottom w:val="single" w:sz="4" w:space="0" w:color="000000" w:themeColor="text1"/>
              <w:right w:val="single" w:sz="4" w:space="0" w:color="000000" w:themeColor="text1"/>
            </w:tcBorders>
          </w:tcPr>
          <w:p w14:paraId="4C8A20D2" w14:textId="77777777" w:rsidR="00CE29A2" w:rsidRPr="00CE29A2" w:rsidRDefault="00CE29A2" w:rsidP="00CE29A2">
            <w:pPr>
              <w:rPr>
                <w:rFonts w:ascii="Calibri" w:hAnsi="Calibri" w:cs="Calibri"/>
                <w:sz w:val="22"/>
                <w:szCs w:val="22"/>
              </w:rPr>
            </w:pPr>
            <w:r w:rsidRPr="00CE29A2">
              <w:rPr>
                <w:rFonts w:ascii="Calibri" w:hAnsi="Calibri" w:cs="Calibri"/>
                <w:sz w:val="22"/>
                <w:szCs w:val="22"/>
              </w:rPr>
              <w:t>Lietuvos Respublikos kultūros ministerijos nustatyta tvarka išduotas kvalifikacijos atestatas (ar lygiavertis dokumentas) ir (arba) teisės pripažinimo dokumentai.</w:t>
            </w:r>
          </w:p>
          <w:p w14:paraId="6A19F6FF" w14:textId="77777777" w:rsidR="00CE29A2" w:rsidRPr="00CE29A2" w:rsidRDefault="00CE29A2" w:rsidP="00CE29A2">
            <w:pPr>
              <w:rPr>
                <w:rFonts w:ascii="Calibri" w:hAnsi="Calibri" w:cs="Calibri"/>
                <w:sz w:val="22"/>
                <w:szCs w:val="22"/>
              </w:rPr>
            </w:pPr>
          </w:p>
          <w:p w14:paraId="529628FE" w14:textId="01258542" w:rsidR="00BC72F8" w:rsidRPr="00CE29A2" w:rsidRDefault="00CE29A2" w:rsidP="00CE29A2">
            <w:pPr>
              <w:rPr>
                <w:rFonts w:ascii="Calibri" w:hAnsi="Calibri" w:cs="Calibri"/>
                <w:sz w:val="22"/>
                <w:szCs w:val="22"/>
              </w:rPr>
            </w:pPr>
            <w:r w:rsidRPr="00CE29A2">
              <w:rPr>
                <w:rFonts w:ascii="Calibri" w:hAnsi="Calibri" w:cs="Calibri"/>
                <w:sz w:val="22"/>
                <w:szCs w:val="22"/>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c>
          <w:tcPr>
            <w:tcW w:w="1363" w:type="pct"/>
            <w:tcBorders>
              <w:left w:val="single" w:sz="4" w:space="0" w:color="000000" w:themeColor="text1"/>
              <w:bottom w:val="single" w:sz="4" w:space="0" w:color="000000" w:themeColor="text1"/>
              <w:right w:val="single" w:sz="4" w:space="0" w:color="000000" w:themeColor="text1"/>
            </w:tcBorders>
          </w:tcPr>
          <w:p w14:paraId="65AF8BA9" w14:textId="77777777" w:rsidR="00BC72F8" w:rsidRPr="00DD4DA0" w:rsidRDefault="00BC72F8" w:rsidP="00BC72F8">
            <w:pPr>
              <w:autoSpaceDE w:val="0"/>
              <w:autoSpaceDN w:val="0"/>
              <w:adjustRightInd w:val="0"/>
              <w:rPr>
                <w:rFonts w:ascii="Calibri" w:hAnsi="Calibri" w:cs="Calibri"/>
                <w:color w:val="000000"/>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22921F3A"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aplinkos apsaugos vadybos sistemos standartų</w:t>
      </w:r>
      <w:r w:rsidR="13C3E59B" w:rsidRPr="00682B25">
        <w:rPr>
          <w:rFonts w:eastAsia="Calibri" w:cstheme="minorHAnsi"/>
          <w:b/>
          <w:bCs/>
          <w:sz w:val="22"/>
          <w:szCs w:val="22"/>
          <w:lang w:eastAsia="en-US"/>
        </w:rPr>
        <w:t xml:space="preserve"> reikalavimai</w:t>
      </w:r>
    </w:p>
    <w:p w14:paraId="14753958" w14:textId="1BBD3BE4" w:rsidR="008F38C8" w:rsidRPr="00266260" w:rsidRDefault="006638AF" w:rsidP="00266260">
      <w:pPr>
        <w:spacing w:after="0" w:line="20" w:lineRule="atLeast"/>
        <w:ind w:firstLine="567"/>
        <w:jc w:val="both"/>
        <w:rPr>
          <w:rFonts w:eastAsiaTheme="minorHAnsi" w:cstheme="minorHAnsi"/>
          <w:sz w:val="22"/>
          <w:szCs w:val="22"/>
        </w:rPr>
      </w:pPr>
      <w:r w:rsidRPr="00682B25">
        <w:rPr>
          <w:rFonts w:eastAsiaTheme="minorHAnsi" w:cstheme="minorHAnsi"/>
          <w:sz w:val="22"/>
          <w:szCs w:val="22"/>
        </w:rPr>
        <w:t>1.</w:t>
      </w:r>
      <w:r w:rsidR="00266260">
        <w:rPr>
          <w:rFonts w:eastAsiaTheme="minorHAnsi" w:cstheme="minorHAnsi"/>
          <w:sz w:val="22"/>
          <w:szCs w:val="22"/>
        </w:rPr>
        <w:t xml:space="preserve"> </w:t>
      </w:r>
      <w:r w:rsidR="00E55E1A" w:rsidRPr="00682B25">
        <w:rPr>
          <w:rFonts w:eastAsia="Calibri" w:cstheme="minorHAnsi"/>
          <w:sz w:val="22"/>
          <w:szCs w:val="22"/>
          <w:lang w:eastAsia="en-US"/>
        </w:rPr>
        <w:t>T</w:t>
      </w:r>
      <w:r w:rsidR="002F396F" w:rsidRPr="00682B25">
        <w:rPr>
          <w:rFonts w:eastAsia="Calibri" w:cstheme="minorHAnsi"/>
          <w:sz w:val="22"/>
          <w:szCs w:val="22"/>
          <w:lang w:eastAsia="en-US"/>
        </w:rPr>
        <w:t>iekėjai turi atitikti š</w:t>
      </w:r>
      <w:r w:rsidR="005B19E4" w:rsidRPr="00682B25">
        <w:rPr>
          <w:rFonts w:eastAsia="Calibri" w:cstheme="minorHAnsi"/>
          <w:sz w:val="22"/>
          <w:szCs w:val="22"/>
          <w:lang w:eastAsia="en-US"/>
        </w:rPr>
        <w:t>iame priede nustatytus</w:t>
      </w:r>
      <w:r w:rsidR="002F396F" w:rsidRPr="00682B25">
        <w:rPr>
          <w:rFonts w:eastAsia="Calibri" w:cstheme="minorHAnsi"/>
          <w:sz w:val="22"/>
          <w:szCs w:val="22"/>
          <w:lang w:eastAsia="en-US"/>
        </w:rPr>
        <w:t xml:space="preserve"> reikalavimus</w:t>
      </w:r>
      <w:r w:rsidR="002F396F" w:rsidRPr="00682B25">
        <w:rPr>
          <w:rFonts w:eastAsiaTheme="minorHAnsi" w:cstheme="minorHAnsi"/>
          <w:sz w:val="22"/>
          <w:szCs w:val="22"/>
          <w:lang w:eastAsia="en-US"/>
        </w:rPr>
        <w:t xml:space="preserve"> </w:t>
      </w:r>
      <w:r w:rsidR="008F38C8" w:rsidRPr="00682B25">
        <w:rPr>
          <w:rFonts w:eastAsiaTheme="minorHAnsi" w:cstheme="minorHAnsi"/>
          <w:sz w:val="22"/>
          <w:szCs w:val="22"/>
          <w:lang w:eastAsia="en-US"/>
        </w:rPr>
        <w:t xml:space="preserve">dėl </w:t>
      </w:r>
      <w:r w:rsidR="008F38C8" w:rsidRPr="00266260">
        <w:rPr>
          <w:rFonts w:eastAsia="Calibri" w:cstheme="minorHAnsi"/>
          <w:iCs/>
          <w:sz w:val="22"/>
          <w:szCs w:val="22"/>
          <w:lang w:eastAsia="en-US"/>
        </w:rPr>
        <w:t xml:space="preserve">aplinkos apsaugos vadybos sistemos </w:t>
      </w:r>
      <w:r w:rsidR="008F38C8" w:rsidRPr="00682B25">
        <w:rPr>
          <w:rFonts w:eastAsia="Calibri" w:cstheme="minorHAnsi"/>
          <w:iCs/>
          <w:sz w:val="22"/>
          <w:szCs w:val="22"/>
          <w:lang w:eastAsia="en-US"/>
        </w:rPr>
        <w:t>standartų</w:t>
      </w:r>
      <w:r w:rsidR="008F38C8" w:rsidRPr="00682B25">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682B25"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682B25" w:rsidRDefault="002F396F" w:rsidP="00942BCA">
            <w:pPr>
              <w:spacing w:before="60" w:after="60" w:line="256" w:lineRule="auto"/>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6C33D2B8" w:rsidR="002F396F" w:rsidRPr="00682B25" w:rsidRDefault="003D5EC9" w:rsidP="00132FC0">
            <w:pPr>
              <w:spacing w:before="60" w:after="60" w:line="256" w:lineRule="auto"/>
              <w:jc w:val="center"/>
              <w:rPr>
                <w:rFonts w:asciiTheme="minorHAnsi" w:eastAsiaTheme="minorHAnsi" w:hAnsiTheme="minorHAnsi" w:cstheme="minorHAnsi"/>
                <w:b/>
                <w:bCs/>
                <w:sz w:val="22"/>
                <w:szCs w:val="22"/>
              </w:rPr>
            </w:pPr>
            <w:r w:rsidRPr="00682B25">
              <w:rPr>
                <w:rFonts w:asciiTheme="minorHAnsi" w:hAnsiTheme="minorHAnsi" w:cstheme="minorHAnsi"/>
                <w:b/>
                <w:bCs/>
                <w:color w:val="000000"/>
                <w:sz w:val="22"/>
                <w:szCs w:val="22"/>
              </w:rPr>
              <w:t>Reikalavimas</w:t>
            </w:r>
            <w:r w:rsidR="00DB7F65" w:rsidRPr="00682B25">
              <w:rPr>
                <w:rFonts w:asciiTheme="minorHAnsi" w:hAnsiTheme="minorHAnsi" w:cstheme="minorHAnsi"/>
                <w:b/>
                <w:bCs/>
                <w:color w:val="000000"/>
                <w:sz w:val="22"/>
                <w:szCs w:val="22"/>
              </w:rPr>
              <w:t xml:space="preserve"> </w:t>
            </w:r>
            <w:r w:rsidR="00DB7F65" w:rsidRPr="00682B25">
              <w:rPr>
                <w:rFonts w:asciiTheme="minorHAnsi" w:eastAsiaTheme="minorHAnsi" w:hAnsiTheme="minorHAnsi" w:cstheme="minorHAnsi"/>
                <w:b/>
                <w:bCs/>
                <w:sz w:val="22"/>
                <w:szCs w:val="22"/>
                <w:lang w:eastAsia="en-US"/>
              </w:rPr>
              <w:t xml:space="preserve">dėl </w:t>
            </w:r>
            <w:r w:rsidR="00DB7F65" w:rsidRPr="00266260">
              <w:rPr>
                <w:rFonts w:asciiTheme="minorHAnsi" w:eastAsia="Calibri" w:hAnsiTheme="minorHAnsi" w:cstheme="minorHAnsi"/>
                <w:b/>
                <w:bCs/>
                <w:iCs/>
                <w:sz w:val="22"/>
                <w:szCs w:val="22"/>
                <w:lang w:eastAsia="en-US"/>
              </w:rPr>
              <w:t>aplinkos apsaugos vadybos sistemos s</w:t>
            </w:r>
            <w:r w:rsidR="00DB7F65" w:rsidRPr="00682B25">
              <w:rPr>
                <w:rFonts w:asciiTheme="minorHAnsi" w:eastAsia="Calibri" w:hAnsiTheme="minorHAnsi" w:cstheme="minorHAnsi"/>
                <w:b/>
                <w:bCs/>
                <w:iCs/>
                <w:sz w:val="22"/>
                <w:szCs w:val="22"/>
                <w:lang w:eastAsia="en-US"/>
              </w:rPr>
              <w:t>tandartų</w:t>
            </w:r>
            <w:r w:rsidR="00DB7F65" w:rsidRPr="00682B25">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682B25" w:rsidRDefault="002F396F"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04223B88" w14:textId="1B27C692"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p>
        </w:tc>
      </w:tr>
      <w:tr w:rsidR="002F396F" w:rsidRPr="00682B25"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514A8918" w:rsidR="002F396F" w:rsidRPr="00682B25" w:rsidRDefault="00266260" w:rsidP="00942BCA">
            <w:pPr>
              <w:spacing w:before="60" w:after="60" w:line="256" w:lineRule="auto"/>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1</w:t>
            </w:r>
            <w:r w:rsidR="002F396F" w:rsidRPr="00682B25">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Aplinkos apsaugos vadybos sistemos taikymas</w:t>
            </w:r>
          </w:p>
        </w:tc>
      </w:tr>
      <w:tr w:rsidR="006638AF" w:rsidRPr="00682B25"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72F457A5" w:rsidR="00132FC0" w:rsidRPr="00682B25" w:rsidRDefault="00266260" w:rsidP="00942BCA">
            <w:pPr>
              <w:spacing w:before="60" w:after="60" w:line="256"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w:t>
            </w:r>
            <w:r w:rsidR="00132FC0" w:rsidRPr="00682B25">
              <w:rPr>
                <w:rFonts w:asciiTheme="minorHAnsi" w:eastAsiaTheme="minorHAnsi" w:hAnsiTheme="minorHAnsi" w:cstheme="minorHAnsi"/>
                <w:sz w:val="22"/>
                <w:szCs w:val="22"/>
              </w:rPr>
              <w:t>.1.</w:t>
            </w:r>
          </w:p>
        </w:tc>
        <w:tc>
          <w:tcPr>
            <w:tcW w:w="3958" w:type="dxa"/>
            <w:tcBorders>
              <w:top w:val="single" w:sz="4" w:space="0" w:color="000000"/>
              <w:left w:val="single" w:sz="4" w:space="0" w:color="000000"/>
              <w:bottom w:val="single" w:sz="4" w:space="0" w:color="000000"/>
              <w:right w:val="single" w:sz="4" w:space="0" w:color="000000"/>
            </w:tcBorders>
          </w:tcPr>
          <w:p w14:paraId="0B72E3E2" w14:textId="0F46EFB2" w:rsidR="00132FC0" w:rsidRPr="006C421A" w:rsidRDefault="00A7480E" w:rsidP="00A7480E">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 xml:space="preserve">Tiekėjas  </w:t>
            </w:r>
            <w:r w:rsidRPr="00266260">
              <w:rPr>
                <w:rFonts w:asciiTheme="minorHAnsi" w:hAnsiTheme="minorHAnsi" w:cstheme="minorHAnsi"/>
              </w:rPr>
              <w:t xml:space="preserve">atliekamiems darbams taiko </w:t>
            </w:r>
            <w:r w:rsidRPr="006C421A">
              <w:rPr>
                <w:rFonts w:asciiTheme="minorHAnsi" w:hAnsiTheme="minorHAnsi" w:cstheme="minorHAnsi"/>
                <w:color w:val="000000"/>
              </w:rPr>
              <w:t xml:space="preserve">aplinkos apsaugos vadybos sistemos reikalavimus pagal standartą LST EN ISO 14001 arba EMAS ar kitus </w:t>
            </w:r>
            <w:r w:rsidRPr="006C421A">
              <w:rPr>
                <w:rFonts w:asciiTheme="minorHAnsi" w:hAnsiTheme="minorHAnsi" w:cstheme="minorHAnsi"/>
                <w:color w:val="000000"/>
              </w:rPr>
              <w:lastRenderedPageBreak/>
              <w:t>aplinkos apsaugos vadybos standartus, pagrįstus atitinkamais Europos arba tarptautinių standartizacijos organizacijų priimtais standartais ar kitais tiekėjo pateiktais lygiaverčiais įrodymais.</w:t>
            </w:r>
          </w:p>
        </w:tc>
        <w:tc>
          <w:tcPr>
            <w:tcW w:w="2844" w:type="dxa"/>
            <w:tcBorders>
              <w:top w:val="single" w:sz="4" w:space="0" w:color="000000"/>
              <w:left w:val="single" w:sz="4" w:space="0" w:color="000000"/>
              <w:bottom w:val="single" w:sz="4" w:space="0" w:color="000000"/>
              <w:right w:val="single" w:sz="4" w:space="0" w:color="000000"/>
            </w:tcBorders>
          </w:tcPr>
          <w:p w14:paraId="7F091878" w14:textId="0B117CE5"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lastRenderedPageBreak/>
              <w:t>EBVPD.</w:t>
            </w:r>
          </w:p>
          <w:p w14:paraId="181280EC" w14:textId="77777777" w:rsidR="00F609F9" w:rsidRPr="006C421A" w:rsidRDefault="00F609F9" w:rsidP="00F01F28">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 xml:space="preserve">Nepriklausomos įstaigos išduotas </w:t>
            </w:r>
            <w:r w:rsidRPr="006C421A">
              <w:rPr>
                <w:rFonts w:asciiTheme="minorHAnsi" w:hAnsiTheme="minorHAnsi" w:cstheme="minorHAnsi"/>
                <w:color w:val="000000"/>
                <w:u w:val="single"/>
              </w:rPr>
              <w:t>galiojantis</w:t>
            </w:r>
            <w:r w:rsidRPr="006C421A">
              <w:rPr>
                <w:rFonts w:asciiTheme="minorHAnsi" w:hAnsiTheme="minorHAnsi" w:cstheme="minorHAnsi"/>
                <w:color w:val="000000"/>
              </w:rPr>
              <w:t xml:space="preserve"> sertifikatas, </w:t>
            </w:r>
            <w:r w:rsidRPr="006C421A">
              <w:rPr>
                <w:rFonts w:asciiTheme="minorHAnsi" w:hAnsiTheme="minorHAnsi" w:cstheme="minorHAnsi"/>
                <w:color w:val="000000"/>
              </w:rPr>
              <w:lastRenderedPageBreak/>
              <w:t>patvirtinantis, kad tiekėjas laikosi tam tikrų aplinkos apsaugos vadybos sistemos standartų. </w:t>
            </w:r>
          </w:p>
          <w:p w14:paraId="18E88F44" w14:textId="77777777" w:rsidR="00F609F9" w:rsidRPr="006C421A" w:rsidRDefault="00F609F9" w:rsidP="00B4386F">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Perkančioji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2CCCD9A7" w14:textId="77777777" w:rsidR="00F609F9" w:rsidRPr="006C421A" w:rsidRDefault="00F609F9" w:rsidP="00B4386F">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 </w:t>
            </w:r>
          </w:p>
          <w:p w14:paraId="519D0DAC" w14:textId="021DEE45" w:rsidR="00830090" w:rsidRPr="006C421A" w:rsidRDefault="00830090" w:rsidP="00D6654D">
            <w:pPr>
              <w:autoSpaceDE w:val="0"/>
              <w:autoSpaceDN w:val="0"/>
              <w:adjustRightInd w:val="0"/>
              <w:jc w:val="both"/>
              <w:rPr>
                <w:rFonts w:asciiTheme="minorHAnsi" w:hAnsiTheme="minorHAnsi" w:cstheme="minorHAnsi"/>
                <w:color w:val="000000"/>
              </w:rPr>
            </w:pPr>
          </w:p>
        </w:tc>
        <w:tc>
          <w:tcPr>
            <w:tcW w:w="2465" w:type="dxa"/>
            <w:tcBorders>
              <w:top w:val="single" w:sz="4" w:space="0" w:color="000000"/>
              <w:left w:val="single" w:sz="4" w:space="0" w:color="000000"/>
              <w:bottom w:val="single" w:sz="4" w:space="0" w:color="000000"/>
              <w:right w:val="single" w:sz="4" w:space="0" w:color="000000"/>
            </w:tcBorders>
          </w:tcPr>
          <w:p w14:paraId="2C1AE3E9" w14:textId="79BABBF5" w:rsidR="009F361B" w:rsidRDefault="009F361B" w:rsidP="009F361B">
            <w:pPr>
              <w:autoSpaceDE w:val="0"/>
              <w:autoSpaceDN w:val="0"/>
              <w:adjustRightInd w:val="0"/>
              <w:rPr>
                <w:rFonts w:asciiTheme="minorHAnsi" w:hAnsiTheme="minorHAnsi" w:cstheme="minorHAnsi"/>
              </w:rPr>
            </w:pPr>
            <w:r w:rsidRPr="001D6DDE">
              <w:rPr>
                <w:rFonts w:asciiTheme="minorHAnsi" w:hAnsiTheme="minorHAnsi" w:cstheme="minorHAnsi"/>
              </w:rPr>
              <w:lastRenderedPageBreak/>
              <w:t>Reikalavimą turi atitikti tiekėjas, tiekėjų grupės narys (-iai)</w:t>
            </w:r>
            <w:r>
              <w:rPr>
                <w:rFonts w:asciiTheme="minorHAnsi" w:hAnsiTheme="minorHAnsi" w:cstheme="minorHAnsi"/>
              </w:rPr>
              <w:t xml:space="preserve"> ir (ar) ūkio </w:t>
            </w:r>
            <w:r>
              <w:rPr>
                <w:rFonts w:asciiTheme="minorHAnsi" w:hAnsiTheme="minorHAnsi" w:cstheme="minorHAnsi"/>
              </w:rPr>
              <w:lastRenderedPageBreak/>
              <w:t xml:space="preserve">subjektai, kurių pajėgumais tiekėjas remiasi, </w:t>
            </w:r>
            <w:r w:rsidRPr="00FC204F">
              <w:rPr>
                <w:rFonts w:asciiTheme="minorHAnsi" w:hAnsiTheme="minorHAnsi" w:cstheme="minorHAnsi"/>
              </w:rPr>
              <w:t xml:space="preserve">atsižvelgiant į jų prisiimamus įsipareigojimus sutarčiai vykdyti. </w:t>
            </w:r>
          </w:p>
          <w:p w14:paraId="1EA63B09" w14:textId="77777777" w:rsidR="009F361B" w:rsidRDefault="009F361B" w:rsidP="009F361B">
            <w:pPr>
              <w:autoSpaceDE w:val="0"/>
              <w:autoSpaceDN w:val="0"/>
              <w:adjustRightInd w:val="0"/>
              <w:rPr>
                <w:rFonts w:asciiTheme="minorHAnsi" w:hAnsiTheme="minorHAnsi" w:cstheme="minorHAnsi"/>
              </w:rPr>
            </w:pPr>
          </w:p>
          <w:p w14:paraId="43048FF4" w14:textId="1F82AED7" w:rsidR="0012026B" w:rsidRPr="006C421A" w:rsidRDefault="009F361B" w:rsidP="00266260">
            <w:pPr>
              <w:autoSpaceDE w:val="0"/>
              <w:autoSpaceDN w:val="0"/>
              <w:adjustRightInd w:val="0"/>
              <w:rPr>
                <w:rFonts w:asciiTheme="minorHAnsi" w:eastAsia="Calibri" w:hAnsiTheme="minorHAnsi" w:cstheme="minorHAnsi"/>
                <w:color w:val="000000"/>
                <w:lang w:eastAsia="en-US"/>
              </w:rPr>
            </w:pPr>
            <w:r w:rsidRPr="006C421A">
              <w:rPr>
                <w:rFonts w:asciiTheme="minorHAnsi" w:eastAsia="Calibri" w:hAnsiTheme="minorHAnsi" w:cstheme="minorHAnsi"/>
                <w:b/>
                <w:bCs/>
                <w:color w:val="000000"/>
                <w:lang w:eastAsia="en-US"/>
              </w:rPr>
              <w:t>Pastaba</w:t>
            </w:r>
            <w:r w:rsidRPr="006C421A">
              <w:rPr>
                <w:rFonts w:asciiTheme="minorHAnsi" w:eastAsia="Calibri" w:hAnsiTheme="minorHAnsi" w:cstheme="minorHAnsi"/>
                <w:color w:val="000000"/>
                <w:lang w:eastAsia="en-US"/>
              </w:rPr>
              <w:t xml:space="preserve">: </w:t>
            </w:r>
            <w:r>
              <w:rPr>
                <w:rFonts w:asciiTheme="minorHAnsi" w:eastAsia="Calibri" w:hAnsiTheme="minorHAnsi" w:cstheme="minorHAnsi"/>
                <w:color w:val="000000"/>
                <w:lang w:eastAsia="en-US"/>
              </w:rPr>
              <w:t>J</w:t>
            </w:r>
            <w:r w:rsidRPr="006C421A">
              <w:rPr>
                <w:rFonts w:asciiTheme="minorHAnsi" w:eastAsia="Calibri" w:hAnsiTheme="minorHAnsi" w:cstheme="minorHAnsi"/>
                <w:color w:val="000000"/>
                <w:lang w:eastAsia="en-US"/>
              </w:rPr>
              <w:t>eigu tiekėjas pats atitinka šį reikalavimą, tačiau pasitelkia subtiekėjus nurodytiems</w:t>
            </w:r>
            <w:r>
              <w:rPr>
                <w:rFonts w:asciiTheme="minorHAnsi" w:eastAsia="Calibri" w:hAnsiTheme="minorHAnsi" w:cstheme="minorHAnsi"/>
                <w:color w:val="000000"/>
                <w:lang w:eastAsia="en-US"/>
              </w:rPr>
              <w:t xml:space="preserve"> sutarties ar jos dalies</w:t>
            </w:r>
            <w:r w:rsidRPr="006C421A">
              <w:rPr>
                <w:rFonts w:asciiTheme="minorHAnsi" w:eastAsia="Calibri" w:hAnsiTheme="minorHAnsi" w:cstheme="minorHAnsi"/>
                <w:color w:val="000000"/>
                <w:lang w:eastAsia="en-US"/>
              </w:rPr>
              <w:t>, kuri</w:t>
            </w:r>
            <w:r>
              <w:rPr>
                <w:rFonts w:asciiTheme="minorHAnsi" w:eastAsia="Calibri" w:hAnsiTheme="minorHAnsi" w:cstheme="minorHAnsi"/>
                <w:color w:val="000000"/>
                <w:lang w:eastAsia="en-US"/>
              </w:rPr>
              <w:t xml:space="preserve">ai </w:t>
            </w:r>
            <w:r w:rsidRPr="006C421A">
              <w:rPr>
                <w:rFonts w:asciiTheme="minorHAnsi" w:eastAsia="Calibri" w:hAnsiTheme="minorHAnsi" w:cstheme="minorHAnsi"/>
                <w:color w:val="000000"/>
                <w:lang w:eastAsia="en-US"/>
              </w:rPr>
              <w:t xml:space="preserve">(-ioms) yra nustatomas šis reikalavimas, </w:t>
            </w:r>
            <w:r>
              <w:rPr>
                <w:rFonts w:asciiTheme="minorHAnsi" w:eastAsia="Calibri" w:hAnsiTheme="minorHAnsi" w:cstheme="minorHAnsi"/>
                <w:color w:val="000000"/>
                <w:lang w:eastAsia="en-US"/>
              </w:rPr>
              <w:t xml:space="preserve">vykdymui,  </w:t>
            </w:r>
            <w:r w:rsidRPr="006C421A">
              <w:rPr>
                <w:rFonts w:asciiTheme="minorHAnsi" w:eastAsia="Calibri" w:hAnsiTheme="minorHAnsi" w:cstheme="minorHAnsi"/>
                <w:color w:val="000000"/>
                <w:lang w:eastAsia="en-US"/>
              </w:rPr>
              <w:t>tokiu atveju subtiekėjai turi laikytis reikalaujamo aplinkos apsaugos vadybos standarto, atsižvelgiant į jų prisiimamus įsipareigojimus sutarčiai vykdyti.</w:t>
            </w:r>
            <w:r>
              <w:rPr>
                <w:rFonts w:asciiTheme="minorHAnsi" w:eastAsia="Calibri" w:hAnsiTheme="minorHAnsi" w:cstheme="minorHAnsi"/>
                <w:color w:val="000000"/>
                <w:lang w:eastAsia="en-US"/>
              </w:rPr>
              <w:t xml:space="preserve"> </w:t>
            </w:r>
            <w:r w:rsidRPr="00266260">
              <w:rPr>
                <w:rFonts w:asciiTheme="minorHAnsi" w:eastAsia="Calibri" w:hAnsiTheme="minorHAnsi" w:cstheme="minorHAnsi"/>
                <w:lang w:eastAsia="en-US"/>
              </w:rPr>
              <w:t>Tokie subtiekėjai neprivalo teikti EBVPD ir netikrinam</w:t>
            </w:r>
            <w:r w:rsidR="007E07D4" w:rsidRPr="00266260">
              <w:rPr>
                <w:rFonts w:asciiTheme="minorHAnsi" w:eastAsia="Calibri" w:hAnsiTheme="minorHAnsi" w:cstheme="minorHAnsi"/>
                <w:lang w:eastAsia="en-US"/>
              </w:rPr>
              <w:t>a jų atitiktis dėl pašalinimo pagrindų ne</w:t>
            </w:r>
            <w:r w:rsidR="008F76F3" w:rsidRPr="00266260">
              <w:rPr>
                <w:rFonts w:asciiTheme="minorHAnsi" w:eastAsia="Calibri" w:hAnsiTheme="minorHAnsi" w:cstheme="minorHAnsi"/>
                <w:lang w:eastAsia="en-US"/>
              </w:rPr>
              <w:t>turėjimo</w:t>
            </w:r>
            <w:r w:rsidRPr="00266260">
              <w:rPr>
                <w:rFonts w:asciiTheme="minorHAnsi" w:eastAsia="Calibri" w:hAnsiTheme="minorHAnsi" w:cstheme="minorHAnsi"/>
                <w:lang w:eastAsia="en-US"/>
              </w:rPr>
              <w:t>, tačiau iki sutarties vykdymo pradžios turi būti pateikti dokumentai, įrodantys, kad subtiekėjas laikosi šio reikalavimo.</w:t>
            </w:r>
          </w:p>
          <w:p w14:paraId="3E97076C" w14:textId="77777777" w:rsidR="0012026B" w:rsidRPr="008F76F3" w:rsidRDefault="0012026B" w:rsidP="009F361B">
            <w:pPr>
              <w:autoSpaceDE w:val="0"/>
              <w:autoSpaceDN w:val="0"/>
              <w:adjustRightInd w:val="0"/>
              <w:rPr>
                <w:rFonts w:asciiTheme="minorHAnsi" w:eastAsia="Calibri" w:hAnsiTheme="minorHAnsi" w:cstheme="minorHAnsi"/>
                <w:color w:val="00B050"/>
                <w:lang w:eastAsia="en-US"/>
              </w:rPr>
            </w:pPr>
          </w:p>
          <w:p w14:paraId="11225EA6" w14:textId="582151E3" w:rsidR="00132FC0" w:rsidRPr="006C421A" w:rsidRDefault="00132FC0" w:rsidP="00942BCA">
            <w:pPr>
              <w:autoSpaceDE w:val="0"/>
              <w:autoSpaceDN w:val="0"/>
              <w:adjustRightInd w:val="0"/>
              <w:rPr>
                <w:rFonts w:asciiTheme="minorHAnsi" w:hAnsiTheme="minorHAnsi" w:cstheme="minorHAnsi"/>
                <w:color w:val="000000"/>
              </w:rPr>
            </w:pP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lastRenderedPageBreak/>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A51EBB" w:rsidRDefault="008D704D" w:rsidP="008D704D">
      <w:pPr>
        <w:pStyle w:val="Antrat2"/>
        <w:ind w:left="5103"/>
        <w:rPr>
          <w:rFonts w:asciiTheme="minorHAnsi" w:eastAsia="Calibri" w:hAnsiTheme="minorHAnsi" w:cstheme="minorHAnsi"/>
          <w:color w:val="auto"/>
          <w:sz w:val="22"/>
          <w:szCs w:val="22"/>
        </w:rPr>
      </w:pPr>
      <w:bookmarkStart w:id="97" w:name="_Ref39673589"/>
      <w:bookmarkStart w:id="98" w:name="_Toc190416454"/>
      <w:bookmarkStart w:id="99" w:name="_Toc194311935"/>
      <w:r w:rsidRPr="00A51EBB">
        <w:rPr>
          <w:rFonts w:asciiTheme="minorHAnsi" w:eastAsia="Calibri" w:hAnsiTheme="minorHAnsi" w:cstheme="minorHAnsi"/>
          <w:color w:val="auto"/>
          <w:sz w:val="22"/>
          <w:szCs w:val="22"/>
        </w:rPr>
        <w:lastRenderedPageBreak/>
        <w:t xml:space="preserve">Pirkimo sąlygų </w:t>
      </w:r>
      <w:r w:rsidR="00B950D8" w:rsidRPr="00A51EBB">
        <w:rPr>
          <w:rFonts w:asciiTheme="minorHAnsi" w:eastAsia="Calibri" w:hAnsiTheme="minorHAnsi" w:cstheme="minorHAnsi"/>
          <w:color w:val="auto"/>
          <w:sz w:val="22"/>
          <w:szCs w:val="22"/>
        </w:rPr>
        <w:t>9</w:t>
      </w:r>
      <w:r w:rsidRPr="00A51EBB">
        <w:rPr>
          <w:rFonts w:asciiTheme="minorHAnsi" w:eastAsia="Calibri" w:hAnsiTheme="minorHAnsi" w:cstheme="minorHAnsi"/>
          <w:color w:val="auto"/>
          <w:sz w:val="22"/>
          <w:szCs w:val="22"/>
        </w:rPr>
        <w:t xml:space="preserve"> priedas „</w:t>
      </w:r>
      <w:r w:rsidR="00077234" w:rsidRPr="00A51EBB">
        <w:rPr>
          <w:rFonts w:asciiTheme="minorHAnsi" w:eastAsia="Calibri" w:hAnsiTheme="minorHAnsi" w:cstheme="minorHAnsi"/>
          <w:color w:val="auto"/>
          <w:sz w:val="22"/>
          <w:szCs w:val="22"/>
        </w:rPr>
        <w:t>Pasiūlymo galiojimo užtikrinimų formos</w:t>
      </w:r>
      <w:r w:rsidRPr="00A51EBB">
        <w:rPr>
          <w:rFonts w:asciiTheme="minorHAnsi" w:eastAsia="Calibri" w:hAnsiTheme="minorHAnsi" w:cstheme="minorHAnsi"/>
          <w:color w:val="auto"/>
          <w:sz w:val="22"/>
          <w:szCs w:val="22"/>
        </w:rPr>
        <w:t>“</w:t>
      </w:r>
      <w:bookmarkEnd w:id="97"/>
      <w:bookmarkEnd w:id="98"/>
      <w:bookmarkEnd w:id="99"/>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0" w:name="_Toc190416455"/>
      <w:r>
        <w:rPr>
          <w:rFonts w:eastAsia="Calibri" w:cstheme="minorHAnsi"/>
          <w:color w:val="0070C0"/>
          <w:sz w:val="22"/>
          <w:szCs w:val="22"/>
        </w:rPr>
        <w:br w:type="page"/>
      </w:r>
    </w:p>
    <w:p w14:paraId="79C3C465" w14:textId="49761F9C" w:rsidR="00971C1F" w:rsidRPr="00A51EBB" w:rsidRDefault="00971C1F" w:rsidP="00971C1F">
      <w:pPr>
        <w:pStyle w:val="Antrat2"/>
        <w:ind w:left="5103"/>
        <w:rPr>
          <w:rFonts w:asciiTheme="minorHAnsi" w:eastAsia="Calibri" w:hAnsiTheme="minorHAnsi" w:cstheme="minorHAnsi"/>
          <w:color w:val="auto"/>
          <w:sz w:val="22"/>
          <w:szCs w:val="22"/>
        </w:rPr>
      </w:pPr>
      <w:bookmarkStart w:id="101" w:name="_Toc194311936"/>
      <w:r w:rsidRPr="00A51EBB">
        <w:rPr>
          <w:rFonts w:asciiTheme="minorHAnsi" w:eastAsia="Calibri" w:hAnsiTheme="minorHAnsi" w:cstheme="minorHAnsi"/>
          <w:color w:val="auto"/>
          <w:sz w:val="22"/>
          <w:szCs w:val="22"/>
        </w:rPr>
        <w:lastRenderedPageBreak/>
        <w:t xml:space="preserve">Pirkimo sąlygų </w:t>
      </w:r>
      <w:r w:rsidR="00B950D8" w:rsidRPr="00A51EBB">
        <w:rPr>
          <w:rFonts w:asciiTheme="minorHAnsi" w:eastAsia="Calibri" w:hAnsiTheme="minorHAnsi" w:cstheme="minorHAnsi"/>
          <w:color w:val="auto"/>
          <w:sz w:val="22"/>
          <w:szCs w:val="22"/>
        </w:rPr>
        <w:t>10</w:t>
      </w:r>
      <w:r w:rsidRPr="00A51EBB">
        <w:rPr>
          <w:rFonts w:asciiTheme="minorHAnsi" w:eastAsia="Calibri" w:hAnsiTheme="minorHAnsi" w:cstheme="minorHAnsi"/>
          <w:color w:val="auto"/>
          <w:sz w:val="22"/>
          <w:szCs w:val="22"/>
        </w:rPr>
        <w:t xml:space="preserve"> priedas „Sutarties sąlygų įvykdymo užtikrinimų formos“</w:t>
      </w:r>
      <w:bookmarkEnd w:id="100"/>
      <w:bookmarkEnd w:id="101"/>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A51EBB">
        <w:rPr>
          <w:rFonts w:eastAsia="Times New Roman" w:cstheme="minorHAnsi"/>
          <w:i/>
          <w:iCs/>
          <w:sz w:val="22"/>
          <w:szCs w:val="22"/>
          <w:lang w:eastAsia="en-US"/>
        </w:rPr>
        <w:t>(sutarties sąlygų įvykdymo garantijos forma</w:t>
      </w:r>
      <w:r w:rsidRPr="00293DC3">
        <w:rPr>
          <w:rFonts w:eastAsia="Times New Roman" w:cstheme="minorHAnsi"/>
          <w:i/>
          <w:iCs/>
          <w:sz w:val="22"/>
          <w:szCs w:val="22"/>
          <w:lang w:eastAsia="en-US"/>
        </w:rPr>
        <w:t>)</w:t>
      </w:r>
    </w:p>
    <w:p w14:paraId="1136E8CF" w14:textId="77777777" w:rsidR="00F63EC6" w:rsidRPr="00A51EBB" w:rsidRDefault="00F63EC6" w:rsidP="00F63EC6">
      <w:pPr>
        <w:suppressAutoHyphens/>
        <w:spacing w:after="0" w:line="240" w:lineRule="auto"/>
        <w:rPr>
          <w:rFonts w:eastAsia="Times New Roman" w:cstheme="minorHAnsi"/>
          <w:sz w:val="22"/>
          <w:szCs w:val="22"/>
          <w:lang w:eastAsia="en-US"/>
        </w:rPr>
      </w:pPr>
      <w:r w:rsidRPr="00A51EBB">
        <w:rPr>
          <w:rFonts w:eastAsia="Times New Roman" w:cstheme="minorHAnsi"/>
          <w:sz w:val="22"/>
          <w:szCs w:val="22"/>
          <w:lang w:eastAsia="en-US"/>
        </w:rPr>
        <w:t>Vilniaus miesto savivaldybės administracijai</w:t>
      </w:r>
    </w:p>
    <w:p w14:paraId="028E1882" w14:textId="77777777" w:rsidR="00F63EC6" w:rsidRPr="00A51EBB" w:rsidRDefault="00F63EC6" w:rsidP="00F63EC6">
      <w:pPr>
        <w:suppressAutoHyphens/>
        <w:spacing w:after="0" w:line="240" w:lineRule="auto"/>
        <w:rPr>
          <w:rFonts w:eastAsia="Times New Roman" w:cstheme="minorHAnsi"/>
          <w:sz w:val="22"/>
          <w:szCs w:val="22"/>
          <w:lang w:eastAsia="en-US"/>
        </w:rPr>
      </w:pPr>
      <w:r w:rsidRPr="00A51EBB">
        <w:rPr>
          <w:rFonts w:eastAsia="Calibri" w:cstheme="minorHAnsi"/>
          <w:sz w:val="22"/>
          <w:szCs w:val="22"/>
        </w:rPr>
        <w:t>juridinio asmens kodas 188710061</w:t>
      </w:r>
    </w:p>
    <w:p w14:paraId="204ED565" w14:textId="77777777" w:rsidR="00F63EC6" w:rsidRPr="00A51EBB" w:rsidRDefault="00F63EC6" w:rsidP="00F63EC6">
      <w:pPr>
        <w:suppressAutoHyphens/>
        <w:spacing w:after="0" w:line="240" w:lineRule="auto"/>
        <w:rPr>
          <w:rFonts w:eastAsia="Times New Roman" w:cstheme="minorHAnsi"/>
          <w:sz w:val="22"/>
          <w:szCs w:val="22"/>
          <w:lang w:eastAsia="en-US"/>
        </w:rPr>
      </w:pPr>
      <w:r w:rsidRPr="00A51EBB">
        <w:rPr>
          <w:rFonts w:eastAsia="Times New Roman" w:cstheme="minorHAnsi"/>
          <w:sz w:val="22"/>
          <w:szCs w:val="22"/>
          <w:lang w:eastAsia="en-US"/>
        </w:rPr>
        <w:t>Konstitucijos pr. 3, LT-09601 Vilnius</w:t>
      </w:r>
    </w:p>
    <w:p w14:paraId="014C4E8D" w14:textId="77777777" w:rsidR="00971C1F" w:rsidRPr="00A51EBB" w:rsidRDefault="00971C1F" w:rsidP="00971C1F">
      <w:pPr>
        <w:suppressAutoHyphens/>
        <w:autoSpaceDN w:val="0"/>
        <w:spacing w:after="0" w:line="240" w:lineRule="auto"/>
        <w:rPr>
          <w:rFonts w:eastAsia="Times New Roman" w:cstheme="minorHAnsi"/>
          <w:sz w:val="22"/>
          <w:szCs w:val="22"/>
          <w:lang w:eastAsia="en-US"/>
        </w:rPr>
      </w:pPr>
      <w:r w:rsidRPr="00A51EBB">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51EBB"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A51EBB" w:rsidRDefault="00980F7C" w:rsidP="00980F7C">
      <w:pPr>
        <w:suppressAutoHyphens/>
        <w:spacing w:after="0" w:line="240" w:lineRule="auto"/>
        <w:rPr>
          <w:rFonts w:eastAsia="Times New Roman" w:cstheme="minorHAnsi"/>
          <w:sz w:val="22"/>
          <w:szCs w:val="22"/>
          <w:lang w:eastAsia="en-US"/>
        </w:rPr>
      </w:pPr>
      <w:r w:rsidRPr="00A51EBB">
        <w:rPr>
          <w:rFonts w:eastAsia="Times New Roman" w:cstheme="minorHAnsi"/>
          <w:sz w:val="22"/>
          <w:szCs w:val="22"/>
          <w:lang w:eastAsia="en-US"/>
        </w:rPr>
        <w:t>Vilniaus miesto savivaldybės administracijai</w:t>
      </w:r>
    </w:p>
    <w:p w14:paraId="75B7802A" w14:textId="77777777" w:rsidR="00980F7C" w:rsidRPr="00A51EBB" w:rsidRDefault="00980F7C" w:rsidP="00980F7C">
      <w:pPr>
        <w:suppressAutoHyphens/>
        <w:spacing w:after="0" w:line="240" w:lineRule="auto"/>
        <w:rPr>
          <w:rFonts w:eastAsia="Times New Roman" w:cstheme="minorHAnsi"/>
          <w:sz w:val="22"/>
          <w:szCs w:val="22"/>
          <w:lang w:eastAsia="en-US"/>
        </w:rPr>
      </w:pPr>
      <w:r w:rsidRPr="00A51EBB">
        <w:rPr>
          <w:rFonts w:eastAsia="Calibri" w:cstheme="minorHAnsi"/>
          <w:sz w:val="22"/>
          <w:szCs w:val="22"/>
        </w:rPr>
        <w:t>juridinio asmens kodas 188710061</w:t>
      </w:r>
    </w:p>
    <w:p w14:paraId="1BBCC611" w14:textId="77777777" w:rsidR="00980F7C" w:rsidRPr="00A51EBB" w:rsidRDefault="00980F7C" w:rsidP="00980F7C">
      <w:pPr>
        <w:suppressAutoHyphens/>
        <w:spacing w:after="0" w:line="240" w:lineRule="auto"/>
        <w:rPr>
          <w:rFonts w:eastAsia="Times New Roman" w:cstheme="minorHAnsi"/>
          <w:sz w:val="22"/>
          <w:szCs w:val="22"/>
          <w:lang w:eastAsia="en-US"/>
        </w:rPr>
      </w:pPr>
      <w:r w:rsidRPr="00A51EBB">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2"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009B5DEB"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A51EBB">
        <w:rPr>
          <w:rFonts w:eastAsia="Times New Roman" w:cstheme="minorHAnsi"/>
          <w:sz w:val="22"/>
          <w:szCs w:val="22"/>
          <w:lang w:eastAsia="en-US"/>
        </w:rPr>
        <w:t>Vilniaus miesto savivaldybės administracijai, Konstitucijos pr. 3, Vilnius (to</w:t>
      </w:r>
      <w:r w:rsidRPr="00AD60A9">
        <w:rPr>
          <w:rFonts w:eastAsia="Times New Roman" w:cstheme="minorHAnsi"/>
          <w:sz w:val="22"/>
          <w:szCs w:val="22"/>
          <w:lang w:eastAsia="en-US"/>
        </w:rPr>
        <w:t xml:space="preserve">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3"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3"/>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2"/>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2223EAFB" w14:textId="77777777" w:rsidR="003E5B0B" w:rsidRDefault="003E5B0B" w:rsidP="00971C1F">
      <w:pPr>
        <w:spacing w:after="0" w:line="240" w:lineRule="auto"/>
        <w:ind w:firstLine="567"/>
        <w:jc w:val="both"/>
        <w:rPr>
          <w:rFonts w:eastAsia="Times New Roman" w:cstheme="minorHAnsi"/>
          <w:sz w:val="22"/>
          <w:szCs w:val="22"/>
          <w:lang w:eastAsia="en-US"/>
        </w:rPr>
      </w:pPr>
    </w:p>
    <w:p w14:paraId="5C02B1E9" w14:textId="77777777" w:rsidR="003E5B0B" w:rsidRDefault="003E5B0B" w:rsidP="00971C1F">
      <w:pPr>
        <w:spacing w:after="0" w:line="240" w:lineRule="auto"/>
        <w:ind w:firstLine="567"/>
        <w:jc w:val="both"/>
        <w:rPr>
          <w:rFonts w:eastAsia="Times New Roman" w:cstheme="minorHAnsi"/>
          <w:sz w:val="22"/>
          <w:szCs w:val="22"/>
          <w:lang w:eastAsia="en-US"/>
        </w:rPr>
      </w:pPr>
    </w:p>
    <w:p w14:paraId="5E60FC70" w14:textId="77777777" w:rsidR="003E5B0B" w:rsidRDefault="003E5B0B" w:rsidP="00971C1F">
      <w:pPr>
        <w:spacing w:after="0" w:line="240" w:lineRule="auto"/>
        <w:ind w:firstLine="567"/>
        <w:jc w:val="both"/>
        <w:rPr>
          <w:rFonts w:eastAsia="Times New Roman" w:cstheme="minorHAnsi"/>
          <w:sz w:val="22"/>
          <w:szCs w:val="22"/>
          <w:lang w:eastAsia="en-US"/>
        </w:rPr>
      </w:pPr>
    </w:p>
    <w:p w14:paraId="16E89744" w14:textId="77777777" w:rsidR="003E5B0B" w:rsidRDefault="003E5B0B" w:rsidP="00971C1F">
      <w:pPr>
        <w:spacing w:after="0" w:line="240" w:lineRule="auto"/>
        <w:ind w:firstLine="567"/>
        <w:jc w:val="both"/>
        <w:rPr>
          <w:rFonts w:eastAsia="Times New Roman" w:cstheme="minorHAnsi"/>
          <w:sz w:val="22"/>
          <w:szCs w:val="22"/>
          <w:lang w:eastAsia="en-US"/>
        </w:rPr>
      </w:pPr>
    </w:p>
    <w:p w14:paraId="34BAE05E" w14:textId="77777777" w:rsidR="003E5B0B" w:rsidRDefault="003E5B0B" w:rsidP="00971C1F">
      <w:pPr>
        <w:spacing w:after="0" w:line="240" w:lineRule="auto"/>
        <w:ind w:firstLine="567"/>
        <w:jc w:val="both"/>
        <w:rPr>
          <w:rFonts w:eastAsia="Times New Roman" w:cstheme="minorHAnsi"/>
          <w:sz w:val="22"/>
          <w:szCs w:val="22"/>
          <w:lang w:eastAsia="en-US"/>
        </w:rPr>
      </w:pPr>
    </w:p>
    <w:p w14:paraId="7058FC8C" w14:textId="77777777" w:rsidR="003E5B0B" w:rsidRDefault="003E5B0B" w:rsidP="00971C1F">
      <w:pPr>
        <w:spacing w:after="0" w:line="240" w:lineRule="auto"/>
        <w:ind w:firstLine="567"/>
        <w:jc w:val="both"/>
        <w:rPr>
          <w:rFonts w:eastAsia="Times New Roman" w:cstheme="minorHAnsi"/>
          <w:sz w:val="22"/>
          <w:szCs w:val="22"/>
          <w:lang w:eastAsia="en-US"/>
        </w:rPr>
      </w:pPr>
    </w:p>
    <w:p w14:paraId="6B37AC1A" w14:textId="77777777" w:rsidR="003E5B0B" w:rsidRDefault="003E5B0B" w:rsidP="00971C1F">
      <w:pPr>
        <w:spacing w:after="0" w:line="240" w:lineRule="auto"/>
        <w:ind w:firstLine="567"/>
        <w:jc w:val="both"/>
        <w:rPr>
          <w:rFonts w:eastAsia="Times New Roman" w:cstheme="minorHAnsi"/>
          <w:sz w:val="22"/>
          <w:szCs w:val="22"/>
          <w:lang w:eastAsia="en-US"/>
        </w:rPr>
      </w:pPr>
    </w:p>
    <w:p w14:paraId="0CB1693C" w14:textId="77777777" w:rsidR="003E5B0B" w:rsidRDefault="003E5B0B" w:rsidP="00971C1F">
      <w:pPr>
        <w:spacing w:after="0" w:line="240" w:lineRule="auto"/>
        <w:ind w:firstLine="567"/>
        <w:jc w:val="both"/>
        <w:rPr>
          <w:rFonts w:eastAsia="Times New Roman" w:cstheme="minorHAnsi"/>
          <w:sz w:val="22"/>
          <w:szCs w:val="22"/>
          <w:lang w:eastAsia="en-US"/>
        </w:rPr>
      </w:pPr>
    </w:p>
    <w:p w14:paraId="71E13AAE" w14:textId="77777777" w:rsidR="003E5B0B" w:rsidRDefault="003E5B0B" w:rsidP="00971C1F">
      <w:pPr>
        <w:spacing w:after="0" w:line="240" w:lineRule="auto"/>
        <w:ind w:firstLine="567"/>
        <w:jc w:val="both"/>
        <w:rPr>
          <w:rFonts w:eastAsia="Times New Roman" w:cstheme="minorHAnsi"/>
          <w:sz w:val="22"/>
          <w:szCs w:val="22"/>
          <w:lang w:eastAsia="en-US"/>
        </w:rPr>
      </w:pPr>
    </w:p>
    <w:p w14:paraId="389335AD" w14:textId="77777777" w:rsidR="003E5B0B" w:rsidRDefault="003E5B0B" w:rsidP="00971C1F">
      <w:pPr>
        <w:spacing w:after="0" w:line="240" w:lineRule="auto"/>
        <w:ind w:firstLine="567"/>
        <w:jc w:val="both"/>
        <w:rPr>
          <w:rFonts w:eastAsia="Times New Roman" w:cstheme="minorHAnsi"/>
          <w:sz w:val="22"/>
          <w:szCs w:val="22"/>
          <w:lang w:eastAsia="en-US"/>
        </w:rPr>
      </w:pPr>
    </w:p>
    <w:p w14:paraId="5FE64AA2" w14:textId="77777777" w:rsidR="003E5B0B" w:rsidRDefault="003E5B0B" w:rsidP="00971C1F">
      <w:pPr>
        <w:spacing w:after="0" w:line="240" w:lineRule="auto"/>
        <w:ind w:firstLine="567"/>
        <w:jc w:val="both"/>
        <w:rPr>
          <w:rFonts w:eastAsia="Times New Roman" w:cstheme="minorHAnsi"/>
          <w:sz w:val="22"/>
          <w:szCs w:val="22"/>
          <w:lang w:eastAsia="en-US"/>
        </w:rPr>
      </w:pPr>
    </w:p>
    <w:p w14:paraId="0129853B" w14:textId="77777777" w:rsidR="003E5B0B" w:rsidRDefault="003E5B0B" w:rsidP="00971C1F">
      <w:pPr>
        <w:spacing w:after="0" w:line="240" w:lineRule="auto"/>
        <w:ind w:firstLine="567"/>
        <w:jc w:val="both"/>
        <w:rPr>
          <w:rFonts w:eastAsia="Times New Roman" w:cstheme="minorHAnsi"/>
          <w:sz w:val="22"/>
          <w:szCs w:val="22"/>
          <w:lang w:eastAsia="en-US"/>
        </w:rPr>
      </w:pPr>
    </w:p>
    <w:p w14:paraId="6E32A35F" w14:textId="77777777" w:rsidR="003E5B0B" w:rsidRDefault="003E5B0B" w:rsidP="00971C1F">
      <w:pPr>
        <w:spacing w:after="0" w:line="240" w:lineRule="auto"/>
        <w:ind w:firstLine="567"/>
        <w:jc w:val="both"/>
        <w:rPr>
          <w:rFonts w:eastAsia="Times New Roman" w:cstheme="minorHAnsi"/>
          <w:sz w:val="22"/>
          <w:szCs w:val="22"/>
          <w:lang w:eastAsia="en-US"/>
        </w:rPr>
      </w:pPr>
    </w:p>
    <w:p w14:paraId="7FD985B2" w14:textId="77777777" w:rsidR="003E5B0B" w:rsidRDefault="003E5B0B" w:rsidP="00971C1F">
      <w:pPr>
        <w:spacing w:after="0" w:line="240" w:lineRule="auto"/>
        <w:ind w:firstLine="567"/>
        <w:jc w:val="both"/>
        <w:rPr>
          <w:rFonts w:eastAsia="Times New Roman" w:cstheme="minorHAnsi"/>
          <w:sz w:val="22"/>
          <w:szCs w:val="22"/>
          <w:lang w:eastAsia="en-US"/>
        </w:rPr>
      </w:pPr>
    </w:p>
    <w:p w14:paraId="0D2BC13A" w14:textId="77777777" w:rsidR="003E5B0B" w:rsidRDefault="003E5B0B" w:rsidP="00971C1F">
      <w:pPr>
        <w:spacing w:after="0" w:line="240" w:lineRule="auto"/>
        <w:ind w:firstLine="567"/>
        <w:jc w:val="both"/>
        <w:rPr>
          <w:rFonts w:eastAsia="Times New Roman" w:cstheme="minorHAnsi"/>
          <w:sz w:val="22"/>
          <w:szCs w:val="22"/>
          <w:lang w:eastAsia="en-US"/>
        </w:rPr>
      </w:pPr>
    </w:p>
    <w:p w14:paraId="44D2AFCC" w14:textId="77777777" w:rsidR="003E5B0B" w:rsidRDefault="003E5B0B" w:rsidP="00971C1F">
      <w:pPr>
        <w:spacing w:after="0" w:line="240" w:lineRule="auto"/>
        <w:ind w:firstLine="567"/>
        <w:jc w:val="both"/>
        <w:rPr>
          <w:rFonts w:eastAsia="Times New Roman" w:cstheme="minorHAnsi"/>
          <w:sz w:val="22"/>
          <w:szCs w:val="22"/>
          <w:lang w:eastAsia="en-US"/>
        </w:rPr>
      </w:pPr>
    </w:p>
    <w:p w14:paraId="0F3B7BB0" w14:textId="77777777" w:rsidR="003E5B0B" w:rsidRDefault="003E5B0B" w:rsidP="00971C1F">
      <w:pPr>
        <w:spacing w:after="0" w:line="240" w:lineRule="auto"/>
        <w:ind w:firstLine="567"/>
        <w:jc w:val="both"/>
        <w:rPr>
          <w:rFonts w:eastAsia="Times New Roman" w:cstheme="minorHAnsi"/>
          <w:sz w:val="22"/>
          <w:szCs w:val="22"/>
          <w:lang w:eastAsia="en-US"/>
        </w:rPr>
      </w:pPr>
    </w:p>
    <w:p w14:paraId="6BBCB5FE" w14:textId="77777777" w:rsidR="003E5B0B" w:rsidRDefault="003E5B0B" w:rsidP="00971C1F">
      <w:pPr>
        <w:spacing w:after="0" w:line="240" w:lineRule="auto"/>
        <w:ind w:firstLine="567"/>
        <w:jc w:val="both"/>
        <w:rPr>
          <w:rFonts w:eastAsia="Times New Roman" w:cstheme="minorHAnsi"/>
          <w:sz w:val="22"/>
          <w:szCs w:val="22"/>
          <w:lang w:eastAsia="en-US"/>
        </w:rPr>
      </w:pPr>
    </w:p>
    <w:p w14:paraId="04474D8A" w14:textId="77777777" w:rsidR="003E5B0B" w:rsidRDefault="003E5B0B" w:rsidP="00971C1F">
      <w:pPr>
        <w:spacing w:after="0" w:line="240" w:lineRule="auto"/>
        <w:ind w:firstLine="567"/>
        <w:jc w:val="both"/>
        <w:rPr>
          <w:rFonts w:eastAsia="Times New Roman" w:cstheme="minorHAnsi"/>
          <w:sz w:val="22"/>
          <w:szCs w:val="22"/>
          <w:lang w:eastAsia="en-US"/>
        </w:rPr>
      </w:pPr>
    </w:p>
    <w:p w14:paraId="5ADB62BC" w14:textId="77777777" w:rsidR="003E5B0B" w:rsidRDefault="003E5B0B" w:rsidP="00971C1F">
      <w:pPr>
        <w:spacing w:after="0" w:line="240" w:lineRule="auto"/>
        <w:ind w:firstLine="567"/>
        <w:jc w:val="both"/>
        <w:rPr>
          <w:rFonts w:eastAsia="Times New Roman" w:cstheme="minorHAnsi"/>
          <w:sz w:val="22"/>
          <w:szCs w:val="22"/>
          <w:lang w:eastAsia="en-US"/>
        </w:rPr>
      </w:pPr>
    </w:p>
    <w:p w14:paraId="7CCD40FE" w14:textId="77777777" w:rsidR="003E5B0B" w:rsidRDefault="003E5B0B" w:rsidP="00971C1F">
      <w:pPr>
        <w:spacing w:after="0" w:line="240" w:lineRule="auto"/>
        <w:ind w:firstLine="567"/>
        <w:jc w:val="both"/>
        <w:rPr>
          <w:rFonts w:eastAsia="Times New Roman" w:cstheme="minorHAnsi"/>
          <w:sz w:val="22"/>
          <w:szCs w:val="22"/>
          <w:lang w:eastAsia="en-US"/>
        </w:rPr>
      </w:pPr>
    </w:p>
    <w:p w14:paraId="57A0FC69" w14:textId="77777777" w:rsidR="003E5B0B" w:rsidRDefault="003E5B0B" w:rsidP="00971C1F">
      <w:pPr>
        <w:spacing w:after="0" w:line="240" w:lineRule="auto"/>
        <w:ind w:firstLine="567"/>
        <w:jc w:val="both"/>
        <w:rPr>
          <w:rFonts w:eastAsia="Times New Roman" w:cstheme="minorHAnsi"/>
          <w:sz w:val="22"/>
          <w:szCs w:val="22"/>
          <w:lang w:eastAsia="en-US"/>
        </w:rPr>
      </w:pPr>
    </w:p>
    <w:p w14:paraId="62380346" w14:textId="77777777" w:rsidR="003E5B0B" w:rsidRDefault="003E5B0B" w:rsidP="00971C1F">
      <w:pPr>
        <w:spacing w:after="0" w:line="240" w:lineRule="auto"/>
        <w:ind w:firstLine="567"/>
        <w:jc w:val="both"/>
        <w:rPr>
          <w:rFonts w:eastAsia="Times New Roman" w:cstheme="minorHAnsi"/>
          <w:sz w:val="22"/>
          <w:szCs w:val="22"/>
          <w:lang w:eastAsia="en-US"/>
        </w:rPr>
      </w:pPr>
    </w:p>
    <w:p w14:paraId="1EA47F21" w14:textId="77777777" w:rsidR="003E5B0B" w:rsidRDefault="003E5B0B" w:rsidP="00971C1F">
      <w:pPr>
        <w:spacing w:after="0" w:line="240" w:lineRule="auto"/>
        <w:ind w:firstLine="567"/>
        <w:jc w:val="both"/>
        <w:rPr>
          <w:rFonts w:eastAsia="Times New Roman" w:cstheme="minorHAnsi"/>
          <w:sz w:val="22"/>
          <w:szCs w:val="22"/>
          <w:lang w:eastAsia="en-US"/>
        </w:rPr>
      </w:pPr>
    </w:p>
    <w:p w14:paraId="52B95A57" w14:textId="77777777" w:rsidR="003E5B0B" w:rsidRDefault="003E5B0B" w:rsidP="00971C1F">
      <w:pPr>
        <w:spacing w:after="0" w:line="240" w:lineRule="auto"/>
        <w:ind w:firstLine="567"/>
        <w:jc w:val="both"/>
        <w:rPr>
          <w:rFonts w:eastAsia="Times New Roman" w:cstheme="minorHAnsi"/>
          <w:sz w:val="22"/>
          <w:szCs w:val="22"/>
          <w:lang w:eastAsia="en-US"/>
        </w:rPr>
      </w:pPr>
    </w:p>
    <w:p w14:paraId="3BA9EE2A" w14:textId="77777777" w:rsidR="003E5B0B" w:rsidRDefault="003E5B0B" w:rsidP="00971C1F">
      <w:pPr>
        <w:spacing w:after="0" w:line="240" w:lineRule="auto"/>
        <w:ind w:firstLine="567"/>
        <w:jc w:val="both"/>
        <w:rPr>
          <w:rFonts w:eastAsia="Times New Roman" w:cstheme="minorHAnsi"/>
          <w:sz w:val="22"/>
          <w:szCs w:val="22"/>
          <w:lang w:eastAsia="en-US"/>
        </w:rPr>
      </w:pPr>
    </w:p>
    <w:p w14:paraId="27DB7D4C" w14:textId="77777777" w:rsidR="003E5B0B" w:rsidRDefault="003E5B0B" w:rsidP="00971C1F">
      <w:pPr>
        <w:spacing w:after="0" w:line="240" w:lineRule="auto"/>
        <w:ind w:firstLine="567"/>
        <w:jc w:val="both"/>
        <w:rPr>
          <w:rFonts w:eastAsia="Times New Roman" w:cstheme="minorHAnsi"/>
          <w:sz w:val="22"/>
          <w:szCs w:val="22"/>
          <w:lang w:eastAsia="en-US"/>
        </w:rPr>
      </w:pPr>
    </w:p>
    <w:p w14:paraId="254ACA72" w14:textId="77777777" w:rsidR="003E5B0B" w:rsidRDefault="003E5B0B" w:rsidP="00971C1F">
      <w:pPr>
        <w:spacing w:after="0" w:line="240" w:lineRule="auto"/>
        <w:ind w:firstLine="567"/>
        <w:jc w:val="both"/>
        <w:rPr>
          <w:rFonts w:eastAsia="Times New Roman" w:cstheme="minorHAnsi"/>
          <w:sz w:val="22"/>
          <w:szCs w:val="22"/>
          <w:lang w:eastAsia="en-US"/>
        </w:rPr>
      </w:pPr>
    </w:p>
    <w:p w14:paraId="17195C97" w14:textId="77777777" w:rsidR="003E5B0B" w:rsidRDefault="003E5B0B" w:rsidP="00971C1F">
      <w:pPr>
        <w:spacing w:after="0" w:line="240" w:lineRule="auto"/>
        <w:ind w:firstLine="567"/>
        <w:jc w:val="both"/>
        <w:rPr>
          <w:rFonts w:eastAsia="Times New Roman" w:cstheme="minorHAnsi"/>
          <w:sz w:val="22"/>
          <w:szCs w:val="22"/>
          <w:lang w:eastAsia="en-US"/>
        </w:rPr>
      </w:pPr>
    </w:p>
    <w:p w14:paraId="38C00613" w14:textId="77777777" w:rsidR="003E5B0B" w:rsidRDefault="003E5B0B" w:rsidP="00971C1F">
      <w:pPr>
        <w:spacing w:after="0" w:line="240" w:lineRule="auto"/>
        <w:ind w:firstLine="567"/>
        <w:jc w:val="both"/>
        <w:rPr>
          <w:rFonts w:eastAsia="Times New Roman" w:cstheme="minorHAnsi"/>
          <w:sz w:val="22"/>
          <w:szCs w:val="22"/>
          <w:lang w:eastAsia="en-US"/>
        </w:rPr>
      </w:pPr>
    </w:p>
    <w:p w14:paraId="0DD574BB" w14:textId="77777777" w:rsidR="003E5B0B" w:rsidRDefault="003E5B0B" w:rsidP="00971C1F">
      <w:pPr>
        <w:spacing w:after="0" w:line="240" w:lineRule="auto"/>
        <w:ind w:firstLine="567"/>
        <w:jc w:val="both"/>
        <w:rPr>
          <w:rFonts w:eastAsia="Times New Roman" w:cstheme="minorHAnsi"/>
          <w:sz w:val="22"/>
          <w:szCs w:val="22"/>
          <w:lang w:eastAsia="en-US"/>
        </w:rPr>
      </w:pPr>
    </w:p>
    <w:p w14:paraId="03073D6B" w14:textId="77777777" w:rsidR="003E5B0B" w:rsidRDefault="003E5B0B" w:rsidP="00971C1F">
      <w:pPr>
        <w:spacing w:after="0" w:line="240" w:lineRule="auto"/>
        <w:ind w:firstLine="567"/>
        <w:jc w:val="both"/>
        <w:rPr>
          <w:rFonts w:eastAsia="Times New Roman" w:cstheme="minorHAnsi"/>
          <w:sz w:val="22"/>
          <w:szCs w:val="22"/>
          <w:lang w:eastAsia="en-US"/>
        </w:rPr>
      </w:pPr>
    </w:p>
    <w:p w14:paraId="71199C4F" w14:textId="77777777" w:rsidR="003E5B0B" w:rsidRDefault="003E5B0B" w:rsidP="00971C1F">
      <w:pPr>
        <w:spacing w:after="0" w:line="240" w:lineRule="auto"/>
        <w:ind w:firstLine="567"/>
        <w:jc w:val="both"/>
        <w:rPr>
          <w:rFonts w:eastAsia="Times New Roman" w:cstheme="minorHAnsi"/>
          <w:sz w:val="22"/>
          <w:szCs w:val="22"/>
          <w:lang w:eastAsia="en-US"/>
        </w:rPr>
      </w:pPr>
    </w:p>
    <w:p w14:paraId="3BC22F5B" w14:textId="77777777" w:rsidR="003E5B0B" w:rsidRDefault="003E5B0B" w:rsidP="00971C1F">
      <w:pPr>
        <w:spacing w:after="0" w:line="240" w:lineRule="auto"/>
        <w:ind w:firstLine="567"/>
        <w:jc w:val="both"/>
        <w:rPr>
          <w:rFonts w:eastAsia="Times New Roman" w:cstheme="minorHAnsi"/>
          <w:sz w:val="22"/>
          <w:szCs w:val="22"/>
          <w:lang w:eastAsia="en-US"/>
        </w:rPr>
      </w:pPr>
    </w:p>
    <w:p w14:paraId="20012A3B" w14:textId="77777777" w:rsidR="003E5B0B" w:rsidRPr="003E5B0B" w:rsidRDefault="003E5B0B" w:rsidP="003E5B0B">
      <w:pPr>
        <w:spacing w:after="0" w:line="240" w:lineRule="auto"/>
        <w:ind w:left="5184" w:firstLine="1296"/>
        <w:jc w:val="both"/>
        <w:rPr>
          <w:rFonts w:eastAsia="Times New Roman" w:cstheme="minorHAnsi"/>
          <w:sz w:val="22"/>
          <w:szCs w:val="22"/>
          <w:lang w:eastAsia="en-US"/>
        </w:rPr>
      </w:pPr>
      <w:bookmarkStart w:id="104" w:name="_Toc207881007"/>
      <w:bookmarkStart w:id="105" w:name="_Toc224645889"/>
      <w:r w:rsidRPr="003E5B0B">
        <w:rPr>
          <w:rFonts w:eastAsia="Times New Roman" w:cstheme="minorHAnsi"/>
          <w:sz w:val="22"/>
          <w:szCs w:val="22"/>
          <w:lang w:eastAsia="en-US"/>
        </w:rPr>
        <w:lastRenderedPageBreak/>
        <w:t>Pirkimo sąlygų 12 priedas „Savo jėgomis tinkamai atliktų darbų sąrašas“</w:t>
      </w:r>
      <w:bookmarkEnd w:id="104"/>
      <w:bookmarkEnd w:id="105"/>
    </w:p>
    <w:p w14:paraId="67BDE3AF"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p w14:paraId="7AD4B0FF"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p w14:paraId="4C973394" w14:textId="77777777" w:rsidR="003E5B0B" w:rsidRPr="003E5B0B" w:rsidRDefault="003E5B0B" w:rsidP="003E5B0B">
      <w:pPr>
        <w:spacing w:after="0" w:line="240" w:lineRule="auto"/>
        <w:ind w:firstLine="567"/>
        <w:jc w:val="center"/>
        <w:rPr>
          <w:rFonts w:eastAsia="Times New Roman" w:cstheme="minorHAnsi"/>
          <w:b/>
          <w:bCs/>
          <w:sz w:val="22"/>
          <w:szCs w:val="22"/>
          <w:lang w:eastAsia="en-US"/>
        </w:rPr>
      </w:pPr>
      <w:r w:rsidRPr="003E5B0B">
        <w:rPr>
          <w:rFonts w:eastAsia="Times New Roman" w:cstheme="minorHAnsi"/>
          <w:b/>
          <w:bCs/>
          <w:sz w:val="22"/>
          <w:szCs w:val="22"/>
          <w:lang w:eastAsia="en-US"/>
        </w:rPr>
        <w:t>SAVO JĖGOMIS TINKAMAI ATLIKTŲ DARBŲ SĄRAŠAS</w:t>
      </w:r>
    </w:p>
    <w:p w14:paraId="5FA281DD"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bl>
      <w:tblPr>
        <w:tblW w:w="5000" w:type="pct"/>
        <w:tblLook w:val="00A0" w:firstRow="1" w:lastRow="0" w:firstColumn="1" w:lastColumn="0" w:noHBand="0" w:noVBand="0"/>
      </w:tblPr>
      <w:tblGrid>
        <w:gridCol w:w="1058"/>
        <w:gridCol w:w="2327"/>
        <w:gridCol w:w="1376"/>
        <w:gridCol w:w="1801"/>
        <w:gridCol w:w="1691"/>
        <w:gridCol w:w="1703"/>
      </w:tblGrid>
      <w:tr w:rsidR="003E5B0B" w:rsidRPr="003E5B0B" w14:paraId="13F1F6D2" w14:textId="77777777">
        <w:trPr>
          <w:trHeight w:val="34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5CF7F6" w14:textId="77777777" w:rsidR="003E5B0B" w:rsidRPr="003E5B0B" w:rsidRDefault="003E5B0B" w:rsidP="003E5B0B">
            <w:pPr>
              <w:spacing w:after="0" w:line="240" w:lineRule="auto"/>
              <w:ind w:firstLine="567"/>
              <w:jc w:val="both"/>
              <w:rPr>
                <w:rFonts w:eastAsia="Times New Roman" w:cstheme="minorHAnsi"/>
                <w:sz w:val="22"/>
                <w:szCs w:val="22"/>
                <w:lang w:eastAsia="en-US"/>
              </w:rPr>
            </w:pPr>
            <w:r w:rsidRPr="003E5B0B">
              <w:rPr>
                <w:rFonts w:eastAsia="Times New Roman" w:cstheme="minorHAnsi"/>
                <w:b/>
                <w:bCs/>
                <w:sz w:val="22"/>
                <w:szCs w:val="22"/>
                <w:lang w:eastAsia="en-US"/>
              </w:rPr>
              <w:t>Eil. Nr.</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A1A22A" w14:textId="77777777" w:rsidR="003E5B0B" w:rsidRPr="003E5B0B" w:rsidRDefault="003E5B0B" w:rsidP="003E5B0B">
            <w:pPr>
              <w:spacing w:after="0" w:line="240" w:lineRule="auto"/>
              <w:rPr>
                <w:rFonts w:eastAsia="Times New Roman" w:cstheme="minorHAnsi"/>
                <w:sz w:val="22"/>
                <w:szCs w:val="22"/>
                <w:lang w:eastAsia="en-US"/>
              </w:rPr>
            </w:pPr>
            <w:r w:rsidRPr="003E5B0B">
              <w:rPr>
                <w:rFonts w:eastAsia="Times New Roman" w:cstheme="minorHAnsi"/>
                <w:b/>
                <w:bCs/>
                <w:sz w:val="22"/>
                <w:szCs w:val="22"/>
                <w:lang w:eastAsia="en-US"/>
              </w:rPr>
              <w:t>Sutarties objekto pavadinimas, registracijos data ir numeris</w:t>
            </w:r>
          </w:p>
        </w:tc>
        <w:tc>
          <w:tcPr>
            <w:tcW w:w="7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D6DA3B" w14:textId="77777777" w:rsidR="003E5B0B" w:rsidRPr="003E5B0B" w:rsidRDefault="003E5B0B" w:rsidP="003E5B0B">
            <w:pPr>
              <w:spacing w:after="0" w:line="240" w:lineRule="auto"/>
              <w:rPr>
                <w:rFonts w:eastAsia="Times New Roman" w:cstheme="minorHAnsi"/>
                <w:b/>
                <w:bCs/>
                <w:sz w:val="22"/>
                <w:szCs w:val="22"/>
                <w:lang w:eastAsia="en-US"/>
              </w:rPr>
            </w:pPr>
            <w:r w:rsidRPr="003E5B0B">
              <w:rPr>
                <w:rFonts w:eastAsia="Times New Roman" w:cstheme="minorHAnsi"/>
                <w:b/>
                <w:bCs/>
                <w:sz w:val="22"/>
                <w:szCs w:val="22"/>
                <w:lang w:eastAsia="en-US"/>
              </w:rPr>
              <w:t>Darbų atlikimo pradžios ir pabaigos datos</w:t>
            </w:r>
          </w:p>
          <w:p w14:paraId="5D7EF361" w14:textId="77777777" w:rsidR="003E5B0B" w:rsidRPr="003E5B0B" w:rsidRDefault="003E5B0B" w:rsidP="003E5B0B">
            <w:pPr>
              <w:spacing w:after="0" w:line="240" w:lineRule="auto"/>
              <w:ind w:firstLine="567"/>
              <w:jc w:val="center"/>
              <w:rPr>
                <w:rFonts w:eastAsia="Times New Roman" w:cstheme="minorHAnsi"/>
                <w:sz w:val="22"/>
                <w:szCs w:val="22"/>
                <w:lang w:eastAsia="en-US"/>
              </w:rPr>
            </w:pPr>
          </w:p>
        </w:tc>
        <w:tc>
          <w:tcPr>
            <w:tcW w:w="936"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4BCA4B" w14:textId="77777777" w:rsidR="003E5B0B" w:rsidRPr="003E5B0B" w:rsidRDefault="003E5B0B" w:rsidP="003E5B0B">
            <w:pPr>
              <w:spacing w:after="0" w:line="240" w:lineRule="auto"/>
              <w:rPr>
                <w:rFonts w:eastAsia="Times New Roman" w:cstheme="minorHAnsi"/>
                <w:b/>
                <w:bCs/>
                <w:sz w:val="22"/>
                <w:szCs w:val="22"/>
                <w:lang w:eastAsia="en-US"/>
              </w:rPr>
            </w:pPr>
            <w:r w:rsidRPr="003E5B0B">
              <w:rPr>
                <w:rFonts w:eastAsia="Times New Roman" w:cstheme="minorHAnsi"/>
                <w:b/>
                <w:bCs/>
                <w:sz w:val="22"/>
                <w:szCs w:val="22"/>
                <w:lang w:eastAsia="en-US"/>
              </w:rPr>
              <w:t>Darbų atlikimo vertė EUR be PVM</w:t>
            </w:r>
          </w:p>
          <w:p w14:paraId="789C9B53" w14:textId="77777777" w:rsidR="003E5B0B" w:rsidRPr="003E5B0B" w:rsidRDefault="003E5B0B" w:rsidP="003E5B0B">
            <w:pPr>
              <w:spacing w:after="0" w:line="240" w:lineRule="auto"/>
              <w:rPr>
                <w:rFonts w:eastAsia="Times New Roman" w:cstheme="minorHAnsi"/>
                <w:i/>
                <w:iCs/>
                <w:sz w:val="22"/>
                <w:szCs w:val="22"/>
                <w:lang w:eastAsia="en-US"/>
              </w:rPr>
            </w:pPr>
            <w:r w:rsidRPr="003E5B0B">
              <w:rPr>
                <w:rFonts w:eastAsia="Times New Roman" w:cstheme="minorHAnsi"/>
                <w:i/>
                <w:iCs/>
                <w:sz w:val="22"/>
                <w:szCs w:val="22"/>
                <w:lang w:eastAsia="en-US"/>
              </w:rPr>
              <w:t>(nurodyti savo jėgomis atliktų darbų vertę)</w:t>
            </w:r>
          </w:p>
        </w:tc>
        <w:tc>
          <w:tcPr>
            <w:tcW w:w="8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FFB790" w14:textId="77777777" w:rsidR="003E5B0B" w:rsidRPr="003E5B0B" w:rsidRDefault="003E5B0B" w:rsidP="003E5B0B">
            <w:pPr>
              <w:spacing w:after="0" w:line="240" w:lineRule="auto"/>
              <w:rPr>
                <w:rFonts w:eastAsia="Times New Roman" w:cstheme="minorHAnsi"/>
                <w:b/>
                <w:bCs/>
                <w:sz w:val="22"/>
                <w:szCs w:val="22"/>
                <w:lang w:eastAsia="en-US"/>
              </w:rPr>
            </w:pPr>
            <w:r w:rsidRPr="003E5B0B">
              <w:rPr>
                <w:rFonts w:eastAsia="Times New Roman" w:cstheme="minorHAnsi"/>
                <w:b/>
                <w:bCs/>
                <w:sz w:val="22"/>
                <w:szCs w:val="22"/>
                <w:lang w:eastAsia="en-US"/>
              </w:rPr>
              <w:t>Darbų aprašymas</w:t>
            </w:r>
          </w:p>
          <w:p w14:paraId="2F31E542" w14:textId="77777777" w:rsidR="003E5B0B" w:rsidRPr="003E5B0B" w:rsidRDefault="003E5B0B" w:rsidP="003E5B0B">
            <w:pPr>
              <w:spacing w:after="0" w:line="240" w:lineRule="auto"/>
              <w:rPr>
                <w:rFonts w:eastAsia="Times New Roman" w:cstheme="minorHAnsi"/>
                <w:i/>
                <w:iCs/>
                <w:sz w:val="22"/>
                <w:szCs w:val="22"/>
                <w:lang w:eastAsia="en-US"/>
              </w:rPr>
            </w:pPr>
            <w:r w:rsidRPr="003E5B0B">
              <w:rPr>
                <w:rFonts w:eastAsia="Times New Roman" w:cstheme="minorHAnsi"/>
                <w:i/>
                <w:iCs/>
                <w:sz w:val="22"/>
                <w:szCs w:val="22"/>
                <w:lang w:eastAsia="en-US"/>
              </w:rPr>
              <w:t>(</w:t>
            </w:r>
            <w:r w:rsidRPr="003E5B0B">
              <w:rPr>
                <w:rFonts w:eastAsia="Times New Roman" w:cstheme="minorHAnsi"/>
                <w:sz w:val="22"/>
                <w:szCs w:val="22"/>
                <w:lang w:eastAsia="en-US"/>
              </w:rPr>
              <w:t>atlikti darbai</w:t>
            </w:r>
            <w:r w:rsidRPr="003E5B0B">
              <w:rPr>
                <w:rFonts w:eastAsia="Times New Roman" w:cstheme="minorHAnsi"/>
                <w:i/>
                <w:iCs/>
                <w:sz w:val="22"/>
                <w:szCs w:val="22"/>
                <w:lang w:eastAsia="en-US"/>
              </w:rPr>
              <w:t>)</w:t>
            </w:r>
          </w:p>
          <w:p w14:paraId="2834D591" w14:textId="77777777" w:rsidR="003E5B0B" w:rsidRPr="003E5B0B" w:rsidRDefault="003E5B0B" w:rsidP="003E5B0B">
            <w:pPr>
              <w:spacing w:after="0" w:line="240" w:lineRule="auto"/>
              <w:ind w:firstLine="567"/>
              <w:jc w:val="center"/>
              <w:rPr>
                <w:rFonts w:eastAsia="Times New Roman" w:cstheme="minorHAnsi"/>
                <w:sz w:val="22"/>
                <w:szCs w:val="22"/>
                <w:lang w:eastAsia="en-US"/>
              </w:rPr>
            </w:pPr>
          </w:p>
        </w:tc>
        <w:tc>
          <w:tcPr>
            <w:tcW w:w="88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F1E52F" w14:textId="77777777" w:rsidR="003E5B0B" w:rsidRPr="003E5B0B" w:rsidRDefault="003E5B0B" w:rsidP="003E5B0B">
            <w:pPr>
              <w:spacing w:after="0" w:line="240" w:lineRule="auto"/>
              <w:rPr>
                <w:rFonts w:eastAsia="Times New Roman" w:cstheme="minorHAnsi"/>
                <w:sz w:val="22"/>
                <w:szCs w:val="22"/>
                <w:lang w:eastAsia="en-US"/>
              </w:rPr>
            </w:pPr>
            <w:r w:rsidRPr="003E5B0B">
              <w:rPr>
                <w:rFonts w:eastAsia="Times New Roman" w:cstheme="minorHAnsi"/>
                <w:b/>
                <w:bCs/>
                <w:sz w:val="22"/>
                <w:szCs w:val="22"/>
                <w:lang w:eastAsia="en-US"/>
              </w:rPr>
              <w:t>Užsakovo pavadinimas, kontaktiniai duomenys</w:t>
            </w:r>
          </w:p>
        </w:tc>
      </w:tr>
      <w:tr w:rsidR="003E5B0B" w:rsidRPr="003E5B0B" w14:paraId="7225DC83" w14:textId="77777777">
        <w:trPr>
          <w:trHeight w:val="24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96995A" w14:textId="77777777" w:rsidR="003E5B0B" w:rsidRPr="003E5B0B" w:rsidRDefault="003E5B0B" w:rsidP="003E5B0B">
            <w:pPr>
              <w:spacing w:after="0" w:line="240" w:lineRule="auto"/>
              <w:ind w:firstLine="567"/>
              <w:jc w:val="both"/>
              <w:rPr>
                <w:rFonts w:eastAsia="Times New Roman" w:cstheme="minorHAnsi"/>
                <w:sz w:val="22"/>
                <w:szCs w:val="22"/>
                <w:lang w:eastAsia="en-US"/>
              </w:rPr>
            </w:pPr>
            <w:r w:rsidRPr="003E5B0B">
              <w:rPr>
                <w:rFonts w:eastAsia="Times New Roman" w:cstheme="minorHAnsi"/>
                <w:b/>
                <w:bCs/>
                <w:sz w:val="22"/>
                <w:szCs w:val="22"/>
                <w:lang w:eastAsia="en-US"/>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85DAF9" w14:textId="77777777" w:rsidR="003E5B0B" w:rsidRPr="003E5B0B" w:rsidRDefault="003E5B0B" w:rsidP="003E5B0B">
            <w:pPr>
              <w:spacing w:after="0" w:line="240" w:lineRule="auto"/>
              <w:ind w:firstLine="567"/>
              <w:jc w:val="both"/>
              <w:rPr>
                <w:rFonts w:eastAsia="Times New Roman" w:cstheme="minorHAnsi"/>
                <w:sz w:val="22"/>
                <w:szCs w:val="22"/>
                <w:lang w:eastAsia="en-US"/>
              </w:rPr>
            </w:pPr>
            <w:r w:rsidRPr="003E5B0B">
              <w:rPr>
                <w:rFonts w:eastAsia="Times New Roman" w:cstheme="minorHAnsi"/>
                <w:b/>
                <w:bCs/>
                <w:sz w:val="22"/>
                <w:szCs w:val="22"/>
                <w:lang w:eastAsia="en-US"/>
              </w:rPr>
              <w:t>2</w:t>
            </w:r>
          </w:p>
        </w:tc>
        <w:tc>
          <w:tcPr>
            <w:tcW w:w="72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2E7507" w14:textId="77777777" w:rsidR="003E5B0B" w:rsidRPr="003E5B0B" w:rsidRDefault="003E5B0B" w:rsidP="003E5B0B">
            <w:pPr>
              <w:spacing w:after="0" w:line="240" w:lineRule="auto"/>
              <w:ind w:firstLine="567"/>
              <w:jc w:val="both"/>
              <w:rPr>
                <w:rFonts w:eastAsia="Times New Roman" w:cstheme="minorHAnsi"/>
                <w:sz w:val="22"/>
                <w:szCs w:val="22"/>
                <w:lang w:eastAsia="en-US"/>
              </w:rPr>
            </w:pPr>
            <w:r w:rsidRPr="003E5B0B">
              <w:rPr>
                <w:rFonts w:eastAsia="Times New Roman" w:cstheme="minorHAnsi"/>
                <w:b/>
                <w:bCs/>
                <w:sz w:val="22"/>
                <w:szCs w:val="22"/>
                <w:lang w:eastAsia="en-US"/>
              </w:rPr>
              <w:t>3</w:t>
            </w:r>
          </w:p>
        </w:tc>
        <w:tc>
          <w:tcPr>
            <w:tcW w:w="936"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4C369B" w14:textId="77777777" w:rsidR="003E5B0B" w:rsidRPr="003E5B0B" w:rsidRDefault="003E5B0B" w:rsidP="003E5B0B">
            <w:pPr>
              <w:spacing w:after="0" w:line="240" w:lineRule="auto"/>
              <w:ind w:firstLine="567"/>
              <w:jc w:val="both"/>
              <w:rPr>
                <w:rFonts w:eastAsia="Times New Roman" w:cstheme="minorHAnsi"/>
                <w:sz w:val="22"/>
                <w:szCs w:val="22"/>
                <w:lang w:eastAsia="en-US"/>
              </w:rPr>
            </w:pPr>
            <w:r w:rsidRPr="003E5B0B">
              <w:rPr>
                <w:rFonts w:eastAsia="Times New Roman" w:cstheme="minorHAnsi"/>
                <w:b/>
                <w:bCs/>
                <w:sz w:val="22"/>
                <w:szCs w:val="22"/>
                <w:lang w:eastAsia="en-US"/>
              </w:rPr>
              <w:t>4</w:t>
            </w:r>
          </w:p>
        </w:tc>
        <w:tc>
          <w:tcPr>
            <w:tcW w:w="88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D7A078" w14:textId="77777777" w:rsidR="003E5B0B" w:rsidRPr="003E5B0B" w:rsidRDefault="003E5B0B" w:rsidP="003E5B0B">
            <w:pPr>
              <w:spacing w:after="0" w:line="240" w:lineRule="auto"/>
              <w:ind w:firstLine="567"/>
              <w:jc w:val="both"/>
              <w:rPr>
                <w:rFonts w:eastAsia="Times New Roman" w:cstheme="minorHAnsi"/>
                <w:sz w:val="22"/>
                <w:szCs w:val="22"/>
                <w:lang w:eastAsia="en-US"/>
              </w:rPr>
            </w:pPr>
            <w:r w:rsidRPr="003E5B0B">
              <w:rPr>
                <w:rFonts w:eastAsia="Times New Roman" w:cstheme="minorHAnsi"/>
                <w:b/>
                <w:bCs/>
                <w:sz w:val="22"/>
                <w:szCs w:val="22"/>
                <w:lang w:eastAsia="en-US"/>
              </w:rPr>
              <w:t>5</w:t>
            </w:r>
          </w:p>
        </w:tc>
        <w:tc>
          <w:tcPr>
            <w:tcW w:w="88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33CC00" w14:textId="77777777" w:rsidR="003E5B0B" w:rsidRPr="003E5B0B" w:rsidRDefault="003E5B0B" w:rsidP="003E5B0B">
            <w:pPr>
              <w:spacing w:after="0" w:line="240" w:lineRule="auto"/>
              <w:ind w:firstLine="567"/>
              <w:jc w:val="both"/>
              <w:rPr>
                <w:rFonts w:eastAsia="Times New Roman" w:cstheme="minorHAnsi"/>
                <w:sz w:val="22"/>
                <w:szCs w:val="22"/>
                <w:lang w:eastAsia="en-US"/>
              </w:rPr>
            </w:pPr>
            <w:r w:rsidRPr="003E5B0B">
              <w:rPr>
                <w:rFonts w:eastAsia="Times New Roman" w:cstheme="minorHAnsi"/>
                <w:b/>
                <w:bCs/>
                <w:sz w:val="22"/>
                <w:szCs w:val="22"/>
                <w:lang w:eastAsia="en-US"/>
              </w:rPr>
              <w:t>6</w:t>
            </w:r>
          </w:p>
        </w:tc>
      </w:tr>
      <w:tr w:rsidR="003E5B0B" w:rsidRPr="003E5B0B" w14:paraId="4CF0DF41"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89767E" w14:textId="77777777" w:rsidR="003E5B0B" w:rsidRPr="003E5B0B" w:rsidRDefault="003E5B0B" w:rsidP="003E5B0B">
            <w:pPr>
              <w:spacing w:after="0" w:line="240" w:lineRule="auto"/>
              <w:ind w:firstLine="567"/>
              <w:jc w:val="both"/>
              <w:rPr>
                <w:rFonts w:eastAsia="Times New Roman" w:cstheme="minorHAnsi"/>
                <w:sz w:val="22"/>
                <w:szCs w:val="22"/>
                <w:lang w:eastAsia="en-US"/>
              </w:rPr>
            </w:pPr>
            <w:r w:rsidRPr="003E5B0B">
              <w:rPr>
                <w:rFonts w:eastAsia="Times New Roman" w:cstheme="minorHAnsi"/>
                <w:sz w:val="22"/>
                <w:szCs w:val="22"/>
                <w:lang w:eastAsia="en-US"/>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937EA4"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c>
          <w:tcPr>
            <w:tcW w:w="7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6E1C44"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c>
          <w:tcPr>
            <w:tcW w:w="93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3F2982"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c>
          <w:tcPr>
            <w:tcW w:w="8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28262D"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c>
          <w:tcPr>
            <w:tcW w:w="8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4D422F"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r>
      <w:tr w:rsidR="003E5B0B" w:rsidRPr="003E5B0B" w14:paraId="5B9E25F7"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B18F10" w14:textId="77777777" w:rsidR="003E5B0B" w:rsidRPr="003E5B0B" w:rsidRDefault="003E5B0B" w:rsidP="003E5B0B">
            <w:pPr>
              <w:spacing w:after="0" w:line="240" w:lineRule="auto"/>
              <w:ind w:firstLine="567"/>
              <w:jc w:val="both"/>
              <w:rPr>
                <w:rFonts w:eastAsia="Times New Roman" w:cstheme="minorHAnsi"/>
                <w:sz w:val="22"/>
                <w:szCs w:val="22"/>
                <w:lang w:eastAsia="en-US"/>
              </w:rPr>
            </w:pPr>
            <w:r w:rsidRPr="003E5B0B">
              <w:rPr>
                <w:rFonts w:eastAsia="Times New Roman" w:cstheme="minorHAnsi"/>
                <w:sz w:val="22"/>
                <w:szCs w:val="22"/>
                <w:lang w:eastAsia="en-US"/>
              </w:rPr>
              <w:t>2.</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CA3978"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c>
          <w:tcPr>
            <w:tcW w:w="7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0B9693"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c>
          <w:tcPr>
            <w:tcW w:w="93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9C410B"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c>
          <w:tcPr>
            <w:tcW w:w="8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783351"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c>
          <w:tcPr>
            <w:tcW w:w="8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5568B2"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r>
      <w:tr w:rsidR="003E5B0B" w:rsidRPr="003E5B0B" w14:paraId="0185FD98" w14:textId="77777777">
        <w:trPr>
          <w:trHeight w:val="31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236280" w14:textId="77777777" w:rsidR="003E5B0B" w:rsidRPr="003E5B0B" w:rsidRDefault="003E5B0B" w:rsidP="003E5B0B">
            <w:pPr>
              <w:spacing w:after="0" w:line="240" w:lineRule="auto"/>
              <w:ind w:firstLine="567"/>
              <w:jc w:val="both"/>
              <w:rPr>
                <w:rFonts w:eastAsia="Times New Roman" w:cstheme="minorHAnsi"/>
                <w:sz w:val="22"/>
                <w:szCs w:val="22"/>
                <w:lang w:eastAsia="en-US"/>
              </w:rPr>
            </w:pPr>
            <w:r w:rsidRPr="003E5B0B">
              <w:rPr>
                <w:rFonts w:eastAsia="Times New Roman" w:cstheme="minorHAnsi"/>
                <w:sz w:val="22"/>
                <w:szCs w:val="22"/>
                <w:lang w:eastAsia="en-US"/>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86A650"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c>
          <w:tcPr>
            <w:tcW w:w="7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A70E6D"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c>
          <w:tcPr>
            <w:tcW w:w="93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E12A63"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c>
          <w:tcPr>
            <w:tcW w:w="8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23FA0D"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c>
          <w:tcPr>
            <w:tcW w:w="8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3C6F48"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r>
      <w:tr w:rsidR="003E5B0B" w:rsidRPr="003E5B0B" w14:paraId="6E7945C3"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5E5AEE" w14:textId="77777777" w:rsidR="003E5B0B" w:rsidRPr="003E5B0B" w:rsidRDefault="003E5B0B" w:rsidP="003E5B0B">
            <w:pPr>
              <w:spacing w:after="0" w:line="240" w:lineRule="auto"/>
              <w:ind w:firstLine="567"/>
              <w:jc w:val="both"/>
              <w:rPr>
                <w:rFonts w:eastAsia="Times New Roman" w:cstheme="minorHAnsi"/>
                <w:sz w:val="22"/>
                <w:szCs w:val="22"/>
                <w:lang w:eastAsia="en-US"/>
              </w:rPr>
            </w:pPr>
            <w:r w:rsidRPr="003E5B0B">
              <w:rPr>
                <w:rFonts w:eastAsia="Times New Roman" w:cstheme="minorHAnsi"/>
                <w:sz w:val="22"/>
                <w:szCs w:val="22"/>
                <w:lang w:eastAsia="en-US"/>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D32479"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c>
          <w:tcPr>
            <w:tcW w:w="7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2AE3ED"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c>
          <w:tcPr>
            <w:tcW w:w="93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76D280"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c>
          <w:tcPr>
            <w:tcW w:w="8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766110"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c>
          <w:tcPr>
            <w:tcW w:w="8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767BD4"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r>
      <w:tr w:rsidR="003E5B0B" w:rsidRPr="003E5B0B" w14:paraId="463257E5"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762A33" w14:textId="77777777" w:rsidR="003E5B0B" w:rsidRPr="003E5B0B" w:rsidRDefault="003E5B0B" w:rsidP="003E5B0B">
            <w:pPr>
              <w:spacing w:after="0" w:line="240" w:lineRule="auto"/>
              <w:ind w:firstLine="567"/>
              <w:jc w:val="both"/>
              <w:rPr>
                <w:rFonts w:eastAsia="Times New Roman" w:cstheme="minorHAnsi"/>
                <w:sz w:val="22"/>
                <w:szCs w:val="22"/>
                <w:lang w:eastAsia="en-US"/>
              </w:rPr>
            </w:pPr>
            <w:r w:rsidRPr="003E5B0B">
              <w:rPr>
                <w:rFonts w:eastAsia="Times New Roman" w:cstheme="minorHAnsi"/>
                <w:sz w:val="22"/>
                <w:szCs w:val="22"/>
                <w:lang w:eastAsia="en-US"/>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3DB0C7"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c>
          <w:tcPr>
            <w:tcW w:w="7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B3C2B8"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c>
          <w:tcPr>
            <w:tcW w:w="93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41F392"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c>
          <w:tcPr>
            <w:tcW w:w="8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2A0301"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c>
          <w:tcPr>
            <w:tcW w:w="8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C20478" w14:textId="77777777" w:rsidR="003E5B0B" w:rsidRPr="003E5B0B" w:rsidRDefault="003E5B0B" w:rsidP="003E5B0B">
            <w:pPr>
              <w:spacing w:after="0" w:line="240" w:lineRule="auto"/>
              <w:ind w:firstLine="567"/>
              <w:jc w:val="both"/>
              <w:rPr>
                <w:rFonts w:eastAsia="Times New Roman" w:cstheme="minorHAnsi"/>
                <w:sz w:val="22"/>
                <w:szCs w:val="22"/>
                <w:lang w:eastAsia="en-US"/>
              </w:rPr>
            </w:pPr>
          </w:p>
        </w:tc>
      </w:tr>
    </w:tbl>
    <w:p w14:paraId="1462C00A" w14:textId="77777777" w:rsidR="003E5B0B" w:rsidRPr="003E5B0B" w:rsidRDefault="003E5B0B" w:rsidP="003E5B0B">
      <w:pPr>
        <w:spacing w:after="0" w:line="240" w:lineRule="auto"/>
        <w:ind w:firstLine="567"/>
        <w:jc w:val="both"/>
        <w:rPr>
          <w:rFonts w:eastAsia="Times New Roman" w:cstheme="minorHAnsi"/>
          <w:b/>
          <w:sz w:val="22"/>
          <w:szCs w:val="22"/>
          <w:lang w:eastAsia="en-US"/>
        </w:rPr>
      </w:pPr>
    </w:p>
    <w:p w14:paraId="2B6DFCED" w14:textId="77777777" w:rsidR="003E5B0B" w:rsidRPr="003E5B0B" w:rsidRDefault="003E5B0B" w:rsidP="003E5B0B">
      <w:pPr>
        <w:spacing w:after="0" w:line="240" w:lineRule="auto"/>
        <w:ind w:firstLine="567"/>
        <w:jc w:val="both"/>
        <w:rPr>
          <w:rFonts w:eastAsia="Times New Roman" w:cstheme="minorHAnsi"/>
          <w:sz w:val="22"/>
          <w:szCs w:val="22"/>
          <w:lang w:eastAsia="en-US"/>
        </w:rPr>
      </w:pPr>
      <w:r w:rsidRPr="003E5B0B">
        <w:rPr>
          <w:rFonts w:eastAsia="Times New Roman" w:cstheme="minorHAnsi"/>
          <w:sz w:val="22"/>
          <w:szCs w:val="22"/>
          <w:lang w:eastAsia="en-US"/>
        </w:rPr>
        <w:t>PASTABOS:</w:t>
      </w:r>
    </w:p>
    <w:p w14:paraId="358CD9E7" w14:textId="77777777" w:rsidR="003E5B0B" w:rsidRPr="003E5B0B" w:rsidRDefault="003E5B0B" w:rsidP="00A47525">
      <w:pPr>
        <w:numPr>
          <w:ilvl w:val="0"/>
          <w:numId w:val="23"/>
        </w:numPr>
        <w:spacing w:after="0" w:line="240" w:lineRule="auto"/>
        <w:jc w:val="both"/>
        <w:rPr>
          <w:rFonts w:eastAsia="Times New Roman" w:cstheme="minorHAnsi"/>
          <w:sz w:val="22"/>
          <w:szCs w:val="22"/>
          <w:lang w:eastAsia="en-US"/>
        </w:rPr>
      </w:pPr>
      <w:r w:rsidRPr="003E5B0B">
        <w:rPr>
          <w:rFonts w:eastAsia="Times New Roman" w:cstheme="minorHAnsi"/>
          <w:sz w:val="22"/>
          <w:szCs w:val="22"/>
          <w:lang w:eastAsia="en-US"/>
        </w:rPr>
        <w:t>Darbai laikomi sėkmingai atlikti tik tada, jei yra pateikta užsakovo arba jo įgalioto asmens pasirašyta pažyma apie tinkamai atliktus darbus.</w:t>
      </w:r>
    </w:p>
    <w:p w14:paraId="77904988" w14:textId="77777777" w:rsidR="003E5B0B" w:rsidRPr="003E5B0B" w:rsidRDefault="003E5B0B" w:rsidP="00A47525">
      <w:pPr>
        <w:numPr>
          <w:ilvl w:val="0"/>
          <w:numId w:val="23"/>
        </w:numPr>
        <w:spacing w:after="0" w:line="240" w:lineRule="auto"/>
        <w:jc w:val="both"/>
        <w:rPr>
          <w:rFonts w:eastAsia="Times New Roman" w:cstheme="minorHAnsi"/>
          <w:sz w:val="22"/>
          <w:szCs w:val="22"/>
          <w:lang w:eastAsia="en-US"/>
        </w:rPr>
      </w:pPr>
      <w:r w:rsidRPr="003E5B0B">
        <w:rPr>
          <w:rFonts w:eastAsia="Times New Roman" w:cstheme="minorHAnsi"/>
          <w:sz w:val="22"/>
          <w:szCs w:val="22"/>
          <w:lang w:eastAsia="en-US"/>
        </w:rPr>
        <w:t>Perkančioji organizacija turi teisę papildomai paprašyti pateikti atliktų darbų perdavimo-priėmimo aktus.</w:t>
      </w:r>
    </w:p>
    <w:p w14:paraId="7561E5B5" w14:textId="55C669DA" w:rsidR="003E5B0B" w:rsidRPr="003E5B0B" w:rsidRDefault="003E5B0B" w:rsidP="00A47525">
      <w:pPr>
        <w:numPr>
          <w:ilvl w:val="0"/>
          <w:numId w:val="23"/>
        </w:numPr>
        <w:spacing w:after="0" w:line="240" w:lineRule="auto"/>
        <w:jc w:val="both"/>
        <w:rPr>
          <w:rFonts w:eastAsia="Times New Roman" w:cstheme="minorHAnsi"/>
          <w:sz w:val="22"/>
          <w:szCs w:val="22"/>
          <w:lang w:eastAsia="en-US"/>
        </w:rPr>
      </w:pPr>
      <w:r w:rsidRPr="003E5B0B">
        <w:rPr>
          <w:rFonts w:eastAsia="Times New Roman" w:cstheme="minorHAnsi"/>
          <w:sz w:val="22"/>
          <w:szCs w:val="22"/>
          <w:lang w:eastAsia="en-US"/>
        </w:rPr>
        <w:t>Bus vertinami reikalaujamo pobūdžio Darbai, atitinkant pirkimo sąlygų 8 priedo 1.1</w:t>
      </w:r>
      <w:r>
        <w:rPr>
          <w:rFonts w:eastAsia="Times New Roman" w:cstheme="minorHAnsi"/>
          <w:sz w:val="22"/>
          <w:szCs w:val="22"/>
          <w:lang w:eastAsia="en-US"/>
        </w:rPr>
        <w:t xml:space="preserve"> ir 1.2</w:t>
      </w:r>
      <w:r w:rsidRPr="003E5B0B">
        <w:rPr>
          <w:rFonts w:eastAsia="Times New Roman" w:cstheme="minorHAnsi"/>
          <w:sz w:val="22"/>
          <w:szCs w:val="22"/>
          <w:lang w:eastAsia="en-US"/>
        </w:rPr>
        <w:t xml:space="preserve"> papunkči</w:t>
      </w:r>
      <w:r>
        <w:rPr>
          <w:rFonts w:eastAsia="Times New Roman" w:cstheme="minorHAnsi"/>
          <w:sz w:val="22"/>
          <w:szCs w:val="22"/>
          <w:lang w:eastAsia="en-US"/>
        </w:rPr>
        <w:t xml:space="preserve">ų </w:t>
      </w:r>
      <w:r w:rsidRPr="003E5B0B">
        <w:rPr>
          <w:rFonts w:eastAsia="Times New Roman" w:cstheme="minorHAnsi"/>
          <w:sz w:val="22"/>
          <w:szCs w:val="22"/>
          <w:lang w:eastAsia="en-US"/>
        </w:rPr>
        <w:t>reikalavimus.</w:t>
      </w:r>
    </w:p>
    <w:p w14:paraId="3ACAC2F4" w14:textId="77777777" w:rsidR="003E5B0B" w:rsidRDefault="003E5B0B" w:rsidP="00971C1F">
      <w:pPr>
        <w:spacing w:after="0" w:line="240" w:lineRule="auto"/>
        <w:ind w:firstLine="567"/>
        <w:jc w:val="both"/>
        <w:rPr>
          <w:rFonts w:eastAsia="Times New Roman" w:cstheme="minorHAnsi"/>
          <w:sz w:val="22"/>
          <w:szCs w:val="22"/>
          <w:lang w:eastAsia="en-US"/>
        </w:rPr>
      </w:pPr>
    </w:p>
    <w:p w14:paraId="6CFA835C" w14:textId="77777777" w:rsidR="00832673" w:rsidRDefault="00832673" w:rsidP="00971C1F">
      <w:pPr>
        <w:spacing w:after="0" w:line="240" w:lineRule="auto"/>
        <w:ind w:firstLine="567"/>
        <w:jc w:val="both"/>
        <w:rPr>
          <w:rFonts w:eastAsia="Times New Roman" w:cstheme="minorHAnsi"/>
          <w:sz w:val="22"/>
          <w:szCs w:val="22"/>
          <w:lang w:eastAsia="en-US"/>
        </w:rPr>
      </w:pPr>
    </w:p>
    <w:p w14:paraId="2C3501DC" w14:textId="77777777" w:rsidR="00832673" w:rsidRDefault="00832673" w:rsidP="00971C1F">
      <w:pPr>
        <w:spacing w:after="0" w:line="240" w:lineRule="auto"/>
        <w:ind w:firstLine="567"/>
        <w:jc w:val="both"/>
        <w:rPr>
          <w:rFonts w:eastAsia="Times New Roman" w:cstheme="minorHAnsi"/>
          <w:sz w:val="22"/>
          <w:szCs w:val="22"/>
          <w:lang w:eastAsia="en-US"/>
        </w:rPr>
      </w:pPr>
    </w:p>
    <w:p w14:paraId="5AEB4625" w14:textId="77777777" w:rsidR="00832673" w:rsidRDefault="00832673" w:rsidP="00971C1F">
      <w:pPr>
        <w:spacing w:after="0" w:line="240" w:lineRule="auto"/>
        <w:ind w:firstLine="567"/>
        <w:jc w:val="both"/>
        <w:rPr>
          <w:rFonts w:eastAsia="Times New Roman" w:cstheme="minorHAnsi"/>
          <w:sz w:val="22"/>
          <w:szCs w:val="22"/>
          <w:lang w:eastAsia="en-US"/>
        </w:rPr>
      </w:pPr>
    </w:p>
    <w:p w14:paraId="7C995266" w14:textId="77777777" w:rsidR="00832673" w:rsidRDefault="00832673" w:rsidP="00971C1F">
      <w:pPr>
        <w:spacing w:after="0" w:line="240" w:lineRule="auto"/>
        <w:ind w:firstLine="567"/>
        <w:jc w:val="both"/>
        <w:rPr>
          <w:rFonts w:eastAsia="Times New Roman" w:cstheme="minorHAnsi"/>
          <w:sz w:val="22"/>
          <w:szCs w:val="22"/>
          <w:lang w:eastAsia="en-US"/>
        </w:rPr>
      </w:pPr>
    </w:p>
    <w:p w14:paraId="5D1B65C2" w14:textId="77777777" w:rsidR="00832673" w:rsidRDefault="00832673" w:rsidP="00971C1F">
      <w:pPr>
        <w:spacing w:after="0" w:line="240" w:lineRule="auto"/>
        <w:ind w:firstLine="567"/>
        <w:jc w:val="both"/>
        <w:rPr>
          <w:rFonts w:eastAsia="Times New Roman" w:cstheme="minorHAnsi"/>
          <w:sz w:val="22"/>
          <w:szCs w:val="22"/>
          <w:lang w:eastAsia="en-US"/>
        </w:rPr>
      </w:pPr>
    </w:p>
    <w:p w14:paraId="61499FC7" w14:textId="77777777" w:rsidR="00832673" w:rsidRDefault="00832673" w:rsidP="00971C1F">
      <w:pPr>
        <w:spacing w:after="0" w:line="240" w:lineRule="auto"/>
        <w:ind w:firstLine="567"/>
        <w:jc w:val="both"/>
        <w:rPr>
          <w:rFonts w:eastAsia="Times New Roman" w:cstheme="minorHAnsi"/>
          <w:sz w:val="22"/>
          <w:szCs w:val="22"/>
          <w:lang w:eastAsia="en-US"/>
        </w:rPr>
      </w:pPr>
    </w:p>
    <w:p w14:paraId="2F84636B" w14:textId="77777777" w:rsidR="00832673" w:rsidRDefault="00832673" w:rsidP="00971C1F">
      <w:pPr>
        <w:spacing w:after="0" w:line="240" w:lineRule="auto"/>
        <w:ind w:firstLine="567"/>
        <w:jc w:val="both"/>
        <w:rPr>
          <w:rFonts w:eastAsia="Times New Roman" w:cstheme="minorHAnsi"/>
          <w:sz w:val="22"/>
          <w:szCs w:val="22"/>
          <w:lang w:eastAsia="en-US"/>
        </w:rPr>
      </w:pPr>
    </w:p>
    <w:p w14:paraId="259CFF6A" w14:textId="77777777" w:rsidR="00832673" w:rsidRDefault="00832673" w:rsidP="00971C1F">
      <w:pPr>
        <w:spacing w:after="0" w:line="240" w:lineRule="auto"/>
        <w:ind w:firstLine="567"/>
        <w:jc w:val="both"/>
        <w:rPr>
          <w:rFonts w:eastAsia="Times New Roman" w:cstheme="minorHAnsi"/>
          <w:sz w:val="22"/>
          <w:szCs w:val="22"/>
          <w:lang w:eastAsia="en-US"/>
        </w:rPr>
      </w:pPr>
    </w:p>
    <w:p w14:paraId="66DA8EF4" w14:textId="77777777" w:rsidR="00832673" w:rsidRDefault="00832673" w:rsidP="00971C1F">
      <w:pPr>
        <w:spacing w:after="0" w:line="240" w:lineRule="auto"/>
        <w:ind w:firstLine="567"/>
        <w:jc w:val="both"/>
        <w:rPr>
          <w:rFonts w:eastAsia="Times New Roman" w:cstheme="minorHAnsi"/>
          <w:sz w:val="22"/>
          <w:szCs w:val="22"/>
          <w:lang w:eastAsia="en-US"/>
        </w:rPr>
      </w:pPr>
    </w:p>
    <w:p w14:paraId="652387F8" w14:textId="77777777" w:rsidR="00832673" w:rsidRDefault="00832673" w:rsidP="00971C1F">
      <w:pPr>
        <w:spacing w:after="0" w:line="240" w:lineRule="auto"/>
        <w:ind w:firstLine="567"/>
        <w:jc w:val="both"/>
        <w:rPr>
          <w:rFonts w:eastAsia="Times New Roman" w:cstheme="minorHAnsi"/>
          <w:sz w:val="22"/>
          <w:szCs w:val="22"/>
          <w:lang w:eastAsia="en-US"/>
        </w:rPr>
      </w:pPr>
    </w:p>
    <w:p w14:paraId="463DEE69" w14:textId="77777777" w:rsidR="00832673" w:rsidRDefault="00832673" w:rsidP="00971C1F">
      <w:pPr>
        <w:spacing w:after="0" w:line="240" w:lineRule="auto"/>
        <w:ind w:firstLine="567"/>
        <w:jc w:val="both"/>
        <w:rPr>
          <w:rFonts w:eastAsia="Times New Roman" w:cstheme="minorHAnsi"/>
          <w:sz w:val="22"/>
          <w:szCs w:val="22"/>
          <w:lang w:eastAsia="en-US"/>
        </w:rPr>
      </w:pPr>
    </w:p>
    <w:p w14:paraId="21C9AE16" w14:textId="77777777" w:rsidR="00832673" w:rsidRDefault="00832673" w:rsidP="00971C1F">
      <w:pPr>
        <w:spacing w:after="0" w:line="240" w:lineRule="auto"/>
        <w:ind w:firstLine="567"/>
        <w:jc w:val="both"/>
        <w:rPr>
          <w:rFonts w:eastAsia="Times New Roman" w:cstheme="minorHAnsi"/>
          <w:sz w:val="22"/>
          <w:szCs w:val="22"/>
          <w:lang w:eastAsia="en-US"/>
        </w:rPr>
      </w:pPr>
    </w:p>
    <w:p w14:paraId="114FAEF9" w14:textId="77777777" w:rsidR="00832673" w:rsidRDefault="00832673" w:rsidP="00971C1F">
      <w:pPr>
        <w:spacing w:after="0" w:line="240" w:lineRule="auto"/>
        <w:ind w:firstLine="567"/>
        <w:jc w:val="both"/>
        <w:rPr>
          <w:rFonts w:eastAsia="Times New Roman" w:cstheme="minorHAnsi"/>
          <w:sz w:val="22"/>
          <w:szCs w:val="22"/>
          <w:lang w:eastAsia="en-US"/>
        </w:rPr>
      </w:pPr>
    </w:p>
    <w:p w14:paraId="25C7D804" w14:textId="77777777" w:rsidR="00832673" w:rsidRDefault="00832673" w:rsidP="00971C1F">
      <w:pPr>
        <w:spacing w:after="0" w:line="240" w:lineRule="auto"/>
        <w:ind w:firstLine="567"/>
        <w:jc w:val="both"/>
        <w:rPr>
          <w:rFonts w:eastAsia="Times New Roman" w:cstheme="minorHAnsi"/>
          <w:sz w:val="22"/>
          <w:szCs w:val="22"/>
          <w:lang w:eastAsia="en-US"/>
        </w:rPr>
      </w:pPr>
    </w:p>
    <w:p w14:paraId="4714D475" w14:textId="77777777" w:rsidR="00832673" w:rsidRDefault="00832673" w:rsidP="00971C1F">
      <w:pPr>
        <w:spacing w:after="0" w:line="240" w:lineRule="auto"/>
        <w:ind w:firstLine="567"/>
        <w:jc w:val="both"/>
        <w:rPr>
          <w:rFonts w:eastAsia="Times New Roman" w:cstheme="minorHAnsi"/>
          <w:sz w:val="22"/>
          <w:szCs w:val="22"/>
          <w:lang w:eastAsia="en-US"/>
        </w:rPr>
      </w:pPr>
    </w:p>
    <w:p w14:paraId="538E0FA4" w14:textId="77777777" w:rsidR="00832673" w:rsidRDefault="00832673" w:rsidP="00971C1F">
      <w:pPr>
        <w:spacing w:after="0" w:line="240" w:lineRule="auto"/>
        <w:ind w:firstLine="567"/>
        <w:jc w:val="both"/>
        <w:rPr>
          <w:rFonts w:eastAsia="Times New Roman" w:cstheme="minorHAnsi"/>
          <w:sz w:val="22"/>
          <w:szCs w:val="22"/>
          <w:lang w:eastAsia="en-US"/>
        </w:rPr>
      </w:pPr>
    </w:p>
    <w:p w14:paraId="326EFB52" w14:textId="77777777" w:rsidR="00832673" w:rsidRDefault="00832673" w:rsidP="00971C1F">
      <w:pPr>
        <w:spacing w:after="0" w:line="240" w:lineRule="auto"/>
        <w:ind w:firstLine="567"/>
        <w:jc w:val="both"/>
        <w:rPr>
          <w:rFonts w:eastAsia="Times New Roman" w:cstheme="minorHAnsi"/>
          <w:sz w:val="22"/>
          <w:szCs w:val="22"/>
          <w:lang w:eastAsia="en-US"/>
        </w:rPr>
      </w:pPr>
    </w:p>
    <w:p w14:paraId="79CE5478" w14:textId="77777777" w:rsidR="00832673" w:rsidRDefault="00832673" w:rsidP="00971C1F">
      <w:pPr>
        <w:spacing w:after="0" w:line="240" w:lineRule="auto"/>
        <w:ind w:firstLine="567"/>
        <w:jc w:val="both"/>
        <w:rPr>
          <w:rFonts w:eastAsia="Times New Roman" w:cstheme="minorHAnsi"/>
          <w:sz w:val="22"/>
          <w:szCs w:val="22"/>
          <w:lang w:eastAsia="en-US"/>
        </w:rPr>
      </w:pPr>
    </w:p>
    <w:p w14:paraId="32C0BAB3" w14:textId="77777777" w:rsidR="00832673" w:rsidRDefault="00832673" w:rsidP="00971C1F">
      <w:pPr>
        <w:spacing w:after="0" w:line="240" w:lineRule="auto"/>
        <w:ind w:firstLine="567"/>
        <w:jc w:val="both"/>
        <w:rPr>
          <w:rFonts w:eastAsia="Times New Roman" w:cstheme="minorHAnsi"/>
          <w:sz w:val="22"/>
          <w:szCs w:val="22"/>
          <w:lang w:eastAsia="en-US"/>
        </w:rPr>
      </w:pPr>
    </w:p>
    <w:p w14:paraId="4530D768" w14:textId="77777777" w:rsidR="00832673" w:rsidRDefault="00832673" w:rsidP="00971C1F">
      <w:pPr>
        <w:spacing w:after="0" w:line="240" w:lineRule="auto"/>
        <w:ind w:firstLine="567"/>
        <w:jc w:val="both"/>
        <w:rPr>
          <w:rFonts w:eastAsia="Times New Roman" w:cstheme="minorHAnsi"/>
          <w:sz w:val="22"/>
          <w:szCs w:val="22"/>
          <w:lang w:eastAsia="en-US"/>
        </w:rPr>
      </w:pPr>
    </w:p>
    <w:p w14:paraId="777CCDA3" w14:textId="77777777" w:rsidR="00832673" w:rsidRDefault="00832673" w:rsidP="00971C1F">
      <w:pPr>
        <w:spacing w:after="0" w:line="240" w:lineRule="auto"/>
        <w:ind w:firstLine="567"/>
        <w:jc w:val="both"/>
        <w:rPr>
          <w:rFonts w:eastAsia="Times New Roman" w:cstheme="minorHAnsi"/>
          <w:sz w:val="22"/>
          <w:szCs w:val="22"/>
          <w:lang w:eastAsia="en-US"/>
        </w:rPr>
      </w:pPr>
    </w:p>
    <w:p w14:paraId="6E13DEC9" w14:textId="77777777" w:rsidR="00832673" w:rsidRDefault="00832673" w:rsidP="00971C1F">
      <w:pPr>
        <w:spacing w:after="0" w:line="240" w:lineRule="auto"/>
        <w:ind w:firstLine="567"/>
        <w:jc w:val="both"/>
        <w:rPr>
          <w:rFonts w:eastAsia="Times New Roman" w:cstheme="minorHAnsi"/>
          <w:sz w:val="22"/>
          <w:szCs w:val="22"/>
          <w:lang w:eastAsia="en-US"/>
        </w:rPr>
      </w:pPr>
    </w:p>
    <w:p w14:paraId="1AE18D25" w14:textId="77777777" w:rsidR="00832673" w:rsidRDefault="00832673" w:rsidP="00971C1F">
      <w:pPr>
        <w:spacing w:after="0" w:line="240" w:lineRule="auto"/>
        <w:ind w:firstLine="567"/>
        <w:jc w:val="both"/>
        <w:rPr>
          <w:rFonts w:eastAsia="Times New Roman" w:cstheme="minorHAnsi"/>
          <w:sz w:val="22"/>
          <w:szCs w:val="22"/>
          <w:lang w:eastAsia="en-US"/>
        </w:rPr>
      </w:pPr>
    </w:p>
    <w:p w14:paraId="01A067C0" w14:textId="77777777" w:rsidR="00832673" w:rsidRPr="00100B69" w:rsidRDefault="00832673" w:rsidP="00832673">
      <w:pPr>
        <w:pStyle w:val="Antrat2"/>
        <w:ind w:left="5103"/>
        <w:rPr>
          <w:rFonts w:asciiTheme="minorHAnsi" w:eastAsia="Times New Roman" w:hAnsiTheme="minorHAnsi" w:cstheme="minorHAnsi"/>
          <w:color w:val="auto"/>
          <w:sz w:val="22"/>
          <w:szCs w:val="22"/>
          <w:lang w:eastAsia="en-US"/>
        </w:rPr>
      </w:pPr>
      <w:bookmarkStart w:id="106" w:name="_Toc205788743"/>
      <w:bookmarkStart w:id="107" w:name="_Toc219703992"/>
      <w:bookmarkStart w:id="108" w:name="_Toc223351679"/>
      <w:bookmarkStart w:id="109" w:name="_Hlk42192186"/>
      <w:r w:rsidRPr="00100B69">
        <w:rPr>
          <w:rFonts w:asciiTheme="minorHAnsi" w:eastAsia="Times New Roman" w:hAnsiTheme="minorHAnsi" w:cstheme="minorHAnsi"/>
          <w:color w:val="auto"/>
          <w:sz w:val="22"/>
          <w:szCs w:val="22"/>
          <w:lang w:eastAsia="en-US"/>
        </w:rPr>
        <w:lastRenderedPageBreak/>
        <w:t>Pirkimo sąlygų 12 priedas „Už sutarties vykdymą atsakingų specialistų sąrašas“</w:t>
      </w:r>
      <w:bookmarkEnd w:id="106"/>
      <w:bookmarkEnd w:id="107"/>
      <w:bookmarkEnd w:id="108"/>
    </w:p>
    <w:p w14:paraId="01B8DE3C" w14:textId="77777777" w:rsidR="00832673" w:rsidRPr="00100B69" w:rsidRDefault="00832673" w:rsidP="00832673">
      <w:pPr>
        <w:rPr>
          <w:rFonts w:cstheme="minorHAnsi"/>
          <w:lang w:eastAsia="en-US"/>
        </w:rPr>
      </w:pPr>
    </w:p>
    <w:p w14:paraId="2C326117" w14:textId="77777777" w:rsidR="00832673" w:rsidRPr="00100B69" w:rsidRDefault="00832673" w:rsidP="00832673">
      <w:pPr>
        <w:jc w:val="center"/>
        <w:rPr>
          <w:rFonts w:cstheme="minorHAnsi"/>
          <w:b/>
          <w:caps/>
          <w:sz w:val="22"/>
          <w:szCs w:val="22"/>
        </w:rPr>
      </w:pPr>
      <w:r w:rsidRPr="00100B69">
        <w:rPr>
          <w:rFonts w:cstheme="minorHAnsi"/>
          <w:b/>
          <w:caps/>
          <w:sz w:val="22"/>
          <w:szCs w:val="22"/>
        </w:rPr>
        <w:t>už sutarties vykdymą ATSAKINGŲ SPECIALISTŲ sąrašas</w:t>
      </w:r>
    </w:p>
    <w:p w14:paraId="23C384A9" w14:textId="77777777" w:rsidR="00832673" w:rsidRPr="00100B69" w:rsidRDefault="00832673" w:rsidP="00832673">
      <w:pPr>
        <w:jc w:val="both"/>
        <w:rPr>
          <w:rFonts w:cstheme="minorHAnsi"/>
          <w:b/>
          <w:bCs/>
          <w:sz w:val="22"/>
          <w:szCs w:val="22"/>
        </w:rPr>
      </w:pPr>
    </w:p>
    <w:tbl>
      <w:tblPr>
        <w:tblStyle w:val="Lentelstinklelis"/>
        <w:tblW w:w="10288" w:type="dxa"/>
        <w:tblInd w:w="-572" w:type="dxa"/>
        <w:tblLook w:val="04A0" w:firstRow="1" w:lastRow="0" w:firstColumn="1" w:lastColumn="0" w:noHBand="0" w:noVBand="1"/>
      </w:tblPr>
      <w:tblGrid>
        <w:gridCol w:w="993"/>
        <w:gridCol w:w="3827"/>
        <w:gridCol w:w="2197"/>
        <w:gridCol w:w="1772"/>
        <w:gridCol w:w="1499"/>
      </w:tblGrid>
      <w:tr w:rsidR="00832673" w:rsidRPr="00100B69" w14:paraId="3F55D871" w14:textId="77777777" w:rsidTr="00A567C7">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EC515A9" w14:textId="77777777" w:rsidR="00832673" w:rsidRPr="00100B69" w:rsidRDefault="00832673" w:rsidP="00A567C7">
            <w:pPr>
              <w:rPr>
                <w:rFonts w:asciiTheme="minorHAnsi" w:cstheme="minorHAnsi"/>
                <w:sz w:val="22"/>
                <w:szCs w:val="22"/>
              </w:rPr>
            </w:pPr>
            <w:r w:rsidRPr="00100B69">
              <w:rPr>
                <w:rFonts w:asciiTheme="minorHAnsi" w:cstheme="minorHAnsi"/>
                <w:sz w:val="22"/>
                <w:szCs w:val="22"/>
              </w:rPr>
              <w:t>Pirkimo sąlygų punktas</w:t>
            </w:r>
          </w:p>
        </w:tc>
        <w:tc>
          <w:tcPr>
            <w:tcW w:w="382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9DCB074" w14:textId="77777777" w:rsidR="00832673" w:rsidRPr="00100B69" w:rsidRDefault="00832673" w:rsidP="00A567C7">
            <w:pPr>
              <w:rPr>
                <w:rFonts w:asciiTheme="minorHAnsi" w:cstheme="minorHAnsi"/>
                <w:sz w:val="22"/>
                <w:szCs w:val="22"/>
              </w:rPr>
            </w:pPr>
            <w:r w:rsidRPr="00100B69">
              <w:rPr>
                <w:rFonts w:asciiTheme="minorHAnsi" w:cstheme="minorHAnsi"/>
                <w:sz w:val="22"/>
                <w:szCs w:val="22"/>
              </w:rPr>
              <w:t>Specialisto siūlomos pareigos vykdant sutartį</w:t>
            </w:r>
          </w:p>
        </w:tc>
        <w:tc>
          <w:tcPr>
            <w:tcW w:w="219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26A08DF" w14:textId="77777777" w:rsidR="00832673" w:rsidRPr="00100B69" w:rsidRDefault="00832673" w:rsidP="00A567C7">
            <w:pPr>
              <w:rPr>
                <w:rFonts w:asciiTheme="minorHAnsi" w:cstheme="minorHAnsi"/>
                <w:sz w:val="22"/>
                <w:szCs w:val="22"/>
              </w:rPr>
            </w:pPr>
            <w:r w:rsidRPr="00100B69">
              <w:rPr>
                <w:rFonts w:asciiTheme="minorHAnsi" w:cstheme="minorHAnsi"/>
                <w:sz w:val="22"/>
                <w:szCs w:val="22"/>
              </w:rPr>
              <w:t>Specialisto vardas, pavardė</w:t>
            </w:r>
          </w:p>
        </w:tc>
        <w:tc>
          <w:tcPr>
            <w:tcW w:w="177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8E35A71" w14:textId="77777777" w:rsidR="00832673" w:rsidRPr="00100B69" w:rsidRDefault="00832673" w:rsidP="00A567C7">
            <w:pPr>
              <w:rPr>
                <w:rFonts w:asciiTheme="minorHAnsi" w:cstheme="minorHAnsi"/>
                <w:sz w:val="22"/>
                <w:szCs w:val="22"/>
              </w:rPr>
            </w:pPr>
            <w:r w:rsidRPr="00BB4E70">
              <w:rPr>
                <w:rFonts w:asciiTheme="minorHAnsi" w:cstheme="minorHAnsi"/>
                <w:sz w:val="22"/>
                <w:szCs w:val="22"/>
              </w:rPr>
              <w:t>Specialistų turimi galiojantys atestatai, jų numeriai,</w:t>
            </w:r>
            <w:r w:rsidRPr="00100B69">
              <w:rPr>
                <w:rFonts w:asciiTheme="minorHAnsi" w:cstheme="minorHAnsi"/>
                <w:sz w:val="22"/>
                <w:szCs w:val="22"/>
              </w:rPr>
              <w:t xml:space="preserve"> išdavusios institucijos pavadinimas</w:t>
            </w:r>
          </w:p>
        </w:tc>
        <w:tc>
          <w:tcPr>
            <w:tcW w:w="149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5119A35" w14:textId="77777777" w:rsidR="00832673" w:rsidRPr="00100B69" w:rsidRDefault="00832673" w:rsidP="00A567C7">
            <w:pPr>
              <w:rPr>
                <w:rFonts w:asciiTheme="minorHAnsi" w:cstheme="minorHAnsi"/>
                <w:sz w:val="22"/>
                <w:szCs w:val="22"/>
              </w:rPr>
            </w:pPr>
            <w:r w:rsidRPr="00100B69">
              <w:rPr>
                <w:rFonts w:asciiTheme="minorHAnsi" w:cstheme="minorHAnsi"/>
                <w:sz w:val="22"/>
                <w:szCs w:val="22"/>
              </w:rPr>
              <w:t>Paslaugų teikimo tiekėjui teisinė forma*</w:t>
            </w:r>
          </w:p>
        </w:tc>
      </w:tr>
      <w:tr w:rsidR="00832673" w:rsidRPr="00100B69" w14:paraId="5EE3F7F7" w14:textId="77777777" w:rsidTr="00A567C7">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B5D442F" w14:textId="60BE2018" w:rsidR="00832673" w:rsidRPr="00100B69" w:rsidRDefault="00832673" w:rsidP="00A567C7">
            <w:pPr>
              <w:rPr>
                <w:rFonts w:asciiTheme="minorHAnsi" w:cstheme="minorHAnsi"/>
                <w:sz w:val="22"/>
                <w:szCs w:val="22"/>
              </w:rPr>
            </w:pPr>
            <w:r>
              <w:rPr>
                <w:rFonts w:asciiTheme="minorHAnsi" w:cstheme="minorHAnsi"/>
                <w:sz w:val="22"/>
                <w:szCs w:val="22"/>
              </w:rPr>
              <w:t>1.3.1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54D79D9" w14:textId="77777777" w:rsidR="00832673" w:rsidRPr="00C522A1" w:rsidRDefault="00832673" w:rsidP="00832673">
            <w:pPr>
              <w:rPr>
                <w:rFonts w:ascii="Calibri" w:hAnsi="Calibri" w:cs="Calibri"/>
                <w:color w:val="000000"/>
                <w:sz w:val="22"/>
                <w:szCs w:val="22"/>
              </w:rPr>
            </w:pPr>
            <w:r w:rsidRPr="00C522A1">
              <w:rPr>
                <w:rFonts w:ascii="Calibri" w:hAnsi="Calibri" w:cs="Calibri"/>
                <w:color w:val="000000"/>
                <w:sz w:val="22"/>
                <w:szCs w:val="22"/>
              </w:rPr>
              <w:t>Specialistas, turintis teisę eiti neypatingo* statinio statybos vadovo pareigas statinių grupėje – susisiekimo komunikacijos: gatvės, taip pat minėti statiniai, esantys kultūros paveldo objekto teritorijoje, jo apsaugos zonoje, kultūros paveldo vietovėje.</w:t>
            </w:r>
          </w:p>
          <w:p w14:paraId="584828D0" w14:textId="77777777" w:rsidR="00832673" w:rsidRPr="001A16A0" w:rsidRDefault="00832673" w:rsidP="00832673">
            <w:pPr>
              <w:autoSpaceDE w:val="0"/>
              <w:autoSpaceDN w:val="0"/>
              <w:adjustRightInd w:val="0"/>
              <w:jc w:val="both"/>
              <w:rPr>
                <w:rFonts w:ascii="Calibri" w:hAnsi="Calibri" w:cs="Calibri"/>
                <w:color w:val="000000"/>
                <w:sz w:val="24"/>
                <w:szCs w:val="24"/>
              </w:rPr>
            </w:pPr>
          </w:p>
          <w:p w14:paraId="240DB6D0" w14:textId="63528921" w:rsidR="00832673" w:rsidRPr="00100B69" w:rsidRDefault="00832673" w:rsidP="00832673">
            <w:pPr>
              <w:jc w:val="both"/>
              <w:rPr>
                <w:rFonts w:asciiTheme="minorHAnsi" w:cstheme="minorHAnsi"/>
                <w:sz w:val="22"/>
                <w:szCs w:val="22"/>
              </w:rPr>
            </w:pPr>
            <w:r w:rsidRPr="001A16A0">
              <w:rPr>
                <w:rFonts w:ascii="Calibri" w:hAnsi="Calibri" w:cs="Calibri"/>
                <w:sz w:val="22"/>
                <w:szCs w:val="22"/>
              </w:rPr>
              <w:t>*Specialistas gali būti atestuotas ir ypatingojo statinio kategorijoje.</w:t>
            </w:r>
          </w:p>
        </w:tc>
        <w:tc>
          <w:tcPr>
            <w:tcW w:w="2197" w:type="dxa"/>
            <w:tcBorders>
              <w:top w:val="single" w:sz="4" w:space="0" w:color="auto"/>
              <w:left w:val="single" w:sz="4" w:space="0" w:color="auto"/>
              <w:bottom w:val="single" w:sz="4" w:space="0" w:color="auto"/>
              <w:right w:val="single" w:sz="4" w:space="0" w:color="auto"/>
            </w:tcBorders>
            <w:vAlign w:val="center"/>
          </w:tcPr>
          <w:p w14:paraId="3D2B0714" w14:textId="77777777" w:rsidR="00832673" w:rsidRPr="00100B69" w:rsidRDefault="00832673" w:rsidP="00A567C7">
            <w:pPr>
              <w:jc w:val="center"/>
              <w:rPr>
                <w:rFonts w:asciiTheme="minorHAnsi" w:cstheme="minorHAnsi"/>
                <w:sz w:val="22"/>
                <w:szCs w:val="22"/>
              </w:rPr>
            </w:pPr>
            <w:r w:rsidRPr="00100B69">
              <w:rPr>
                <w:rFonts w:asciiTheme="minorHAnsi" w:cstheme="minorHAnsi"/>
                <w:sz w:val="22"/>
                <w:szCs w:val="22"/>
              </w:rPr>
              <w:t>[įrašyti]</w:t>
            </w:r>
          </w:p>
        </w:tc>
        <w:tc>
          <w:tcPr>
            <w:tcW w:w="1772" w:type="dxa"/>
            <w:tcBorders>
              <w:top w:val="single" w:sz="4" w:space="0" w:color="auto"/>
              <w:left w:val="single" w:sz="4" w:space="0" w:color="auto"/>
              <w:bottom w:val="single" w:sz="4" w:space="0" w:color="auto"/>
              <w:right w:val="single" w:sz="4" w:space="0" w:color="auto"/>
            </w:tcBorders>
            <w:vAlign w:val="center"/>
          </w:tcPr>
          <w:p w14:paraId="36BB68FA" w14:textId="77777777" w:rsidR="00832673" w:rsidRPr="00100B69" w:rsidRDefault="00832673" w:rsidP="00A567C7">
            <w:pPr>
              <w:jc w:val="center"/>
              <w:rPr>
                <w:rFonts w:asciiTheme="minorHAnsi" w:cstheme="minorHAnsi"/>
                <w:sz w:val="22"/>
                <w:szCs w:val="22"/>
              </w:rPr>
            </w:pPr>
            <w:r w:rsidRPr="00100B69">
              <w:rPr>
                <w:rFonts w:asciiTheme="minorHAnsi" w:cstheme="minorHAnsi"/>
                <w:sz w:val="22"/>
                <w:szCs w:val="22"/>
              </w:rPr>
              <w:t>[įrašyti]</w:t>
            </w:r>
          </w:p>
        </w:tc>
        <w:tc>
          <w:tcPr>
            <w:tcW w:w="1499" w:type="dxa"/>
            <w:tcBorders>
              <w:top w:val="single" w:sz="4" w:space="0" w:color="auto"/>
              <w:left w:val="single" w:sz="4" w:space="0" w:color="auto"/>
              <w:bottom w:val="single" w:sz="4" w:space="0" w:color="auto"/>
              <w:right w:val="single" w:sz="4" w:space="0" w:color="auto"/>
            </w:tcBorders>
            <w:vAlign w:val="center"/>
          </w:tcPr>
          <w:p w14:paraId="4EB70913" w14:textId="77777777" w:rsidR="00832673" w:rsidRPr="00100B69" w:rsidRDefault="00832673" w:rsidP="00A567C7">
            <w:pPr>
              <w:jc w:val="center"/>
              <w:rPr>
                <w:rFonts w:asciiTheme="minorHAnsi" w:cstheme="minorHAnsi"/>
                <w:sz w:val="22"/>
                <w:szCs w:val="22"/>
              </w:rPr>
            </w:pPr>
            <w:r w:rsidRPr="00100B69">
              <w:rPr>
                <w:rFonts w:asciiTheme="minorHAnsi" w:cstheme="minorHAnsi"/>
                <w:sz w:val="22"/>
                <w:szCs w:val="22"/>
              </w:rPr>
              <w:t>[įrašyti]</w:t>
            </w:r>
          </w:p>
        </w:tc>
      </w:tr>
      <w:tr w:rsidR="00832673" w:rsidRPr="00100B69" w14:paraId="5C8B6A23" w14:textId="77777777" w:rsidTr="00A567C7">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15BCD06" w14:textId="109FF457" w:rsidR="00832673" w:rsidRPr="00832673" w:rsidRDefault="00832673" w:rsidP="00A567C7">
            <w:pPr>
              <w:rPr>
                <w:rFonts w:ascii="Calibri" w:hAnsi="Calibri" w:cs="Calibri"/>
                <w:sz w:val="22"/>
                <w:szCs w:val="22"/>
              </w:rPr>
            </w:pPr>
            <w:r w:rsidRPr="00832673">
              <w:rPr>
                <w:rFonts w:ascii="Calibri" w:hAnsi="Calibri" w:cs="Calibri"/>
                <w:sz w:val="22"/>
                <w:szCs w:val="22"/>
              </w:rPr>
              <w:t>1.3.</w:t>
            </w:r>
            <w:r w:rsidR="00AF0D9E">
              <w:rPr>
                <w:rFonts w:ascii="Calibri" w:hAnsi="Calibri" w:cs="Calibri"/>
                <w:sz w:val="22"/>
                <w:szCs w:val="22"/>
              </w:rPr>
              <w:t>2</w:t>
            </w:r>
            <w:r w:rsidRPr="00832673">
              <w:rPr>
                <w:rFonts w:ascii="Calibri" w:hAnsi="Calibri" w:cs="Calibri"/>
                <w:sz w:val="22"/>
                <w:szCs w:val="22"/>
              </w:rPr>
              <w:t>.</w:t>
            </w:r>
          </w:p>
        </w:tc>
        <w:tc>
          <w:tcPr>
            <w:tcW w:w="3827" w:type="dxa"/>
            <w:tcBorders>
              <w:top w:val="single" w:sz="4" w:space="0" w:color="auto"/>
              <w:left w:val="single" w:sz="4" w:space="0" w:color="auto"/>
              <w:bottom w:val="single" w:sz="4" w:space="0" w:color="auto"/>
              <w:right w:val="single" w:sz="4" w:space="0" w:color="auto"/>
            </w:tcBorders>
            <w:vAlign w:val="center"/>
          </w:tcPr>
          <w:p w14:paraId="39D4FFC6" w14:textId="1A3AF058" w:rsidR="00832673" w:rsidRPr="00832673" w:rsidRDefault="00832673" w:rsidP="00832673">
            <w:pPr>
              <w:autoSpaceDE w:val="0"/>
              <w:autoSpaceDN w:val="0"/>
              <w:adjustRightInd w:val="0"/>
              <w:jc w:val="both"/>
              <w:rPr>
                <w:rFonts w:ascii="Calibri" w:hAnsi="Calibri" w:cs="Calibri"/>
                <w:color w:val="000000"/>
                <w:sz w:val="22"/>
                <w:szCs w:val="22"/>
              </w:rPr>
            </w:pPr>
            <w:r w:rsidRPr="00364C61">
              <w:rPr>
                <w:rFonts w:ascii="Calibri" w:hAnsi="Calibri" w:cs="Calibri"/>
                <w:color w:val="000000"/>
                <w:sz w:val="22"/>
                <w:szCs w:val="22"/>
              </w:rPr>
              <w:t>Kvalifikuotas nekilnojamo kultūros paveldo apsaugos specialistas veiklos rūšiai ir specializacijai: Nekilnojamojo kultūros paveldo taikomieji moksliniai ir ardomieji tyrimai – archeologiniai tyrimai.</w:t>
            </w:r>
          </w:p>
        </w:tc>
        <w:tc>
          <w:tcPr>
            <w:tcW w:w="2197" w:type="dxa"/>
            <w:tcBorders>
              <w:top w:val="single" w:sz="4" w:space="0" w:color="auto"/>
              <w:left w:val="single" w:sz="4" w:space="0" w:color="auto"/>
              <w:bottom w:val="single" w:sz="4" w:space="0" w:color="auto"/>
              <w:right w:val="single" w:sz="4" w:space="0" w:color="auto"/>
            </w:tcBorders>
          </w:tcPr>
          <w:p w14:paraId="3B65294C" w14:textId="55F88BC0" w:rsidR="00832673" w:rsidRPr="00832673" w:rsidRDefault="00832673" w:rsidP="00A567C7">
            <w:pPr>
              <w:jc w:val="center"/>
              <w:rPr>
                <w:rFonts w:ascii="Calibri" w:hAnsi="Calibri" w:cs="Calibri"/>
                <w:sz w:val="22"/>
                <w:szCs w:val="22"/>
              </w:rPr>
            </w:pPr>
            <w:r w:rsidRPr="00100B69">
              <w:rPr>
                <w:rFonts w:asciiTheme="minorHAnsi" w:cstheme="minorHAnsi"/>
                <w:sz w:val="22"/>
                <w:szCs w:val="22"/>
              </w:rPr>
              <w:t>[įrašyti]</w:t>
            </w:r>
          </w:p>
        </w:tc>
        <w:tc>
          <w:tcPr>
            <w:tcW w:w="1772" w:type="dxa"/>
            <w:tcBorders>
              <w:top w:val="single" w:sz="4" w:space="0" w:color="auto"/>
              <w:left w:val="single" w:sz="4" w:space="0" w:color="auto"/>
              <w:bottom w:val="single" w:sz="4" w:space="0" w:color="auto"/>
              <w:right w:val="single" w:sz="4" w:space="0" w:color="auto"/>
            </w:tcBorders>
          </w:tcPr>
          <w:p w14:paraId="32EE09CC" w14:textId="112E8967" w:rsidR="00832673" w:rsidRPr="00832673" w:rsidRDefault="00832673" w:rsidP="00A567C7">
            <w:pPr>
              <w:jc w:val="center"/>
              <w:rPr>
                <w:rFonts w:ascii="Calibri" w:hAnsi="Calibri" w:cs="Calibri"/>
                <w:sz w:val="22"/>
                <w:szCs w:val="22"/>
              </w:rPr>
            </w:pPr>
            <w:r w:rsidRPr="00100B69">
              <w:rPr>
                <w:rFonts w:asciiTheme="minorHAnsi" w:cstheme="minorHAnsi"/>
                <w:sz w:val="22"/>
                <w:szCs w:val="22"/>
              </w:rPr>
              <w:t>[įrašyti]</w:t>
            </w:r>
          </w:p>
        </w:tc>
        <w:tc>
          <w:tcPr>
            <w:tcW w:w="1499" w:type="dxa"/>
            <w:tcBorders>
              <w:top w:val="single" w:sz="4" w:space="0" w:color="auto"/>
              <w:left w:val="single" w:sz="4" w:space="0" w:color="auto"/>
              <w:bottom w:val="single" w:sz="4" w:space="0" w:color="auto"/>
              <w:right w:val="single" w:sz="4" w:space="0" w:color="auto"/>
            </w:tcBorders>
          </w:tcPr>
          <w:p w14:paraId="70FAB1FF" w14:textId="54895BE7" w:rsidR="00832673" w:rsidRPr="00832673" w:rsidRDefault="00832673" w:rsidP="00A567C7">
            <w:pPr>
              <w:jc w:val="center"/>
              <w:rPr>
                <w:rFonts w:ascii="Calibri" w:hAnsi="Calibri" w:cs="Calibri"/>
                <w:sz w:val="22"/>
                <w:szCs w:val="22"/>
              </w:rPr>
            </w:pPr>
            <w:r w:rsidRPr="00100B69">
              <w:rPr>
                <w:rFonts w:asciiTheme="minorHAnsi" w:cstheme="minorHAnsi"/>
                <w:sz w:val="22"/>
                <w:szCs w:val="22"/>
              </w:rPr>
              <w:t>[įrašyti]</w:t>
            </w:r>
          </w:p>
        </w:tc>
      </w:tr>
    </w:tbl>
    <w:p w14:paraId="1BD8E2DB" w14:textId="77777777" w:rsidR="00832673" w:rsidRPr="00100B69" w:rsidRDefault="00832673" w:rsidP="00832673">
      <w:pPr>
        <w:spacing w:after="0" w:line="240" w:lineRule="auto"/>
        <w:jc w:val="both"/>
        <w:rPr>
          <w:rFonts w:cstheme="minorHAnsi"/>
          <w:sz w:val="22"/>
          <w:szCs w:val="22"/>
        </w:rPr>
      </w:pPr>
      <w:bookmarkStart w:id="110" w:name="_Hlk93060299"/>
      <w:r w:rsidRPr="00100B69">
        <w:rPr>
          <w:rFonts w:cstheme="minorHAnsi"/>
          <w:sz w:val="22"/>
          <w:szCs w:val="22"/>
        </w:rPr>
        <w:t>Pastaba:</w:t>
      </w:r>
    </w:p>
    <w:p w14:paraId="6A83BBE1" w14:textId="77777777" w:rsidR="00832673" w:rsidRPr="00100B69" w:rsidRDefault="00832673" w:rsidP="00832673">
      <w:pPr>
        <w:autoSpaceDE w:val="0"/>
        <w:autoSpaceDN w:val="0"/>
        <w:adjustRightInd w:val="0"/>
        <w:spacing w:after="0" w:line="240" w:lineRule="auto"/>
        <w:jc w:val="both"/>
        <w:rPr>
          <w:rFonts w:cstheme="minorHAnsi"/>
          <w:i/>
          <w:sz w:val="22"/>
          <w:szCs w:val="22"/>
        </w:rPr>
      </w:pPr>
      <w:r w:rsidRPr="00100B69">
        <w:rPr>
          <w:rFonts w:cstheme="minorHAnsi"/>
          <w:i/>
          <w:sz w:val="22"/>
          <w:szCs w:val="22"/>
        </w:rPr>
        <w:t xml:space="preserve">* Jei specialistas yra kvazisubtiekėjas, turi būti pateikiamas specialisto – kvazisubtiekėjo </w:t>
      </w:r>
      <w:r w:rsidRPr="00100B69">
        <w:rPr>
          <w:rFonts w:cstheme="minorHAnsi"/>
          <w:b/>
          <w:i/>
          <w:sz w:val="22"/>
          <w:szCs w:val="22"/>
        </w:rPr>
        <w:t xml:space="preserve">sutikimas </w:t>
      </w:r>
      <w:r w:rsidRPr="00100B69">
        <w:rPr>
          <w:rFonts w:cstheme="minorHAnsi"/>
          <w:i/>
          <w:sz w:val="22"/>
          <w:szCs w:val="22"/>
        </w:rPr>
        <w:t>teikti (atlikti) pirkimo sutartyje nurodytas (-us) paslaugas (darbus) ir tiekėjo ar ūkio subjekto, kurio pajėgumais tiekėjas remiasi,</w:t>
      </w:r>
      <w:r w:rsidRPr="00100B69">
        <w:rPr>
          <w:rFonts w:cstheme="minorHAnsi"/>
          <w:b/>
          <w:i/>
          <w:sz w:val="22"/>
          <w:szCs w:val="22"/>
        </w:rPr>
        <w:t xml:space="preserve"> patvirtinimas</w:t>
      </w:r>
      <w:r w:rsidRPr="00100B69">
        <w:rPr>
          <w:rFonts w:cstheme="minorHAnsi"/>
          <w:i/>
          <w:sz w:val="22"/>
          <w:szCs w:val="22"/>
        </w:rPr>
        <w:t>, kad laimėjęs viešąjį pirkimą įdarbins šį specialistą.</w:t>
      </w:r>
    </w:p>
    <w:bookmarkEnd w:id="110"/>
    <w:p w14:paraId="5ACB9C26" w14:textId="77777777" w:rsidR="00832673" w:rsidRPr="00100B69" w:rsidRDefault="00832673" w:rsidP="00832673">
      <w:pPr>
        <w:jc w:val="both"/>
        <w:rPr>
          <w:rFonts w:cstheme="minorHAnsi"/>
          <w:b/>
          <w:bCs/>
          <w:sz w:val="22"/>
          <w:szCs w:val="22"/>
        </w:rPr>
      </w:pPr>
    </w:p>
    <w:p w14:paraId="352DFCD8" w14:textId="77777777" w:rsidR="00832673" w:rsidRPr="000F3681" w:rsidRDefault="00832673" w:rsidP="00832673">
      <w:pPr>
        <w:jc w:val="both"/>
        <w:rPr>
          <w:rFonts w:cstheme="minorHAnsi"/>
          <w:b/>
          <w:bCs/>
          <w:sz w:val="22"/>
          <w:szCs w:val="22"/>
        </w:rPr>
      </w:pPr>
    </w:p>
    <w:p w14:paraId="7960621A" w14:textId="4D9B241D" w:rsidR="00832673" w:rsidRPr="00A47525" w:rsidRDefault="00832673" w:rsidP="00A47525">
      <w:pPr>
        <w:jc w:val="both"/>
        <w:rPr>
          <w:rFonts w:eastAsia="Calibri" w:cstheme="minorHAnsi"/>
          <w:color w:val="00000A"/>
          <w:sz w:val="22"/>
          <w:szCs w:val="22"/>
          <w:lang w:eastAsia="hu-HU"/>
        </w:rPr>
      </w:pPr>
      <w:r w:rsidRPr="000F3681">
        <w:rPr>
          <w:rFonts w:cstheme="minorHAnsi"/>
          <w:i/>
          <w:color w:val="00000A"/>
          <w:sz w:val="22"/>
          <w:szCs w:val="22"/>
        </w:rPr>
        <w:t>Dalyvis  arba jo  įgaliotas asmuo                           parašas                                  vardas ir pavardė</w:t>
      </w:r>
      <w:bookmarkEnd w:id="109"/>
    </w:p>
    <w:sectPr w:rsidR="00832673" w:rsidRPr="00A47525"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DC23B" w14:textId="77777777" w:rsidR="00DF33E3" w:rsidRDefault="00DF33E3" w:rsidP="00D05666">
      <w:r>
        <w:separator/>
      </w:r>
    </w:p>
  </w:endnote>
  <w:endnote w:type="continuationSeparator" w:id="0">
    <w:p w14:paraId="7CD30E3A" w14:textId="77777777" w:rsidR="00DF33E3" w:rsidRDefault="00DF33E3" w:rsidP="00D05666">
      <w:r>
        <w:continuationSeparator/>
      </w:r>
    </w:p>
  </w:endnote>
  <w:endnote w:type="continuationNotice" w:id="1">
    <w:p w14:paraId="6FD773C3" w14:textId="77777777" w:rsidR="00DF33E3" w:rsidRDefault="00DF3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85885" w14:textId="77777777" w:rsidR="00DF33E3" w:rsidRDefault="00DF33E3" w:rsidP="00D05666">
      <w:r>
        <w:separator/>
      </w:r>
    </w:p>
  </w:footnote>
  <w:footnote w:type="continuationSeparator" w:id="0">
    <w:p w14:paraId="3F125635" w14:textId="77777777" w:rsidR="00DF33E3" w:rsidRDefault="00DF33E3" w:rsidP="00D05666">
      <w:r>
        <w:continuationSeparator/>
      </w:r>
    </w:p>
  </w:footnote>
  <w:footnote w:type="continuationNotice" w:id="1">
    <w:p w14:paraId="42EB3523" w14:textId="77777777" w:rsidR="00DF33E3" w:rsidRDefault="00DF33E3">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01156A87" w14:textId="49D61D01" w:rsidR="00515CBD" w:rsidRPr="004836E9" w:rsidRDefault="00515CBD" w:rsidP="000E0AEA">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4">
    <w:p w14:paraId="1F75CCA4" w14:textId="77777777" w:rsidR="009F4C70" w:rsidRPr="000E0AEA" w:rsidRDefault="009F4C70" w:rsidP="009F4C70">
      <w:pPr>
        <w:pStyle w:val="Puslapioinaostekstas"/>
        <w:spacing w:after="0"/>
        <w:jc w:val="both"/>
        <w:rPr>
          <w:rFonts w:cstheme="minorHAnsi"/>
        </w:rPr>
      </w:pPr>
      <w:r w:rsidRPr="000E0AEA">
        <w:rPr>
          <w:rStyle w:val="Puslapioinaosnuoroda"/>
          <w:rFonts w:cstheme="minorHAnsi"/>
        </w:rPr>
        <w:footnoteRef/>
      </w:r>
      <w:r w:rsidRPr="000E0AEA">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5">
    <w:p w14:paraId="053883A7" w14:textId="77777777" w:rsidR="009F4C70" w:rsidRPr="000E0AEA" w:rsidRDefault="009F4C70" w:rsidP="009F4C70">
      <w:pPr>
        <w:pStyle w:val="Puslapioinaostekstas"/>
        <w:spacing w:after="0"/>
        <w:jc w:val="both"/>
        <w:rPr>
          <w:rFonts w:cstheme="minorHAnsi"/>
        </w:rPr>
      </w:pPr>
      <w:r w:rsidRPr="000E0AEA">
        <w:rPr>
          <w:rStyle w:val="Puslapioinaosnuoroda"/>
          <w:rFonts w:cstheme="minorHAnsi"/>
        </w:rPr>
        <w:footnoteRef/>
      </w:r>
      <w:r w:rsidRPr="000E0AEA">
        <w:rPr>
          <w:rFonts w:cstheme="minorHAnsi"/>
        </w:rPr>
        <w:t xml:space="preserve"> Tinkamai atliktais darbais laikomi darbai, kurių tinkamumą savo pažymoje patvirtina užsakovas.</w:t>
      </w:r>
    </w:p>
  </w:footnote>
  <w:footnote w:id="6">
    <w:p w14:paraId="56F1AE0C" w14:textId="77777777" w:rsidR="00D27C5C" w:rsidRPr="001209A2" w:rsidRDefault="00D27C5C" w:rsidP="00D27C5C">
      <w:pPr>
        <w:pStyle w:val="Puslapioinaostekstas"/>
        <w:spacing w:after="0"/>
        <w:jc w:val="both"/>
        <w:rPr>
          <w:rFonts w:ascii="Times New Roman" w:hAnsi="Times New Roman" w:cs="Times New Roman"/>
        </w:rPr>
      </w:pPr>
      <w:r w:rsidRPr="000E0AEA">
        <w:rPr>
          <w:rStyle w:val="Puslapioinaosnuoroda"/>
          <w:rFonts w:cstheme="minorHAnsi"/>
        </w:rPr>
        <w:footnoteRef/>
      </w:r>
      <w:r w:rsidRPr="000E0AEA">
        <w:rPr>
          <w:rFonts w:cstheme="minorHAnsi"/>
        </w:rPr>
        <w:t xml:space="preserve"> </w:t>
      </w:r>
      <w:bookmarkStart w:id="96" w:name="_Hlk129326808"/>
      <w:r w:rsidRPr="000E0AEA">
        <w:rPr>
          <w:rFonts w:cstheme="minorHAnsi"/>
        </w:rPr>
        <w:t xml:space="preserve">Atsižvelgiant į tai, kad pateikęs sąrašą dalyvis nebegalės jo papildyti, </w:t>
      </w:r>
      <w:r w:rsidRPr="000E0AEA">
        <w:rPr>
          <w:rFonts w:cstheme="minorHAnsi"/>
          <w:b/>
        </w:rPr>
        <w:t>rekomenduojame</w:t>
      </w:r>
      <w:r w:rsidRPr="000E0AEA">
        <w:rPr>
          <w:rFonts w:cstheme="minorHAnsi"/>
        </w:rPr>
        <w:t xml:space="preserve"> teikiame sąraše nurodyti didesnį už reikalaujamą minimalų atliktų darbų skaičių.</w:t>
      </w:r>
      <w:bookmarkEnd w:id="96"/>
    </w:p>
  </w:footnote>
  <w:footnote w:id="7">
    <w:p w14:paraId="0631BE49" w14:textId="77777777" w:rsidR="009B6E9A" w:rsidRPr="001209A2" w:rsidRDefault="009B6E9A" w:rsidP="009B6E9A">
      <w:pPr>
        <w:pStyle w:val="Puslapioinaostekstas"/>
        <w:jc w:val="both"/>
        <w:rPr>
          <w:rFonts w:ascii="Times New Roman" w:hAnsi="Times New Roman" w:cs="Times New Roman"/>
        </w:rPr>
      </w:pPr>
      <w:r w:rsidRPr="007504A1">
        <w:rPr>
          <w:rStyle w:val="Puslapioinaosnuoroda"/>
          <w:rFonts w:cstheme="minorHAnsi"/>
        </w:rPr>
        <w:footnoteRef/>
      </w:r>
      <w:r w:rsidRPr="007504A1">
        <w:rPr>
          <w:rFonts w:cstheme="minorHAnsi"/>
        </w:rPr>
        <w:t xml:space="preserve"> Atsižvelgiant į tai, kad pateikęs sąrašą dalyvis nebegalės jo papildyti, </w:t>
      </w:r>
      <w:r w:rsidRPr="007504A1">
        <w:rPr>
          <w:rFonts w:cstheme="minorHAnsi"/>
          <w:b/>
        </w:rPr>
        <w:t>rekomenduojame</w:t>
      </w:r>
      <w:r w:rsidRPr="007504A1">
        <w:rPr>
          <w:rFonts w:cstheme="minorHAnsi"/>
        </w:rPr>
        <w:t xml:space="preserve"> teikiame sąraše nurodyti didesnį</w:t>
      </w:r>
      <w:r w:rsidRPr="001209A2">
        <w:rPr>
          <w:rFonts w:ascii="Times New Roman" w:hAnsi="Times New Roman" w:cs="Times New Roman"/>
        </w:rPr>
        <w:t xml:space="preserve"> už reikalaujamą minimalų atliktų darbų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E0128D3"/>
    <w:multiLevelType w:val="multilevel"/>
    <w:tmpl w:val="9C3EA108"/>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val="0"/>
        <w:iCs/>
        <w:color w:val="auto"/>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D18A3E6E"/>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7"/>
  </w:num>
  <w:num w:numId="2" w16cid:durableId="207184103">
    <w:abstractNumId w:val="2"/>
  </w:num>
  <w:num w:numId="3" w16cid:durableId="1528367431">
    <w:abstractNumId w:val="16"/>
  </w:num>
  <w:num w:numId="4" w16cid:durableId="1484615006">
    <w:abstractNumId w:val="18"/>
  </w:num>
  <w:num w:numId="5" w16cid:durableId="607934237">
    <w:abstractNumId w:val="12"/>
  </w:num>
  <w:num w:numId="6" w16cid:durableId="12269543">
    <w:abstractNumId w:val="21"/>
  </w:num>
  <w:num w:numId="7" w16cid:durableId="749809940">
    <w:abstractNumId w:val="0"/>
  </w:num>
  <w:num w:numId="8" w16cid:durableId="412043720">
    <w:abstractNumId w:val="22"/>
  </w:num>
  <w:num w:numId="9" w16cid:durableId="1996449446">
    <w:abstractNumId w:val="20"/>
  </w:num>
  <w:num w:numId="10" w16cid:durableId="1482305889">
    <w:abstractNumId w:val="17"/>
  </w:num>
  <w:num w:numId="11" w16cid:durableId="1864435576">
    <w:abstractNumId w:val="19"/>
  </w:num>
  <w:num w:numId="12" w16cid:durableId="256863186">
    <w:abstractNumId w:val="1"/>
  </w:num>
  <w:num w:numId="13" w16cid:durableId="1068573128">
    <w:abstractNumId w:val="9"/>
  </w:num>
  <w:num w:numId="14" w16cid:durableId="471793991">
    <w:abstractNumId w:val="8"/>
  </w:num>
  <w:num w:numId="15" w16cid:durableId="195389510">
    <w:abstractNumId w:val="14"/>
  </w:num>
  <w:num w:numId="16" w16cid:durableId="1229463082">
    <w:abstractNumId w:val="3"/>
  </w:num>
  <w:num w:numId="17" w16cid:durableId="252469303">
    <w:abstractNumId w:val="4"/>
  </w:num>
  <w:num w:numId="18" w16cid:durableId="478352756">
    <w:abstractNumId w:val="5"/>
  </w:num>
  <w:num w:numId="19" w16cid:durableId="1767458866">
    <w:abstractNumId w:val="15"/>
  </w:num>
  <w:num w:numId="20" w16cid:durableId="701367099">
    <w:abstractNumId w:val="6"/>
  </w:num>
  <w:num w:numId="21" w16cid:durableId="236325392">
    <w:abstractNumId w:val="10"/>
  </w:num>
  <w:num w:numId="22" w16cid:durableId="981542642">
    <w:abstractNumId w:val="13"/>
  </w:num>
  <w:num w:numId="23" w16cid:durableId="1575554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6D"/>
    <w:rsid w:val="0000427B"/>
    <w:rsid w:val="00004453"/>
    <w:rsid w:val="000044FA"/>
    <w:rsid w:val="00004521"/>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270F9"/>
    <w:rsid w:val="00030AC9"/>
    <w:rsid w:val="00030C02"/>
    <w:rsid w:val="00030C76"/>
    <w:rsid w:val="00030F90"/>
    <w:rsid w:val="000315EB"/>
    <w:rsid w:val="0003169B"/>
    <w:rsid w:val="00031A62"/>
    <w:rsid w:val="000321E6"/>
    <w:rsid w:val="00032594"/>
    <w:rsid w:val="0003281A"/>
    <w:rsid w:val="00032BD2"/>
    <w:rsid w:val="00032D19"/>
    <w:rsid w:val="00032F4B"/>
    <w:rsid w:val="00034518"/>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A0D"/>
    <w:rsid w:val="00040BBE"/>
    <w:rsid w:val="00040C0F"/>
    <w:rsid w:val="00041D78"/>
    <w:rsid w:val="00041EB9"/>
    <w:rsid w:val="000422F1"/>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4CD3"/>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4E54"/>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27C"/>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66E"/>
    <w:rsid w:val="000B685D"/>
    <w:rsid w:val="000B6B45"/>
    <w:rsid w:val="000B7223"/>
    <w:rsid w:val="000C006A"/>
    <w:rsid w:val="000C02F3"/>
    <w:rsid w:val="000C03FF"/>
    <w:rsid w:val="000C0646"/>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4FED"/>
    <w:rsid w:val="000C55D6"/>
    <w:rsid w:val="000C5601"/>
    <w:rsid w:val="000C57A1"/>
    <w:rsid w:val="000C58B6"/>
    <w:rsid w:val="000C59B8"/>
    <w:rsid w:val="000C5F4D"/>
    <w:rsid w:val="000C6068"/>
    <w:rsid w:val="000C7160"/>
    <w:rsid w:val="000C7327"/>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71C2"/>
    <w:rsid w:val="000D7494"/>
    <w:rsid w:val="000D7708"/>
    <w:rsid w:val="000D7AD2"/>
    <w:rsid w:val="000D7D49"/>
    <w:rsid w:val="000D7F8C"/>
    <w:rsid w:val="000E0662"/>
    <w:rsid w:val="000E06F9"/>
    <w:rsid w:val="000E083B"/>
    <w:rsid w:val="000E0AEA"/>
    <w:rsid w:val="000E0BAD"/>
    <w:rsid w:val="000E0EAE"/>
    <w:rsid w:val="000E0FA2"/>
    <w:rsid w:val="000E10BD"/>
    <w:rsid w:val="000E149B"/>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D24"/>
    <w:rsid w:val="00112EE8"/>
    <w:rsid w:val="0011320C"/>
    <w:rsid w:val="0011344C"/>
    <w:rsid w:val="00113537"/>
    <w:rsid w:val="00113B07"/>
    <w:rsid w:val="00113C79"/>
    <w:rsid w:val="00113EAE"/>
    <w:rsid w:val="00113FD3"/>
    <w:rsid w:val="001140D2"/>
    <w:rsid w:val="00114C50"/>
    <w:rsid w:val="00114E54"/>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04A"/>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19"/>
    <w:rsid w:val="00150E77"/>
    <w:rsid w:val="0015215E"/>
    <w:rsid w:val="00152192"/>
    <w:rsid w:val="00152836"/>
    <w:rsid w:val="001533D0"/>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BD"/>
    <w:rsid w:val="00165EC9"/>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7E6"/>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6A0"/>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59F1"/>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6F88"/>
    <w:rsid w:val="001D7492"/>
    <w:rsid w:val="001D7890"/>
    <w:rsid w:val="001E0107"/>
    <w:rsid w:val="001E1DB0"/>
    <w:rsid w:val="001E250F"/>
    <w:rsid w:val="001E29BC"/>
    <w:rsid w:val="001E2BC5"/>
    <w:rsid w:val="001E318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DB8"/>
    <w:rsid w:val="00230E27"/>
    <w:rsid w:val="00231166"/>
    <w:rsid w:val="002314BC"/>
    <w:rsid w:val="00231B42"/>
    <w:rsid w:val="002320D4"/>
    <w:rsid w:val="0023232F"/>
    <w:rsid w:val="00232E20"/>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29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260"/>
    <w:rsid w:val="0026649F"/>
    <w:rsid w:val="002670AA"/>
    <w:rsid w:val="00267262"/>
    <w:rsid w:val="00267751"/>
    <w:rsid w:val="00267D03"/>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294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7B5"/>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6FB"/>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3E8A"/>
    <w:rsid w:val="002D470F"/>
    <w:rsid w:val="002D48BB"/>
    <w:rsid w:val="002D51D8"/>
    <w:rsid w:val="002D54D5"/>
    <w:rsid w:val="002D5904"/>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568"/>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1DC"/>
    <w:rsid w:val="00317AC3"/>
    <w:rsid w:val="00320115"/>
    <w:rsid w:val="0032101D"/>
    <w:rsid w:val="003211B7"/>
    <w:rsid w:val="00321802"/>
    <w:rsid w:val="00321A79"/>
    <w:rsid w:val="00321B1F"/>
    <w:rsid w:val="0032208C"/>
    <w:rsid w:val="003222C3"/>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9EA"/>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37450"/>
    <w:rsid w:val="00337894"/>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D19"/>
    <w:rsid w:val="00350286"/>
    <w:rsid w:val="0035041E"/>
    <w:rsid w:val="00350730"/>
    <w:rsid w:val="003511EE"/>
    <w:rsid w:val="00351D68"/>
    <w:rsid w:val="003525D2"/>
    <w:rsid w:val="00352626"/>
    <w:rsid w:val="00352C78"/>
    <w:rsid w:val="00352E77"/>
    <w:rsid w:val="003536CF"/>
    <w:rsid w:val="00353A48"/>
    <w:rsid w:val="00353D1B"/>
    <w:rsid w:val="0035403E"/>
    <w:rsid w:val="00354A3D"/>
    <w:rsid w:val="00354AB4"/>
    <w:rsid w:val="00355501"/>
    <w:rsid w:val="00355610"/>
    <w:rsid w:val="00355743"/>
    <w:rsid w:val="003557FB"/>
    <w:rsid w:val="00355846"/>
    <w:rsid w:val="003559E0"/>
    <w:rsid w:val="00355F93"/>
    <w:rsid w:val="003561B1"/>
    <w:rsid w:val="00356385"/>
    <w:rsid w:val="00356D0D"/>
    <w:rsid w:val="00356FFF"/>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4C61"/>
    <w:rsid w:val="00365384"/>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03F"/>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739"/>
    <w:rsid w:val="003B5F37"/>
    <w:rsid w:val="003B6752"/>
    <w:rsid w:val="003B6924"/>
    <w:rsid w:val="003B73B7"/>
    <w:rsid w:val="003B7634"/>
    <w:rsid w:val="003B78AD"/>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48"/>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903"/>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0B"/>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F2"/>
    <w:rsid w:val="0040276A"/>
    <w:rsid w:val="004027D8"/>
    <w:rsid w:val="0040328D"/>
    <w:rsid w:val="004038D3"/>
    <w:rsid w:val="00403C4D"/>
    <w:rsid w:val="0040427C"/>
    <w:rsid w:val="00404533"/>
    <w:rsid w:val="0040472C"/>
    <w:rsid w:val="004047D7"/>
    <w:rsid w:val="00404B53"/>
    <w:rsid w:val="00404E00"/>
    <w:rsid w:val="00405855"/>
    <w:rsid w:val="0040591E"/>
    <w:rsid w:val="00405B22"/>
    <w:rsid w:val="00405D65"/>
    <w:rsid w:val="0040657F"/>
    <w:rsid w:val="004065A5"/>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32EE"/>
    <w:rsid w:val="0041361C"/>
    <w:rsid w:val="00413650"/>
    <w:rsid w:val="00413D2E"/>
    <w:rsid w:val="00413E30"/>
    <w:rsid w:val="00413E6D"/>
    <w:rsid w:val="00413FA7"/>
    <w:rsid w:val="004147BD"/>
    <w:rsid w:val="00414D9A"/>
    <w:rsid w:val="00414FFC"/>
    <w:rsid w:val="0041525C"/>
    <w:rsid w:val="004157B6"/>
    <w:rsid w:val="004157DD"/>
    <w:rsid w:val="0041633F"/>
    <w:rsid w:val="0041685F"/>
    <w:rsid w:val="00416CD6"/>
    <w:rsid w:val="00416D08"/>
    <w:rsid w:val="004170BC"/>
    <w:rsid w:val="00417604"/>
    <w:rsid w:val="0042022F"/>
    <w:rsid w:val="00420364"/>
    <w:rsid w:val="00421D7D"/>
    <w:rsid w:val="004222D5"/>
    <w:rsid w:val="00422BDD"/>
    <w:rsid w:val="00422C4C"/>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6C94"/>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538A"/>
    <w:rsid w:val="00495B3C"/>
    <w:rsid w:val="00495E7C"/>
    <w:rsid w:val="00495F71"/>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23"/>
    <w:rsid w:val="004A51B9"/>
    <w:rsid w:val="004A5358"/>
    <w:rsid w:val="004A53AB"/>
    <w:rsid w:val="004A553B"/>
    <w:rsid w:val="004A5DD5"/>
    <w:rsid w:val="004A60B1"/>
    <w:rsid w:val="004A61CE"/>
    <w:rsid w:val="004A6EB2"/>
    <w:rsid w:val="004A7223"/>
    <w:rsid w:val="004A7485"/>
    <w:rsid w:val="004A7D9C"/>
    <w:rsid w:val="004A7EE8"/>
    <w:rsid w:val="004A7F0E"/>
    <w:rsid w:val="004B042B"/>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B4D"/>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F33"/>
    <w:rsid w:val="00522200"/>
    <w:rsid w:val="005224F2"/>
    <w:rsid w:val="00522BA0"/>
    <w:rsid w:val="00522C57"/>
    <w:rsid w:val="00522E11"/>
    <w:rsid w:val="00522FCA"/>
    <w:rsid w:val="005233E1"/>
    <w:rsid w:val="0052352E"/>
    <w:rsid w:val="00523DED"/>
    <w:rsid w:val="0052470F"/>
    <w:rsid w:val="00524AB3"/>
    <w:rsid w:val="00525194"/>
    <w:rsid w:val="005251BD"/>
    <w:rsid w:val="0052556C"/>
    <w:rsid w:val="00525A62"/>
    <w:rsid w:val="00525B54"/>
    <w:rsid w:val="00525FD6"/>
    <w:rsid w:val="005260FE"/>
    <w:rsid w:val="005265F8"/>
    <w:rsid w:val="005269B3"/>
    <w:rsid w:val="00526D2D"/>
    <w:rsid w:val="005273B1"/>
    <w:rsid w:val="00527D50"/>
    <w:rsid w:val="00530103"/>
    <w:rsid w:val="00530629"/>
    <w:rsid w:val="00530A85"/>
    <w:rsid w:val="00530BB3"/>
    <w:rsid w:val="00530FFF"/>
    <w:rsid w:val="00531011"/>
    <w:rsid w:val="0053103E"/>
    <w:rsid w:val="0053111D"/>
    <w:rsid w:val="0053117B"/>
    <w:rsid w:val="005311C6"/>
    <w:rsid w:val="005315A7"/>
    <w:rsid w:val="00531E14"/>
    <w:rsid w:val="00531F53"/>
    <w:rsid w:val="005321FB"/>
    <w:rsid w:val="0053254A"/>
    <w:rsid w:val="00532794"/>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103"/>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3D54"/>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20"/>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2DD"/>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661"/>
    <w:rsid w:val="005A37AE"/>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B67"/>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ED6"/>
    <w:rsid w:val="005C3F18"/>
    <w:rsid w:val="005C4476"/>
    <w:rsid w:val="005C464C"/>
    <w:rsid w:val="005C5BD5"/>
    <w:rsid w:val="005C60F3"/>
    <w:rsid w:val="005C6C2A"/>
    <w:rsid w:val="005C6C90"/>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BAB"/>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91F"/>
    <w:rsid w:val="00627CD4"/>
    <w:rsid w:val="006300B6"/>
    <w:rsid w:val="00630A0F"/>
    <w:rsid w:val="00630D95"/>
    <w:rsid w:val="00630DE9"/>
    <w:rsid w:val="00630F03"/>
    <w:rsid w:val="0063163D"/>
    <w:rsid w:val="0063190D"/>
    <w:rsid w:val="00631A87"/>
    <w:rsid w:val="00631D5F"/>
    <w:rsid w:val="00631E78"/>
    <w:rsid w:val="00632981"/>
    <w:rsid w:val="00632B0E"/>
    <w:rsid w:val="00632F7B"/>
    <w:rsid w:val="0063319E"/>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E2E"/>
    <w:rsid w:val="006508B4"/>
    <w:rsid w:val="00650E73"/>
    <w:rsid w:val="0065109E"/>
    <w:rsid w:val="006512AF"/>
    <w:rsid w:val="00651301"/>
    <w:rsid w:val="0065132D"/>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19"/>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C39"/>
    <w:rsid w:val="00664F65"/>
    <w:rsid w:val="00664F9E"/>
    <w:rsid w:val="0066500F"/>
    <w:rsid w:val="00665508"/>
    <w:rsid w:val="0066593D"/>
    <w:rsid w:val="00665D82"/>
    <w:rsid w:val="0066651E"/>
    <w:rsid w:val="00666F15"/>
    <w:rsid w:val="00667B50"/>
    <w:rsid w:val="00670121"/>
    <w:rsid w:val="00670373"/>
    <w:rsid w:val="00670E89"/>
    <w:rsid w:val="006715F4"/>
    <w:rsid w:val="0067172E"/>
    <w:rsid w:val="00671B2B"/>
    <w:rsid w:val="00671DB5"/>
    <w:rsid w:val="0067281B"/>
    <w:rsid w:val="0067282A"/>
    <w:rsid w:val="00673145"/>
    <w:rsid w:val="006734CC"/>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164"/>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02C9"/>
    <w:rsid w:val="006F0E4F"/>
    <w:rsid w:val="006F2478"/>
    <w:rsid w:val="006F2F2D"/>
    <w:rsid w:val="006F2F71"/>
    <w:rsid w:val="006F4380"/>
    <w:rsid w:val="006F4DA0"/>
    <w:rsid w:val="006F506C"/>
    <w:rsid w:val="006F53D2"/>
    <w:rsid w:val="006F5A9F"/>
    <w:rsid w:val="006F5B33"/>
    <w:rsid w:val="006F631C"/>
    <w:rsid w:val="006F6949"/>
    <w:rsid w:val="006F6DAA"/>
    <w:rsid w:val="006F70B9"/>
    <w:rsid w:val="006F7115"/>
    <w:rsid w:val="006F7CD3"/>
    <w:rsid w:val="006F7E59"/>
    <w:rsid w:val="007001A1"/>
    <w:rsid w:val="007003DD"/>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83E"/>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328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1AB"/>
    <w:rsid w:val="007C2A53"/>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A91"/>
    <w:rsid w:val="007E3D46"/>
    <w:rsid w:val="007E3D62"/>
    <w:rsid w:val="007E41FF"/>
    <w:rsid w:val="007E50FE"/>
    <w:rsid w:val="007E52AB"/>
    <w:rsid w:val="007E5968"/>
    <w:rsid w:val="007E5EE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AE0"/>
    <w:rsid w:val="007F5E66"/>
    <w:rsid w:val="007F6402"/>
    <w:rsid w:val="007F6C4A"/>
    <w:rsid w:val="007F6C5E"/>
    <w:rsid w:val="007F70F3"/>
    <w:rsid w:val="007F725B"/>
    <w:rsid w:val="0080079C"/>
    <w:rsid w:val="00800DDD"/>
    <w:rsid w:val="00801DEE"/>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673"/>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2B8"/>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03"/>
    <w:rsid w:val="00873D68"/>
    <w:rsid w:val="00873E95"/>
    <w:rsid w:val="008740C9"/>
    <w:rsid w:val="008741E1"/>
    <w:rsid w:val="00874383"/>
    <w:rsid w:val="00874FDB"/>
    <w:rsid w:val="00875609"/>
    <w:rsid w:val="008756E3"/>
    <w:rsid w:val="00875E60"/>
    <w:rsid w:val="00876A41"/>
    <w:rsid w:val="00876B29"/>
    <w:rsid w:val="00876B6A"/>
    <w:rsid w:val="00876F48"/>
    <w:rsid w:val="00877A5D"/>
    <w:rsid w:val="008802B8"/>
    <w:rsid w:val="00881064"/>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3E"/>
    <w:rsid w:val="008969D4"/>
    <w:rsid w:val="00896E29"/>
    <w:rsid w:val="0089778B"/>
    <w:rsid w:val="008978C5"/>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B4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3F7"/>
    <w:rsid w:val="008E3980"/>
    <w:rsid w:val="008E42F1"/>
    <w:rsid w:val="008E456A"/>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AA1"/>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68"/>
    <w:rsid w:val="00911B90"/>
    <w:rsid w:val="00911C54"/>
    <w:rsid w:val="00911C76"/>
    <w:rsid w:val="009122A7"/>
    <w:rsid w:val="00912795"/>
    <w:rsid w:val="00912CFC"/>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4BD7"/>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37C04"/>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1F7"/>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1F62"/>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03E9"/>
    <w:rsid w:val="009B1258"/>
    <w:rsid w:val="009B134F"/>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E9A"/>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607"/>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649"/>
    <w:rsid w:val="009E61A9"/>
    <w:rsid w:val="009E6300"/>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70"/>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C95"/>
    <w:rsid w:val="00A03422"/>
    <w:rsid w:val="00A0383E"/>
    <w:rsid w:val="00A03B2D"/>
    <w:rsid w:val="00A04044"/>
    <w:rsid w:val="00A0430F"/>
    <w:rsid w:val="00A04476"/>
    <w:rsid w:val="00A045BC"/>
    <w:rsid w:val="00A04647"/>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23EE"/>
    <w:rsid w:val="00A130D3"/>
    <w:rsid w:val="00A133E1"/>
    <w:rsid w:val="00A13EAF"/>
    <w:rsid w:val="00A14650"/>
    <w:rsid w:val="00A147C9"/>
    <w:rsid w:val="00A14833"/>
    <w:rsid w:val="00A14B2A"/>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F0"/>
    <w:rsid w:val="00A47525"/>
    <w:rsid w:val="00A478DF"/>
    <w:rsid w:val="00A47A85"/>
    <w:rsid w:val="00A47B75"/>
    <w:rsid w:val="00A47D85"/>
    <w:rsid w:val="00A5073C"/>
    <w:rsid w:val="00A507A9"/>
    <w:rsid w:val="00A50B87"/>
    <w:rsid w:val="00A510B9"/>
    <w:rsid w:val="00A51E81"/>
    <w:rsid w:val="00A51E9C"/>
    <w:rsid w:val="00A51EBB"/>
    <w:rsid w:val="00A52316"/>
    <w:rsid w:val="00A524F1"/>
    <w:rsid w:val="00A5253F"/>
    <w:rsid w:val="00A5255A"/>
    <w:rsid w:val="00A52B08"/>
    <w:rsid w:val="00A53041"/>
    <w:rsid w:val="00A5367D"/>
    <w:rsid w:val="00A53B91"/>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1BFC"/>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DBE"/>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48A"/>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D9E"/>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4D9"/>
    <w:rsid w:val="00B026C4"/>
    <w:rsid w:val="00B02B41"/>
    <w:rsid w:val="00B0318B"/>
    <w:rsid w:val="00B037B7"/>
    <w:rsid w:val="00B03B27"/>
    <w:rsid w:val="00B03CE0"/>
    <w:rsid w:val="00B03FAA"/>
    <w:rsid w:val="00B04294"/>
    <w:rsid w:val="00B04978"/>
    <w:rsid w:val="00B04F7F"/>
    <w:rsid w:val="00B05A03"/>
    <w:rsid w:val="00B06A47"/>
    <w:rsid w:val="00B06EA0"/>
    <w:rsid w:val="00B07665"/>
    <w:rsid w:val="00B1061A"/>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6F4C"/>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D58"/>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3CFA"/>
    <w:rsid w:val="00B44939"/>
    <w:rsid w:val="00B44942"/>
    <w:rsid w:val="00B44C07"/>
    <w:rsid w:val="00B44DAE"/>
    <w:rsid w:val="00B45C06"/>
    <w:rsid w:val="00B4694C"/>
    <w:rsid w:val="00B4698A"/>
    <w:rsid w:val="00B46BD1"/>
    <w:rsid w:val="00B46C90"/>
    <w:rsid w:val="00B47415"/>
    <w:rsid w:val="00B47535"/>
    <w:rsid w:val="00B47790"/>
    <w:rsid w:val="00B477F1"/>
    <w:rsid w:val="00B4792F"/>
    <w:rsid w:val="00B47C05"/>
    <w:rsid w:val="00B50118"/>
    <w:rsid w:val="00B50760"/>
    <w:rsid w:val="00B50E9C"/>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8CE"/>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D7D"/>
    <w:rsid w:val="00B852B7"/>
    <w:rsid w:val="00B856FF"/>
    <w:rsid w:val="00B85888"/>
    <w:rsid w:val="00B85ADF"/>
    <w:rsid w:val="00B85D0A"/>
    <w:rsid w:val="00B85D18"/>
    <w:rsid w:val="00B865A9"/>
    <w:rsid w:val="00B8671F"/>
    <w:rsid w:val="00B86CBC"/>
    <w:rsid w:val="00B87FE9"/>
    <w:rsid w:val="00B90ABC"/>
    <w:rsid w:val="00B9137D"/>
    <w:rsid w:val="00B91A73"/>
    <w:rsid w:val="00B91D21"/>
    <w:rsid w:val="00B91FB8"/>
    <w:rsid w:val="00B9241A"/>
    <w:rsid w:val="00B9326B"/>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2BEE"/>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DE8"/>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7052"/>
    <w:rsid w:val="00BC7223"/>
    <w:rsid w:val="00BC72F8"/>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129F"/>
    <w:rsid w:val="00BF17A2"/>
    <w:rsid w:val="00BF1959"/>
    <w:rsid w:val="00BF1D3B"/>
    <w:rsid w:val="00BF22F5"/>
    <w:rsid w:val="00BF2B58"/>
    <w:rsid w:val="00BF2F5C"/>
    <w:rsid w:val="00BF323B"/>
    <w:rsid w:val="00BF386F"/>
    <w:rsid w:val="00BF4236"/>
    <w:rsid w:val="00BF4594"/>
    <w:rsid w:val="00BF4890"/>
    <w:rsid w:val="00BF49C7"/>
    <w:rsid w:val="00BF509B"/>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18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9FE"/>
    <w:rsid w:val="00C47CE7"/>
    <w:rsid w:val="00C47D74"/>
    <w:rsid w:val="00C502D2"/>
    <w:rsid w:val="00C504F9"/>
    <w:rsid w:val="00C50B8F"/>
    <w:rsid w:val="00C515B6"/>
    <w:rsid w:val="00C5193E"/>
    <w:rsid w:val="00C52086"/>
    <w:rsid w:val="00C522A1"/>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884"/>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4E7A"/>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64E1"/>
    <w:rsid w:val="00CA66AA"/>
    <w:rsid w:val="00CA696D"/>
    <w:rsid w:val="00CA6A0E"/>
    <w:rsid w:val="00CA6A8A"/>
    <w:rsid w:val="00CA6AF6"/>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206"/>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9A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7D7"/>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C5C"/>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3A2"/>
    <w:rsid w:val="00D766BD"/>
    <w:rsid w:val="00D76A60"/>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5FBC"/>
    <w:rsid w:val="00D8625D"/>
    <w:rsid w:val="00D8675E"/>
    <w:rsid w:val="00D86901"/>
    <w:rsid w:val="00D86A7B"/>
    <w:rsid w:val="00D8792F"/>
    <w:rsid w:val="00D8795A"/>
    <w:rsid w:val="00D87A7B"/>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66"/>
    <w:rsid w:val="00DA6698"/>
    <w:rsid w:val="00DA6C21"/>
    <w:rsid w:val="00DA724D"/>
    <w:rsid w:val="00DA72F8"/>
    <w:rsid w:val="00DA758B"/>
    <w:rsid w:val="00DA7A8A"/>
    <w:rsid w:val="00DA7EE1"/>
    <w:rsid w:val="00DB02FE"/>
    <w:rsid w:val="00DB0683"/>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02"/>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4DA0"/>
    <w:rsid w:val="00DD5701"/>
    <w:rsid w:val="00DD58D4"/>
    <w:rsid w:val="00DD5A6E"/>
    <w:rsid w:val="00DD5EB4"/>
    <w:rsid w:val="00DD6064"/>
    <w:rsid w:val="00DD6138"/>
    <w:rsid w:val="00DD6240"/>
    <w:rsid w:val="00DD626E"/>
    <w:rsid w:val="00DD649E"/>
    <w:rsid w:val="00DD65A0"/>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3E3"/>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382"/>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B67"/>
    <w:rsid w:val="00E5347E"/>
    <w:rsid w:val="00E53CA2"/>
    <w:rsid w:val="00E53E12"/>
    <w:rsid w:val="00E54362"/>
    <w:rsid w:val="00E54BE2"/>
    <w:rsid w:val="00E5549F"/>
    <w:rsid w:val="00E55743"/>
    <w:rsid w:val="00E55E1A"/>
    <w:rsid w:val="00E56BA8"/>
    <w:rsid w:val="00E57702"/>
    <w:rsid w:val="00E577C7"/>
    <w:rsid w:val="00E57C40"/>
    <w:rsid w:val="00E57D6E"/>
    <w:rsid w:val="00E57DAB"/>
    <w:rsid w:val="00E6008D"/>
    <w:rsid w:val="00E6084D"/>
    <w:rsid w:val="00E6088A"/>
    <w:rsid w:val="00E60950"/>
    <w:rsid w:val="00E60B06"/>
    <w:rsid w:val="00E60B1F"/>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CA"/>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8AC"/>
    <w:rsid w:val="00EB6D85"/>
    <w:rsid w:val="00EB6E93"/>
    <w:rsid w:val="00EB70CD"/>
    <w:rsid w:val="00EB75FD"/>
    <w:rsid w:val="00EB79EA"/>
    <w:rsid w:val="00EB7EFD"/>
    <w:rsid w:val="00EB7FCE"/>
    <w:rsid w:val="00EC0799"/>
    <w:rsid w:val="00EC121F"/>
    <w:rsid w:val="00EC136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6CF"/>
    <w:rsid w:val="00EC77B6"/>
    <w:rsid w:val="00EC7FBA"/>
    <w:rsid w:val="00ED0198"/>
    <w:rsid w:val="00ED0C16"/>
    <w:rsid w:val="00ED0DC7"/>
    <w:rsid w:val="00ED10DD"/>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810"/>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4E2"/>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17E57"/>
    <w:rsid w:val="00F20241"/>
    <w:rsid w:val="00F203F6"/>
    <w:rsid w:val="00F207CB"/>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5FF"/>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2F1A"/>
    <w:rsid w:val="00F733CA"/>
    <w:rsid w:val="00F73B04"/>
    <w:rsid w:val="00F73BFB"/>
    <w:rsid w:val="00F7427B"/>
    <w:rsid w:val="00F7475B"/>
    <w:rsid w:val="00F74F71"/>
    <w:rsid w:val="00F75592"/>
    <w:rsid w:val="00F7599F"/>
    <w:rsid w:val="00F75FB4"/>
    <w:rsid w:val="00F763A8"/>
    <w:rsid w:val="00F7680D"/>
    <w:rsid w:val="00F76A39"/>
    <w:rsid w:val="00F76B12"/>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352"/>
    <w:rsid w:val="00FA0E33"/>
    <w:rsid w:val="00FA144D"/>
    <w:rsid w:val="00FA163D"/>
    <w:rsid w:val="00FA19B4"/>
    <w:rsid w:val="00FA1F12"/>
    <w:rsid w:val="00FA211A"/>
    <w:rsid w:val="00FA263B"/>
    <w:rsid w:val="00FA2864"/>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06"/>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9EC"/>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3954"/>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A235BC5-0E2B-4ECC-BEF5-8256FB4D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2673"/>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23">
    <w:name w:val="Lentelės tinklelis23"/>
    <w:basedOn w:val="prastojilentel"/>
    <w:uiPriority w:val="59"/>
    <w:rsid w:val="00CD4206"/>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ssva.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6CB08128-63BF-45F1-8E6F-D719F12EF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44</Pages>
  <Words>11097</Words>
  <Characters>80307</Characters>
  <Application>Microsoft Office Word</Application>
  <DocSecurity>0</DocSecurity>
  <Lines>2096</Lines>
  <Paragraphs>643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Jūratė Čaiko</cp:lastModifiedBy>
  <cp:revision>284</cp:revision>
  <cp:lastPrinted>2025-03-09T21:45:00Z</cp:lastPrinted>
  <dcterms:created xsi:type="dcterms:W3CDTF">2026-01-10T20:44:00Z</dcterms:created>
  <dcterms:modified xsi:type="dcterms:W3CDTF">2026-03-25T05:47:00Z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