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71D066BE"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034691">
        <w:rPr>
          <w:szCs w:val="24"/>
        </w:rPr>
        <w:t>4</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4D7E01C3" w:rsidR="006B1C70" w:rsidRPr="00955FE2" w:rsidRDefault="00BE4EFD" w:rsidP="00955FE2">
      <w:pPr>
        <w:tabs>
          <w:tab w:val="right" w:leader="underscore" w:pos="8505"/>
        </w:tabs>
        <w:jc w:val="center"/>
        <w:rPr>
          <w:b/>
          <w:szCs w:val="24"/>
        </w:rPr>
      </w:pPr>
      <w:r>
        <w:rPr>
          <w:b/>
          <w:bCs/>
          <w:caps/>
          <w:szCs w:val="24"/>
        </w:rPr>
        <w:t>generatorių</w:t>
      </w:r>
      <w:r w:rsidR="006B410E" w:rsidRPr="005C133F">
        <w:rPr>
          <w:b/>
          <w:szCs w:val="24"/>
        </w:rPr>
        <w:t xml:space="preserve">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58FD52E5"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BE4EFD">
        <w:rPr>
          <w:rFonts w:ascii="Times New Roman" w:hAnsi="Times New Roman"/>
          <w:i w:val="0"/>
          <w:sz w:val="24"/>
          <w:szCs w:val="24"/>
          <w:lang w:val="lt-LT"/>
        </w:rPr>
        <w:t>6</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3BEEAE8" w14:textId="77777777" w:rsidR="0008286C" w:rsidRPr="00C2069F" w:rsidRDefault="0008286C" w:rsidP="0008286C">
      <w:pPr>
        <w:tabs>
          <w:tab w:val="left" w:pos="6765"/>
        </w:tabs>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w:t>
      </w:r>
      <w:r>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358B1466"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r w:rsidR="005F325E">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51B55EF" w14:textId="252B1B6E" w:rsidR="0089060E" w:rsidRPr="0033488E" w:rsidRDefault="006B1C70" w:rsidP="0033488E">
      <w:pPr>
        <w:tabs>
          <w:tab w:val="left" w:pos="284"/>
          <w:tab w:val="left" w:pos="993"/>
        </w:tabs>
        <w:ind w:firstLine="851"/>
        <w:jc w:val="both"/>
        <w:rPr>
          <w:i/>
          <w:szCs w:val="24"/>
        </w:rPr>
      </w:pPr>
      <w:r w:rsidRPr="0033488E">
        <w:rPr>
          <w:szCs w:val="24"/>
        </w:rPr>
        <w:t xml:space="preserve">1.1. Sutarties objektas </w:t>
      </w:r>
      <w:r w:rsidR="007C059D" w:rsidRPr="0033488E">
        <w:rPr>
          <w:i/>
          <w:szCs w:val="24"/>
        </w:rPr>
        <w:t>–</w:t>
      </w:r>
      <w:r w:rsidR="0033488E" w:rsidRPr="0033488E">
        <w:rPr>
          <w:i/>
          <w:szCs w:val="24"/>
        </w:rPr>
        <w:t xml:space="preserve"> </w:t>
      </w:r>
      <w:proofErr w:type="spellStart"/>
      <w:r w:rsidR="001C57A0" w:rsidRPr="0033488E">
        <w:rPr>
          <w:bCs/>
          <w:szCs w:val="24"/>
        </w:rPr>
        <w:t>inverteriniai</w:t>
      </w:r>
      <w:proofErr w:type="spellEnd"/>
      <w:r w:rsidR="001C57A0" w:rsidRPr="0033488E">
        <w:rPr>
          <w:bCs/>
          <w:szCs w:val="24"/>
        </w:rPr>
        <w:t xml:space="preserve"> generatoriai (mažos galios) 4 vnt. ir 2 paralelinio jungimo laidai, </w:t>
      </w:r>
      <w:proofErr w:type="spellStart"/>
      <w:r w:rsidR="001C57A0" w:rsidRPr="0033488E">
        <w:rPr>
          <w:bCs/>
          <w:szCs w:val="24"/>
        </w:rPr>
        <w:t>i</w:t>
      </w:r>
      <w:r w:rsidR="001C57A0" w:rsidRPr="0033488E">
        <w:rPr>
          <w:bCs/>
          <w:color w:val="222222"/>
          <w:szCs w:val="24"/>
          <w:shd w:val="clear" w:color="auto" w:fill="FFFFFF"/>
        </w:rPr>
        <w:t>nverteriniai</w:t>
      </w:r>
      <w:proofErr w:type="spellEnd"/>
      <w:r w:rsidR="001C57A0" w:rsidRPr="0033488E">
        <w:rPr>
          <w:bCs/>
          <w:color w:val="222222"/>
          <w:szCs w:val="24"/>
          <w:shd w:val="clear" w:color="auto" w:fill="FFFFFF"/>
        </w:rPr>
        <w:t xml:space="preserve"> generatoriai (didelės galios) 4 vnt. ir </w:t>
      </w:r>
      <w:r w:rsidR="001C57A0" w:rsidRPr="0033488E">
        <w:rPr>
          <w:bCs/>
          <w:szCs w:val="24"/>
        </w:rPr>
        <w:t>2 jungimo laidai.</w:t>
      </w:r>
      <w:r w:rsidR="001C57A0" w:rsidRPr="0033488E">
        <w:rPr>
          <w:bCs/>
          <w:color w:val="222222"/>
          <w:szCs w:val="24"/>
          <w:shd w:val="clear" w:color="auto" w:fill="FFFFFF"/>
        </w:rPr>
        <w:t>, d</w:t>
      </w:r>
      <w:r w:rsidR="001C57A0" w:rsidRPr="0033488E">
        <w:rPr>
          <w:bCs/>
          <w:szCs w:val="24"/>
        </w:rPr>
        <w:t>yzeliniai generatoriai (trifazis) 4 vnt.</w:t>
      </w:r>
      <w:r w:rsidR="004A4DB7" w:rsidRPr="0033488E">
        <w:rPr>
          <w:rFonts w:eastAsia="Calibri"/>
          <w:color w:val="000000" w:themeColor="text1"/>
          <w:szCs w:val="24"/>
        </w:rPr>
        <w:t xml:space="preserve"> </w:t>
      </w:r>
      <w:r w:rsidR="004A4DB7" w:rsidRPr="0033488E">
        <w:rPr>
          <w:iCs/>
          <w:szCs w:val="24"/>
        </w:rPr>
        <w:t>(toliau – prekės)</w:t>
      </w:r>
      <w:r w:rsidR="0089060E" w:rsidRPr="0033488E">
        <w:rPr>
          <w:color w:val="000000" w:themeColor="text1"/>
          <w:szCs w:val="24"/>
        </w:rPr>
        <w:t>.</w:t>
      </w:r>
    </w:p>
    <w:p w14:paraId="4F01217D" w14:textId="2C8C5E8A" w:rsidR="00717CC9" w:rsidRDefault="00440C2D" w:rsidP="006220F0">
      <w:pPr>
        <w:tabs>
          <w:tab w:val="left" w:pos="284"/>
          <w:tab w:val="left" w:pos="426"/>
        </w:tabs>
        <w:ind w:firstLine="851"/>
        <w:jc w:val="both"/>
        <w:rPr>
          <w:szCs w:val="24"/>
        </w:rPr>
      </w:pPr>
      <w:r w:rsidRPr="003428E5">
        <w:rPr>
          <w:szCs w:val="24"/>
        </w:rPr>
        <w:t>1.2. Prek</w:t>
      </w:r>
      <w:r w:rsidR="007C059D" w:rsidRPr="003428E5">
        <w:rPr>
          <w:szCs w:val="24"/>
        </w:rPr>
        <w:t>ių</w:t>
      </w:r>
      <w:r w:rsidR="006B1C70" w:rsidRPr="003428E5">
        <w:rPr>
          <w:szCs w:val="24"/>
        </w:rPr>
        <w:t xml:space="preserve"> </w:t>
      </w:r>
      <w:r w:rsidR="000A6786" w:rsidRPr="003428E5">
        <w:rPr>
          <w:szCs w:val="24"/>
        </w:rPr>
        <w:t xml:space="preserve">pristatymo ir </w:t>
      </w:r>
      <w:r w:rsidR="00C44711">
        <w:rPr>
          <w:szCs w:val="24"/>
        </w:rPr>
        <w:t>iškrovimo</w:t>
      </w:r>
      <w:r w:rsidR="000A6786" w:rsidRPr="003428E5">
        <w:rPr>
          <w:szCs w:val="24"/>
        </w:rPr>
        <w:t xml:space="preserve"> vieta – </w:t>
      </w:r>
      <w:r w:rsidR="006D3D7B" w:rsidRPr="006220F0">
        <w:rPr>
          <w:szCs w:val="24"/>
        </w:rPr>
        <w:t>Sąjūdžio</w:t>
      </w:r>
      <w:r w:rsidR="006220F0" w:rsidRPr="006220F0">
        <w:rPr>
          <w:szCs w:val="24"/>
        </w:rPr>
        <w:t xml:space="preserve"> a. 1, Rokiškis</w:t>
      </w:r>
      <w:r w:rsidR="006220F0">
        <w:rPr>
          <w:szCs w:val="24"/>
        </w:rPr>
        <w:t>.</w:t>
      </w:r>
    </w:p>
    <w:p w14:paraId="0B0D4C49" w14:textId="7ABAFCFD" w:rsidR="006B1C70" w:rsidRPr="00ED450E" w:rsidRDefault="006B1C70" w:rsidP="006B1C70">
      <w:pPr>
        <w:ind w:firstLine="851"/>
        <w:jc w:val="both"/>
        <w:rPr>
          <w:szCs w:val="24"/>
        </w:rPr>
      </w:pPr>
      <w:r w:rsidRPr="00ED450E">
        <w:rPr>
          <w:szCs w:val="24"/>
        </w:rPr>
        <w:t>1.3. Tiekėjas įsipa</w:t>
      </w:r>
      <w:r w:rsidR="00440C2D" w:rsidRPr="00ED450E">
        <w:rPr>
          <w:szCs w:val="24"/>
        </w:rPr>
        <w:t xml:space="preserve">reigoja </w:t>
      </w:r>
      <w:r w:rsidR="005B51F9" w:rsidRPr="00ED450E">
        <w:rPr>
          <w:szCs w:val="24"/>
        </w:rPr>
        <w:t>pristatyti</w:t>
      </w:r>
      <w:r w:rsidR="00440C2D" w:rsidRPr="00ED450E">
        <w:rPr>
          <w:szCs w:val="24"/>
        </w:rPr>
        <w:t xml:space="preserve"> </w:t>
      </w:r>
      <w:r w:rsidR="00753DF7" w:rsidRPr="00ED450E">
        <w:rPr>
          <w:szCs w:val="24"/>
        </w:rPr>
        <w:t xml:space="preserve">ir </w:t>
      </w:r>
      <w:r w:rsidR="00CA67F8" w:rsidRPr="00ED450E">
        <w:rPr>
          <w:szCs w:val="24"/>
        </w:rPr>
        <w:t>iškrauti</w:t>
      </w:r>
      <w:r w:rsidR="00753DF7" w:rsidRPr="00ED450E">
        <w:rPr>
          <w:szCs w:val="24"/>
        </w:rPr>
        <w:t xml:space="preserve"> </w:t>
      </w:r>
      <w:r w:rsidR="00440C2D" w:rsidRPr="00ED450E">
        <w:rPr>
          <w:szCs w:val="24"/>
        </w:rPr>
        <w:t>Pirkėjui prek</w:t>
      </w:r>
      <w:r w:rsidR="007C059D" w:rsidRPr="00ED450E">
        <w:rPr>
          <w:szCs w:val="24"/>
        </w:rPr>
        <w:t>es</w:t>
      </w:r>
      <w:r w:rsidRPr="00ED450E">
        <w:rPr>
          <w:szCs w:val="24"/>
        </w:rPr>
        <w:t>, o Pirkėjas</w:t>
      </w:r>
      <w:r w:rsidR="00440C2D" w:rsidRPr="00ED450E">
        <w:rPr>
          <w:szCs w:val="24"/>
        </w:rPr>
        <w:t xml:space="preserve"> įsipareigoja priimti tvarking</w:t>
      </w:r>
      <w:r w:rsidR="007C059D" w:rsidRPr="00ED450E">
        <w:rPr>
          <w:szCs w:val="24"/>
        </w:rPr>
        <w:t>as</w:t>
      </w:r>
      <w:r w:rsidR="00505805" w:rsidRPr="00ED450E">
        <w:rPr>
          <w:szCs w:val="24"/>
        </w:rPr>
        <w:t xml:space="preserve"> ir ko</w:t>
      </w:r>
      <w:r w:rsidR="00440C2D" w:rsidRPr="00ED450E">
        <w:rPr>
          <w:szCs w:val="24"/>
        </w:rPr>
        <w:t>kybišk</w:t>
      </w:r>
      <w:r w:rsidR="007C059D" w:rsidRPr="00ED450E">
        <w:rPr>
          <w:szCs w:val="24"/>
        </w:rPr>
        <w:t>as</w:t>
      </w:r>
      <w:r w:rsidR="00440C2D" w:rsidRPr="00ED450E">
        <w:rPr>
          <w:szCs w:val="24"/>
        </w:rPr>
        <w:t xml:space="preserve"> prek</w:t>
      </w:r>
      <w:r w:rsidR="007C059D" w:rsidRPr="00ED450E">
        <w:rPr>
          <w:szCs w:val="24"/>
        </w:rPr>
        <w:t>es</w:t>
      </w:r>
      <w:r w:rsidRPr="00ED450E">
        <w:rPr>
          <w:szCs w:val="24"/>
        </w:rPr>
        <w:t xml:space="preserve"> ir sumokėti Tiekėjui Sutartyje numatytą kainą Sutartyje numatytomis sąlygomis ir terminais.</w:t>
      </w:r>
      <w:r w:rsidR="000A6786" w:rsidRPr="00ED450E">
        <w:rPr>
          <w:szCs w:val="24"/>
        </w:rPr>
        <w:t xml:space="preserve"> </w:t>
      </w:r>
    </w:p>
    <w:p w14:paraId="18344C70" w14:textId="2F87E798" w:rsidR="006B1C70" w:rsidRDefault="00E840A9" w:rsidP="000A6786">
      <w:pPr>
        <w:ind w:firstLine="851"/>
        <w:jc w:val="both"/>
        <w:rPr>
          <w:szCs w:val="24"/>
        </w:rPr>
      </w:pPr>
      <w:r w:rsidRPr="00ED450E">
        <w:rPr>
          <w:szCs w:val="24"/>
        </w:rPr>
        <w:t>1.4. P</w:t>
      </w:r>
      <w:r w:rsidR="00505805" w:rsidRPr="00ED450E">
        <w:rPr>
          <w:szCs w:val="24"/>
        </w:rPr>
        <w:t>rekė</w:t>
      </w:r>
      <w:r w:rsidR="007C059D" w:rsidRPr="00ED450E">
        <w:rPr>
          <w:szCs w:val="24"/>
        </w:rPr>
        <w:t>s</w:t>
      </w:r>
      <w:r w:rsidR="00440C2D" w:rsidRPr="00ED450E">
        <w:rPr>
          <w:szCs w:val="24"/>
        </w:rPr>
        <w:t xml:space="preserve"> turi </w:t>
      </w:r>
      <w:r w:rsidR="00BD61B2" w:rsidRPr="00ED450E">
        <w:rPr>
          <w:szCs w:val="24"/>
        </w:rPr>
        <w:t xml:space="preserve">būti naujos ir </w:t>
      </w:r>
      <w:r w:rsidR="00440C2D" w:rsidRPr="00ED450E">
        <w:rPr>
          <w:szCs w:val="24"/>
        </w:rPr>
        <w:t>atitikti</w:t>
      </w:r>
      <w:r w:rsidR="000A6786" w:rsidRPr="00ED450E">
        <w:rPr>
          <w:szCs w:val="24"/>
        </w:rPr>
        <w:t xml:space="preserve"> </w:t>
      </w:r>
      <w:r w:rsidR="006B1C70" w:rsidRPr="00ED450E">
        <w:rPr>
          <w:szCs w:val="24"/>
        </w:rPr>
        <w:t xml:space="preserve">keliamus </w:t>
      </w:r>
      <w:r w:rsidR="005B51F9" w:rsidRPr="00ED450E">
        <w:rPr>
          <w:szCs w:val="24"/>
        </w:rPr>
        <w:t xml:space="preserve">techninius </w:t>
      </w:r>
      <w:r w:rsidR="006B1C70" w:rsidRPr="00ED450E">
        <w:rPr>
          <w:szCs w:val="24"/>
        </w:rPr>
        <w:t xml:space="preserve">reikalavimus, nurodytus </w:t>
      </w:r>
      <w:r w:rsidR="00C735A5" w:rsidRPr="00ED450E">
        <w:rPr>
          <w:szCs w:val="24"/>
        </w:rPr>
        <w:t>techn</w:t>
      </w:r>
      <w:r w:rsidR="00273C8D" w:rsidRPr="00ED450E">
        <w:rPr>
          <w:szCs w:val="24"/>
        </w:rPr>
        <w:t xml:space="preserve">inėje specifikacijoje (sutarties 1 priedas) ir </w:t>
      </w:r>
      <w:r w:rsidR="00710A93" w:rsidRPr="00ED450E">
        <w:rPr>
          <w:szCs w:val="24"/>
        </w:rPr>
        <w:t>pasiūlym</w:t>
      </w:r>
      <w:r w:rsidR="009A73A5" w:rsidRPr="00ED450E">
        <w:rPr>
          <w:szCs w:val="24"/>
        </w:rPr>
        <w:t>o formoje</w:t>
      </w:r>
      <w:r w:rsidR="00710A93" w:rsidRPr="00ED450E">
        <w:rPr>
          <w:szCs w:val="24"/>
        </w:rPr>
        <w:t xml:space="preserve"> (sutarties</w:t>
      </w:r>
      <w:r w:rsidR="004606DF" w:rsidRPr="00ED450E">
        <w:rPr>
          <w:szCs w:val="24"/>
        </w:rPr>
        <w:t xml:space="preserve"> </w:t>
      </w:r>
      <w:r w:rsidR="00273C8D" w:rsidRPr="00ED450E">
        <w:rPr>
          <w:szCs w:val="24"/>
        </w:rPr>
        <w:t xml:space="preserve">2 </w:t>
      </w:r>
      <w:r w:rsidR="00710A93" w:rsidRPr="00ED450E">
        <w:rPr>
          <w:szCs w:val="24"/>
        </w:rPr>
        <w:t>priedas)</w:t>
      </w:r>
      <w:r w:rsidR="00A521B9" w:rsidRPr="00ED450E">
        <w:rPr>
          <w:szCs w:val="24"/>
        </w:rPr>
        <w:t>.</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28EAC20C"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būti pristatytos</w:t>
      </w:r>
      <w:r w:rsidR="005C4443">
        <w:rPr>
          <w:szCs w:val="24"/>
        </w:rPr>
        <w:t xml:space="preserve"> </w:t>
      </w:r>
      <w:r w:rsidR="003818DD" w:rsidRPr="003818DD">
        <w:rPr>
          <w:szCs w:val="24"/>
        </w:rPr>
        <w:t xml:space="preserve">per </w:t>
      </w:r>
      <w:r w:rsidR="00146BAB">
        <w:rPr>
          <w:szCs w:val="24"/>
        </w:rPr>
        <w:t>20 (dvidešimt)</w:t>
      </w:r>
      <w:r w:rsidR="00196931">
        <w:rPr>
          <w:szCs w:val="24"/>
        </w:rPr>
        <w:t xml:space="preserve"> kalendorin</w:t>
      </w:r>
      <w:r w:rsidR="005C4443">
        <w:rPr>
          <w:szCs w:val="24"/>
        </w:rPr>
        <w:t>ių</w:t>
      </w:r>
      <w:r w:rsidR="00196931">
        <w:rPr>
          <w:szCs w:val="24"/>
        </w:rPr>
        <w:t xml:space="preserve"> dien</w:t>
      </w:r>
      <w:r w:rsidR="005C4443">
        <w:rPr>
          <w:szCs w:val="24"/>
        </w:rPr>
        <w:t>ų</w:t>
      </w:r>
      <w:r w:rsidR="003818DD" w:rsidRPr="003818DD">
        <w:rPr>
          <w:szCs w:val="24"/>
        </w:rPr>
        <w:t xml:space="preserve">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3A13F2E4" w:rsidR="001F581F" w:rsidRPr="006D3D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w:t>
      </w:r>
      <w:r w:rsidR="006D3D7B" w:rsidRPr="00C507D0">
        <w:rPr>
          <w:szCs w:val="24"/>
        </w:rPr>
        <w:t>Šiame punkte nurodytas mokėjimo terminas, susietas su finansavimu, gaunamu iš trečiųjų šalių gali būti pratęstas, tačiau bet kokiu atveju šis terminas negali viršyti 60 (šešiasdešimt) kalendorinių dienų. Nurodytu atveju ilgesnio apmokėjimo termino taikymo galimybę Pirkėjas įgyja tik tuo atveju, jei jis Tiekėjui pateikia įrodymus, patvirtinančius apie finansavimo iš trečiųjų šalių vėlavimą.</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w:t>
      </w:r>
      <w:r>
        <w:rPr>
          <w:szCs w:val="24"/>
        </w:rPr>
        <w:lastRenderedPageBreak/>
        <w:t>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2A3662" w:rsidRDefault="00CA3183" w:rsidP="00B62A82">
      <w:pPr>
        <w:pStyle w:val="Pagrindinistekstas2"/>
        <w:tabs>
          <w:tab w:val="left" w:pos="567"/>
          <w:tab w:val="left" w:pos="1298"/>
        </w:tabs>
        <w:spacing w:after="0" w:line="240" w:lineRule="auto"/>
        <w:ind w:right="15" w:firstLine="851"/>
        <w:jc w:val="both"/>
        <w:rPr>
          <w:szCs w:val="24"/>
        </w:rPr>
      </w:pPr>
      <w:r w:rsidRPr="002A3662">
        <w:rPr>
          <w:szCs w:val="24"/>
          <w:lang w:val="lt-LT"/>
        </w:rPr>
        <w:t>4</w:t>
      </w:r>
      <w:r w:rsidR="004D0421" w:rsidRPr="002A3662">
        <w:rPr>
          <w:szCs w:val="24"/>
        </w:rPr>
        <w:t>.1.</w:t>
      </w:r>
      <w:r w:rsidR="004D0421" w:rsidRPr="002A3662">
        <w:rPr>
          <w:b/>
          <w:szCs w:val="24"/>
        </w:rPr>
        <w:t xml:space="preserve"> </w:t>
      </w:r>
      <w:r w:rsidR="004D0421" w:rsidRPr="002A3662">
        <w:rPr>
          <w:szCs w:val="24"/>
        </w:rPr>
        <w:t>Tiekėjas įsipareigoja:</w:t>
      </w:r>
    </w:p>
    <w:p w14:paraId="621927FE" w14:textId="6593F883" w:rsidR="004D0421" w:rsidRPr="002A3662" w:rsidRDefault="00CA3183" w:rsidP="00B62A82">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004D0421" w:rsidRPr="002A3662">
        <w:rPr>
          <w:szCs w:val="24"/>
        </w:rPr>
        <w:t>.1.1. pristatyti prek</w:t>
      </w:r>
      <w:r w:rsidR="007C059D" w:rsidRPr="002A3662">
        <w:rPr>
          <w:szCs w:val="24"/>
          <w:lang w:val="lt-LT"/>
        </w:rPr>
        <w:t>es</w:t>
      </w:r>
      <w:r w:rsidR="004D0421" w:rsidRPr="002A3662">
        <w:rPr>
          <w:szCs w:val="24"/>
        </w:rPr>
        <w:t xml:space="preserve"> šioje sutartyje numatytais terminais, vadovaudamasis galiojančiais Lietuvos Respublikos teisės aktais;</w:t>
      </w:r>
    </w:p>
    <w:p w14:paraId="7A201C74" w14:textId="52BBEEBD" w:rsidR="004D0421" w:rsidRPr="002A3662" w:rsidRDefault="00CA3183" w:rsidP="007F2BEA">
      <w:pPr>
        <w:pStyle w:val="Pagrindinistekstas1"/>
        <w:ind w:firstLine="851"/>
        <w:rPr>
          <w:rFonts w:ascii="Times New Roman" w:hAnsi="Times New Roman"/>
          <w:sz w:val="24"/>
          <w:szCs w:val="24"/>
          <w:lang w:val="lt-LT"/>
        </w:rPr>
      </w:pPr>
      <w:r w:rsidRPr="002A3662">
        <w:rPr>
          <w:rFonts w:ascii="Times New Roman" w:hAnsi="Times New Roman"/>
          <w:sz w:val="24"/>
          <w:szCs w:val="24"/>
          <w:lang w:val="lt-LT"/>
        </w:rPr>
        <w:t>4</w:t>
      </w:r>
      <w:r w:rsidR="004D0421" w:rsidRPr="002A3662">
        <w:rPr>
          <w:rFonts w:ascii="Times New Roman" w:hAnsi="Times New Roman"/>
          <w:sz w:val="24"/>
          <w:szCs w:val="24"/>
          <w:lang w:val="lt-LT"/>
        </w:rPr>
        <w:t>.1.2. nedelsdamas raštu informuoti Pirkėją apie bet kurias aplinkybes, kurios trukdo ar gali sutrukdyti Tiekėjui pristatyti prek</w:t>
      </w:r>
      <w:r w:rsidR="007C059D" w:rsidRPr="002A3662">
        <w:rPr>
          <w:rFonts w:ascii="Times New Roman" w:hAnsi="Times New Roman"/>
          <w:sz w:val="24"/>
          <w:szCs w:val="24"/>
          <w:lang w:val="lt-LT"/>
        </w:rPr>
        <w:t>es</w:t>
      </w:r>
      <w:r w:rsidR="004D0421" w:rsidRPr="002A3662">
        <w:rPr>
          <w:rFonts w:ascii="Times New Roman" w:hAnsi="Times New Roman"/>
          <w:sz w:val="24"/>
          <w:szCs w:val="24"/>
          <w:lang w:val="lt-LT"/>
        </w:rPr>
        <w:t xml:space="preserve"> nustatytais terminais;</w:t>
      </w:r>
    </w:p>
    <w:p w14:paraId="267A923C" w14:textId="4D36636F" w:rsidR="008F276F" w:rsidRPr="00B353CD" w:rsidRDefault="00CA3183" w:rsidP="00B353CD">
      <w:pPr>
        <w:tabs>
          <w:tab w:val="left" w:pos="567"/>
        </w:tabs>
        <w:ind w:firstLine="851"/>
        <w:contextualSpacing/>
        <w:jc w:val="both"/>
        <w:rPr>
          <w:szCs w:val="24"/>
        </w:rPr>
      </w:pPr>
      <w:r w:rsidRPr="002A3662">
        <w:rPr>
          <w:szCs w:val="24"/>
        </w:rPr>
        <w:t>4</w:t>
      </w:r>
      <w:r w:rsidR="004D0421" w:rsidRPr="002A3662">
        <w:rPr>
          <w:szCs w:val="24"/>
        </w:rPr>
        <w:t xml:space="preserve">.1.3. </w:t>
      </w:r>
      <w:r w:rsidR="00B62A82" w:rsidRPr="00B353CD">
        <w:rPr>
          <w:szCs w:val="24"/>
        </w:rPr>
        <w:t>k</w:t>
      </w:r>
      <w:r w:rsidR="00B62A82" w:rsidRPr="00B353CD">
        <w:rPr>
          <w:rFonts w:eastAsia="Calibri"/>
          <w:szCs w:val="24"/>
        </w:rPr>
        <w:t>artu su pre</w:t>
      </w:r>
      <w:r w:rsidR="007C059D" w:rsidRPr="00B353CD">
        <w:rPr>
          <w:rFonts w:eastAsia="Calibri"/>
          <w:szCs w:val="24"/>
        </w:rPr>
        <w:t>kėmis</w:t>
      </w:r>
      <w:r w:rsidR="00B62A82" w:rsidRPr="00B353CD">
        <w:rPr>
          <w:rFonts w:eastAsia="Calibri"/>
          <w:szCs w:val="24"/>
        </w:rPr>
        <w:t xml:space="preserve"> pateikti</w:t>
      </w:r>
      <w:r w:rsidR="00B33854" w:rsidRPr="00B353CD">
        <w:rPr>
          <w:rFonts w:eastAsia="Calibri"/>
          <w:szCs w:val="24"/>
        </w:rPr>
        <w:t xml:space="preserve"> </w:t>
      </w:r>
      <w:r w:rsidR="00E05B06" w:rsidRPr="00B353CD">
        <w:rPr>
          <w:szCs w:val="24"/>
        </w:rPr>
        <w:t>naudojimo instrukcij</w:t>
      </w:r>
      <w:r w:rsidR="000C4D23">
        <w:rPr>
          <w:szCs w:val="24"/>
        </w:rPr>
        <w:t>as</w:t>
      </w:r>
      <w:r w:rsidR="00E05B06" w:rsidRPr="00B353CD">
        <w:rPr>
          <w:szCs w:val="24"/>
        </w:rPr>
        <w:t xml:space="preserve"> lietuvių kalba</w:t>
      </w:r>
      <w:r w:rsidR="008F276F" w:rsidRPr="00B353CD">
        <w:rPr>
          <w:szCs w:val="24"/>
        </w:rPr>
        <w:t>;</w:t>
      </w:r>
    </w:p>
    <w:p w14:paraId="4EF4F5A8" w14:textId="2F800AE5"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.1.</w:t>
      </w:r>
      <w:r w:rsidR="00C859AE">
        <w:rPr>
          <w:szCs w:val="24"/>
        </w:rPr>
        <w:t>4</w:t>
      </w:r>
      <w:r w:rsidR="00B62A82" w:rsidRPr="005B522B">
        <w:rPr>
          <w:szCs w:val="24"/>
        </w:rPr>
        <w:t xml:space="preserve">.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8F276F">
        <w:rPr>
          <w:rFonts w:eastAsia="Calibri"/>
          <w:szCs w:val="24"/>
        </w:rPr>
        <w:t>;</w:t>
      </w:r>
    </w:p>
    <w:p w14:paraId="21D97BD4" w14:textId="39D772E0" w:rsidR="008F4358" w:rsidRPr="005B522B" w:rsidRDefault="00D22422" w:rsidP="007F113F">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.1.</w:t>
      </w:r>
      <w:r w:rsidR="00C859AE">
        <w:rPr>
          <w:szCs w:val="24"/>
          <w:lang w:val="lt-LT"/>
        </w:rPr>
        <w:t>5</w:t>
      </w:r>
      <w:r w:rsidR="008F4358">
        <w:rPr>
          <w:szCs w:val="24"/>
          <w:lang w:val="lt-LT"/>
        </w:rPr>
        <w:t>.</w:t>
      </w:r>
      <w:r w:rsidR="007F2BEA" w:rsidRPr="005B522B">
        <w:rPr>
          <w:szCs w:val="24"/>
          <w:lang w:val="lt-LT"/>
        </w:rPr>
        <w:t xml:space="preserve">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47F4A871"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C859AE">
        <w:rPr>
          <w:szCs w:val="24"/>
          <w:lang w:val="lt-LT"/>
        </w:rPr>
        <w:t>6</w:t>
      </w:r>
      <w:r w:rsidR="004D0421" w:rsidRPr="005B522B">
        <w:rPr>
          <w:szCs w:val="24"/>
        </w:rPr>
        <w:t>. apmokėti patirtus nuostolius, kurie atsirado dėl Tiekėjo kaltės</w:t>
      </w:r>
      <w:r w:rsidR="008F4358">
        <w:rPr>
          <w:szCs w:val="24"/>
        </w:rPr>
        <w:t>;</w:t>
      </w:r>
    </w:p>
    <w:p w14:paraId="3D73E7B8" w14:textId="00625292" w:rsidR="007F7DE1" w:rsidRPr="005B522B" w:rsidRDefault="003818DD" w:rsidP="00017B97">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C859AE">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994B7A">
        <w:rPr>
          <w:szCs w:val="24"/>
        </w:rPr>
        <w:t>4.4.4.</w:t>
      </w:r>
      <w:r w:rsidR="00740040">
        <w:rPr>
          <w:szCs w:val="24"/>
        </w:rPr>
        <w:t>4</w:t>
      </w:r>
      <w:r w:rsidR="005C0198">
        <w:rPr>
          <w:szCs w:val="24"/>
        </w:rPr>
        <w:t xml:space="preserve"> </w:t>
      </w:r>
      <w:r w:rsidRPr="005B522B">
        <w:rPr>
          <w:szCs w:val="24"/>
        </w:rPr>
        <w:t>papunkči</w:t>
      </w:r>
      <w:r w:rsidR="005C0198">
        <w:rPr>
          <w:szCs w:val="24"/>
        </w:rPr>
        <w:t>u</w:t>
      </w:r>
      <w:r w:rsidRPr="005B522B">
        <w:rPr>
          <w:szCs w:val="24"/>
        </w:rPr>
        <w:t>:</w:t>
      </w:r>
      <w:r w:rsidR="007F7DE1">
        <w:rPr>
          <w:szCs w:val="24"/>
        </w:rPr>
        <w:t xml:space="preserve"> </w:t>
      </w:r>
      <w:r w:rsidR="007F7DE1" w:rsidRPr="007F7DE1">
        <w:rPr>
          <w:szCs w:val="24"/>
          <w:lang w:val="lt-LT"/>
        </w:rPr>
        <w:t>prekė yra tvirta, ilgaamžė, funkcionali, ji ar jos sudedamosios dalys tinka naudoti daug kartų ir (ar) lengvai pataisomos, ir (ar) pakeičiamos</w:t>
      </w:r>
      <w:r w:rsidR="00C50F5E">
        <w:rPr>
          <w:szCs w:val="24"/>
          <w:lang w:val="lt-LT"/>
        </w:rPr>
        <w:t xml:space="preserve">, </w:t>
      </w:r>
      <w:r w:rsidR="007F7DE1" w:rsidRPr="007F7DE1">
        <w:rPr>
          <w:szCs w:val="24"/>
          <w:lang w:val="lt-LT"/>
        </w:rPr>
        <w:t>(tiekėjas turi įsipareigoti suteikti remonto paslaugas ir užtikrinti originalias detales (arba lygiavertes) prekės gedimams tvarkyti).</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6F7428BF" w14:textId="012D77CD" w:rsidR="00F90247" w:rsidRPr="0065306E" w:rsidRDefault="00D22422" w:rsidP="0065306E">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40FE7111" w14:textId="66BD0F88" w:rsidR="00B56D86" w:rsidRDefault="00D22422" w:rsidP="00B56D86">
      <w:pPr>
        <w:tabs>
          <w:tab w:val="left" w:pos="6765"/>
        </w:tabs>
        <w:ind w:firstLine="851"/>
        <w:jc w:val="both"/>
        <w:rPr>
          <w:szCs w:val="24"/>
        </w:rPr>
      </w:pPr>
      <w:r>
        <w:rPr>
          <w:szCs w:val="24"/>
        </w:rPr>
        <w:t>5</w:t>
      </w:r>
      <w:r w:rsidR="006B1C70" w:rsidRPr="00D37E7B">
        <w:rPr>
          <w:szCs w:val="24"/>
        </w:rPr>
        <w:t>.1.</w:t>
      </w:r>
      <w:r w:rsidR="00B56D86">
        <w:rPr>
          <w:szCs w:val="24"/>
        </w:rPr>
        <w:t xml:space="preserve"> </w:t>
      </w:r>
      <w:r w:rsidR="00B56D86" w:rsidRPr="00B56D86">
        <w:rPr>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7D0A6E8F" w14:textId="2D9469E8" w:rsidR="00BF451F" w:rsidRDefault="003D091F" w:rsidP="003D091F">
      <w:pPr>
        <w:tabs>
          <w:tab w:val="left" w:pos="6765"/>
        </w:tabs>
        <w:ind w:firstLine="851"/>
        <w:jc w:val="both"/>
        <w:rPr>
          <w:szCs w:val="24"/>
        </w:rPr>
      </w:pPr>
      <w:r>
        <w:rPr>
          <w:szCs w:val="24"/>
        </w:rPr>
        <w:t xml:space="preserve">5.2. </w:t>
      </w:r>
      <w:r w:rsidRPr="003D091F">
        <w:rPr>
          <w:szCs w:val="24"/>
        </w:rPr>
        <w:t xml:space="preserve">Tiekėjas privalo sumokėti Pirkėjui netesybas per 15 </w:t>
      </w:r>
      <w:r>
        <w:rPr>
          <w:szCs w:val="24"/>
        </w:rPr>
        <w:t xml:space="preserve">(penkiolika) darbo </w:t>
      </w:r>
      <w:r w:rsidRPr="003D091F">
        <w:rPr>
          <w:szCs w:val="24"/>
        </w:rPr>
        <w:t>dienų nuo Pirkėjo pareikalavimo.</w:t>
      </w:r>
    </w:p>
    <w:p w14:paraId="29C14045" w14:textId="09D34FC9" w:rsidR="00601587" w:rsidRDefault="00D22422" w:rsidP="00601587">
      <w:pPr>
        <w:pStyle w:val="Pagrindinistekstas"/>
        <w:spacing w:after="0"/>
        <w:ind w:firstLine="851"/>
        <w:jc w:val="both"/>
        <w:rPr>
          <w:bCs/>
          <w:iCs/>
          <w:szCs w:val="24"/>
        </w:rPr>
      </w:pPr>
      <w:r>
        <w:rPr>
          <w:bCs/>
          <w:iCs/>
          <w:szCs w:val="24"/>
          <w:lang w:val="lt-LT"/>
        </w:rPr>
        <w:t>5</w:t>
      </w:r>
      <w:r w:rsidR="006B1C70" w:rsidRPr="00D37E7B">
        <w:rPr>
          <w:bCs/>
          <w:iCs/>
          <w:szCs w:val="24"/>
        </w:rPr>
        <w:t xml:space="preserve">.3. </w:t>
      </w:r>
      <w:r w:rsidR="00601587" w:rsidRPr="00601587">
        <w:rPr>
          <w:bCs/>
          <w:iCs/>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04E82B77" w14:textId="77777777" w:rsidR="006B1C70" w:rsidRPr="00D37E7B" w:rsidRDefault="006B1C70" w:rsidP="00601587">
      <w:pPr>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Pr="00804EAE" w:rsidRDefault="00D22422" w:rsidP="005A6D8F">
      <w:pPr>
        <w:tabs>
          <w:tab w:val="left" w:pos="426"/>
        </w:tabs>
        <w:ind w:left="851"/>
        <w:jc w:val="both"/>
      </w:pPr>
      <w:r w:rsidRPr="00804EAE">
        <w:rPr>
          <w:szCs w:val="24"/>
        </w:rPr>
        <w:t>6</w:t>
      </w:r>
      <w:r w:rsidR="00D45DA9" w:rsidRPr="00804EAE">
        <w:rPr>
          <w:szCs w:val="24"/>
        </w:rPr>
        <w:t xml:space="preserve">.1. </w:t>
      </w:r>
      <w:r w:rsidR="00FF147B" w:rsidRPr="00804EAE">
        <w:rPr>
          <w:szCs w:val="24"/>
        </w:rPr>
        <w:t>Tiekėjas garantuoja paslėptų trūkumų nebuvimą.</w:t>
      </w:r>
    </w:p>
    <w:p w14:paraId="41A4BB2B" w14:textId="4B3EB165" w:rsidR="00FF147B" w:rsidRPr="00804EAE" w:rsidRDefault="00D22422" w:rsidP="000A2BF0">
      <w:pPr>
        <w:tabs>
          <w:tab w:val="left" w:pos="567"/>
        </w:tabs>
        <w:spacing w:before="60" w:after="60"/>
        <w:ind w:firstLine="851"/>
        <w:contextualSpacing/>
        <w:jc w:val="both"/>
        <w:rPr>
          <w:szCs w:val="24"/>
        </w:rPr>
      </w:pPr>
      <w:r w:rsidRPr="00804EAE">
        <w:rPr>
          <w:szCs w:val="24"/>
        </w:rPr>
        <w:t>6</w:t>
      </w:r>
      <w:r w:rsidR="00D45DA9" w:rsidRPr="00804EAE">
        <w:rPr>
          <w:szCs w:val="24"/>
        </w:rPr>
        <w:t xml:space="preserve">.2. </w:t>
      </w:r>
      <w:r w:rsidR="000F20DF" w:rsidRPr="00804EAE">
        <w:rPr>
          <w:szCs w:val="24"/>
        </w:rPr>
        <w:t xml:space="preserve">Prekių garantinis terminas </w:t>
      </w:r>
      <w:r w:rsidR="00AF1D34" w:rsidRPr="007F5B59">
        <w:rPr>
          <w:i/>
          <w:iCs/>
          <w:szCs w:val="24"/>
          <w:u w:val="single"/>
        </w:rPr>
        <w:t>(įrašyti)</w:t>
      </w:r>
      <w:r w:rsidR="00AF1D34" w:rsidRPr="00804EAE">
        <w:rPr>
          <w:szCs w:val="24"/>
        </w:rPr>
        <w:t xml:space="preserve"> </w:t>
      </w:r>
      <w:r w:rsidR="00853BDB">
        <w:rPr>
          <w:szCs w:val="24"/>
        </w:rPr>
        <w:t>mėnesiai</w:t>
      </w:r>
      <w:r w:rsidR="00AF1D34" w:rsidRPr="00804EAE">
        <w:rPr>
          <w:szCs w:val="24"/>
        </w:rPr>
        <w:t>.</w:t>
      </w:r>
      <w:r w:rsidR="000A2BF0" w:rsidRPr="00804EAE">
        <w:rPr>
          <w:szCs w:val="24"/>
        </w:rPr>
        <w:t xml:space="preserve"> </w:t>
      </w:r>
      <w:r w:rsidR="00FF0930" w:rsidRPr="00804EAE">
        <w:rPr>
          <w:rFonts w:eastAsia="Calibri"/>
          <w:szCs w:val="24"/>
        </w:rPr>
        <w:t>G</w:t>
      </w:r>
      <w:r w:rsidR="00FF147B" w:rsidRPr="00804EAE">
        <w:rPr>
          <w:szCs w:val="24"/>
        </w:rPr>
        <w:t xml:space="preserve">arantinis laikotarpis pradedamas skaičiuoti nuo </w:t>
      </w:r>
      <w:r w:rsidR="009259AC" w:rsidRPr="00804EAE">
        <w:rPr>
          <w:szCs w:val="24"/>
        </w:rPr>
        <w:t>prek</w:t>
      </w:r>
      <w:r w:rsidR="0098637F" w:rsidRPr="00804EAE">
        <w:rPr>
          <w:szCs w:val="24"/>
        </w:rPr>
        <w:t>ių</w:t>
      </w:r>
      <w:r w:rsidR="00FF147B" w:rsidRPr="00804EAE">
        <w:rPr>
          <w:szCs w:val="24"/>
        </w:rPr>
        <w:t xml:space="preserve"> perdavimo Pirkėjui dienos (</w:t>
      </w:r>
      <w:r w:rsidR="009259AC" w:rsidRPr="00804EAE">
        <w:rPr>
          <w:szCs w:val="24"/>
        </w:rPr>
        <w:t>pre</w:t>
      </w:r>
      <w:r w:rsidR="0098637F" w:rsidRPr="00804EAE">
        <w:rPr>
          <w:szCs w:val="24"/>
        </w:rPr>
        <w:t>kių</w:t>
      </w:r>
      <w:r w:rsidR="00FF147B" w:rsidRPr="00804EAE">
        <w:rPr>
          <w:szCs w:val="24"/>
        </w:rPr>
        <w:t xml:space="preserve"> priėmimo – perdavimo akto pasirašymo dienos).</w:t>
      </w:r>
      <w:r w:rsidR="00D45DA9" w:rsidRPr="00804EAE">
        <w:t xml:space="preserve"> </w:t>
      </w:r>
    </w:p>
    <w:p w14:paraId="4B15002E" w14:textId="4F67BA65" w:rsidR="00863EC1" w:rsidRDefault="00D22422" w:rsidP="00907BEA">
      <w:pPr>
        <w:tabs>
          <w:tab w:val="left" w:pos="567"/>
        </w:tabs>
        <w:spacing w:before="60" w:after="60"/>
        <w:ind w:firstLine="851"/>
        <w:contextualSpacing/>
        <w:jc w:val="both"/>
        <w:rPr>
          <w:szCs w:val="24"/>
        </w:rPr>
      </w:pPr>
      <w:r w:rsidRPr="00804EAE">
        <w:rPr>
          <w:rFonts w:eastAsia="Calibri"/>
          <w:szCs w:val="24"/>
        </w:rPr>
        <w:t>6</w:t>
      </w:r>
      <w:r w:rsidR="00622E3E" w:rsidRPr="00804EAE">
        <w:rPr>
          <w:rFonts w:eastAsia="Calibri"/>
          <w:szCs w:val="24"/>
        </w:rPr>
        <w:t>.3.</w:t>
      </w:r>
      <w:r w:rsidR="00F20E68">
        <w:rPr>
          <w:rFonts w:eastAsia="Calibri"/>
          <w:szCs w:val="24"/>
        </w:rPr>
        <w:t xml:space="preserve"> </w:t>
      </w:r>
      <w:r w:rsidR="00557C88" w:rsidRPr="00F20E68">
        <w:rPr>
          <w:szCs w:val="24"/>
        </w:rPr>
        <w:t xml:space="preserve">Tiekėjas privalo užtikrinti garantinį aptarnavimą visą garantijos laikotarpį, o garantinis remontas turi būti atliktas ne vėliau kaip per 15 </w:t>
      </w:r>
      <w:r w:rsidR="00556C1C">
        <w:rPr>
          <w:szCs w:val="24"/>
        </w:rPr>
        <w:t xml:space="preserve">(penkiolika) </w:t>
      </w:r>
      <w:r w:rsidR="00557C88" w:rsidRPr="00F20E68">
        <w:rPr>
          <w:szCs w:val="24"/>
        </w:rPr>
        <w:t>darbo dienų, naudojant originalias gamintojo atsargines dalis</w:t>
      </w:r>
      <w:r w:rsidR="00640EED">
        <w:rPr>
          <w:szCs w:val="24"/>
        </w:rPr>
        <w:t>,</w:t>
      </w:r>
      <w:r w:rsidR="002A2B20">
        <w:rPr>
          <w:szCs w:val="24"/>
        </w:rPr>
        <w:t xml:space="preserve"> </w:t>
      </w:r>
      <w:r w:rsidR="00587480" w:rsidRPr="00587480">
        <w:rPr>
          <w:szCs w:val="24"/>
        </w:rPr>
        <w:t xml:space="preserve">esant ekstremaliai situacijai per </w:t>
      </w:r>
      <w:r w:rsidR="00E66CC6">
        <w:rPr>
          <w:szCs w:val="24"/>
        </w:rPr>
        <w:t>1 (vieną)</w:t>
      </w:r>
      <w:r w:rsidR="00587480" w:rsidRPr="00587480">
        <w:rPr>
          <w:szCs w:val="24"/>
        </w:rPr>
        <w:t xml:space="preserve"> </w:t>
      </w:r>
      <w:r w:rsidR="00E66CC6">
        <w:rPr>
          <w:szCs w:val="24"/>
        </w:rPr>
        <w:t xml:space="preserve">darbo dieną </w:t>
      </w:r>
      <w:r w:rsidR="00587480" w:rsidRPr="00587480">
        <w:rPr>
          <w:szCs w:val="24"/>
        </w:rPr>
        <w:t>nuo pranešimo apie trūkumus Tiekėjui gavimo.</w:t>
      </w:r>
    </w:p>
    <w:p w14:paraId="452C5EC5" w14:textId="77777777" w:rsidR="00A12EF6" w:rsidRPr="00A12EF6" w:rsidRDefault="00A12EF6" w:rsidP="001A66A0">
      <w:pPr>
        <w:tabs>
          <w:tab w:val="left" w:pos="567"/>
        </w:tabs>
        <w:spacing w:before="60" w:after="60"/>
        <w:contextualSpacing/>
        <w:jc w:val="both"/>
        <w:rPr>
          <w:rFonts w:eastAsia="Calibri"/>
          <w:szCs w:val="24"/>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923"/>
        <w:gridCol w:w="3742"/>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2D4CFBFB"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D6B8906"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217497E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10F441FA"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56FE750"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 xml:space="preserve">.2. Jei pasikeičia Šalies adresas ir / ar kiti duomenys, tokia Šalis turi informuoti kitą Šalį pranešdama ne vėliau, kaip prieš 10 </w:t>
      </w:r>
      <w:r w:rsidR="00B41368">
        <w:rPr>
          <w:szCs w:val="24"/>
        </w:rPr>
        <w:t xml:space="preserve">(dešimt) </w:t>
      </w:r>
      <w:r w:rsidR="006B1C70" w:rsidRPr="00D37E7B">
        <w:rPr>
          <w:szCs w:val="24"/>
        </w:rPr>
        <w:t>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2C51B4F4" w:rsidR="00AF26B7" w:rsidRDefault="00AF26B7" w:rsidP="00AE0B16">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594722F2" w14:textId="77777777" w:rsidR="0098637F" w:rsidRPr="00D37E7B" w:rsidRDefault="0098637F" w:rsidP="00AE0B16">
      <w:pPr>
        <w:pStyle w:val="Pagrindinistekstas"/>
        <w:spacing w:after="0"/>
        <w:ind w:firstLine="720"/>
        <w:jc w:val="both"/>
        <w:rPr>
          <w:szCs w:val="24"/>
          <w:lang w:val="lt-LT"/>
        </w:rPr>
      </w:pPr>
    </w:p>
    <w:p w14:paraId="46240821" w14:textId="1B88A277" w:rsidR="009A73A5" w:rsidRDefault="00D22422" w:rsidP="00AE0B16">
      <w:pPr>
        <w:pStyle w:val="Pagrindinistekstas"/>
        <w:spacing w:after="0"/>
        <w:jc w:val="center"/>
        <w:rPr>
          <w:b/>
          <w:szCs w:val="24"/>
          <w:lang w:val="lt-LT"/>
        </w:rPr>
      </w:pPr>
      <w:r>
        <w:rPr>
          <w:b/>
          <w:szCs w:val="24"/>
          <w:lang w:val="lt-LT"/>
        </w:rPr>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lastRenderedPageBreak/>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Sutarties vykdymo metu Tiekėjas, raštu kreipęsis į Pirkėją ir gavęs raštišką jo sutikimą, gali keisti subtiekėją (-</w:t>
      </w:r>
      <w:proofErr w:type="spellStart"/>
      <w:r w:rsidR="00F26A5E" w:rsidRPr="009A7AE8">
        <w:rPr>
          <w:szCs w:val="24"/>
        </w:rPr>
        <w:t>us</w:t>
      </w:r>
      <w:proofErr w:type="spellEnd"/>
      <w:r w:rsidR="00F26A5E" w:rsidRPr="009A7AE8">
        <w:rPr>
          <w:szCs w:val="24"/>
        </w:rPr>
        <w:t xml:space="preserve">),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2FD47C15" w14:textId="52C98999"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2E5BBB" w:rsidRDefault="00446CF4" w:rsidP="00446CF4">
      <w:pPr>
        <w:pStyle w:val="Pagrindinistekstas"/>
        <w:spacing w:after="0"/>
        <w:ind w:firstLine="425"/>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05337650"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xml:space="preserve">. Apie tokį Sutarties nutraukimą Tiekėjas raštu praneša Pirkėjui prieš 14 </w:t>
      </w:r>
      <w:r w:rsidR="00662C5F">
        <w:rPr>
          <w:color w:val="000000"/>
          <w:szCs w:val="24"/>
        </w:rPr>
        <w:t xml:space="preserve">(keturiolika) </w:t>
      </w:r>
      <w:r w:rsidR="00446CF4" w:rsidRPr="00D37E7B">
        <w:rPr>
          <w:color w:val="000000"/>
          <w:szCs w:val="24"/>
        </w:rPr>
        <w:t>kalendorinių dienų.</w:t>
      </w:r>
    </w:p>
    <w:p w14:paraId="671FF1B7" w14:textId="072556F1"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w:t>
      </w:r>
      <w:r w:rsidR="00662C5F">
        <w:rPr>
          <w:color w:val="000000"/>
          <w:szCs w:val="24"/>
        </w:rPr>
        <w:t xml:space="preserve">(keturiolika) </w:t>
      </w:r>
      <w:r w:rsidR="00446CF4" w:rsidRPr="00D37E7B">
        <w:rPr>
          <w:color w:val="000000"/>
          <w:szCs w:val="24"/>
        </w:rPr>
        <w:t>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955F1E" w:rsidRDefault="00C55D09" w:rsidP="00FB46B4">
      <w:pPr>
        <w:snapToGrid w:val="0"/>
        <w:ind w:firstLine="709"/>
        <w:jc w:val="both"/>
        <w:rPr>
          <w:b/>
          <w:szCs w:val="24"/>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070401" w:rsidRDefault="00446CF4" w:rsidP="00446CF4">
      <w:pPr>
        <w:jc w:val="center"/>
        <w:rPr>
          <w:b/>
          <w:szCs w:val="24"/>
        </w:rPr>
      </w:pPr>
    </w:p>
    <w:p w14:paraId="51EDC581" w14:textId="5AD1F655"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070401"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3FD0D80B" w14:textId="2962226E" w:rsidR="00446CF4" w:rsidRPr="00D37E7B" w:rsidRDefault="00446CF4" w:rsidP="00446CF4">
      <w:pPr>
        <w:jc w:val="center"/>
        <w:rPr>
          <w:b/>
          <w:szCs w:val="24"/>
        </w:rPr>
      </w:pPr>
      <w:r w:rsidRPr="00D37E7B">
        <w:rPr>
          <w:b/>
          <w:spacing w:val="-9"/>
          <w:szCs w:val="24"/>
        </w:rPr>
        <w:lastRenderedPageBreak/>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515F52" w:rsidRDefault="00446CF4" w:rsidP="00446CF4">
      <w:pPr>
        <w:jc w:val="both"/>
        <w:rPr>
          <w:sz w:val="16"/>
          <w:szCs w:val="16"/>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D654C1"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070401" w:rsidRDefault="00446CF4" w:rsidP="00446CF4">
      <w:pPr>
        <w:keepNext/>
        <w:jc w:val="center"/>
        <w:outlineLvl w:val="0"/>
        <w:rPr>
          <w:szCs w:val="24"/>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550E5C56" w14:textId="77777777" w:rsidR="009B6B57" w:rsidRDefault="00681006" w:rsidP="009B6B57">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273C8D">
        <w:rPr>
          <w:szCs w:val="24"/>
          <w:lang w:val="lt-LT"/>
        </w:rPr>
        <w:t>I</w:t>
      </w:r>
      <w:r w:rsidR="009B6B57">
        <w:rPr>
          <w:szCs w:val="24"/>
          <w:lang w:val="lt-LT"/>
        </w:rPr>
        <w:t>:</w:t>
      </w:r>
    </w:p>
    <w:p w14:paraId="23128FE2" w14:textId="77777777" w:rsidR="009B6B57" w:rsidRDefault="007C6E0B" w:rsidP="009B6B57">
      <w:pPr>
        <w:pStyle w:val="Pagrindinistekstas"/>
        <w:spacing w:after="0"/>
        <w:ind w:firstLine="851"/>
        <w:jc w:val="both"/>
        <w:rPr>
          <w:szCs w:val="24"/>
          <w:lang w:val="lt-LT"/>
        </w:rPr>
      </w:pPr>
      <w:r>
        <w:rPr>
          <w:szCs w:val="24"/>
          <w:lang w:val="lt-LT"/>
        </w:rPr>
        <w:t xml:space="preserve"> </w:t>
      </w:r>
      <w:r w:rsidR="009B6B57">
        <w:rPr>
          <w:szCs w:val="24"/>
          <w:lang w:val="lt-LT"/>
        </w:rPr>
        <w:t>1. Techninė specifikacija.</w:t>
      </w:r>
    </w:p>
    <w:p w14:paraId="408528F6" w14:textId="27AAE8DA" w:rsidR="00E9525E" w:rsidRDefault="009B6B57" w:rsidP="009B6B57">
      <w:pPr>
        <w:pStyle w:val="Pagrindinistekstas"/>
        <w:spacing w:after="0"/>
        <w:ind w:firstLine="851"/>
        <w:jc w:val="both"/>
        <w:rPr>
          <w:szCs w:val="24"/>
          <w:lang w:val="lt-LT"/>
        </w:rPr>
      </w:pPr>
      <w:r>
        <w:rPr>
          <w:szCs w:val="24"/>
          <w:lang w:val="lt-LT"/>
        </w:rPr>
        <w:t xml:space="preserve"> 2. </w:t>
      </w:r>
      <w:r w:rsidR="00A86292">
        <w:rPr>
          <w:szCs w:val="24"/>
          <w:lang w:val="lt-LT"/>
        </w:rPr>
        <w:t xml:space="preserve">Tiekėjo pasiūlymas. </w:t>
      </w:r>
    </w:p>
    <w:p w14:paraId="4DA6C61B" w14:textId="77777777" w:rsidR="00B82D02" w:rsidRDefault="00B82D02" w:rsidP="007C6E0B">
      <w:pPr>
        <w:pStyle w:val="Pagrindinistekstas"/>
        <w:spacing w:after="0"/>
        <w:ind w:firstLine="720"/>
        <w:jc w:val="both"/>
        <w:rPr>
          <w:szCs w:val="24"/>
          <w:lang w:val="lt-LT"/>
        </w:rPr>
      </w:pPr>
    </w:p>
    <w:p w14:paraId="230FAA6F" w14:textId="77777777" w:rsidR="00B82D02" w:rsidRPr="00D37E7B" w:rsidRDefault="00B82D02" w:rsidP="00B82D02">
      <w:pPr>
        <w:tabs>
          <w:tab w:val="left" w:pos="225"/>
        </w:tabs>
        <w:ind w:left="15" w:hanging="15"/>
        <w:jc w:val="center"/>
        <w:rPr>
          <w:b/>
          <w:bCs/>
          <w:szCs w:val="24"/>
        </w:rPr>
      </w:pPr>
      <w:r w:rsidRPr="00D37E7B">
        <w:rPr>
          <w:b/>
          <w:bCs/>
          <w:szCs w:val="24"/>
        </w:rPr>
        <w:t>ŠALIŲ REKVIZITAI:</w:t>
      </w:r>
    </w:p>
    <w:p w14:paraId="2B0A1807" w14:textId="77777777" w:rsidR="00B82D02" w:rsidRPr="00515F52" w:rsidRDefault="00B82D02" w:rsidP="00B82D02">
      <w:pPr>
        <w:tabs>
          <w:tab w:val="left" w:pos="225"/>
        </w:tabs>
        <w:rPr>
          <w:b/>
          <w:bCs/>
          <w:sz w:val="16"/>
          <w:szCs w:val="16"/>
        </w:rPr>
      </w:pPr>
    </w:p>
    <w:p w14:paraId="3D4884C2" w14:textId="77777777" w:rsidR="00B82D02" w:rsidRPr="00D37E7B" w:rsidRDefault="00B82D02" w:rsidP="00B82D02">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38"/>
      </w:tblGrid>
      <w:tr w:rsidR="00B82D02" w:rsidRPr="00D37E7B" w14:paraId="017AA4F4" w14:textId="77777777" w:rsidTr="00EE001B">
        <w:tc>
          <w:tcPr>
            <w:tcW w:w="4927" w:type="dxa"/>
          </w:tcPr>
          <w:p w14:paraId="2219D381" w14:textId="77777777" w:rsidR="00B82D02" w:rsidRPr="00AB3B9A" w:rsidRDefault="00B82D02" w:rsidP="00EE001B">
            <w:pPr>
              <w:jc w:val="both"/>
              <w:rPr>
                <w:b/>
                <w:szCs w:val="24"/>
              </w:rPr>
            </w:pPr>
            <w:r w:rsidRPr="00AB3B9A">
              <w:rPr>
                <w:b/>
                <w:szCs w:val="24"/>
              </w:rPr>
              <w:t>Rokiškio rajono savivaldybės administracija</w:t>
            </w:r>
          </w:p>
          <w:p w14:paraId="53D3CB36" w14:textId="77777777" w:rsidR="00B82D02" w:rsidRPr="00AB3B9A" w:rsidRDefault="00B82D02" w:rsidP="00EE001B">
            <w:pPr>
              <w:jc w:val="both"/>
              <w:rPr>
                <w:szCs w:val="24"/>
              </w:rPr>
            </w:pPr>
            <w:r w:rsidRPr="00AB3B9A">
              <w:rPr>
                <w:szCs w:val="24"/>
              </w:rPr>
              <w:t>Sąjūdžio a. 1, LT-42136 Rokiškis</w:t>
            </w:r>
          </w:p>
          <w:p w14:paraId="7F27BE2A" w14:textId="77777777" w:rsidR="00B82D02" w:rsidRPr="00AB3B9A" w:rsidRDefault="00B82D02" w:rsidP="00EE001B">
            <w:pPr>
              <w:jc w:val="both"/>
              <w:rPr>
                <w:szCs w:val="24"/>
              </w:rPr>
            </w:pPr>
            <w:r w:rsidRPr="00AB3B9A">
              <w:rPr>
                <w:szCs w:val="24"/>
              </w:rPr>
              <w:t>Įmonės kodas: 188772248</w:t>
            </w:r>
          </w:p>
          <w:p w14:paraId="32B75283" w14:textId="77777777" w:rsidR="00B82D02" w:rsidRPr="00AB3B9A" w:rsidRDefault="00B82D02" w:rsidP="00EE001B">
            <w:pPr>
              <w:rPr>
                <w:bCs/>
                <w:szCs w:val="24"/>
              </w:rPr>
            </w:pPr>
            <w:r w:rsidRPr="00AB3B9A">
              <w:rPr>
                <w:szCs w:val="24"/>
              </w:rPr>
              <w:t xml:space="preserve">PVM mokėtojo kodas: </w:t>
            </w:r>
            <w:r w:rsidRPr="00AB3B9A">
              <w:rPr>
                <w:bCs/>
                <w:szCs w:val="24"/>
              </w:rPr>
              <w:t>ne PVM mokėtoja</w:t>
            </w:r>
          </w:p>
          <w:p w14:paraId="3DE52BCE" w14:textId="77777777" w:rsidR="00B82D02" w:rsidRPr="00AB3B9A" w:rsidRDefault="00B82D02" w:rsidP="00EE001B">
            <w:pPr>
              <w:jc w:val="both"/>
              <w:rPr>
                <w:szCs w:val="24"/>
              </w:rPr>
            </w:pPr>
            <w:r w:rsidRPr="00AB3B9A">
              <w:rPr>
                <w:szCs w:val="24"/>
              </w:rPr>
              <w:t>A. s.  _______________________</w:t>
            </w:r>
          </w:p>
          <w:p w14:paraId="1BCE4ADD" w14:textId="77777777" w:rsidR="00B82D02" w:rsidRPr="00AB3B9A" w:rsidRDefault="00B82D02" w:rsidP="00EE001B">
            <w:pPr>
              <w:jc w:val="both"/>
              <w:rPr>
                <w:szCs w:val="24"/>
              </w:rPr>
            </w:pPr>
            <w:r w:rsidRPr="00AB3B9A">
              <w:rPr>
                <w:szCs w:val="24"/>
              </w:rPr>
              <w:t>________ bankas</w:t>
            </w:r>
            <w:r>
              <w:rPr>
                <w:szCs w:val="24"/>
              </w:rPr>
              <w:t xml:space="preserve">, </w:t>
            </w:r>
            <w:r w:rsidRPr="00AB3B9A">
              <w:rPr>
                <w:szCs w:val="24"/>
              </w:rPr>
              <w:t>kodas _______</w:t>
            </w:r>
          </w:p>
          <w:p w14:paraId="541ACFA2" w14:textId="77777777" w:rsidR="00B82D02" w:rsidRPr="00AB3B9A" w:rsidRDefault="00B82D02" w:rsidP="00EE001B">
            <w:pPr>
              <w:jc w:val="both"/>
              <w:rPr>
                <w:szCs w:val="24"/>
              </w:rPr>
            </w:pPr>
            <w:r w:rsidRPr="00AB3B9A">
              <w:rPr>
                <w:szCs w:val="24"/>
              </w:rPr>
              <w:t>Tel. +370 458 71 233</w:t>
            </w:r>
          </w:p>
          <w:p w14:paraId="239C6168" w14:textId="77777777" w:rsidR="00B82D02" w:rsidRPr="00B23D1A" w:rsidRDefault="00B82D02" w:rsidP="00EE001B">
            <w:pPr>
              <w:jc w:val="both"/>
              <w:rPr>
                <w:szCs w:val="24"/>
              </w:rPr>
            </w:pPr>
            <w:r w:rsidRPr="00AB3B9A">
              <w:rPr>
                <w:szCs w:val="24"/>
              </w:rPr>
              <w:t xml:space="preserve">El. p. </w:t>
            </w:r>
            <w:hyperlink r:id="rId8" w:history="1">
              <w:r w:rsidRPr="00AB3B9A">
                <w:rPr>
                  <w:rStyle w:val="Hipersaitas"/>
                  <w:szCs w:val="24"/>
                </w:rPr>
                <w:t>savivaldybe@rokiskis.lt</w:t>
              </w:r>
            </w:hyperlink>
          </w:p>
          <w:p w14:paraId="4151874E" w14:textId="77777777" w:rsidR="00B82D02" w:rsidRPr="00D37E7B" w:rsidRDefault="00B82D02" w:rsidP="00EE001B">
            <w:pPr>
              <w:rPr>
                <w:rFonts w:eastAsia="Calibri"/>
                <w:bCs/>
                <w:szCs w:val="24"/>
                <w:lang w:eastAsia="en-US"/>
              </w:rPr>
            </w:pPr>
            <w:r w:rsidRPr="00D37E7B">
              <w:rPr>
                <w:rFonts w:eastAsia="Calibri"/>
                <w:bCs/>
                <w:szCs w:val="24"/>
                <w:lang w:eastAsia="en-US"/>
              </w:rPr>
              <w:t>________________</w:t>
            </w:r>
          </w:p>
          <w:p w14:paraId="6FC0A1D6" w14:textId="77777777" w:rsidR="00B82D02" w:rsidRPr="00174618" w:rsidRDefault="00B82D02" w:rsidP="00EE001B">
            <w:pPr>
              <w:rPr>
                <w:rFonts w:eastAsia="Calibri"/>
                <w:b/>
                <w:szCs w:val="24"/>
                <w:lang w:eastAsia="en-US"/>
              </w:rPr>
            </w:pPr>
            <w:r w:rsidRPr="00D37E7B">
              <w:rPr>
                <w:rFonts w:eastAsia="Calibri"/>
                <w:bCs/>
                <w:szCs w:val="24"/>
                <w:lang w:eastAsia="en-US"/>
              </w:rPr>
              <w:t xml:space="preserve">         </w:t>
            </w:r>
          </w:p>
        </w:tc>
        <w:tc>
          <w:tcPr>
            <w:tcW w:w="4927" w:type="dxa"/>
          </w:tcPr>
          <w:p w14:paraId="4C0D7B2A" w14:textId="77777777" w:rsidR="00B82D02" w:rsidRPr="00174618" w:rsidRDefault="00B82D02" w:rsidP="00EE001B">
            <w:pPr>
              <w:rPr>
                <w:b/>
                <w:bCs/>
                <w:szCs w:val="24"/>
              </w:rPr>
            </w:pPr>
            <w:r w:rsidRPr="00174618">
              <w:rPr>
                <w:b/>
                <w:bCs/>
                <w:szCs w:val="24"/>
              </w:rPr>
              <w:t>_____________________</w:t>
            </w:r>
          </w:p>
          <w:p w14:paraId="3C3ACDCE" w14:textId="77777777" w:rsidR="00B82D02" w:rsidRPr="00174618" w:rsidRDefault="00B82D02" w:rsidP="00EE001B">
            <w:pPr>
              <w:rPr>
                <w:bCs/>
                <w:szCs w:val="24"/>
              </w:rPr>
            </w:pPr>
            <w:r w:rsidRPr="00174618">
              <w:rPr>
                <w:bCs/>
                <w:szCs w:val="24"/>
              </w:rPr>
              <w:t>________________</w:t>
            </w:r>
          </w:p>
          <w:p w14:paraId="36F61F9E" w14:textId="77777777" w:rsidR="00B82D02" w:rsidRPr="00174618" w:rsidRDefault="00B82D02" w:rsidP="00EE001B">
            <w:pPr>
              <w:rPr>
                <w:bCs/>
                <w:i/>
                <w:szCs w:val="24"/>
              </w:rPr>
            </w:pPr>
            <w:r w:rsidRPr="00174618">
              <w:rPr>
                <w:szCs w:val="24"/>
              </w:rPr>
              <w:t>Įmonės kodas: ____________</w:t>
            </w:r>
          </w:p>
          <w:p w14:paraId="1B27CAB1" w14:textId="77777777" w:rsidR="00B82D02" w:rsidRPr="00174618" w:rsidRDefault="00B82D02" w:rsidP="00EE001B">
            <w:pPr>
              <w:rPr>
                <w:bCs/>
                <w:i/>
                <w:szCs w:val="24"/>
              </w:rPr>
            </w:pPr>
            <w:r w:rsidRPr="00174618">
              <w:rPr>
                <w:szCs w:val="24"/>
              </w:rPr>
              <w:t xml:space="preserve">PVM mokėtojo kodas: </w:t>
            </w:r>
            <w:r w:rsidRPr="00174618">
              <w:rPr>
                <w:bCs/>
                <w:iCs/>
                <w:szCs w:val="24"/>
              </w:rPr>
              <w:t>__________________</w:t>
            </w:r>
          </w:p>
          <w:p w14:paraId="6097970E" w14:textId="77777777" w:rsidR="00B82D02" w:rsidRPr="00174618" w:rsidRDefault="00B82D02" w:rsidP="00EE001B">
            <w:pPr>
              <w:rPr>
                <w:bCs/>
                <w:i/>
                <w:szCs w:val="24"/>
              </w:rPr>
            </w:pPr>
            <w:r w:rsidRPr="00174618">
              <w:rPr>
                <w:szCs w:val="24"/>
              </w:rPr>
              <w:t>A. s. ___________________</w:t>
            </w:r>
          </w:p>
          <w:p w14:paraId="328ADB1D" w14:textId="77777777" w:rsidR="00B82D02" w:rsidRPr="00174618" w:rsidRDefault="00B82D02" w:rsidP="00EE001B">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1404B803" w14:textId="77777777" w:rsidR="00B82D02" w:rsidRPr="00174618" w:rsidRDefault="00B82D02" w:rsidP="00EE001B">
            <w:pPr>
              <w:rPr>
                <w:szCs w:val="24"/>
              </w:rPr>
            </w:pPr>
            <w:r w:rsidRPr="00174618">
              <w:rPr>
                <w:szCs w:val="24"/>
              </w:rPr>
              <w:t>Tel. _____________</w:t>
            </w:r>
          </w:p>
          <w:p w14:paraId="141401B7" w14:textId="77777777" w:rsidR="00B82D02" w:rsidRPr="00B23D1A" w:rsidRDefault="00B82D02" w:rsidP="00EE001B">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5E928CEA" w14:textId="77777777" w:rsidR="00B82D02" w:rsidRPr="00174618" w:rsidRDefault="00B82D02" w:rsidP="00EE001B">
            <w:pPr>
              <w:rPr>
                <w:szCs w:val="24"/>
              </w:rPr>
            </w:pPr>
            <w:r w:rsidRPr="00174618">
              <w:rPr>
                <w:szCs w:val="24"/>
              </w:rPr>
              <w:t>_______________</w:t>
            </w:r>
          </w:p>
          <w:p w14:paraId="3734D921" w14:textId="77777777" w:rsidR="00B82D02" w:rsidRPr="00D37E7B" w:rsidRDefault="00B82D02" w:rsidP="00EE001B">
            <w:pPr>
              <w:rPr>
                <w:szCs w:val="24"/>
              </w:rPr>
            </w:pPr>
          </w:p>
        </w:tc>
      </w:tr>
    </w:tbl>
    <w:p w14:paraId="44978D89" w14:textId="77777777" w:rsidR="00446CF4" w:rsidRPr="00D37E7B" w:rsidRDefault="00446CF4" w:rsidP="000754F4">
      <w:pPr>
        <w:pStyle w:val="Pagrindinistekstas"/>
        <w:spacing w:after="0"/>
        <w:rPr>
          <w:szCs w:val="24"/>
          <w:lang w:val="en-US"/>
        </w:rPr>
      </w:pPr>
    </w:p>
    <w:sectPr w:rsidR="00446CF4" w:rsidRPr="00D37E7B" w:rsidSect="007F30B7">
      <w:footerReference w:type="default" r:id="rId10"/>
      <w:headerReference w:type="first" r:id="rId11"/>
      <w:pgSz w:w="11907" w:h="16840"/>
      <w:pgMar w:top="1134" w:right="567" w:bottom="1134" w:left="1644"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2679" w14:textId="77777777" w:rsidR="00FE344A" w:rsidRDefault="00FE344A">
      <w:r>
        <w:separator/>
      </w:r>
    </w:p>
  </w:endnote>
  <w:endnote w:type="continuationSeparator" w:id="0">
    <w:p w14:paraId="29EF4492" w14:textId="77777777" w:rsidR="00FE344A" w:rsidRDefault="00FE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7623" w14:textId="77777777" w:rsidR="00FE344A" w:rsidRDefault="00FE344A">
      <w:r>
        <w:separator/>
      </w:r>
    </w:p>
  </w:footnote>
  <w:footnote w:type="continuationSeparator" w:id="0">
    <w:p w14:paraId="08D8053B" w14:textId="77777777" w:rsidR="00FE344A" w:rsidRDefault="00FE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10C93419"/>
    <w:multiLevelType w:val="hybridMultilevel"/>
    <w:tmpl w:val="CF348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51D174E5"/>
    <w:multiLevelType w:val="hybridMultilevel"/>
    <w:tmpl w:val="958463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9"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798210">
    <w:abstractNumId w:val="38"/>
  </w:num>
  <w:num w:numId="2" w16cid:durableId="122161405">
    <w:abstractNumId w:val="35"/>
  </w:num>
  <w:num w:numId="3" w16cid:durableId="1663270085">
    <w:abstractNumId w:val="33"/>
  </w:num>
  <w:num w:numId="4" w16cid:durableId="968046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588053">
    <w:abstractNumId w:val="8"/>
  </w:num>
  <w:num w:numId="6" w16cid:durableId="472793970">
    <w:abstractNumId w:val="31"/>
  </w:num>
  <w:num w:numId="7" w16cid:durableId="20452121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943662">
    <w:abstractNumId w:val="37"/>
  </w:num>
  <w:num w:numId="9" w16cid:durableId="817724215">
    <w:abstractNumId w:val="34"/>
  </w:num>
  <w:num w:numId="10" w16cid:durableId="1995376831">
    <w:abstractNumId w:val="36"/>
  </w:num>
  <w:num w:numId="11" w16cid:durableId="2030057452">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B4"/>
    <w:rsid w:val="000059D3"/>
    <w:rsid w:val="000062F8"/>
    <w:rsid w:val="00006672"/>
    <w:rsid w:val="00006E60"/>
    <w:rsid w:val="00011E3C"/>
    <w:rsid w:val="00011EE6"/>
    <w:rsid w:val="00013515"/>
    <w:rsid w:val="00013D72"/>
    <w:rsid w:val="0001409B"/>
    <w:rsid w:val="0001437E"/>
    <w:rsid w:val="00014E81"/>
    <w:rsid w:val="00015841"/>
    <w:rsid w:val="000176B5"/>
    <w:rsid w:val="000176C5"/>
    <w:rsid w:val="00017B97"/>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691"/>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A2B"/>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40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86C"/>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041"/>
    <w:rsid w:val="00094331"/>
    <w:rsid w:val="00095192"/>
    <w:rsid w:val="00095695"/>
    <w:rsid w:val="00095C4D"/>
    <w:rsid w:val="00095EF3"/>
    <w:rsid w:val="00096217"/>
    <w:rsid w:val="00097F09"/>
    <w:rsid w:val="000A01B8"/>
    <w:rsid w:val="000A1398"/>
    <w:rsid w:val="000A1C77"/>
    <w:rsid w:val="000A2BF0"/>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3E8A"/>
    <w:rsid w:val="000B40E4"/>
    <w:rsid w:val="000B48FB"/>
    <w:rsid w:val="000B5215"/>
    <w:rsid w:val="000B54B1"/>
    <w:rsid w:val="000B66AF"/>
    <w:rsid w:val="000B6E0B"/>
    <w:rsid w:val="000B76FF"/>
    <w:rsid w:val="000C01DB"/>
    <w:rsid w:val="000C01E5"/>
    <w:rsid w:val="000C0D25"/>
    <w:rsid w:val="000C156E"/>
    <w:rsid w:val="000C24B0"/>
    <w:rsid w:val="000C33A7"/>
    <w:rsid w:val="000C382C"/>
    <w:rsid w:val="000C3CCF"/>
    <w:rsid w:val="000C404F"/>
    <w:rsid w:val="000C4C34"/>
    <w:rsid w:val="000C4D23"/>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216C"/>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1B9"/>
    <w:rsid w:val="000E4648"/>
    <w:rsid w:val="000E4D52"/>
    <w:rsid w:val="000E5133"/>
    <w:rsid w:val="000E57D9"/>
    <w:rsid w:val="000E5CE4"/>
    <w:rsid w:val="000E6086"/>
    <w:rsid w:val="000E62D9"/>
    <w:rsid w:val="000E646C"/>
    <w:rsid w:val="000E71C1"/>
    <w:rsid w:val="000E77B8"/>
    <w:rsid w:val="000F078A"/>
    <w:rsid w:val="000F1B0E"/>
    <w:rsid w:val="000F2059"/>
    <w:rsid w:val="000F20DF"/>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362"/>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BAB"/>
    <w:rsid w:val="00146DCE"/>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0E94"/>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52D"/>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88A"/>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6931"/>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66A0"/>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A0"/>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085A"/>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256"/>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48C7"/>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40D"/>
    <w:rsid w:val="002739E2"/>
    <w:rsid w:val="00273C8D"/>
    <w:rsid w:val="002745B4"/>
    <w:rsid w:val="00274C2D"/>
    <w:rsid w:val="00275A91"/>
    <w:rsid w:val="00275B05"/>
    <w:rsid w:val="00276359"/>
    <w:rsid w:val="0027693C"/>
    <w:rsid w:val="002770CE"/>
    <w:rsid w:val="00277AC8"/>
    <w:rsid w:val="00280488"/>
    <w:rsid w:val="00280555"/>
    <w:rsid w:val="00281224"/>
    <w:rsid w:val="002812E8"/>
    <w:rsid w:val="00281A17"/>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2B20"/>
    <w:rsid w:val="002A3662"/>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33C4"/>
    <w:rsid w:val="002B4248"/>
    <w:rsid w:val="002B4872"/>
    <w:rsid w:val="002B4D1B"/>
    <w:rsid w:val="002B5598"/>
    <w:rsid w:val="002B570B"/>
    <w:rsid w:val="002B57C8"/>
    <w:rsid w:val="002B6AFF"/>
    <w:rsid w:val="002B6C15"/>
    <w:rsid w:val="002B7007"/>
    <w:rsid w:val="002B7BD3"/>
    <w:rsid w:val="002B7DAE"/>
    <w:rsid w:val="002C001C"/>
    <w:rsid w:val="002C1AB1"/>
    <w:rsid w:val="002C1AFB"/>
    <w:rsid w:val="002C3C23"/>
    <w:rsid w:val="002C3F38"/>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93"/>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88E"/>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8E5"/>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A48"/>
    <w:rsid w:val="00350C6D"/>
    <w:rsid w:val="00351D60"/>
    <w:rsid w:val="00353089"/>
    <w:rsid w:val="00353BDB"/>
    <w:rsid w:val="00353E8D"/>
    <w:rsid w:val="00354290"/>
    <w:rsid w:val="003549FF"/>
    <w:rsid w:val="00355082"/>
    <w:rsid w:val="00355413"/>
    <w:rsid w:val="00355E5B"/>
    <w:rsid w:val="00356110"/>
    <w:rsid w:val="003561B1"/>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921"/>
    <w:rsid w:val="00372A9D"/>
    <w:rsid w:val="0037314B"/>
    <w:rsid w:val="0037356D"/>
    <w:rsid w:val="003735A2"/>
    <w:rsid w:val="00374043"/>
    <w:rsid w:val="00374244"/>
    <w:rsid w:val="003744EB"/>
    <w:rsid w:val="0037473D"/>
    <w:rsid w:val="00375B54"/>
    <w:rsid w:val="003774FE"/>
    <w:rsid w:val="003779E1"/>
    <w:rsid w:val="00377AFA"/>
    <w:rsid w:val="00377B19"/>
    <w:rsid w:val="00380F26"/>
    <w:rsid w:val="003816AC"/>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5E"/>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91F"/>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1F8"/>
    <w:rsid w:val="003E3634"/>
    <w:rsid w:val="003E3DD8"/>
    <w:rsid w:val="003E3FA6"/>
    <w:rsid w:val="003E4753"/>
    <w:rsid w:val="003E4FC6"/>
    <w:rsid w:val="003E55E5"/>
    <w:rsid w:val="003E6C34"/>
    <w:rsid w:val="003F017D"/>
    <w:rsid w:val="003F1382"/>
    <w:rsid w:val="003F1EED"/>
    <w:rsid w:val="003F2873"/>
    <w:rsid w:val="003F32B1"/>
    <w:rsid w:val="003F3C46"/>
    <w:rsid w:val="003F416A"/>
    <w:rsid w:val="003F54B5"/>
    <w:rsid w:val="003F5D15"/>
    <w:rsid w:val="003F627D"/>
    <w:rsid w:val="003F651A"/>
    <w:rsid w:val="003F6DBC"/>
    <w:rsid w:val="003F7721"/>
    <w:rsid w:val="003F7984"/>
    <w:rsid w:val="003F7B2F"/>
    <w:rsid w:val="003F7C96"/>
    <w:rsid w:val="004001C8"/>
    <w:rsid w:val="004004B6"/>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3D0"/>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6404"/>
    <w:rsid w:val="00437D8B"/>
    <w:rsid w:val="00440C2D"/>
    <w:rsid w:val="004412EE"/>
    <w:rsid w:val="0044249D"/>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C20"/>
    <w:rsid w:val="00485F96"/>
    <w:rsid w:val="00486E0C"/>
    <w:rsid w:val="00487AE4"/>
    <w:rsid w:val="00487B65"/>
    <w:rsid w:val="0049045C"/>
    <w:rsid w:val="00491060"/>
    <w:rsid w:val="004912B8"/>
    <w:rsid w:val="00491663"/>
    <w:rsid w:val="00491739"/>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4642"/>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82B"/>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37"/>
    <w:rsid w:val="005361BF"/>
    <w:rsid w:val="00536241"/>
    <w:rsid w:val="00536345"/>
    <w:rsid w:val="00537070"/>
    <w:rsid w:val="005379B3"/>
    <w:rsid w:val="00537E49"/>
    <w:rsid w:val="00540976"/>
    <w:rsid w:val="0054108C"/>
    <w:rsid w:val="005416EF"/>
    <w:rsid w:val="005424BD"/>
    <w:rsid w:val="00543354"/>
    <w:rsid w:val="00543F07"/>
    <w:rsid w:val="005441AD"/>
    <w:rsid w:val="00544881"/>
    <w:rsid w:val="005449F3"/>
    <w:rsid w:val="00544A1A"/>
    <w:rsid w:val="005454B1"/>
    <w:rsid w:val="00546300"/>
    <w:rsid w:val="00546CE9"/>
    <w:rsid w:val="00546F63"/>
    <w:rsid w:val="00547670"/>
    <w:rsid w:val="0054770B"/>
    <w:rsid w:val="0054770D"/>
    <w:rsid w:val="00547B63"/>
    <w:rsid w:val="00547C35"/>
    <w:rsid w:val="00547DC1"/>
    <w:rsid w:val="00547E86"/>
    <w:rsid w:val="0055191C"/>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6C1C"/>
    <w:rsid w:val="0055750B"/>
    <w:rsid w:val="0055778D"/>
    <w:rsid w:val="00557C88"/>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921"/>
    <w:rsid w:val="00586D7A"/>
    <w:rsid w:val="00586F10"/>
    <w:rsid w:val="005872F3"/>
    <w:rsid w:val="00587480"/>
    <w:rsid w:val="00587E6E"/>
    <w:rsid w:val="00587F17"/>
    <w:rsid w:val="0059032A"/>
    <w:rsid w:val="00590B34"/>
    <w:rsid w:val="00590C04"/>
    <w:rsid w:val="00590E2E"/>
    <w:rsid w:val="00590FE5"/>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198"/>
    <w:rsid w:val="005C0653"/>
    <w:rsid w:val="005C0766"/>
    <w:rsid w:val="005C112C"/>
    <w:rsid w:val="005C1228"/>
    <w:rsid w:val="005C1598"/>
    <w:rsid w:val="005C1AC4"/>
    <w:rsid w:val="005C24BC"/>
    <w:rsid w:val="005C25BB"/>
    <w:rsid w:val="005C295E"/>
    <w:rsid w:val="005C2BBB"/>
    <w:rsid w:val="005C2BE3"/>
    <w:rsid w:val="005C444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89F"/>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25E"/>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87"/>
    <w:rsid w:val="006015A1"/>
    <w:rsid w:val="00601612"/>
    <w:rsid w:val="00601A4F"/>
    <w:rsid w:val="006024C5"/>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0FD1"/>
    <w:rsid w:val="006212BA"/>
    <w:rsid w:val="006213A2"/>
    <w:rsid w:val="00621E1A"/>
    <w:rsid w:val="00621E22"/>
    <w:rsid w:val="006220F0"/>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0EED"/>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06E"/>
    <w:rsid w:val="0065325A"/>
    <w:rsid w:val="0065348B"/>
    <w:rsid w:val="00653AEB"/>
    <w:rsid w:val="006551F3"/>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2C5F"/>
    <w:rsid w:val="006639E2"/>
    <w:rsid w:val="00664429"/>
    <w:rsid w:val="00665526"/>
    <w:rsid w:val="0066566D"/>
    <w:rsid w:val="0066577B"/>
    <w:rsid w:val="006662B5"/>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66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10E"/>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3D7B"/>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17CC9"/>
    <w:rsid w:val="007200BE"/>
    <w:rsid w:val="00720637"/>
    <w:rsid w:val="007206F0"/>
    <w:rsid w:val="0072143B"/>
    <w:rsid w:val="00721728"/>
    <w:rsid w:val="007218DE"/>
    <w:rsid w:val="00722213"/>
    <w:rsid w:val="007223A6"/>
    <w:rsid w:val="0072281E"/>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040"/>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206"/>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6FE"/>
    <w:rsid w:val="00787BDB"/>
    <w:rsid w:val="007905BE"/>
    <w:rsid w:val="00790DDD"/>
    <w:rsid w:val="007910F2"/>
    <w:rsid w:val="00791154"/>
    <w:rsid w:val="00791AF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592"/>
    <w:rsid w:val="007A1656"/>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0CB6"/>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59A"/>
    <w:rsid w:val="007E3767"/>
    <w:rsid w:val="007E38EB"/>
    <w:rsid w:val="007E3D96"/>
    <w:rsid w:val="007E40E2"/>
    <w:rsid w:val="007E4605"/>
    <w:rsid w:val="007E4AF5"/>
    <w:rsid w:val="007E4D65"/>
    <w:rsid w:val="007E5490"/>
    <w:rsid w:val="007E7040"/>
    <w:rsid w:val="007F00F5"/>
    <w:rsid w:val="007F07F4"/>
    <w:rsid w:val="007F0D0C"/>
    <w:rsid w:val="007F113F"/>
    <w:rsid w:val="007F1337"/>
    <w:rsid w:val="007F13F9"/>
    <w:rsid w:val="007F14E1"/>
    <w:rsid w:val="007F16A4"/>
    <w:rsid w:val="007F1901"/>
    <w:rsid w:val="007F1AB7"/>
    <w:rsid w:val="007F252F"/>
    <w:rsid w:val="007F29D6"/>
    <w:rsid w:val="007F2A82"/>
    <w:rsid w:val="007F2BB5"/>
    <w:rsid w:val="007F2BEA"/>
    <w:rsid w:val="007F2D7F"/>
    <w:rsid w:val="007F30B7"/>
    <w:rsid w:val="007F332A"/>
    <w:rsid w:val="007F3B4D"/>
    <w:rsid w:val="007F4B53"/>
    <w:rsid w:val="007F4CCD"/>
    <w:rsid w:val="007F4F46"/>
    <w:rsid w:val="007F50DA"/>
    <w:rsid w:val="007F51E4"/>
    <w:rsid w:val="007F56C8"/>
    <w:rsid w:val="007F5ABD"/>
    <w:rsid w:val="007F5B59"/>
    <w:rsid w:val="007F5DC1"/>
    <w:rsid w:val="007F7C9C"/>
    <w:rsid w:val="007F7DE1"/>
    <w:rsid w:val="007F7E4D"/>
    <w:rsid w:val="008004EF"/>
    <w:rsid w:val="00800805"/>
    <w:rsid w:val="00800A71"/>
    <w:rsid w:val="008015BD"/>
    <w:rsid w:val="00801B20"/>
    <w:rsid w:val="0080252C"/>
    <w:rsid w:val="0080307C"/>
    <w:rsid w:val="0080353E"/>
    <w:rsid w:val="008037E1"/>
    <w:rsid w:val="0080408C"/>
    <w:rsid w:val="00804E00"/>
    <w:rsid w:val="00804EAE"/>
    <w:rsid w:val="00805195"/>
    <w:rsid w:val="0080528E"/>
    <w:rsid w:val="008052FB"/>
    <w:rsid w:val="0080561E"/>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BDB"/>
    <w:rsid w:val="00853C4B"/>
    <w:rsid w:val="0085469E"/>
    <w:rsid w:val="0085567F"/>
    <w:rsid w:val="008556D7"/>
    <w:rsid w:val="00855887"/>
    <w:rsid w:val="00855D83"/>
    <w:rsid w:val="00856ACA"/>
    <w:rsid w:val="00856BC8"/>
    <w:rsid w:val="008571EE"/>
    <w:rsid w:val="00860395"/>
    <w:rsid w:val="00860DF6"/>
    <w:rsid w:val="00861480"/>
    <w:rsid w:val="008617A1"/>
    <w:rsid w:val="00862693"/>
    <w:rsid w:val="00862CDC"/>
    <w:rsid w:val="00863566"/>
    <w:rsid w:val="00863750"/>
    <w:rsid w:val="00863C3B"/>
    <w:rsid w:val="00863EC1"/>
    <w:rsid w:val="00865645"/>
    <w:rsid w:val="00865E1E"/>
    <w:rsid w:val="0086630B"/>
    <w:rsid w:val="0086632D"/>
    <w:rsid w:val="00866540"/>
    <w:rsid w:val="00866FBF"/>
    <w:rsid w:val="008673D9"/>
    <w:rsid w:val="00867C44"/>
    <w:rsid w:val="00870563"/>
    <w:rsid w:val="00870974"/>
    <w:rsid w:val="00870992"/>
    <w:rsid w:val="00870A0B"/>
    <w:rsid w:val="00871316"/>
    <w:rsid w:val="00871D8B"/>
    <w:rsid w:val="008729B4"/>
    <w:rsid w:val="00873456"/>
    <w:rsid w:val="008739D0"/>
    <w:rsid w:val="008741DD"/>
    <w:rsid w:val="00874238"/>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6C5"/>
    <w:rsid w:val="008A3932"/>
    <w:rsid w:val="008A3C65"/>
    <w:rsid w:val="008A3DE7"/>
    <w:rsid w:val="008A42B1"/>
    <w:rsid w:val="008A4C5C"/>
    <w:rsid w:val="008A4E00"/>
    <w:rsid w:val="008A5305"/>
    <w:rsid w:val="008A5CD5"/>
    <w:rsid w:val="008A6032"/>
    <w:rsid w:val="008A60AA"/>
    <w:rsid w:val="008A69CB"/>
    <w:rsid w:val="008A71BA"/>
    <w:rsid w:val="008A76CF"/>
    <w:rsid w:val="008B04E9"/>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C08"/>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276F"/>
    <w:rsid w:val="008F3128"/>
    <w:rsid w:val="008F33FE"/>
    <w:rsid w:val="008F34F5"/>
    <w:rsid w:val="008F3E44"/>
    <w:rsid w:val="008F4358"/>
    <w:rsid w:val="008F4810"/>
    <w:rsid w:val="008F4C7B"/>
    <w:rsid w:val="008F5029"/>
    <w:rsid w:val="008F534A"/>
    <w:rsid w:val="008F5483"/>
    <w:rsid w:val="008F554F"/>
    <w:rsid w:val="008F5E79"/>
    <w:rsid w:val="008F656F"/>
    <w:rsid w:val="008F7934"/>
    <w:rsid w:val="00900692"/>
    <w:rsid w:val="0090086C"/>
    <w:rsid w:val="00900FBB"/>
    <w:rsid w:val="0090101F"/>
    <w:rsid w:val="00901A01"/>
    <w:rsid w:val="00901F88"/>
    <w:rsid w:val="00902CF0"/>
    <w:rsid w:val="00903045"/>
    <w:rsid w:val="009030D1"/>
    <w:rsid w:val="0090354A"/>
    <w:rsid w:val="00903867"/>
    <w:rsid w:val="0090392D"/>
    <w:rsid w:val="0090447B"/>
    <w:rsid w:val="00905940"/>
    <w:rsid w:val="00906272"/>
    <w:rsid w:val="00906B75"/>
    <w:rsid w:val="00907278"/>
    <w:rsid w:val="0090774A"/>
    <w:rsid w:val="0090775D"/>
    <w:rsid w:val="00907B28"/>
    <w:rsid w:val="00907BEA"/>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4E0"/>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3D8"/>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B72"/>
    <w:rsid w:val="00944DCF"/>
    <w:rsid w:val="00944E56"/>
    <w:rsid w:val="00945035"/>
    <w:rsid w:val="0094513E"/>
    <w:rsid w:val="009451F8"/>
    <w:rsid w:val="009453DE"/>
    <w:rsid w:val="0094578A"/>
    <w:rsid w:val="0094637F"/>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5F1E"/>
    <w:rsid w:val="00955FE2"/>
    <w:rsid w:val="00956927"/>
    <w:rsid w:val="00956BC2"/>
    <w:rsid w:val="00957010"/>
    <w:rsid w:val="009578D6"/>
    <w:rsid w:val="00960069"/>
    <w:rsid w:val="00960404"/>
    <w:rsid w:val="00960995"/>
    <w:rsid w:val="00960B09"/>
    <w:rsid w:val="0096107D"/>
    <w:rsid w:val="009615DF"/>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6E0C"/>
    <w:rsid w:val="009772BD"/>
    <w:rsid w:val="009773A1"/>
    <w:rsid w:val="00977775"/>
    <w:rsid w:val="00977866"/>
    <w:rsid w:val="009779EA"/>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6B63"/>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B7A"/>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5EC4"/>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B57"/>
    <w:rsid w:val="009B6DBD"/>
    <w:rsid w:val="009B7195"/>
    <w:rsid w:val="009B77D7"/>
    <w:rsid w:val="009B790C"/>
    <w:rsid w:val="009B79B1"/>
    <w:rsid w:val="009B7ABF"/>
    <w:rsid w:val="009C01FD"/>
    <w:rsid w:val="009C0C12"/>
    <w:rsid w:val="009C21D4"/>
    <w:rsid w:val="009C2535"/>
    <w:rsid w:val="009C33D0"/>
    <w:rsid w:val="009C350C"/>
    <w:rsid w:val="009C3FC0"/>
    <w:rsid w:val="009C4890"/>
    <w:rsid w:val="009C4FA7"/>
    <w:rsid w:val="009C5858"/>
    <w:rsid w:val="009C590F"/>
    <w:rsid w:val="009C5D40"/>
    <w:rsid w:val="009C60D8"/>
    <w:rsid w:val="009C6EB6"/>
    <w:rsid w:val="009C7092"/>
    <w:rsid w:val="009C761C"/>
    <w:rsid w:val="009C7AB7"/>
    <w:rsid w:val="009C7BF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12D"/>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2EF6"/>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7F0"/>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435"/>
    <w:rsid w:val="00AB55C9"/>
    <w:rsid w:val="00AB5C2E"/>
    <w:rsid w:val="00AB6B79"/>
    <w:rsid w:val="00AB72E5"/>
    <w:rsid w:val="00AB786E"/>
    <w:rsid w:val="00AB7A35"/>
    <w:rsid w:val="00AB7DA4"/>
    <w:rsid w:val="00AC0806"/>
    <w:rsid w:val="00AC1084"/>
    <w:rsid w:val="00AC1DAA"/>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D7E70"/>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2F1"/>
    <w:rsid w:val="00AF150E"/>
    <w:rsid w:val="00AF16C9"/>
    <w:rsid w:val="00AF1D34"/>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3854"/>
    <w:rsid w:val="00B34E82"/>
    <w:rsid w:val="00B353CD"/>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368"/>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3FF4"/>
    <w:rsid w:val="00B54B9F"/>
    <w:rsid w:val="00B5618C"/>
    <w:rsid w:val="00B563AA"/>
    <w:rsid w:val="00B56674"/>
    <w:rsid w:val="00B56773"/>
    <w:rsid w:val="00B56D86"/>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70C"/>
    <w:rsid w:val="00B80847"/>
    <w:rsid w:val="00B80BCE"/>
    <w:rsid w:val="00B80FEC"/>
    <w:rsid w:val="00B81E74"/>
    <w:rsid w:val="00B823BA"/>
    <w:rsid w:val="00B82D02"/>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772"/>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1B2"/>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16A"/>
    <w:rsid w:val="00BE4E47"/>
    <w:rsid w:val="00BE4EFD"/>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51F"/>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079E9"/>
    <w:rsid w:val="00C1208D"/>
    <w:rsid w:val="00C12213"/>
    <w:rsid w:val="00C12BA7"/>
    <w:rsid w:val="00C14049"/>
    <w:rsid w:val="00C147B1"/>
    <w:rsid w:val="00C15934"/>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965"/>
    <w:rsid w:val="00C36ED4"/>
    <w:rsid w:val="00C408E6"/>
    <w:rsid w:val="00C409B8"/>
    <w:rsid w:val="00C40DB7"/>
    <w:rsid w:val="00C41C91"/>
    <w:rsid w:val="00C420CC"/>
    <w:rsid w:val="00C42490"/>
    <w:rsid w:val="00C42A78"/>
    <w:rsid w:val="00C43056"/>
    <w:rsid w:val="00C43C6E"/>
    <w:rsid w:val="00C43F91"/>
    <w:rsid w:val="00C44711"/>
    <w:rsid w:val="00C447AC"/>
    <w:rsid w:val="00C44998"/>
    <w:rsid w:val="00C44DA7"/>
    <w:rsid w:val="00C45202"/>
    <w:rsid w:val="00C45536"/>
    <w:rsid w:val="00C45F8C"/>
    <w:rsid w:val="00C45FE2"/>
    <w:rsid w:val="00C46437"/>
    <w:rsid w:val="00C46498"/>
    <w:rsid w:val="00C477B6"/>
    <w:rsid w:val="00C479EF"/>
    <w:rsid w:val="00C50730"/>
    <w:rsid w:val="00C507C2"/>
    <w:rsid w:val="00C507D0"/>
    <w:rsid w:val="00C50C15"/>
    <w:rsid w:val="00C50F5E"/>
    <w:rsid w:val="00C514A4"/>
    <w:rsid w:val="00C530F2"/>
    <w:rsid w:val="00C5376D"/>
    <w:rsid w:val="00C53ABB"/>
    <w:rsid w:val="00C53F46"/>
    <w:rsid w:val="00C55D09"/>
    <w:rsid w:val="00C56339"/>
    <w:rsid w:val="00C56493"/>
    <w:rsid w:val="00C56B40"/>
    <w:rsid w:val="00C57134"/>
    <w:rsid w:val="00C57189"/>
    <w:rsid w:val="00C60142"/>
    <w:rsid w:val="00C60EE7"/>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5A5"/>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9AE"/>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486"/>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7F8"/>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69E"/>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946"/>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6FE"/>
    <w:rsid w:val="00D5381E"/>
    <w:rsid w:val="00D53C03"/>
    <w:rsid w:val="00D53E4B"/>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27"/>
    <w:rsid w:val="00DA3D8C"/>
    <w:rsid w:val="00DA49A0"/>
    <w:rsid w:val="00DA4AFE"/>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6A"/>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0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13B"/>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6CC6"/>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3FE7"/>
    <w:rsid w:val="00E74019"/>
    <w:rsid w:val="00E74030"/>
    <w:rsid w:val="00E74755"/>
    <w:rsid w:val="00E74876"/>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0843"/>
    <w:rsid w:val="00EB1B57"/>
    <w:rsid w:val="00EB2184"/>
    <w:rsid w:val="00EB2513"/>
    <w:rsid w:val="00EB3E67"/>
    <w:rsid w:val="00EB3E85"/>
    <w:rsid w:val="00EB3EB7"/>
    <w:rsid w:val="00EB401E"/>
    <w:rsid w:val="00EB4123"/>
    <w:rsid w:val="00EB4160"/>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80B"/>
    <w:rsid w:val="00EC4CD0"/>
    <w:rsid w:val="00EC4ED7"/>
    <w:rsid w:val="00EC5540"/>
    <w:rsid w:val="00EC56E4"/>
    <w:rsid w:val="00EC5E3C"/>
    <w:rsid w:val="00EC6BAF"/>
    <w:rsid w:val="00EC6D40"/>
    <w:rsid w:val="00EC7037"/>
    <w:rsid w:val="00EC7353"/>
    <w:rsid w:val="00EC77EA"/>
    <w:rsid w:val="00EC7D9C"/>
    <w:rsid w:val="00ED04A5"/>
    <w:rsid w:val="00ED0CC8"/>
    <w:rsid w:val="00ED2B66"/>
    <w:rsid w:val="00ED2CBA"/>
    <w:rsid w:val="00ED3688"/>
    <w:rsid w:val="00ED36D8"/>
    <w:rsid w:val="00ED373E"/>
    <w:rsid w:val="00ED3B54"/>
    <w:rsid w:val="00ED3E30"/>
    <w:rsid w:val="00ED4229"/>
    <w:rsid w:val="00ED450E"/>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01D"/>
    <w:rsid w:val="00F17228"/>
    <w:rsid w:val="00F17B8A"/>
    <w:rsid w:val="00F204C2"/>
    <w:rsid w:val="00F206AD"/>
    <w:rsid w:val="00F20E68"/>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376B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13F9"/>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5DF9"/>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2484"/>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4AF"/>
    <w:rsid w:val="00FE25E4"/>
    <w:rsid w:val="00FE2F09"/>
    <w:rsid w:val="00FE344A"/>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125"/>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link w:val="BetarpDiagrama"/>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 w:type="character" w:customStyle="1" w:styleId="BetarpDiagrama">
    <w:name w:val="Be tarpų Diagrama"/>
    <w:basedOn w:val="Numatytasispastraiposriftas"/>
    <w:link w:val="Betarp"/>
    <w:uiPriority w:val="1"/>
    <w:rsid w:val="001C57A0"/>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A122-32AD-4F74-8474-A3E8C5F2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9686</Words>
  <Characters>5522</Characters>
  <Application>Microsoft Office Word</Application>
  <DocSecurity>0</DocSecurity>
  <Lines>46</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15178</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7</cp:revision>
  <cp:lastPrinted>2021-10-26T05:35:00Z</cp:lastPrinted>
  <dcterms:created xsi:type="dcterms:W3CDTF">2026-03-24T15:37:00Z</dcterms:created>
  <dcterms:modified xsi:type="dcterms:W3CDTF">2026-03-25T06:51:00Z</dcterms:modified>
</cp:coreProperties>
</file>