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12202D3" w:rsidR="008B1184" w:rsidRPr="00F9228D" w:rsidRDefault="008B1184" w:rsidP="00564229">
      <w:pPr>
        <w:widowControl w:val="0"/>
        <w:pBdr>
          <w:top w:val="nil"/>
          <w:left w:val="nil"/>
          <w:bottom w:val="nil"/>
          <w:right w:val="nil"/>
          <w:between w:val="nil"/>
        </w:pBdr>
        <w:tabs>
          <w:tab w:val="left" w:pos="567"/>
          <w:tab w:val="left" w:pos="851"/>
        </w:tabs>
        <w:jc w:val="right"/>
        <w:rPr>
          <w:bCs/>
          <w:color w:val="000000" w:themeColor="text1"/>
          <w:sz w:val="22"/>
          <w:szCs w:val="22"/>
        </w:rPr>
      </w:pPr>
      <w:bookmarkStart w:id="0" w:name="_Hlk214364101"/>
      <w:r w:rsidRPr="00F9228D">
        <w:rPr>
          <w:bCs/>
          <w:color w:val="000000" w:themeColor="text1"/>
          <w:sz w:val="22"/>
          <w:szCs w:val="22"/>
        </w:rPr>
        <w:t xml:space="preserve">Pirkimo sąlygų </w:t>
      </w:r>
      <w:r w:rsidR="00F9228D" w:rsidRPr="00F9228D">
        <w:rPr>
          <w:bCs/>
          <w:color w:val="000000" w:themeColor="text1"/>
          <w:sz w:val="22"/>
          <w:szCs w:val="22"/>
        </w:rPr>
        <w:t>8</w:t>
      </w:r>
      <w:r w:rsidRPr="00F9228D">
        <w:rPr>
          <w:bCs/>
          <w:color w:val="000000" w:themeColor="text1"/>
          <w:sz w:val="22"/>
          <w:szCs w:val="22"/>
        </w:rPr>
        <w:t xml:space="preserve"> priedas</w:t>
      </w:r>
    </w:p>
    <w:p w14:paraId="1E4298F6" w14:textId="6CD17DF9" w:rsidR="008B1184" w:rsidRPr="00F9228D" w:rsidRDefault="008B1184" w:rsidP="00564229">
      <w:pPr>
        <w:widowControl w:val="0"/>
        <w:pBdr>
          <w:top w:val="nil"/>
          <w:left w:val="nil"/>
          <w:bottom w:val="nil"/>
          <w:right w:val="nil"/>
          <w:between w:val="nil"/>
        </w:pBdr>
        <w:tabs>
          <w:tab w:val="left" w:pos="567"/>
          <w:tab w:val="left" w:pos="851"/>
        </w:tabs>
        <w:jc w:val="right"/>
        <w:rPr>
          <w:bCs/>
          <w:color w:val="000000" w:themeColor="text1"/>
          <w:sz w:val="22"/>
          <w:szCs w:val="22"/>
        </w:rPr>
      </w:pPr>
      <w:r w:rsidRPr="00F9228D">
        <w:rPr>
          <w:bCs/>
          <w:color w:val="000000" w:themeColor="text1"/>
          <w:sz w:val="22"/>
          <w:szCs w:val="22"/>
        </w:rPr>
        <w:t>„Sutarties projektas“</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71445469" w14:textId="50476C16" w:rsidR="00945344" w:rsidRPr="00945344" w:rsidRDefault="00945344" w:rsidP="00945344">
            <w:pPr>
              <w:spacing w:after="120" w:line="20" w:lineRule="atLeast"/>
              <w:contextualSpacing/>
              <w:rPr>
                <w:rFonts w:eastAsia="LiberationSerif-Bold"/>
                <w:b/>
                <w:bCs/>
                <w:szCs w:val="24"/>
                <w:lang w:eastAsia="lt-LT"/>
              </w:rPr>
            </w:pPr>
            <w:r w:rsidRPr="00945344">
              <w:rPr>
                <w:rFonts w:eastAsia="LiberationSerif-Bold"/>
                <w:b/>
                <w:bCs/>
                <w:szCs w:val="24"/>
                <w:lang w:eastAsia="lt-LT"/>
              </w:rPr>
              <w:t>Vienkartinės medicinos priemonės. Biologini</w:t>
            </w:r>
            <w:r>
              <w:rPr>
                <w:rFonts w:eastAsia="LiberationSerif-Bold"/>
                <w:b/>
                <w:bCs/>
                <w:szCs w:val="24"/>
                <w:lang w:eastAsia="lt-LT"/>
              </w:rPr>
              <w:t>ai</w:t>
            </w:r>
            <w:r w:rsidRPr="00945344">
              <w:rPr>
                <w:rFonts w:eastAsia="LiberationSerif-Bold"/>
                <w:b/>
                <w:bCs/>
                <w:szCs w:val="24"/>
                <w:lang w:eastAsia="lt-LT"/>
              </w:rPr>
              <w:t xml:space="preserve"> aortos vožtuvo proteza</w:t>
            </w:r>
            <w:r>
              <w:rPr>
                <w:rFonts w:eastAsia="LiberationSerif-Bold"/>
                <w:b/>
                <w:bCs/>
                <w:szCs w:val="24"/>
                <w:lang w:eastAsia="lt-LT"/>
              </w:rPr>
              <w:t>i</w:t>
            </w:r>
          </w:p>
          <w:p w14:paraId="60DB06AF" w14:textId="416A02F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55"/>
        <w:gridCol w:w="5449"/>
      </w:tblGrid>
      <w:tr w:rsidR="00B767F3" w:rsidRPr="00B96C6D" w14:paraId="3EFEA890" w14:textId="77777777" w:rsidTr="009762BF">
        <w:trPr>
          <w:trHeight w:val="300"/>
        </w:trPr>
        <w:tc>
          <w:tcPr>
            <w:tcW w:w="10060"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9762BF">
        <w:trPr>
          <w:trHeight w:val="84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6804"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1961227" w14:textId="0C80D902" w:rsidR="00B5034B" w:rsidRDefault="00B5034B" w:rsidP="00B5034B">
            <w:pPr>
              <w:rPr>
                <w:rFonts w:eastAsia="TimesNewRomanPSMT"/>
                <w:sz w:val="22"/>
                <w:szCs w:val="22"/>
              </w:rPr>
            </w:pPr>
            <w:r w:rsidRPr="00B5034B">
              <w:rPr>
                <w:rFonts w:eastAsia="TimesNewRomanPSMT"/>
                <w:sz w:val="22"/>
                <w:szCs w:val="22"/>
              </w:rPr>
              <w:t xml:space="preserve">Širdies chirurgijos ir kraujagyslių klinikos vadybininkė-administratorė Jurga Mostytė skyrius,  tel. +370 46491057. , el. paštas </w:t>
            </w:r>
            <w:hyperlink r:id="rId11" w:history="1">
              <w:r w:rsidRPr="00B5034B">
                <w:rPr>
                  <w:rStyle w:val="Hipersaitas"/>
                  <w:rFonts w:eastAsia="TimesNewRomanPSMT"/>
                  <w:sz w:val="22"/>
                  <w:szCs w:val="22"/>
                </w:rPr>
                <w:t>jurga.mostyte@kulig.lt</w:t>
              </w:r>
            </w:hyperlink>
          </w:p>
          <w:p w14:paraId="332F6F1B" w14:textId="77777777" w:rsidR="00583426" w:rsidRDefault="00583426" w:rsidP="00D57A89">
            <w:pPr>
              <w:autoSpaceDE w:val="0"/>
              <w:autoSpaceDN w:val="0"/>
              <w:adjustRightInd w:val="0"/>
              <w:rPr>
                <w:sz w:val="22"/>
                <w:szCs w:val="22"/>
              </w:rPr>
            </w:pPr>
          </w:p>
          <w:p w14:paraId="54B4F19B" w14:textId="75EA75B0" w:rsidR="00003ADF" w:rsidRDefault="00D57A89" w:rsidP="00604DA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
          <w:p w14:paraId="49AF4CE5" w14:textId="4525C33D" w:rsidR="00604DA9" w:rsidRDefault="00604DA9" w:rsidP="00604DA9">
            <w:pPr>
              <w:autoSpaceDE w:val="0"/>
              <w:autoSpaceDN w:val="0"/>
              <w:adjustRightInd w:val="0"/>
              <w:rPr>
                <w:rFonts w:eastAsia="TimesNewRomanPSMT"/>
                <w:sz w:val="22"/>
                <w:szCs w:val="22"/>
              </w:rPr>
            </w:pPr>
            <w:hyperlink r:id="rId12" w:history="1">
              <w:r w:rsidRPr="0095346C">
                <w:rPr>
                  <w:rStyle w:val="Hipersaitas"/>
                  <w:rFonts w:eastAsia="TimesNewRomanPSMT"/>
                </w:rPr>
                <w:t>z</w:t>
              </w:r>
              <w:r w:rsidRPr="0095346C">
                <w:rPr>
                  <w:rStyle w:val="Hipersaitas"/>
                  <w:rFonts w:eastAsia="TimesNewRomanPSMT"/>
                  <w:sz w:val="22"/>
                  <w:szCs w:val="22"/>
                </w:rPr>
                <w:t>emyna.briedeliene@kul.lt</w:t>
              </w:r>
            </w:hyperlink>
          </w:p>
          <w:p w14:paraId="76BF3931" w14:textId="77777777" w:rsidR="00604DA9" w:rsidRDefault="00604DA9" w:rsidP="00604DA9">
            <w:pPr>
              <w:autoSpaceDE w:val="0"/>
              <w:autoSpaceDN w:val="0"/>
              <w:adjustRightInd w:val="0"/>
              <w:rPr>
                <w:sz w:val="22"/>
                <w:szCs w:val="22"/>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EC5D0DD"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00604DA9" w:rsidRPr="0095346C">
                <w:rPr>
                  <w:rStyle w:val="Hipersaitas"/>
                  <w:sz w:val="22"/>
                  <w:szCs w:val="22"/>
                </w:rPr>
                <w:t>birute.navickiene</w:t>
              </w:r>
              <w:r w:rsidR="00604DA9" w:rsidRPr="0095346C">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9762BF">
        <w:trPr>
          <w:trHeight w:val="300"/>
        </w:trPr>
        <w:tc>
          <w:tcPr>
            <w:tcW w:w="10060"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tcPr>
          <w:p w14:paraId="4B082917" w14:textId="3A3979F3" w:rsidR="00993741" w:rsidRPr="009762BF" w:rsidRDefault="00945344" w:rsidP="009267B3">
            <w:pPr>
              <w:spacing w:after="120" w:line="20" w:lineRule="atLeast"/>
              <w:contextualSpacing/>
              <w:rPr>
                <w:rFonts w:eastAsia="LiberationSerif-Bold"/>
                <w:sz w:val="22"/>
                <w:szCs w:val="22"/>
                <w:lang w:eastAsia="lt-LT"/>
              </w:rPr>
            </w:pPr>
            <w:r w:rsidRPr="00945344">
              <w:rPr>
                <w:rFonts w:eastAsia="LiberationSerif-Bold"/>
                <w:b/>
                <w:bCs/>
                <w:sz w:val="22"/>
                <w:szCs w:val="22"/>
                <w:lang w:eastAsia="lt-LT"/>
              </w:rPr>
              <w:t>Vienkartinės medicinos priemonės. Biologini</w:t>
            </w:r>
            <w:r w:rsidRPr="009762BF">
              <w:rPr>
                <w:rFonts w:eastAsia="LiberationSerif-Bold"/>
                <w:b/>
                <w:bCs/>
                <w:sz w:val="22"/>
                <w:szCs w:val="22"/>
                <w:lang w:eastAsia="lt-LT"/>
              </w:rPr>
              <w:t>ai</w:t>
            </w:r>
            <w:r w:rsidRPr="00945344">
              <w:rPr>
                <w:rFonts w:eastAsia="LiberationSerif-Bold"/>
                <w:b/>
                <w:bCs/>
                <w:sz w:val="22"/>
                <w:szCs w:val="22"/>
                <w:lang w:eastAsia="lt-LT"/>
              </w:rPr>
              <w:t xml:space="preserve"> aortos vožtuvo proteza</w:t>
            </w:r>
            <w:r w:rsidRPr="009762BF">
              <w:rPr>
                <w:rFonts w:eastAsia="LiberationSerif-Bold"/>
                <w:b/>
                <w:bCs/>
                <w:sz w:val="22"/>
                <w:szCs w:val="22"/>
                <w:lang w:eastAsia="lt-LT"/>
              </w:rPr>
              <w:t xml:space="preserve">i </w:t>
            </w:r>
            <w:r w:rsidR="00993741" w:rsidRPr="009762BF">
              <w:rPr>
                <w:kern w:val="2"/>
                <w:sz w:val="22"/>
                <w:szCs w:val="22"/>
              </w:rPr>
              <w:t xml:space="preserve">(toliau – Prekės). </w:t>
            </w:r>
            <w:r w:rsidR="00993741" w:rsidRPr="009762BF">
              <w:rPr>
                <w:rFonts w:eastAsia="LiberationSerif-Bold"/>
                <w:sz w:val="22"/>
                <w:szCs w:val="22"/>
                <w:lang w:eastAsia="lt-LT"/>
              </w:rPr>
              <w:t xml:space="preserve"> </w:t>
            </w:r>
          </w:p>
          <w:p w14:paraId="74009C55" w14:textId="52A99550" w:rsidR="009F734E" w:rsidRPr="009762BF" w:rsidRDefault="00CC11BB" w:rsidP="00CC11BB">
            <w:pPr>
              <w:jc w:val="both"/>
              <w:rPr>
                <w:color w:val="000000"/>
                <w:kern w:val="2"/>
                <w:sz w:val="22"/>
                <w:szCs w:val="22"/>
              </w:rPr>
            </w:pPr>
            <w:r w:rsidRPr="009762BF">
              <w:rPr>
                <w:kern w:val="2"/>
                <w:sz w:val="22"/>
                <w:szCs w:val="22"/>
              </w:rPr>
              <w:t>Išsamus Prekių aprašymas ir kiti reikalavimai tiekiamoms Prekėms</w:t>
            </w:r>
            <w:r w:rsidR="00FA4AC5" w:rsidRPr="009762BF">
              <w:rPr>
                <w:kern w:val="2"/>
                <w:sz w:val="22"/>
                <w:szCs w:val="22"/>
              </w:rPr>
              <w:t xml:space="preserve"> </w:t>
            </w:r>
            <w:r w:rsidRPr="009762BF">
              <w:rPr>
                <w:kern w:val="2"/>
                <w:sz w:val="22"/>
                <w:szCs w:val="22"/>
              </w:rPr>
              <w:t xml:space="preserve"> nustatyti Sutarties priede Nr. 1 „Techninė specifikacija“ (toliau – Techninė specifikacija) ir Sutarties priede Nr. 2 „Pasiūlymas</w:t>
            </w:r>
            <w:r w:rsidRPr="009762BF">
              <w:rPr>
                <w:color w:val="000000"/>
                <w:kern w:val="2"/>
                <w:sz w:val="22"/>
                <w:szCs w:val="22"/>
              </w:rPr>
              <w:t>“.</w:t>
            </w:r>
          </w:p>
        </w:tc>
      </w:tr>
      <w:tr w:rsidR="00B767F3" w:rsidRPr="00B96C6D" w14:paraId="583E85D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04" w:type="dxa"/>
            <w:gridSpan w:val="2"/>
            <w:tcBorders>
              <w:top w:val="single" w:sz="4" w:space="0" w:color="auto"/>
              <w:left w:val="single" w:sz="4" w:space="0" w:color="auto"/>
              <w:bottom w:val="single" w:sz="4" w:space="0" w:color="auto"/>
              <w:right w:val="single" w:sz="4" w:space="0" w:color="auto"/>
            </w:tcBorders>
          </w:tcPr>
          <w:p w14:paraId="1E986A9B" w14:textId="01FF4BBE" w:rsidR="00A12F1C" w:rsidRPr="009762BF" w:rsidRDefault="00945344" w:rsidP="00945344">
            <w:pPr>
              <w:spacing w:after="120" w:line="20" w:lineRule="atLeast"/>
              <w:contextualSpacing/>
              <w:rPr>
                <w:color w:val="EE0000"/>
                <w:kern w:val="2"/>
                <w:sz w:val="22"/>
                <w:szCs w:val="22"/>
              </w:rPr>
            </w:pPr>
            <w:r w:rsidRPr="00945344">
              <w:rPr>
                <w:rFonts w:eastAsia="LiberationSerif-Bold"/>
                <w:sz w:val="22"/>
                <w:szCs w:val="22"/>
                <w:lang w:eastAsia="lt-LT"/>
              </w:rPr>
              <w:t>Vienkartinės medicinos priemonės. Biologini</w:t>
            </w:r>
            <w:r w:rsidRPr="009762BF">
              <w:rPr>
                <w:rFonts w:eastAsia="LiberationSerif-Bold"/>
                <w:sz w:val="22"/>
                <w:szCs w:val="22"/>
                <w:lang w:eastAsia="lt-LT"/>
              </w:rPr>
              <w:t>ai</w:t>
            </w:r>
            <w:r w:rsidRPr="00945344">
              <w:rPr>
                <w:rFonts w:eastAsia="LiberationSerif-Bold"/>
                <w:sz w:val="22"/>
                <w:szCs w:val="22"/>
                <w:lang w:eastAsia="lt-LT"/>
              </w:rPr>
              <w:t xml:space="preserve"> aortos vožtuvo proteza</w:t>
            </w:r>
            <w:r w:rsidRPr="009762BF">
              <w:rPr>
                <w:rFonts w:eastAsia="LiberationSerif-Bold"/>
                <w:b/>
                <w:bCs/>
                <w:sz w:val="22"/>
                <w:szCs w:val="22"/>
                <w:lang w:eastAsia="lt-LT"/>
              </w:rPr>
              <w:t xml:space="preserve">i, </w:t>
            </w:r>
            <w:r w:rsidR="00D062A8" w:rsidRPr="009762BF">
              <w:rPr>
                <w:sz w:val="22"/>
                <w:szCs w:val="22"/>
              </w:rPr>
              <w:t>pirkimo Nr</w:t>
            </w:r>
            <w:r w:rsidR="00993741" w:rsidRPr="009762BF">
              <w:rPr>
                <w:sz w:val="22"/>
                <w:szCs w:val="22"/>
              </w:rPr>
              <w:t>.</w:t>
            </w:r>
            <w:r w:rsidR="00D062A8" w:rsidRPr="009762BF">
              <w:rPr>
                <w:kern w:val="2"/>
                <w:sz w:val="22"/>
                <w:szCs w:val="22"/>
              </w:rPr>
              <w:t xml:space="preserve">  </w:t>
            </w:r>
          </w:p>
        </w:tc>
      </w:tr>
      <w:tr w:rsidR="00B767F3" w:rsidRPr="00B96C6D" w14:paraId="44A6369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9762BF" w:rsidRDefault="00C01AC1" w:rsidP="00374D1F">
            <w:pPr>
              <w:jc w:val="both"/>
              <w:rPr>
                <w:kern w:val="2"/>
                <w:sz w:val="22"/>
                <w:szCs w:val="22"/>
              </w:rPr>
            </w:pPr>
            <w:r w:rsidRPr="009762BF">
              <w:rPr>
                <w:sz w:val="22"/>
                <w:szCs w:val="22"/>
              </w:rPr>
              <w:t>Netaikoma</w:t>
            </w:r>
          </w:p>
          <w:p w14:paraId="4FF35239" w14:textId="25655C53" w:rsidR="00B767F3" w:rsidRPr="009762BF" w:rsidRDefault="00B767F3">
            <w:pPr>
              <w:rPr>
                <w:kern w:val="2"/>
                <w:sz w:val="22"/>
                <w:szCs w:val="22"/>
              </w:rPr>
            </w:pPr>
          </w:p>
        </w:tc>
      </w:tr>
      <w:tr w:rsidR="00B767F3" w:rsidRPr="00B96C6D" w14:paraId="7A8EB718" w14:textId="77777777" w:rsidTr="009762BF">
        <w:trPr>
          <w:trHeight w:val="300"/>
        </w:trPr>
        <w:tc>
          <w:tcPr>
            <w:tcW w:w="10060" w:type="dxa"/>
            <w:gridSpan w:val="3"/>
          </w:tcPr>
          <w:p w14:paraId="378814B2" w14:textId="77777777" w:rsidR="00B767F3" w:rsidRPr="00B96C6D" w:rsidRDefault="00DD7479" w:rsidP="00C120A9">
            <w:pPr>
              <w:tabs>
                <w:tab w:val="left" w:pos="3148"/>
              </w:tabs>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6804" w:type="dxa"/>
            <w:gridSpan w:val="2"/>
            <w:tcBorders>
              <w:top w:val="single" w:sz="4" w:space="0" w:color="auto"/>
              <w:left w:val="single" w:sz="4" w:space="0" w:color="auto"/>
              <w:bottom w:val="single" w:sz="4" w:space="0" w:color="auto"/>
              <w:right w:val="single" w:sz="4" w:space="0" w:color="auto"/>
            </w:tcBorders>
          </w:tcPr>
          <w:p w14:paraId="20F0DC4A" w14:textId="610F272E" w:rsidR="008B30B8" w:rsidRPr="00C60794" w:rsidRDefault="00A44A16" w:rsidP="00A44A16">
            <w:pPr>
              <w:rPr>
                <w:kern w:val="2"/>
                <w:sz w:val="22"/>
                <w:szCs w:val="22"/>
              </w:rPr>
            </w:pPr>
            <w:r w:rsidRPr="00C60794">
              <w:rPr>
                <w:kern w:val="2"/>
                <w:sz w:val="22"/>
                <w:szCs w:val="22"/>
              </w:rPr>
              <w:t xml:space="preserve">Tiekėjas pagal atskirą užsakymą įsipareigoja pristatyti Prekes ne vėliau kaip per </w:t>
            </w:r>
            <w:r w:rsidR="00993741" w:rsidRPr="00C60794">
              <w:rPr>
                <w:b/>
                <w:bCs/>
                <w:kern w:val="2"/>
                <w:sz w:val="22"/>
                <w:szCs w:val="22"/>
              </w:rPr>
              <w:t>5</w:t>
            </w:r>
            <w:r w:rsidRPr="00C60794">
              <w:rPr>
                <w:b/>
                <w:bCs/>
                <w:kern w:val="2"/>
                <w:sz w:val="22"/>
                <w:szCs w:val="22"/>
              </w:rPr>
              <w:t xml:space="preserve"> darbo dienas</w:t>
            </w:r>
            <w:r w:rsidRPr="00C60794">
              <w:rPr>
                <w:kern w:val="2"/>
                <w:sz w:val="22"/>
                <w:szCs w:val="22"/>
              </w:rPr>
              <w:t xml:space="preserve"> nuo užsakymo pateikimo. </w:t>
            </w:r>
            <w:r w:rsidR="00E42B8D" w:rsidRPr="00C60794">
              <w:rPr>
                <w:kern w:val="2"/>
                <w:sz w:val="22"/>
                <w:szCs w:val="22"/>
              </w:rPr>
              <w:t>Prekių pristatymo adresas</w:t>
            </w:r>
            <w:r w:rsidR="008B30B8" w:rsidRPr="00C60794">
              <w:rPr>
                <w:kern w:val="2"/>
                <w:sz w:val="22"/>
                <w:szCs w:val="22"/>
              </w:rPr>
              <w:t xml:space="preserve">: </w:t>
            </w:r>
          </w:p>
          <w:p w14:paraId="5F87590A" w14:textId="461CE659" w:rsidR="002E7EC3" w:rsidRPr="00C60794" w:rsidRDefault="008B30B8" w:rsidP="00323026">
            <w:pPr>
              <w:jc w:val="both"/>
              <w:textAlignment w:val="baseline"/>
              <w:rPr>
                <w:sz w:val="22"/>
                <w:szCs w:val="22"/>
              </w:rPr>
            </w:pPr>
            <w:r w:rsidRPr="00C60794">
              <w:rPr>
                <w:sz w:val="22"/>
                <w:szCs w:val="22"/>
              </w:rPr>
              <w:t xml:space="preserve">VšĮ Klaipėdos universiteto ligoninė, Liepojos g. </w:t>
            </w:r>
            <w:r w:rsidR="00D803DB" w:rsidRPr="00C60794">
              <w:rPr>
                <w:sz w:val="22"/>
                <w:szCs w:val="22"/>
              </w:rPr>
              <w:t>4</w:t>
            </w:r>
            <w:r w:rsidR="009267B3" w:rsidRPr="00C60794">
              <w:rPr>
                <w:sz w:val="22"/>
                <w:szCs w:val="22"/>
              </w:rPr>
              <w:t>5</w:t>
            </w:r>
            <w:r w:rsidRPr="00C60794">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04"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9762BF">
        <w:trPr>
          <w:trHeight w:val="300"/>
        </w:trPr>
        <w:tc>
          <w:tcPr>
            <w:tcW w:w="10060"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9762BF">
        <w:trPr>
          <w:trHeight w:val="841"/>
        </w:trPr>
        <w:tc>
          <w:tcPr>
            <w:tcW w:w="3256"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6804" w:type="dxa"/>
            <w:gridSpan w:val="2"/>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6804"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B23FE3"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6804"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9762BF">
        <w:trPr>
          <w:trHeight w:val="300"/>
        </w:trPr>
        <w:tc>
          <w:tcPr>
            <w:tcW w:w="10060"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6804"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9762BF">
        <w:trPr>
          <w:trHeight w:val="300"/>
        </w:trPr>
        <w:tc>
          <w:tcPr>
            <w:tcW w:w="10060"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9762BF">
        <w:trPr>
          <w:trHeight w:val="300"/>
        </w:trPr>
        <w:tc>
          <w:tcPr>
            <w:tcW w:w="10060"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lastRenderedPageBreak/>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9762BF">
        <w:trPr>
          <w:trHeight w:val="300"/>
        </w:trPr>
        <w:tc>
          <w:tcPr>
            <w:tcW w:w="10060"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tcPr>
          <w:p w14:paraId="7CE7257B" w14:textId="058E4E84" w:rsidR="00256423" w:rsidRPr="001B1718" w:rsidRDefault="00256423" w:rsidP="00256423">
            <w:pPr>
              <w:jc w:val="both"/>
              <w:rPr>
                <w:kern w:val="2"/>
                <w:sz w:val="22"/>
                <w:szCs w:val="22"/>
              </w:rPr>
            </w:pPr>
            <w:r w:rsidRPr="00B96C6D">
              <w:rPr>
                <w:kern w:val="2"/>
                <w:sz w:val="22"/>
                <w:szCs w:val="22"/>
              </w:rPr>
              <w:t xml:space="preserve">9.3.1. Nutraukus Sutartį dėl esminio Sutarties pažeidimo, nustatyto Sutarties </w:t>
            </w:r>
            <w:r w:rsidRPr="001B1718">
              <w:rPr>
                <w:kern w:val="2"/>
                <w:sz w:val="22"/>
                <w:szCs w:val="22"/>
              </w:rPr>
              <w:t xml:space="preserve">Specialiosiose sąlygose, mokama </w:t>
            </w:r>
            <w:r w:rsidR="00945344">
              <w:rPr>
                <w:kern w:val="2"/>
                <w:sz w:val="22"/>
                <w:szCs w:val="22"/>
              </w:rPr>
              <w:t>15</w:t>
            </w:r>
            <w:r w:rsidRPr="001B1718">
              <w:rPr>
                <w:kern w:val="2"/>
                <w:sz w:val="22"/>
                <w:szCs w:val="22"/>
              </w:rPr>
              <w:t xml:space="preserve"> procentų dydžio bauda nuo Pradinės Sutarties vertės be PVM, nurodytos Specialiųjų sąlygų 5.2 punkte. </w:t>
            </w:r>
          </w:p>
          <w:p w14:paraId="7C28C5E8" w14:textId="17029C30" w:rsidR="00256423" w:rsidRPr="001B1718" w:rsidRDefault="00256423" w:rsidP="00256423">
            <w:pPr>
              <w:jc w:val="both"/>
              <w:rPr>
                <w:sz w:val="22"/>
                <w:szCs w:val="22"/>
              </w:rPr>
            </w:pPr>
            <w:r w:rsidRPr="001B1718">
              <w:rPr>
                <w:kern w:val="2"/>
                <w:sz w:val="22"/>
                <w:szCs w:val="22"/>
              </w:rPr>
              <w:t>9.3.2. </w:t>
            </w:r>
            <w:r w:rsidRPr="001B1718">
              <w:rPr>
                <w:sz w:val="22"/>
                <w:szCs w:val="22"/>
              </w:rPr>
              <w:t xml:space="preserve">Nepagrįstai nutraukus Sutarties vykdymą ne Sutartyje nustatyta tvarka, mokama </w:t>
            </w:r>
            <w:r w:rsidR="00945344">
              <w:rPr>
                <w:kern w:val="2"/>
                <w:sz w:val="22"/>
                <w:szCs w:val="22"/>
              </w:rPr>
              <w:t>15</w:t>
            </w:r>
            <w:r w:rsidRPr="001B1718">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w:t>
            </w:r>
            <w:r w:rsidRPr="00B96C6D">
              <w:rPr>
                <w:b/>
                <w:bCs/>
                <w:kern w:val="2"/>
                <w:sz w:val="22"/>
                <w:szCs w:val="22"/>
              </w:rPr>
              <w:lastRenderedPageBreak/>
              <w:t>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lastRenderedPageBreak/>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lastRenderedPageBreak/>
              <w:t>9.10. Kitos netesybos</w:t>
            </w:r>
          </w:p>
        </w:tc>
        <w:tc>
          <w:tcPr>
            <w:tcW w:w="6804"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9762BF">
        <w:trPr>
          <w:trHeight w:val="300"/>
        </w:trPr>
        <w:tc>
          <w:tcPr>
            <w:tcW w:w="10060"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9762BF">
        <w:trPr>
          <w:trHeight w:val="300"/>
        </w:trPr>
        <w:tc>
          <w:tcPr>
            <w:tcW w:w="3256"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9762BF">
        <w:trPr>
          <w:trHeight w:val="300"/>
        </w:trPr>
        <w:tc>
          <w:tcPr>
            <w:tcW w:w="3256"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9762BF">
        <w:trPr>
          <w:trHeight w:val="300"/>
        </w:trPr>
        <w:tc>
          <w:tcPr>
            <w:tcW w:w="10060"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9762BF">
        <w:trPr>
          <w:trHeight w:val="1301"/>
        </w:trPr>
        <w:tc>
          <w:tcPr>
            <w:tcW w:w="3256"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68FD769B"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945344">
              <w:rPr>
                <w:b/>
                <w:bCs/>
                <w:color w:val="000000"/>
                <w:kern w:val="2"/>
                <w:sz w:val="22"/>
                <w:szCs w:val="22"/>
              </w:rPr>
              <w:t>13</w:t>
            </w:r>
            <w:r>
              <w:rPr>
                <w:b/>
                <w:bCs/>
                <w:kern w:val="2"/>
                <w:sz w:val="22"/>
                <w:szCs w:val="22"/>
              </w:rPr>
              <w:t xml:space="preserve"> mėnesi</w:t>
            </w:r>
            <w:r w:rsidR="00945344">
              <w:rPr>
                <w:b/>
                <w:bCs/>
                <w:kern w:val="2"/>
                <w:sz w:val="22"/>
                <w:szCs w:val="22"/>
              </w:rPr>
              <w:t>ų</w:t>
            </w:r>
            <w:r w:rsidR="00993741">
              <w:rPr>
                <w:b/>
                <w:bCs/>
                <w:kern w:val="2"/>
                <w:sz w:val="22"/>
                <w:szCs w:val="22"/>
              </w:rPr>
              <w:t xml:space="preserve"> (</w:t>
            </w:r>
            <w:r w:rsidR="00945344">
              <w:rPr>
                <w:kern w:val="2"/>
                <w:sz w:val="22"/>
                <w:szCs w:val="22"/>
              </w:rPr>
              <w:t>12</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5BFF1F84" w14:textId="50691DD4" w:rsidR="00256423" w:rsidRPr="00173211" w:rsidRDefault="000B0A8E" w:rsidP="00C431AA">
            <w:pPr>
              <w:jc w:val="both"/>
              <w:rPr>
                <w:rFonts w:eastAsia="Arial"/>
                <w:sz w:val="22"/>
                <w:szCs w:val="22"/>
              </w:rPr>
            </w:pPr>
            <w:r w:rsidRPr="000B0A8E">
              <w:rPr>
                <w:sz w:val="22"/>
                <w:szCs w:val="22"/>
              </w:rPr>
              <w:t>Jeigu per Prekių tiekimo laikotarpį neišperkamas Sutartyje numatytas prekių kiekis, Š</w:t>
            </w:r>
            <w:r w:rsidRPr="000B0A8E">
              <w:rPr>
                <w:kern w:val="2"/>
                <w:sz w:val="22"/>
                <w:szCs w:val="22"/>
              </w:rPr>
              <w:t>alių abipusiu rašytiniu Susitarimu, Sutartis tomis pačiomis sąlygomis, nedidinant Sutarties kainos, gali būti pratęsta 1 (vieną) kartą 3 (trijų) mėnesių laikotarpiui.</w:t>
            </w:r>
          </w:p>
        </w:tc>
      </w:tr>
      <w:bookmarkEnd w:id="1"/>
      <w:tr w:rsidR="00256423" w:rsidRPr="00B96C6D" w14:paraId="0284242D" w14:textId="77777777" w:rsidTr="009762BF">
        <w:trPr>
          <w:trHeight w:val="300"/>
        </w:trPr>
        <w:tc>
          <w:tcPr>
            <w:tcW w:w="10060"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9762BF">
        <w:trPr>
          <w:trHeight w:val="300"/>
        </w:trPr>
        <w:tc>
          <w:tcPr>
            <w:tcW w:w="3256"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6804"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9762BF">
        <w:trPr>
          <w:trHeight w:val="300"/>
        </w:trPr>
        <w:tc>
          <w:tcPr>
            <w:tcW w:w="3256"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6804"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256423" w:rsidRPr="00B96C6D" w14:paraId="66C5FB47" w14:textId="77777777" w:rsidTr="009762BF">
        <w:trPr>
          <w:trHeight w:val="300"/>
        </w:trPr>
        <w:tc>
          <w:tcPr>
            <w:tcW w:w="10060"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EE5579" w:rsidRPr="00B96C6D" w14:paraId="2A940830" w14:textId="77777777" w:rsidTr="009762BF">
        <w:trPr>
          <w:trHeight w:val="555"/>
        </w:trPr>
        <w:tc>
          <w:tcPr>
            <w:tcW w:w="3256"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6804"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C120A9">
        <w:trPr>
          <w:trHeight w:val="469"/>
        </w:trPr>
        <w:tc>
          <w:tcPr>
            <w:tcW w:w="3256"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04"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9762BF">
        <w:trPr>
          <w:trHeight w:val="300"/>
        </w:trPr>
        <w:tc>
          <w:tcPr>
            <w:tcW w:w="10060"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9762BF">
        <w:trPr>
          <w:trHeight w:val="300"/>
        </w:trPr>
        <w:tc>
          <w:tcPr>
            <w:tcW w:w="3256"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6804"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9762BF">
        <w:trPr>
          <w:trHeight w:val="300"/>
        </w:trPr>
        <w:tc>
          <w:tcPr>
            <w:tcW w:w="3256"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6804"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9762BF">
        <w:trPr>
          <w:trHeight w:val="300"/>
        </w:trPr>
        <w:tc>
          <w:tcPr>
            <w:tcW w:w="3256"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6804"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9762BF">
        <w:tc>
          <w:tcPr>
            <w:tcW w:w="10060"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9762BF">
        <w:tc>
          <w:tcPr>
            <w:tcW w:w="4611"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44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9762BF">
        <w:tc>
          <w:tcPr>
            <w:tcW w:w="4611"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lastRenderedPageBreak/>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44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9762BF">
        <w:tc>
          <w:tcPr>
            <w:tcW w:w="4611"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44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4C0FBA94" w14:textId="77777777" w:rsidR="007E3458" w:rsidRDefault="007E3458">
      <w:pPr>
        <w:rPr>
          <w:color w:val="000000"/>
          <w:sz w:val="22"/>
          <w:szCs w:val="22"/>
        </w:rPr>
      </w:pPr>
    </w:p>
    <w:p w14:paraId="3F2D6E3C" w14:textId="77777777" w:rsidR="00604DA9" w:rsidRDefault="00604DA9" w:rsidP="00564C70">
      <w:pPr>
        <w:widowControl w:val="0"/>
        <w:pBdr>
          <w:top w:val="nil"/>
          <w:left w:val="nil"/>
          <w:bottom w:val="nil"/>
          <w:right w:val="nil"/>
          <w:between w:val="nil"/>
        </w:pBdr>
        <w:tabs>
          <w:tab w:val="left" w:pos="567"/>
          <w:tab w:val="left" w:pos="851"/>
        </w:tabs>
        <w:jc w:val="right"/>
        <w:rPr>
          <w:bCs/>
          <w:sz w:val="22"/>
          <w:szCs w:val="22"/>
        </w:rPr>
        <w:sectPr w:rsidR="00604DA9" w:rsidSect="00A44FA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604DA9">
          <w:pgSz w:w="12240" w:h="15840"/>
          <w:pgMar w:top="1134" w:right="567" w:bottom="851" w:left="1701" w:header="720" w:footer="720" w:gutter="0"/>
          <w:pgNumType w:start="1"/>
          <w:cols w:space="720"/>
          <w:titlePg/>
          <w:docGrid w:linePitch="360"/>
        </w:sectPr>
      </w:pPr>
    </w:p>
    <w:p w14:paraId="6972FB2D" w14:textId="1FF86232"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604DA9">
        <w:rPr>
          <w:bCs/>
          <w:sz w:val="22"/>
          <w:szCs w:val="22"/>
        </w:rPr>
        <w:t>8</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604DA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4574" w14:textId="77777777" w:rsidR="00B23FE3" w:rsidRDefault="00B23FE3">
      <w:r>
        <w:separator/>
      </w:r>
    </w:p>
  </w:endnote>
  <w:endnote w:type="continuationSeparator" w:id="0">
    <w:p w14:paraId="07788854" w14:textId="77777777" w:rsidR="00B23FE3" w:rsidRDefault="00B2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399F" w14:textId="77777777" w:rsidR="00B23FE3" w:rsidRDefault="00B23FE3">
      <w:r>
        <w:separator/>
      </w:r>
    </w:p>
  </w:footnote>
  <w:footnote w:type="continuationSeparator" w:id="0">
    <w:p w14:paraId="74B7DEDB" w14:textId="77777777" w:rsidR="00B23FE3" w:rsidRDefault="00B23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0A8E"/>
    <w:rsid w:val="000B4516"/>
    <w:rsid w:val="000B59DE"/>
    <w:rsid w:val="000C1F0F"/>
    <w:rsid w:val="000C5A30"/>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92597"/>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5AE"/>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C763D"/>
    <w:rsid w:val="005F3CB0"/>
    <w:rsid w:val="005F6D12"/>
    <w:rsid w:val="00601888"/>
    <w:rsid w:val="006032C3"/>
    <w:rsid w:val="006034CC"/>
    <w:rsid w:val="00604DA9"/>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662A"/>
    <w:rsid w:val="008A6B2B"/>
    <w:rsid w:val="008B1184"/>
    <w:rsid w:val="008B30B8"/>
    <w:rsid w:val="008C483F"/>
    <w:rsid w:val="008C61ED"/>
    <w:rsid w:val="008E6D63"/>
    <w:rsid w:val="008F6DB6"/>
    <w:rsid w:val="008F78FE"/>
    <w:rsid w:val="008F7BA9"/>
    <w:rsid w:val="00907B7E"/>
    <w:rsid w:val="00921B18"/>
    <w:rsid w:val="00922055"/>
    <w:rsid w:val="009267B3"/>
    <w:rsid w:val="0093261F"/>
    <w:rsid w:val="00936EF3"/>
    <w:rsid w:val="00943155"/>
    <w:rsid w:val="00945344"/>
    <w:rsid w:val="00956692"/>
    <w:rsid w:val="0097052E"/>
    <w:rsid w:val="00973F76"/>
    <w:rsid w:val="009762BF"/>
    <w:rsid w:val="00986101"/>
    <w:rsid w:val="00993741"/>
    <w:rsid w:val="009A15CE"/>
    <w:rsid w:val="009A2863"/>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93BF8"/>
    <w:rsid w:val="00A95120"/>
    <w:rsid w:val="00A97284"/>
    <w:rsid w:val="00AA0708"/>
    <w:rsid w:val="00AA29DE"/>
    <w:rsid w:val="00AA3315"/>
    <w:rsid w:val="00AB3BDE"/>
    <w:rsid w:val="00AC0450"/>
    <w:rsid w:val="00AC5048"/>
    <w:rsid w:val="00AC7BA5"/>
    <w:rsid w:val="00AD0EC2"/>
    <w:rsid w:val="00AF3AC8"/>
    <w:rsid w:val="00AF6110"/>
    <w:rsid w:val="00B02783"/>
    <w:rsid w:val="00B132AC"/>
    <w:rsid w:val="00B23FE3"/>
    <w:rsid w:val="00B2626E"/>
    <w:rsid w:val="00B279CC"/>
    <w:rsid w:val="00B31512"/>
    <w:rsid w:val="00B36864"/>
    <w:rsid w:val="00B37347"/>
    <w:rsid w:val="00B42595"/>
    <w:rsid w:val="00B5034B"/>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20A9"/>
    <w:rsid w:val="00C15A35"/>
    <w:rsid w:val="00C40C88"/>
    <w:rsid w:val="00C41055"/>
    <w:rsid w:val="00C41479"/>
    <w:rsid w:val="00C431AA"/>
    <w:rsid w:val="00C45F61"/>
    <w:rsid w:val="00C478DF"/>
    <w:rsid w:val="00C56A25"/>
    <w:rsid w:val="00C60794"/>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11A5D"/>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37918"/>
    <w:rsid w:val="00F45EEF"/>
    <w:rsid w:val="00F5376C"/>
    <w:rsid w:val="00F619CD"/>
    <w:rsid w:val="00F6395E"/>
    <w:rsid w:val="00F66E6E"/>
    <w:rsid w:val="00F815CC"/>
    <w:rsid w:val="00F84045"/>
    <w:rsid w:val="00F9228D"/>
    <w:rsid w:val="00F93085"/>
    <w:rsid w:val="00F93ACE"/>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emyna.briedel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29</Pages>
  <Words>66199</Words>
  <Characters>37734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35</cp:revision>
  <dcterms:created xsi:type="dcterms:W3CDTF">2025-08-07T12:05:00Z</dcterms:created>
  <dcterms:modified xsi:type="dcterms:W3CDTF">2026-03-25T05:42:00Z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