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742709B2" w:rsidR="004A4232" w:rsidRPr="006E70D0" w:rsidRDefault="006E70D0" w:rsidP="006E70D0">
      <w:pPr>
        <w:ind w:left="5812" w:firstLine="668"/>
        <w:jc w:val="both"/>
        <w:rPr>
          <w:b/>
          <w:szCs w:val="24"/>
        </w:rPr>
      </w:pPr>
      <w:r w:rsidRPr="006E70D0">
        <w:rPr>
          <w:b/>
          <w:szCs w:val="24"/>
        </w:rPr>
        <w:t xml:space="preserve">Konkurso sąlygų </w:t>
      </w:r>
      <w:r w:rsidR="00D32D21">
        <w:rPr>
          <w:b/>
          <w:szCs w:val="24"/>
        </w:rPr>
        <w:t>7</w:t>
      </w:r>
      <w:r w:rsidR="004A4232" w:rsidRPr="006E70D0">
        <w:rPr>
          <w:b/>
          <w:szCs w:val="24"/>
        </w:rPr>
        <w:t xml:space="preserve"> priedas</w:t>
      </w:r>
    </w:p>
    <w:p w14:paraId="0B692A96" w14:textId="77777777" w:rsidR="004A4232" w:rsidRPr="006E70D0"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4F14C151" w:rsidR="005A5832" w:rsidRDefault="00A10867" w:rsidP="009F6105">
      <w:pPr>
        <w:jc w:val="center"/>
        <w:rPr>
          <w:b/>
          <w:caps/>
          <w:szCs w:val="24"/>
        </w:rPr>
      </w:pPr>
      <w:r>
        <w:rPr>
          <w:b/>
          <w:caps/>
          <w:szCs w:val="24"/>
        </w:rPr>
        <w:t>Prekių pirkimo</w:t>
      </w:r>
      <w:r w:rsidR="005270EB">
        <w:rPr>
          <w:b/>
          <w:caps/>
          <w:szCs w:val="24"/>
        </w:rPr>
        <w:t>–</w:t>
      </w:r>
      <w:r>
        <w:rPr>
          <w:b/>
          <w:caps/>
          <w:szCs w:val="24"/>
        </w:rPr>
        <w:t xml:space="preserve">pardavimo sutarties </w:t>
      </w:r>
      <w:r>
        <w:rPr>
          <w:b/>
          <w:bCs/>
          <w:caps/>
          <w:szCs w:val="24"/>
        </w:rPr>
        <w:t>Specialiosios</w:t>
      </w:r>
      <w:r>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46812075" w:rsidR="005A5832" w:rsidRPr="00AD3367" w:rsidRDefault="00AD3367" w:rsidP="001F7BA9">
            <w:pPr>
              <w:jc w:val="both"/>
              <w:rPr>
                <w:b/>
                <w:kern w:val="2"/>
                <w:szCs w:val="24"/>
                <w:highlight w:val="yellow"/>
              </w:rPr>
            </w:pPr>
            <w:r>
              <w:rPr>
                <w:b/>
                <w:szCs w:val="24"/>
              </w:rPr>
              <w:t>S</w:t>
            </w:r>
            <w:r w:rsidRPr="00AD3367">
              <w:rPr>
                <w:b/>
                <w:szCs w:val="24"/>
              </w:rPr>
              <w:t xml:space="preserve">aldainiai su logotipu ir šokolado plytelės ir šokoladinių saldainių rinkiniai su logotipu </w:t>
            </w:r>
            <w:bookmarkStart w:id="0" w:name="_GoBack"/>
            <w:r w:rsidRPr="00AD3367">
              <w:rPr>
                <w:b/>
                <w:szCs w:val="24"/>
              </w:rPr>
              <w:t>repre</w:t>
            </w:r>
            <w:bookmarkEnd w:id="0"/>
            <w:r w:rsidRPr="00AD3367">
              <w:rPr>
                <w:b/>
                <w:szCs w:val="24"/>
              </w:rPr>
              <w:t>zentacinėms reikmėms</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7100B614" w:rsidR="005A5832" w:rsidRDefault="004A4232" w:rsidP="006E70D0">
            <w:pPr>
              <w:jc w:val="both"/>
              <w:rPr>
                <w:kern w:val="2"/>
                <w:szCs w:val="24"/>
              </w:rPr>
            </w:pPr>
            <w:r>
              <w:rPr>
                <w:kern w:val="2"/>
                <w:szCs w:val="24"/>
              </w:rPr>
              <w:t>202</w:t>
            </w:r>
            <w:r w:rsidR="00915456">
              <w:rPr>
                <w:kern w:val="2"/>
                <w:szCs w:val="24"/>
                <w:lang w:val="en-US"/>
              </w:rPr>
              <w:t>6</w:t>
            </w:r>
            <w:r w:rsidR="00F64FF7">
              <w:rPr>
                <w:kern w:val="2"/>
                <w:szCs w:val="24"/>
              </w:rPr>
              <w:t>-</w:t>
            </w:r>
            <w:r w:rsidR="00DA1A36">
              <w:rPr>
                <w:kern w:val="2"/>
                <w:szCs w:val="24"/>
              </w:rPr>
              <w:t xml:space="preserve">    </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60935D19" w:rsidR="005A5832" w:rsidRDefault="004A4232" w:rsidP="00915456">
            <w:pPr>
              <w:jc w:val="both"/>
              <w:rPr>
                <w:kern w:val="2"/>
                <w:szCs w:val="24"/>
              </w:rPr>
            </w:pPr>
            <w:r>
              <w:rPr>
                <w:kern w:val="2"/>
                <w:szCs w:val="24"/>
              </w:rPr>
              <w:t>UFS-202</w:t>
            </w:r>
            <w:r w:rsidR="00915456">
              <w:rPr>
                <w:kern w:val="2"/>
                <w:szCs w:val="24"/>
              </w:rPr>
              <w:t>6</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581B00E0" w:rsidR="005A5832" w:rsidRPr="00744893" w:rsidRDefault="00A10867">
            <w:pPr>
              <w:rPr>
                <w:kern w:val="2"/>
                <w:szCs w:val="24"/>
              </w:rPr>
            </w:pPr>
            <w:r w:rsidRPr="00744893">
              <w:rPr>
                <w:kern w:val="2"/>
                <w:szCs w:val="24"/>
              </w:rPr>
              <w:t xml:space="preserve">1.1.6. </w:t>
            </w:r>
            <w:r w:rsidR="00AF7F37" w:rsidRPr="00D16283">
              <w:rPr>
                <w:kern w:val="2"/>
                <w:szCs w:val="24"/>
              </w:rPr>
              <w:t>Finansų įstaiga, finansų įstaigos kodas</w:t>
            </w:r>
          </w:p>
        </w:tc>
        <w:tc>
          <w:tcPr>
            <w:tcW w:w="3870" w:type="dxa"/>
          </w:tcPr>
          <w:p w14:paraId="622B5FD0" w14:textId="72098596"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sidR="00AF7F37" w:rsidRPr="00D16283">
              <w:rPr>
                <w:kern w:val="2"/>
                <w:szCs w:val="24"/>
              </w:rPr>
              <w:t>finansų įstaigos kodas</w:t>
            </w:r>
            <w:r w:rsidR="00AF7F37">
              <w:rPr>
                <w:color w:val="000000"/>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7F93E71E" w14:textId="77777777" w:rsidR="005A5832" w:rsidRDefault="00A10867" w:rsidP="00965C21">
            <w:pPr>
              <w:rPr>
                <w:b/>
                <w:bCs/>
                <w:kern w:val="2"/>
                <w:szCs w:val="24"/>
              </w:rPr>
            </w:pPr>
            <w:r>
              <w:rPr>
                <w:b/>
                <w:bCs/>
                <w:kern w:val="2"/>
                <w:szCs w:val="24"/>
              </w:rPr>
              <w:t>1.2. Tiekėjas</w:t>
            </w:r>
          </w:p>
          <w:p w14:paraId="1357AEA6" w14:textId="77777777" w:rsidR="00C97523" w:rsidRDefault="00C97523" w:rsidP="00C97523">
            <w:pPr>
              <w:rPr>
                <w:color w:val="0070C0"/>
                <w:kern w:val="2"/>
                <w:szCs w:val="24"/>
              </w:rPr>
            </w:pPr>
            <w:r>
              <w:rPr>
                <w:color w:val="0070C0"/>
                <w:kern w:val="2"/>
                <w:szCs w:val="24"/>
              </w:rPr>
              <w:t>(jei Tiekėjas yra fizinis asmuo, skiltys atitinkamai pakoreguojamos.</w:t>
            </w:r>
          </w:p>
          <w:p w14:paraId="25D3C5BC" w14:textId="77777777" w:rsidR="00C97523" w:rsidRDefault="00C97523" w:rsidP="00C97523">
            <w:pPr>
              <w:rPr>
                <w:color w:val="0070C0"/>
                <w:kern w:val="2"/>
                <w:szCs w:val="24"/>
              </w:rPr>
            </w:pPr>
            <w:r>
              <w:rPr>
                <w:color w:val="0070C0"/>
                <w:kern w:val="2"/>
                <w:szCs w:val="24"/>
              </w:rPr>
              <w:t>Jei Tiekėjas yra tiekėjų grupė, skiltys pildomos įterpiant kiekvieno grupės nario informaciją)</w:t>
            </w:r>
          </w:p>
          <w:p w14:paraId="4DB9067C" w14:textId="78AC2853" w:rsidR="00C97523" w:rsidRDefault="00C97523" w:rsidP="00965C21">
            <w:pPr>
              <w:rPr>
                <w:b/>
                <w:bCs/>
                <w:kern w:val="2"/>
                <w:szCs w:val="24"/>
              </w:rPr>
            </w:pP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C97523">
        <w:trPr>
          <w:trHeight w:val="300"/>
        </w:trPr>
        <w:tc>
          <w:tcPr>
            <w:tcW w:w="2972" w:type="dxa"/>
          </w:tcPr>
          <w:p w14:paraId="1C043969" w14:textId="42D4E168" w:rsidR="004A4232" w:rsidRDefault="004A4232" w:rsidP="004A4232">
            <w:pPr>
              <w:rPr>
                <w:b/>
                <w:bCs/>
                <w:kern w:val="2"/>
                <w:szCs w:val="24"/>
              </w:rPr>
            </w:pPr>
            <w:r>
              <w:rPr>
                <w:b/>
                <w:bCs/>
                <w:kern w:val="2"/>
                <w:szCs w:val="24"/>
              </w:rPr>
              <w:t xml:space="preserve">2.1. </w:t>
            </w:r>
            <w:r w:rsidR="00C97523">
              <w:rPr>
                <w:b/>
                <w:bCs/>
                <w:kern w:val="2"/>
                <w:szCs w:val="24"/>
              </w:rPr>
              <w:t>Pirkėjo kontaktiniai asmenys, atsakingi už Sutarties vykdymą, Prekių priėmimą, Sąskaitų per informacinę sistemą SABIS priėmimą</w:t>
            </w:r>
          </w:p>
        </w:tc>
        <w:tc>
          <w:tcPr>
            <w:tcW w:w="6946" w:type="dxa"/>
            <w:gridSpan w:val="2"/>
          </w:tcPr>
          <w:p w14:paraId="691B3926" w14:textId="582F8D53" w:rsidR="004A4232"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4A4232" w:rsidRPr="002F3FED" w14:paraId="3EBFB09D" w14:textId="77777777" w:rsidTr="00C97523">
        <w:trPr>
          <w:trHeight w:val="300"/>
        </w:trPr>
        <w:tc>
          <w:tcPr>
            <w:tcW w:w="2972"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6946" w:type="dxa"/>
            <w:gridSpan w:val="2"/>
          </w:tcPr>
          <w:p w14:paraId="430C0244" w14:textId="2384469B" w:rsidR="004A4232" w:rsidRPr="002F3FED"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C97523">
        <w:trPr>
          <w:trHeight w:val="300"/>
        </w:trPr>
        <w:tc>
          <w:tcPr>
            <w:tcW w:w="2972" w:type="dxa"/>
          </w:tcPr>
          <w:p w14:paraId="76BE5460" w14:textId="77777777" w:rsidR="005A5832" w:rsidRDefault="00A10867">
            <w:pPr>
              <w:rPr>
                <w:b/>
                <w:bCs/>
                <w:kern w:val="2"/>
                <w:szCs w:val="24"/>
              </w:rPr>
            </w:pPr>
            <w:r>
              <w:rPr>
                <w:b/>
                <w:bCs/>
                <w:kern w:val="2"/>
                <w:szCs w:val="24"/>
              </w:rPr>
              <w:t xml:space="preserve">3.1. Sutarties dalykas </w:t>
            </w:r>
          </w:p>
        </w:tc>
        <w:tc>
          <w:tcPr>
            <w:tcW w:w="6946" w:type="dxa"/>
            <w:gridSpan w:val="2"/>
          </w:tcPr>
          <w:p w14:paraId="7EB7E92C" w14:textId="1C1E55B3" w:rsidR="005A5832" w:rsidRPr="000B6A20" w:rsidRDefault="00A10867" w:rsidP="00617310">
            <w:pPr>
              <w:keepNext/>
              <w:keepLines/>
              <w:rPr>
                <w:color w:val="000000"/>
                <w:kern w:val="2"/>
                <w:szCs w:val="24"/>
              </w:rPr>
            </w:pPr>
            <w:r>
              <w:rPr>
                <w:kern w:val="2"/>
                <w:szCs w:val="24"/>
              </w:rPr>
              <w:t xml:space="preserve">Tiekėjas įsipareigoja Sutartyje numatytomis sąlygomis perduoti Pirkėjui </w:t>
            </w:r>
            <w:r w:rsidR="00AD3367" w:rsidRPr="00AD3367">
              <w:rPr>
                <w:b/>
                <w:szCs w:val="24"/>
              </w:rPr>
              <w:t>saldainius su logotipu reprezentacinėms reikmėms</w:t>
            </w:r>
            <w:r w:rsidR="00AD3367" w:rsidRPr="00131BE6">
              <w:rPr>
                <w:color w:val="000000"/>
                <w:kern w:val="2"/>
                <w:szCs w:val="24"/>
              </w:rPr>
              <w:t xml:space="preserve"> </w:t>
            </w:r>
            <w:r w:rsidRPr="00131BE6">
              <w:rPr>
                <w:color w:val="000000"/>
                <w:kern w:val="2"/>
                <w:szCs w:val="24"/>
              </w:rPr>
              <w:t>(toliau – Prekės).</w:t>
            </w:r>
          </w:p>
          <w:p w14:paraId="70793863" w14:textId="28F286D0" w:rsidR="005A5832" w:rsidRDefault="00A10867" w:rsidP="00AD3367">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AD3367">
              <w:rPr>
                <w:color w:val="000000"/>
                <w:kern w:val="2"/>
                <w:szCs w:val="24"/>
              </w:rPr>
              <w:t>Saldainių su logotipu</w:t>
            </w:r>
            <w:r w:rsidR="0050642A" w:rsidRPr="0050642A">
              <w:rPr>
                <w:szCs w:val="24"/>
                <w:lang w:eastAsia="lt-LT"/>
              </w:rPr>
              <w:t xml:space="preserve"> </w:t>
            </w:r>
            <w:r w:rsidR="0050642A" w:rsidRPr="0050642A">
              <w:rPr>
                <w:lang w:eastAsia="lt-LT"/>
              </w:rPr>
              <w:t>reprezentacinėms reikmėms</w:t>
            </w:r>
            <w:r w:rsidR="00915456">
              <w:rPr>
                <w:szCs w:val="24"/>
              </w:rPr>
              <w:t xml:space="preserve"> </w:t>
            </w:r>
            <w:r w:rsidR="000B3E23" w:rsidRPr="006A02AD">
              <w:rPr>
                <w:color w:val="000000"/>
                <w:kern w:val="2"/>
                <w:szCs w:val="24"/>
              </w:rPr>
              <w:t>t</w:t>
            </w:r>
            <w:r w:rsidRPr="006A02AD">
              <w:rPr>
                <w:color w:val="000000"/>
                <w:kern w:val="2"/>
                <w:szCs w:val="24"/>
              </w:rPr>
              <w:t>echninė specifik</w:t>
            </w:r>
            <w:r>
              <w:rPr>
                <w:color w:val="000000"/>
                <w:kern w:val="2"/>
                <w:szCs w:val="24"/>
              </w:rPr>
              <w:t xml:space="preserve">acija“ (toliau – Techninė specifikacija) ir Sutarties priede Nr. </w:t>
            </w:r>
            <w:r w:rsidR="00D952E0">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C97523">
        <w:trPr>
          <w:trHeight w:val="300"/>
        </w:trPr>
        <w:tc>
          <w:tcPr>
            <w:tcW w:w="2972" w:type="dxa"/>
          </w:tcPr>
          <w:p w14:paraId="2C6A6E82" w14:textId="73729685" w:rsidR="005A5832" w:rsidRPr="00EB703A" w:rsidRDefault="00A10867" w:rsidP="00C97523">
            <w:pPr>
              <w:rPr>
                <w:b/>
                <w:bCs/>
                <w:kern w:val="2"/>
                <w:szCs w:val="24"/>
              </w:rPr>
            </w:pPr>
            <w:r w:rsidRPr="00EB703A">
              <w:rPr>
                <w:b/>
                <w:bCs/>
                <w:kern w:val="2"/>
                <w:szCs w:val="24"/>
              </w:rPr>
              <w:t>3.2. Pirkimo</w:t>
            </w:r>
            <w:r w:rsidR="00C97523">
              <w:rPr>
                <w:b/>
                <w:bCs/>
                <w:kern w:val="2"/>
                <w:szCs w:val="24"/>
              </w:rPr>
              <w:t xml:space="preserve"> pavadinimas ir numeris</w:t>
            </w:r>
          </w:p>
        </w:tc>
        <w:tc>
          <w:tcPr>
            <w:tcW w:w="6946" w:type="dxa"/>
            <w:gridSpan w:val="2"/>
          </w:tcPr>
          <w:p w14:paraId="0A1E2A67" w14:textId="271046C7" w:rsidR="005A5832" w:rsidRPr="00AF7F37" w:rsidRDefault="00AD3367" w:rsidP="00251A98">
            <w:pPr>
              <w:rPr>
                <w:b/>
                <w:kern w:val="2"/>
                <w:szCs w:val="24"/>
              </w:rPr>
            </w:pPr>
            <w:r>
              <w:rPr>
                <w:b/>
                <w:szCs w:val="24"/>
              </w:rPr>
              <w:t>S</w:t>
            </w:r>
            <w:r w:rsidRPr="00AD3367">
              <w:rPr>
                <w:b/>
                <w:szCs w:val="24"/>
              </w:rPr>
              <w:t>aldainiai su logotipu ir šokolado plytelės ir šokoladinių saldainių rinkiniai su logotipu reprezentacinėms reikmėms</w:t>
            </w:r>
            <w:r w:rsidR="00AF7F37" w:rsidRPr="00AF7F37">
              <w:rPr>
                <w:b/>
                <w:kern w:val="2"/>
                <w:szCs w:val="24"/>
              </w:rPr>
              <w:t xml:space="preserve">, Nr. </w:t>
            </w:r>
            <w:r w:rsidR="00AF7F37" w:rsidRPr="00AD7820">
              <w:rPr>
                <w:rStyle w:val="dlx-ws-normal"/>
                <w:bCs/>
                <w:szCs w:val="24"/>
                <w:highlight w:val="yellow"/>
              </w:rPr>
              <w:t>____</w:t>
            </w:r>
          </w:p>
        </w:tc>
      </w:tr>
      <w:tr w:rsidR="005A5832" w14:paraId="02EBFC8A" w14:textId="77777777" w:rsidTr="00C97523">
        <w:trPr>
          <w:trHeight w:val="300"/>
        </w:trPr>
        <w:tc>
          <w:tcPr>
            <w:tcW w:w="2972"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6"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C97523">
        <w:trPr>
          <w:trHeight w:val="300"/>
        </w:trPr>
        <w:tc>
          <w:tcPr>
            <w:tcW w:w="2972"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6946" w:type="dxa"/>
            <w:gridSpan w:val="2"/>
          </w:tcPr>
          <w:p w14:paraId="5C104D25" w14:textId="23F996DB" w:rsidR="005A5832" w:rsidRPr="000B6A20" w:rsidRDefault="00A10867" w:rsidP="00AD3367">
            <w:pPr>
              <w:rPr>
                <w:kern w:val="2"/>
                <w:szCs w:val="24"/>
              </w:rPr>
            </w:pPr>
            <w:r w:rsidRPr="00131BE6">
              <w:rPr>
                <w:kern w:val="2"/>
                <w:szCs w:val="24"/>
              </w:rPr>
              <w:t>Tiekėjas pagal atskirą užsakymą įsipareigoja pristatyti</w:t>
            </w:r>
            <w:r w:rsidR="003F46BD">
              <w:rPr>
                <w:kern w:val="2"/>
                <w:szCs w:val="24"/>
              </w:rPr>
              <w:t xml:space="preserve"> </w:t>
            </w:r>
            <w:r w:rsidR="00AD3367">
              <w:rPr>
                <w:kern w:val="2"/>
                <w:szCs w:val="24"/>
              </w:rPr>
              <w:t xml:space="preserve">Prekes </w:t>
            </w:r>
            <w:r w:rsidRPr="00131BE6">
              <w:rPr>
                <w:kern w:val="2"/>
                <w:szCs w:val="24"/>
              </w:rPr>
              <w:t xml:space="preserve">ne vėliau kaip </w:t>
            </w:r>
            <w:r w:rsidR="005270EB">
              <w:rPr>
                <w:kern w:val="2"/>
                <w:szCs w:val="24"/>
              </w:rPr>
              <w:t xml:space="preserve">per </w:t>
            </w:r>
            <w:r w:rsidR="00AD3367">
              <w:rPr>
                <w:kern w:val="2"/>
                <w:szCs w:val="24"/>
              </w:rPr>
              <w:t>7</w:t>
            </w:r>
            <w:r w:rsidR="00C02EC3" w:rsidRPr="00441446">
              <w:t xml:space="preserve"> </w:t>
            </w:r>
            <w:r w:rsidR="00915456">
              <w:t>(</w:t>
            </w:r>
            <w:r w:rsidR="00AD3367">
              <w:t>septynias</w:t>
            </w:r>
            <w:r w:rsidR="00915456">
              <w:t>) darbo dienas</w:t>
            </w:r>
            <w:r w:rsidR="00251A98" w:rsidRPr="00131BE6">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915456">
              <w:rPr>
                <w:kern w:val="2"/>
                <w:szCs w:val="24"/>
              </w:rPr>
              <w:t>gavimo</w:t>
            </w:r>
            <w:r w:rsidR="00AA04EC">
              <w:rPr>
                <w:kern w:val="2"/>
                <w:szCs w:val="24"/>
              </w:rPr>
              <w:t xml:space="preserve"> dienos</w:t>
            </w:r>
            <w:r w:rsidR="00C02EC3">
              <w:rPr>
                <w:color w:val="000000"/>
                <w:kern w:val="2"/>
                <w:szCs w:val="24"/>
              </w:rPr>
              <w:t xml:space="preserve"> adresu</w:t>
            </w:r>
            <w:r w:rsidR="00AA04EC">
              <w:rPr>
                <w:color w:val="000000"/>
                <w:kern w:val="2"/>
                <w:szCs w:val="24"/>
              </w:rPr>
              <w:t>:</w:t>
            </w:r>
            <w:r w:rsidRPr="00131BE6">
              <w:rPr>
                <w:color w:val="000000"/>
                <w:kern w:val="2"/>
                <w:szCs w:val="24"/>
              </w:rPr>
              <w:t xml:space="preserve"> </w:t>
            </w:r>
            <w:r w:rsidR="000B6A20" w:rsidRPr="00131BE6">
              <w:rPr>
                <w:szCs w:val="24"/>
              </w:rPr>
              <w:t xml:space="preserve">Gedimino pr. </w:t>
            </w:r>
            <w:r w:rsidR="00AF7F37">
              <w:rPr>
                <w:szCs w:val="24"/>
                <w:lang w:val="en-US"/>
              </w:rPr>
              <w:t>53</w:t>
            </w:r>
            <w:r w:rsidR="000B6A20" w:rsidRPr="00131BE6">
              <w:rPr>
                <w:szCs w:val="24"/>
              </w:rPr>
              <w:t>, 01109 Vilnius</w:t>
            </w:r>
            <w:r w:rsidR="00C02EC3">
              <w:rPr>
                <w:kern w:val="2"/>
                <w:szCs w:val="24"/>
              </w:rPr>
              <w:t>.</w:t>
            </w:r>
          </w:p>
        </w:tc>
      </w:tr>
      <w:tr w:rsidR="005A5832" w14:paraId="446E2051" w14:textId="77777777" w:rsidTr="00C97523">
        <w:trPr>
          <w:trHeight w:val="300"/>
        </w:trPr>
        <w:tc>
          <w:tcPr>
            <w:tcW w:w="2972" w:type="dxa"/>
          </w:tcPr>
          <w:p w14:paraId="70446382"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AAA5AE8" w14:textId="20D05834" w:rsidR="00A0648D" w:rsidRDefault="00915456" w:rsidP="00110CFA">
            <w:pPr>
              <w:rPr>
                <w:kern w:val="2"/>
                <w:szCs w:val="24"/>
              </w:rPr>
            </w:pPr>
            <w:r w:rsidRPr="00E648AB">
              <w:rPr>
                <w:kern w:val="2"/>
                <w:szCs w:val="24"/>
              </w:rPr>
              <w:t>Tiekėjas turi teisę į Prekių pristatymo</w:t>
            </w:r>
            <w:r>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Pr>
                <w:kern w:val="2"/>
                <w:szCs w:val="24"/>
              </w:rPr>
              <w:t>, ir jei Pirkėjas sutinka pratęsti Prekių pristatymo terminą</w:t>
            </w:r>
            <w:r w:rsidRPr="00E648AB">
              <w:rPr>
                <w:kern w:val="2"/>
                <w:szCs w:val="24"/>
              </w:rPr>
              <w:t xml:space="preserve">. </w:t>
            </w:r>
            <w:r>
              <w:rPr>
                <w:kern w:val="2"/>
                <w:szCs w:val="24"/>
              </w:rPr>
              <w:t xml:space="preserve">Prekių pristatymo terminas gali būti pratęsiamas tik minėtų aplinkybių egzistavimo laikotarpiui, bet ne ilgiau </w:t>
            </w:r>
            <w:r w:rsidR="00110CFA">
              <w:rPr>
                <w:kern w:val="2"/>
                <w:szCs w:val="24"/>
              </w:rPr>
              <w:t>kaip iki</w:t>
            </w:r>
            <w:r>
              <w:rPr>
                <w:kern w:val="2"/>
                <w:szCs w:val="24"/>
              </w:rPr>
              <w:t xml:space="preserve"> 5</w:t>
            </w:r>
            <w:r w:rsidRPr="00936F1D">
              <w:rPr>
                <w:szCs w:val="24"/>
              </w:rPr>
              <w:t xml:space="preserve"> (</w:t>
            </w:r>
            <w:r>
              <w:rPr>
                <w:szCs w:val="24"/>
              </w:rPr>
              <w:t>penkių) darbo dienų</w:t>
            </w:r>
            <w:r w:rsidR="00110CFA">
              <w:rPr>
                <w:kern w:val="2"/>
                <w:szCs w:val="24"/>
              </w:rPr>
              <w:t>.</w:t>
            </w:r>
          </w:p>
        </w:tc>
      </w:tr>
      <w:tr w:rsidR="005A5832" w14:paraId="204A22D8" w14:textId="77777777" w:rsidTr="00C97523">
        <w:trPr>
          <w:trHeight w:val="300"/>
        </w:trPr>
        <w:tc>
          <w:tcPr>
            <w:tcW w:w="2972"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6946" w:type="dxa"/>
            <w:gridSpan w:val="2"/>
          </w:tcPr>
          <w:p w14:paraId="103D71F9" w14:textId="29128E53" w:rsidR="005A5832" w:rsidRPr="009E38C9" w:rsidRDefault="00DA5A53" w:rsidP="00115AD7">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w:t>
            </w:r>
            <w:r w:rsidR="00115AD7">
              <w:rPr>
                <w:kern w:val="2"/>
                <w:szCs w:val="24"/>
              </w:rPr>
              <w:t>4</w:t>
            </w:r>
            <w:r w:rsidRPr="009E38C9">
              <w:rPr>
                <w:kern w:val="2"/>
                <w:szCs w:val="24"/>
              </w:rPr>
              <w:t xml:space="preserve"> (dv</w:t>
            </w:r>
            <w:r w:rsidR="00115AD7">
              <w:rPr>
                <w:kern w:val="2"/>
                <w:szCs w:val="24"/>
              </w:rPr>
              <w:t>idešimt keturių</w:t>
            </w:r>
            <w:r w:rsidRPr="009E38C9">
              <w:rPr>
                <w:kern w:val="2"/>
                <w:szCs w:val="24"/>
              </w:rPr>
              <w:t xml:space="preserve"> </w:t>
            </w:r>
            <w:r w:rsidR="00C02EC3">
              <w:rPr>
                <w:kern w:val="2"/>
                <w:szCs w:val="24"/>
              </w:rPr>
              <w:t xml:space="preserve">valandų) nuo užsakymo pateikimo </w:t>
            </w:r>
            <w:r w:rsidR="00C02EC3" w:rsidRPr="008E421B">
              <w:rPr>
                <w:kern w:val="2"/>
                <w:szCs w:val="24"/>
              </w:rPr>
              <w:t>ir (ar) telefonu</w:t>
            </w:r>
            <w:r w:rsidR="00C02EC3">
              <w:rPr>
                <w:kern w:val="2"/>
                <w:szCs w:val="24"/>
              </w:rPr>
              <w:t xml:space="preserve"> </w:t>
            </w:r>
            <w:r w:rsidR="00C02EC3" w:rsidRPr="00DE47F4">
              <w:rPr>
                <w:kern w:val="2"/>
                <w:szCs w:val="24"/>
                <w:highlight w:val="yellow"/>
              </w:rPr>
              <w:t>_______________</w:t>
            </w:r>
            <w:r w:rsidR="00C02EC3">
              <w:t>.</w:t>
            </w:r>
          </w:p>
        </w:tc>
      </w:tr>
      <w:tr w:rsidR="005A5832" w14:paraId="77255C01" w14:textId="77777777" w:rsidTr="00C97523">
        <w:trPr>
          <w:trHeight w:val="300"/>
        </w:trPr>
        <w:tc>
          <w:tcPr>
            <w:tcW w:w="2972" w:type="dxa"/>
          </w:tcPr>
          <w:p w14:paraId="57277396" w14:textId="5A8B9FAF" w:rsidR="005A5832" w:rsidRDefault="00A10867">
            <w:pPr>
              <w:rPr>
                <w:b/>
                <w:bCs/>
                <w:kern w:val="2"/>
                <w:szCs w:val="24"/>
              </w:rPr>
            </w:pPr>
            <w:r>
              <w:rPr>
                <w:b/>
                <w:bCs/>
                <w:kern w:val="2"/>
                <w:szCs w:val="24"/>
              </w:rPr>
              <w:t>4.4</w:t>
            </w:r>
            <w:r w:rsidRPr="00D40DAA">
              <w:rPr>
                <w:b/>
                <w:bCs/>
                <w:kern w:val="2"/>
                <w:szCs w:val="24"/>
              </w:rPr>
              <w:t xml:space="preserve">. Dėl </w:t>
            </w:r>
            <w:r w:rsidR="00C97523">
              <w:rPr>
                <w:b/>
                <w:bCs/>
                <w:kern w:val="2"/>
                <w:szCs w:val="24"/>
              </w:rPr>
              <w:t>minimalios užsakymo</w:t>
            </w:r>
            <w:r w:rsidR="00C97523" w:rsidRPr="00D40DAA">
              <w:rPr>
                <w:b/>
                <w:bCs/>
                <w:kern w:val="2"/>
                <w:szCs w:val="24"/>
              </w:rPr>
              <w:t xml:space="preserve"> </w:t>
            </w:r>
            <w:r w:rsidRPr="00D40DAA">
              <w:rPr>
                <w:b/>
                <w:bCs/>
                <w:kern w:val="2"/>
                <w:szCs w:val="24"/>
              </w:rPr>
              <w:t>vertės / apimties</w:t>
            </w:r>
          </w:p>
        </w:tc>
        <w:tc>
          <w:tcPr>
            <w:tcW w:w="6946" w:type="dxa"/>
            <w:gridSpan w:val="2"/>
          </w:tcPr>
          <w:p w14:paraId="121628BB" w14:textId="171BB5D6" w:rsidR="005A5832" w:rsidRDefault="00AD3367" w:rsidP="00B22C01">
            <w:pPr>
              <w:rPr>
                <w:kern w:val="2"/>
                <w:szCs w:val="24"/>
              </w:rPr>
            </w:pPr>
            <w:r>
              <w:rPr>
                <w:kern w:val="2"/>
                <w:szCs w:val="24"/>
              </w:rPr>
              <w:t>Netaikoma</w:t>
            </w:r>
          </w:p>
        </w:tc>
      </w:tr>
      <w:tr w:rsidR="005A5832" w14:paraId="2D62A294" w14:textId="77777777" w:rsidTr="00C97523">
        <w:trPr>
          <w:trHeight w:val="300"/>
        </w:trPr>
        <w:tc>
          <w:tcPr>
            <w:tcW w:w="2972"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295B4494" w14:textId="05877B0C" w:rsidR="001E4759" w:rsidRPr="003E77CE" w:rsidRDefault="00915456" w:rsidP="00787C14">
            <w:pPr>
              <w:rPr>
                <w:rFonts w:eastAsia="Arial"/>
                <w:szCs w:val="24"/>
              </w:rPr>
            </w:pPr>
            <w:r>
              <w:rPr>
                <w:kern w:val="2"/>
                <w:szCs w:val="24"/>
              </w:rPr>
              <w:t>Kartu su Prekėmis</w:t>
            </w:r>
            <w:r w:rsidR="00C02EC3">
              <w:rPr>
                <w:kern w:val="2"/>
                <w:szCs w:val="24"/>
              </w:rPr>
              <w:t xml:space="preserve"> pateikiami šie dokumentai: Tiekėjo kartu su perduodamomis (pristatytomis) Prekėmis Pirkėjui pateikta Sąskaita, kurią priimdamas Pirkėjas priima ir Prekes </w:t>
            </w:r>
            <w:r w:rsidR="00C02EC3" w:rsidRPr="004C49F6">
              <w:rPr>
                <w:szCs w:val="24"/>
              </w:rPr>
              <w:t>(</w:t>
            </w:r>
            <w:r w:rsidR="00C02EC3" w:rsidRPr="002B3BA9">
              <w:rPr>
                <w:szCs w:val="24"/>
              </w:rPr>
              <w:t>Pirkėjo</w:t>
            </w:r>
            <w:r w:rsidR="00C02EC3" w:rsidRPr="004C49F6">
              <w:rPr>
                <w:bCs/>
                <w:szCs w:val="24"/>
              </w:rPr>
              <w:t xml:space="preserve"> atstov</w:t>
            </w:r>
            <w:r w:rsidR="00C02EC3">
              <w:rPr>
                <w:bCs/>
                <w:szCs w:val="24"/>
              </w:rPr>
              <w:t>as</w:t>
            </w:r>
            <w:r w:rsidR="00C02EC3" w:rsidRPr="004C49F6">
              <w:rPr>
                <w:szCs w:val="24"/>
              </w:rPr>
              <w:t xml:space="preserve"> įk</w:t>
            </w:r>
            <w:r w:rsidR="00C02EC3">
              <w:rPr>
                <w:szCs w:val="24"/>
              </w:rPr>
              <w:t>elia</w:t>
            </w:r>
            <w:r w:rsidR="00C02EC3" w:rsidRPr="004C49F6">
              <w:rPr>
                <w:szCs w:val="24"/>
              </w:rPr>
              <w:t xml:space="preserve"> </w:t>
            </w:r>
            <w:r w:rsidR="00C02EC3">
              <w:rPr>
                <w:szCs w:val="24"/>
              </w:rPr>
              <w:t>S</w:t>
            </w:r>
            <w:r w:rsidR="00C02EC3" w:rsidRPr="004C49F6">
              <w:rPr>
                <w:szCs w:val="24"/>
              </w:rPr>
              <w:t xml:space="preserve">ąskaitą į </w:t>
            </w:r>
            <w:r w:rsidR="00C02EC3" w:rsidRPr="002B3BA9">
              <w:rPr>
                <w:szCs w:val="24"/>
              </w:rPr>
              <w:t>Pirkėjo</w:t>
            </w:r>
            <w:r w:rsidR="00C02EC3" w:rsidRPr="004C49F6">
              <w:rPr>
                <w:szCs w:val="24"/>
              </w:rPr>
              <w:t xml:space="preserve"> Dokumentų valdymo sistemą</w:t>
            </w:r>
            <w:r w:rsidR="00C02EC3">
              <w:rPr>
                <w:szCs w:val="24"/>
              </w:rPr>
              <w:t xml:space="preserve">), t. y. </w:t>
            </w:r>
            <w:r w:rsidR="00C02EC3" w:rsidRPr="004C49F6">
              <w:rPr>
                <w:szCs w:val="24"/>
              </w:rPr>
              <w:t>Prekių perdavimas</w:t>
            </w:r>
            <w:r w:rsidR="00C02EC3">
              <w:rPr>
                <w:szCs w:val="24"/>
              </w:rPr>
              <w:t>–</w:t>
            </w:r>
            <w:r w:rsidR="00C02EC3" w:rsidRPr="004C49F6">
              <w:rPr>
                <w:szCs w:val="24"/>
              </w:rPr>
              <w:t>priėmimas įforminamas</w:t>
            </w:r>
            <w:r w:rsidR="00C02EC3">
              <w:rPr>
                <w:szCs w:val="24"/>
              </w:rPr>
              <w:t xml:space="preserve"> Tiekėjui</w:t>
            </w:r>
            <w:r w:rsidR="00C02EC3" w:rsidRPr="004C49F6">
              <w:rPr>
                <w:bCs/>
                <w:szCs w:val="24"/>
              </w:rPr>
              <w:t xml:space="preserve"> </w:t>
            </w:r>
            <w:r w:rsidR="00C02EC3" w:rsidRPr="004C49F6">
              <w:rPr>
                <w:szCs w:val="24"/>
              </w:rPr>
              <w:t>pateikiant</w:t>
            </w:r>
            <w:r w:rsidR="00C02EC3">
              <w:rPr>
                <w:szCs w:val="24"/>
              </w:rPr>
              <w:t xml:space="preserve"> Pirkėjui</w:t>
            </w:r>
            <w:r w:rsidR="00C02EC3" w:rsidRPr="004C49F6">
              <w:rPr>
                <w:szCs w:val="24"/>
              </w:rPr>
              <w:t xml:space="preserve"> </w:t>
            </w:r>
            <w:r w:rsidR="00C02EC3">
              <w:rPr>
                <w:szCs w:val="24"/>
              </w:rPr>
              <w:t>S</w:t>
            </w:r>
            <w:r w:rsidR="00C02EC3" w:rsidRPr="004C49F6">
              <w:rPr>
                <w:szCs w:val="24"/>
              </w:rPr>
              <w:t>ąskaitą ir</w:t>
            </w:r>
            <w:r w:rsidR="00C02EC3">
              <w:rPr>
                <w:szCs w:val="24"/>
              </w:rPr>
              <w:t xml:space="preserve"> Pirkėjui</w:t>
            </w:r>
            <w:r w:rsidR="00C02EC3" w:rsidRPr="004C49F6">
              <w:rPr>
                <w:szCs w:val="24"/>
              </w:rPr>
              <w:t xml:space="preserve"> ją priimant</w:t>
            </w:r>
            <w:r w:rsidR="00C02EC3">
              <w:rPr>
                <w:kern w:val="2"/>
                <w:szCs w:val="24"/>
              </w:rPr>
              <w:t>, Prekių perdavimo–priėmimo aktas nėra sudaromas.</w:t>
            </w:r>
            <w:r w:rsidR="00C02EC3">
              <w:rPr>
                <w:rFonts w:eastAsia="Arial"/>
                <w:szCs w:val="24"/>
              </w:rPr>
              <w:t xml:space="preserve"> </w:t>
            </w:r>
            <w:r w:rsidR="00C02EC3">
              <w:t>Tiekėjui nepateikus nurodytų dokumentų Pirkėjui, laikoma, kad Prekės neatitinka Sutartyje nustatytų reikalavimų</w:t>
            </w:r>
            <w:r w:rsidR="00A665A0">
              <w:rPr>
                <w:kern w:val="2"/>
                <w:szCs w:val="24"/>
              </w:rPr>
              <w:t>.</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C97523">
        <w:trPr>
          <w:trHeight w:val="300"/>
        </w:trPr>
        <w:tc>
          <w:tcPr>
            <w:tcW w:w="2972" w:type="dxa"/>
          </w:tcPr>
          <w:p w14:paraId="72DC59E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C97523">
        <w:trPr>
          <w:trHeight w:val="1548"/>
        </w:trPr>
        <w:tc>
          <w:tcPr>
            <w:tcW w:w="2972" w:type="dxa"/>
          </w:tcPr>
          <w:p w14:paraId="15E94A73" w14:textId="611371A0" w:rsidR="005A5832" w:rsidRDefault="007B694A">
            <w:pPr>
              <w:rPr>
                <w:b/>
                <w:bCs/>
                <w:kern w:val="2"/>
                <w:szCs w:val="24"/>
              </w:rPr>
            </w:pPr>
            <w:r>
              <w:rPr>
                <w:b/>
                <w:bCs/>
                <w:kern w:val="2"/>
                <w:szCs w:val="24"/>
              </w:rPr>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6946" w:type="dxa"/>
            <w:gridSpan w:val="2"/>
          </w:tcPr>
          <w:p w14:paraId="006CD6A9" w14:textId="1DF4EED4" w:rsidR="008F785D" w:rsidRPr="003E77CE" w:rsidRDefault="008F785D" w:rsidP="008F785D">
            <w:pPr>
              <w:rPr>
                <w:bCs/>
                <w:szCs w:val="24"/>
                <w:shd w:val="clear" w:color="auto" w:fill="FFFFFF"/>
              </w:rPr>
            </w:pPr>
            <w:r>
              <w:rPr>
                <w:kern w:val="2"/>
                <w:szCs w:val="24"/>
              </w:rPr>
              <w:lastRenderedPageBreak/>
              <w:t xml:space="preserve">Pradinės sutarties </w:t>
            </w:r>
            <w:r w:rsidRPr="001F2665">
              <w:rPr>
                <w:kern w:val="2"/>
                <w:szCs w:val="24"/>
              </w:rPr>
              <w:t>vertė</w:t>
            </w:r>
            <w:r w:rsidR="00655EB4">
              <w:rPr>
                <w:kern w:val="2"/>
                <w:szCs w:val="24"/>
              </w:rPr>
              <w:t xml:space="preserve"> </w:t>
            </w:r>
            <w:r w:rsidRPr="00E06641">
              <w:rPr>
                <w:kern w:val="2"/>
                <w:szCs w:val="24"/>
              </w:rPr>
              <w:t xml:space="preserve">yra </w:t>
            </w:r>
            <w:r w:rsidR="00AD3367">
              <w:rPr>
                <w:bCs/>
                <w:color w:val="555555"/>
                <w:szCs w:val="24"/>
                <w:shd w:val="clear" w:color="auto" w:fill="FFFFFF"/>
              </w:rPr>
              <w:t>99 173,55</w:t>
            </w:r>
            <w:r w:rsidR="00E06641" w:rsidRPr="001F2665">
              <w:rPr>
                <w:kern w:val="2"/>
                <w:szCs w:val="24"/>
              </w:rPr>
              <w:t xml:space="preserve"> </w:t>
            </w:r>
            <w:proofErr w:type="spellStart"/>
            <w:r w:rsidRPr="001F2665">
              <w:rPr>
                <w:kern w:val="2"/>
                <w:szCs w:val="24"/>
              </w:rPr>
              <w:t>Eur</w:t>
            </w:r>
            <w:proofErr w:type="spellEnd"/>
            <w:r w:rsidRPr="001F2665">
              <w:rPr>
                <w:kern w:val="2"/>
                <w:szCs w:val="24"/>
              </w:rPr>
              <w:t xml:space="preserve"> (</w:t>
            </w:r>
            <w:r w:rsidR="00AD3367">
              <w:rPr>
                <w:kern w:val="2"/>
                <w:szCs w:val="24"/>
              </w:rPr>
              <w:t>devynias</w:t>
            </w:r>
            <w:r w:rsidR="00655EB4">
              <w:rPr>
                <w:kern w:val="2"/>
                <w:szCs w:val="24"/>
              </w:rPr>
              <w:t>de</w:t>
            </w:r>
            <w:r w:rsidR="00E06641">
              <w:rPr>
                <w:kern w:val="2"/>
                <w:szCs w:val="24"/>
              </w:rPr>
              <w:t xml:space="preserve">šimt </w:t>
            </w:r>
            <w:r w:rsidR="0050642A">
              <w:rPr>
                <w:kern w:val="2"/>
                <w:szCs w:val="24"/>
              </w:rPr>
              <w:t>devyni</w:t>
            </w:r>
            <w:r w:rsidR="006A02AD">
              <w:rPr>
                <w:kern w:val="2"/>
                <w:szCs w:val="24"/>
              </w:rPr>
              <w:t xml:space="preserve"> </w:t>
            </w:r>
            <w:r w:rsidRPr="001F2665">
              <w:rPr>
                <w:kern w:val="2"/>
                <w:szCs w:val="24"/>
              </w:rPr>
              <w:t>tūkstan</w:t>
            </w:r>
            <w:r w:rsidR="00E06641">
              <w:rPr>
                <w:kern w:val="2"/>
                <w:szCs w:val="24"/>
              </w:rPr>
              <w:t>čiai</w:t>
            </w:r>
            <w:r w:rsidRPr="001F2665">
              <w:rPr>
                <w:kern w:val="2"/>
                <w:szCs w:val="24"/>
              </w:rPr>
              <w:t xml:space="preserve"> </w:t>
            </w:r>
            <w:r w:rsidR="00AD3367">
              <w:rPr>
                <w:kern w:val="2"/>
                <w:szCs w:val="24"/>
              </w:rPr>
              <w:t>vienas šimtas</w:t>
            </w:r>
            <w:r w:rsidRPr="001F2665">
              <w:rPr>
                <w:kern w:val="2"/>
                <w:szCs w:val="24"/>
              </w:rPr>
              <w:t xml:space="preserve"> </w:t>
            </w:r>
            <w:r w:rsidR="00AD3367">
              <w:rPr>
                <w:kern w:val="2"/>
                <w:szCs w:val="24"/>
              </w:rPr>
              <w:t>septyn</w:t>
            </w:r>
            <w:r w:rsidR="00906216">
              <w:rPr>
                <w:kern w:val="2"/>
                <w:szCs w:val="24"/>
              </w:rPr>
              <w:t>iasd</w:t>
            </w:r>
            <w:r w:rsidRPr="001F2665">
              <w:rPr>
                <w:kern w:val="2"/>
                <w:szCs w:val="24"/>
              </w:rPr>
              <w:t xml:space="preserve">ešimt </w:t>
            </w:r>
            <w:r w:rsidR="00AD3367">
              <w:rPr>
                <w:kern w:val="2"/>
                <w:szCs w:val="24"/>
              </w:rPr>
              <w:t>trys</w:t>
            </w:r>
            <w:r w:rsidR="00655EB4">
              <w:rPr>
                <w:kern w:val="2"/>
                <w:szCs w:val="24"/>
              </w:rPr>
              <w:t xml:space="preserve"> </w:t>
            </w:r>
            <w:r w:rsidR="006E70D0" w:rsidRPr="001F2665">
              <w:rPr>
                <w:kern w:val="2"/>
                <w:szCs w:val="24"/>
              </w:rPr>
              <w:t>eu</w:t>
            </w:r>
            <w:r w:rsidR="006E70D0">
              <w:rPr>
                <w:kern w:val="2"/>
                <w:szCs w:val="24"/>
              </w:rPr>
              <w:t>r</w:t>
            </w:r>
            <w:r w:rsidR="00655EB4">
              <w:rPr>
                <w:kern w:val="2"/>
                <w:szCs w:val="24"/>
              </w:rPr>
              <w:t>ai</w:t>
            </w:r>
            <w:r>
              <w:rPr>
                <w:kern w:val="2"/>
                <w:szCs w:val="24"/>
              </w:rPr>
              <w:t xml:space="preserve"> </w:t>
            </w:r>
            <w:r w:rsidR="00AD3367">
              <w:rPr>
                <w:kern w:val="2"/>
                <w:szCs w:val="24"/>
              </w:rPr>
              <w:t>55</w:t>
            </w:r>
            <w:r w:rsidRPr="00432816">
              <w:rPr>
                <w:kern w:val="2"/>
                <w:szCs w:val="24"/>
              </w:rPr>
              <w:t xml:space="preserve"> ct) be PVM. </w:t>
            </w:r>
          </w:p>
          <w:p w14:paraId="6A73BCDA" w14:textId="4CC8F38E" w:rsidR="008F785D" w:rsidRPr="00432816" w:rsidRDefault="008F785D" w:rsidP="008F785D">
            <w:pPr>
              <w:rPr>
                <w:kern w:val="2"/>
                <w:szCs w:val="24"/>
              </w:rPr>
            </w:pPr>
            <w:r w:rsidRPr="00432816">
              <w:rPr>
                <w:kern w:val="2"/>
                <w:szCs w:val="24"/>
              </w:rPr>
              <w:t xml:space="preserve">PVM sudaro </w:t>
            </w:r>
            <w:r w:rsidR="00AD3367">
              <w:rPr>
                <w:kern w:val="2"/>
                <w:szCs w:val="24"/>
              </w:rPr>
              <w:t>20 826,45</w:t>
            </w:r>
            <w:r w:rsidRPr="00432816">
              <w:rPr>
                <w:kern w:val="2"/>
                <w:szCs w:val="24"/>
              </w:rPr>
              <w:t xml:space="preserve"> </w:t>
            </w:r>
            <w:proofErr w:type="spellStart"/>
            <w:r w:rsidRPr="00432816">
              <w:rPr>
                <w:kern w:val="2"/>
                <w:szCs w:val="24"/>
              </w:rPr>
              <w:t>Eur</w:t>
            </w:r>
            <w:proofErr w:type="spellEnd"/>
            <w:r w:rsidRPr="00432816">
              <w:rPr>
                <w:kern w:val="2"/>
                <w:szCs w:val="24"/>
              </w:rPr>
              <w:t xml:space="preserve"> (</w:t>
            </w:r>
            <w:r w:rsidR="00AD3367">
              <w:rPr>
                <w:kern w:val="2"/>
                <w:szCs w:val="24"/>
              </w:rPr>
              <w:t>dvidešimt</w:t>
            </w:r>
            <w:r w:rsidRPr="00432816">
              <w:rPr>
                <w:kern w:val="2"/>
                <w:szCs w:val="24"/>
              </w:rPr>
              <w:t xml:space="preserve"> </w:t>
            </w:r>
            <w:r>
              <w:rPr>
                <w:kern w:val="2"/>
                <w:szCs w:val="24"/>
              </w:rPr>
              <w:t>t</w:t>
            </w:r>
            <w:r w:rsidRPr="00432816">
              <w:rPr>
                <w:kern w:val="2"/>
                <w:szCs w:val="24"/>
              </w:rPr>
              <w:t>ūkstan</w:t>
            </w:r>
            <w:r>
              <w:rPr>
                <w:kern w:val="2"/>
                <w:szCs w:val="24"/>
              </w:rPr>
              <w:t>či</w:t>
            </w:r>
            <w:r w:rsidR="00AD3367">
              <w:rPr>
                <w:kern w:val="2"/>
                <w:szCs w:val="24"/>
              </w:rPr>
              <w:t>ų</w:t>
            </w:r>
            <w:r w:rsidR="006B3D56">
              <w:rPr>
                <w:kern w:val="2"/>
                <w:szCs w:val="24"/>
              </w:rPr>
              <w:t xml:space="preserve"> </w:t>
            </w:r>
            <w:r w:rsidR="00AD3367">
              <w:rPr>
                <w:kern w:val="2"/>
                <w:szCs w:val="24"/>
              </w:rPr>
              <w:t>aštuoni</w:t>
            </w:r>
            <w:r w:rsidR="006B3D56">
              <w:rPr>
                <w:kern w:val="2"/>
                <w:szCs w:val="24"/>
              </w:rPr>
              <w:t xml:space="preserve"> šimtai </w:t>
            </w:r>
            <w:r w:rsidR="00AD3367">
              <w:rPr>
                <w:kern w:val="2"/>
                <w:szCs w:val="24"/>
              </w:rPr>
              <w:t>dvi</w:t>
            </w:r>
            <w:r w:rsidR="00877C90">
              <w:rPr>
                <w:kern w:val="2"/>
                <w:szCs w:val="24"/>
              </w:rPr>
              <w:t>dešimt</w:t>
            </w:r>
            <w:r w:rsidR="00AD3367">
              <w:rPr>
                <w:kern w:val="2"/>
                <w:szCs w:val="24"/>
              </w:rPr>
              <w:t xml:space="preserve"> šeši</w:t>
            </w:r>
            <w:r>
              <w:rPr>
                <w:kern w:val="2"/>
                <w:szCs w:val="24"/>
              </w:rPr>
              <w:t xml:space="preserve"> </w:t>
            </w:r>
            <w:r w:rsidRPr="00432816">
              <w:rPr>
                <w:kern w:val="2"/>
                <w:szCs w:val="24"/>
              </w:rPr>
              <w:t>eur</w:t>
            </w:r>
            <w:r w:rsidR="00AD3367">
              <w:rPr>
                <w:kern w:val="2"/>
                <w:szCs w:val="24"/>
              </w:rPr>
              <w:t>ai</w:t>
            </w:r>
            <w:r w:rsidR="00906216">
              <w:rPr>
                <w:kern w:val="2"/>
                <w:szCs w:val="24"/>
              </w:rPr>
              <w:t xml:space="preserve"> </w:t>
            </w:r>
            <w:r w:rsidR="00AD3367">
              <w:rPr>
                <w:kern w:val="2"/>
                <w:szCs w:val="24"/>
              </w:rPr>
              <w:t>45</w:t>
            </w:r>
            <w:r w:rsidRPr="00432816">
              <w:rPr>
                <w:kern w:val="2"/>
                <w:szCs w:val="24"/>
              </w:rPr>
              <w:t xml:space="preserve"> ct)</w:t>
            </w:r>
            <w:r>
              <w:rPr>
                <w:kern w:val="2"/>
                <w:szCs w:val="24"/>
              </w:rPr>
              <w:t>.</w:t>
            </w:r>
          </w:p>
          <w:p w14:paraId="7520DE85" w14:textId="73925686" w:rsidR="008F785D" w:rsidRDefault="008F785D" w:rsidP="008F785D">
            <w:pPr>
              <w:rPr>
                <w:kern w:val="2"/>
                <w:szCs w:val="24"/>
              </w:rPr>
            </w:pPr>
            <w:r w:rsidRPr="00432816">
              <w:rPr>
                <w:kern w:val="2"/>
                <w:szCs w:val="24"/>
              </w:rPr>
              <w:t>Sutarties kaina yra</w:t>
            </w:r>
            <w:r w:rsidR="00E06641">
              <w:rPr>
                <w:kern w:val="2"/>
                <w:szCs w:val="24"/>
              </w:rPr>
              <w:t xml:space="preserve"> </w:t>
            </w:r>
            <w:r w:rsidR="00AD3367">
              <w:rPr>
                <w:kern w:val="2"/>
                <w:szCs w:val="24"/>
              </w:rPr>
              <w:t>120</w:t>
            </w:r>
            <w:r w:rsidRPr="00432816">
              <w:rPr>
                <w:kern w:val="2"/>
                <w:szCs w:val="24"/>
              </w:rPr>
              <w:t> </w:t>
            </w:r>
            <w:r w:rsidR="00E06641">
              <w:rPr>
                <w:kern w:val="2"/>
                <w:szCs w:val="24"/>
              </w:rPr>
              <w:t>0</w:t>
            </w:r>
            <w:r w:rsidRPr="00432816">
              <w:rPr>
                <w:kern w:val="2"/>
                <w:szCs w:val="24"/>
              </w:rPr>
              <w:t xml:space="preserve">00,00 </w:t>
            </w:r>
            <w:proofErr w:type="spellStart"/>
            <w:r w:rsidRPr="00432816">
              <w:rPr>
                <w:kern w:val="2"/>
                <w:szCs w:val="24"/>
              </w:rPr>
              <w:t>Eur</w:t>
            </w:r>
            <w:proofErr w:type="spellEnd"/>
            <w:r w:rsidRPr="00432816">
              <w:rPr>
                <w:kern w:val="2"/>
                <w:szCs w:val="24"/>
              </w:rPr>
              <w:t xml:space="preserve"> (</w:t>
            </w:r>
            <w:r w:rsidR="00AD3367">
              <w:rPr>
                <w:kern w:val="2"/>
                <w:szCs w:val="24"/>
              </w:rPr>
              <w:t xml:space="preserve">vienas šimtas dvidešimt </w:t>
            </w:r>
            <w:r w:rsidRPr="00432816">
              <w:rPr>
                <w:kern w:val="2"/>
                <w:szCs w:val="24"/>
              </w:rPr>
              <w:t>tūkstanči</w:t>
            </w:r>
            <w:r w:rsidR="00AD3367">
              <w:rPr>
                <w:kern w:val="2"/>
                <w:szCs w:val="24"/>
              </w:rPr>
              <w:t>ų</w:t>
            </w:r>
            <w:r w:rsidR="00E06641">
              <w:rPr>
                <w:kern w:val="2"/>
                <w:szCs w:val="24"/>
              </w:rPr>
              <w:t xml:space="preserve"> e</w:t>
            </w:r>
            <w:r w:rsidRPr="00432816">
              <w:rPr>
                <w:kern w:val="2"/>
                <w:szCs w:val="24"/>
              </w:rPr>
              <w:t>urų 0</w:t>
            </w:r>
            <w:r>
              <w:rPr>
                <w:kern w:val="2"/>
                <w:szCs w:val="24"/>
              </w:rPr>
              <w:t> </w:t>
            </w:r>
            <w:r w:rsidRPr="00432816">
              <w:rPr>
                <w:kern w:val="2"/>
                <w:szCs w:val="24"/>
              </w:rPr>
              <w:t>ct) su PVM.</w:t>
            </w:r>
          </w:p>
          <w:p w14:paraId="330C77E1" w14:textId="77777777" w:rsidR="00CD2F01" w:rsidRDefault="00CD2F01" w:rsidP="008F785D">
            <w:pPr>
              <w:rPr>
                <w:kern w:val="2"/>
                <w:szCs w:val="24"/>
              </w:rPr>
            </w:pPr>
          </w:p>
          <w:p w14:paraId="09058C21" w14:textId="77777777" w:rsidR="008F785D" w:rsidRDefault="008F785D" w:rsidP="008F785D">
            <w:pPr>
              <w:rPr>
                <w:color w:val="000000"/>
                <w:kern w:val="2"/>
                <w:szCs w:val="24"/>
              </w:rPr>
            </w:pPr>
            <w:r>
              <w:rPr>
                <w:color w:val="000000"/>
                <w:kern w:val="2"/>
                <w:szCs w:val="24"/>
              </w:rPr>
              <w:t>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Pasiūlyme nurodytais įkainiais be PVM.</w:t>
            </w:r>
            <w:r w:rsidRPr="00744893">
              <w:rPr>
                <w:kern w:val="2"/>
                <w:szCs w:val="24"/>
              </w:rPr>
              <w:t xml:space="preserve"> </w:t>
            </w:r>
            <w:r>
              <w:rPr>
                <w:color w:val="000000"/>
                <w:kern w:val="2"/>
                <w:szCs w:val="24"/>
              </w:rPr>
              <w:t xml:space="preserve">Pirkėjas perka Prekes pagal poreikį Sutartyje arba jos 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t xml:space="preserve">nurodytais įkainiais, neviršijant Sutarties kainos. Sutartyje arba jos 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C97523">
        <w:trPr>
          <w:trHeight w:val="300"/>
        </w:trPr>
        <w:tc>
          <w:tcPr>
            <w:tcW w:w="2972" w:type="dxa"/>
          </w:tcPr>
          <w:p w14:paraId="7BA7666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6946"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428AC551" w:rsidR="005A5832" w:rsidRPr="00FB65F6" w:rsidRDefault="00A10867">
            <w:pPr>
              <w:rPr>
                <w:kern w:val="2"/>
                <w:szCs w:val="24"/>
              </w:rPr>
            </w:pPr>
            <w:r w:rsidRPr="00FB65F6">
              <w:rPr>
                <w:kern w:val="2"/>
                <w:szCs w:val="24"/>
              </w:rPr>
              <w:t xml:space="preserve">5.3.3. </w:t>
            </w:r>
            <w:r w:rsidR="00343D8A" w:rsidRPr="00FB65F6">
              <w:rPr>
                <w:kern w:val="2"/>
                <w:szCs w:val="24"/>
              </w:rPr>
              <w:t>dėl kainų lygio pokyčio;</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C97523">
        <w:trPr>
          <w:trHeight w:val="300"/>
        </w:trPr>
        <w:tc>
          <w:tcPr>
            <w:tcW w:w="2972"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6946" w:type="dxa"/>
            <w:gridSpan w:val="2"/>
          </w:tcPr>
          <w:p w14:paraId="50F2E4CE" w14:textId="3B6607BC" w:rsidR="005A5832" w:rsidRDefault="006B3D56">
            <w:pPr>
              <w:rPr>
                <w:kern w:val="2"/>
                <w:szCs w:val="24"/>
              </w:rPr>
            </w:pPr>
            <w:r>
              <w:rPr>
                <w:kern w:val="2"/>
                <w:szCs w:val="24"/>
                <w:lang w:val="en-US"/>
              </w:rPr>
              <w:t xml:space="preserve">5.3.1.1. </w:t>
            </w:r>
            <w:r w:rsidR="00A1086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7A9B23AE" w:rsidR="005A5832" w:rsidRDefault="006B3D56" w:rsidP="007B694A">
            <w:pPr>
              <w:rPr>
                <w:kern w:val="2"/>
                <w:szCs w:val="24"/>
              </w:rPr>
            </w:pPr>
            <w:r>
              <w:rPr>
                <w:kern w:val="2"/>
              </w:rPr>
              <w:t xml:space="preserve">5.3.1.2. </w:t>
            </w:r>
            <w:r w:rsidR="00A10867">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sidR="00A10867">
              <w:rPr>
                <w:color w:val="4472C4"/>
                <w:kern w:val="2"/>
              </w:rPr>
              <w:t xml:space="preserve"> </w:t>
            </w:r>
            <w:r w:rsidR="00A10867">
              <w:rPr>
                <w:kern w:val="2"/>
              </w:rPr>
              <w:t xml:space="preserve">nuo PVM mokėjimą reglamentuojančių teisės aktų pasikeitimo, kuris tampa neatskiriama Sutarties dalimi. </w:t>
            </w:r>
            <w:r w:rsidR="00D041F3">
              <w:rPr>
                <w:kern w:val="2"/>
              </w:rPr>
              <w:br w:type="textWrapping" w:clear="all"/>
            </w:r>
            <w:r w:rsidR="00A10867">
              <w:rPr>
                <w:kern w:val="2"/>
              </w:rPr>
              <w:t>Perskaičiuota</w:t>
            </w:r>
            <w:r w:rsidR="00D041F3">
              <w:rPr>
                <w:kern w:val="2"/>
              </w:rPr>
              <w:t> </w:t>
            </w:r>
            <w:r w:rsidR="00A10867">
              <w:rPr>
                <w:kern w:val="2"/>
              </w:rPr>
              <w:t>(-</w:t>
            </w:r>
            <w:proofErr w:type="spellStart"/>
            <w:r w:rsidR="00A10867">
              <w:rPr>
                <w:kern w:val="2"/>
              </w:rPr>
              <w:t>as</w:t>
            </w:r>
            <w:proofErr w:type="spellEnd"/>
            <w:r w:rsidR="00A10867">
              <w:rPr>
                <w:kern w:val="2"/>
              </w:rPr>
              <w:t>) Sutarties kaina/įkainis taikoma (-</w:t>
            </w:r>
            <w:proofErr w:type="spellStart"/>
            <w:r w:rsidR="00A10867">
              <w:rPr>
                <w:kern w:val="2"/>
              </w:rPr>
              <w:t>as</w:t>
            </w:r>
            <w:proofErr w:type="spellEnd"/>
            <w:r w:rsidR="00A10867">
              <w:rPr>
                <w:kern w:val="2"/>
              </w:rPr>
              <w:t>) Prek</w:t>
            </w:r>
            <w:r w:rsidR="007B694A">
              <w:rPr>
                <w:kern w:val="2"/>
              </w:rPr>
              <w:t>ėms</w:t>
            </w:r>
            <w:r w:rsidR="00A10867">
              <w:rPr>
                <w:kern w:val="2"/>
              </w:rPr>
              <w:t>, kurios bus tiekiam</w:t>
            </w:r>
            <w:r w:rsidR="00A10867" w:rsidRPr="009B5A3B">
              <w:rPr>
                <w:kern w:val="2"/>
              </w:rPr>
              <w:t>os nuo Susitarime nurodytos dienos</w:t>
            </w:r>
            <w:r w:rsidR="009B5A3B">
              <w:rPr>
                <w:color w:val="4472C4"/>
                <w:kern w:val="2"/>
              </w:rPr>
              <w:t>.</w:t>
            </w:r>
          </w:p>
        </w:tc>
      </w:tr>
      <w:tr w:rsidR="005A5832" w14:paraId="6B3ED44C" w14:textId="77777777" w:rsidTr="00C97523">
        <w:trPr>
          <w:trHeight w:val="300"/>
        </w:trPr>
        <w:tc>
          <w:tcPr>
            <w:tcW w:w="2972" w:type="dxa"/>
          </w:tcPr>
          <w:p w14:paraId="138D60B3" w14:textId="4B807EA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C97523">
              <w:rPr>
                <w:b/>
                <w:bCs/>
                <w:kern w:val="2"/>
                <w:szCs w:val="24"/>
              </w:rPr>
              <w:t xml:space="preserve"> / įkainių</w:t>
            </w:r>
            <w:r>
              <w:rPr>
                <w:b/>
                <w:bCs/>
                <w:kern w:val="2"/>
                <w:szCs w:val="24"/>
              </w:rPr>
              <w:t xml:space="preserve"> pokytį, pasikeitimo</w:t>
            </w:r>
          </w:p>
        </w:tc>
        <w:tc>
          <w:tcPr>
            <w:tcW w:w="6946"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C97523">
        <w:trPr>
          <w:trHeight w:val="300"/>
        </w:trPr>
        <w:tc>
          <w:tcPr>
            <w:tcW w:w="2972"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6946" w:type="dxa"/>
            <w:gridSpan w:val="2"/>
          </w:tcPr>
          <w:p w14:paraId="2798881A" w14:textId="77777777" w:rsidR="00343D8A" w:rsidRPr="00182C74" w:rsidRDefault="00343D8A" w:rsidP="00343D8A">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Pr="003D54CE">
              <w:rPr>
                <w:kern w:val="2"/>
                <w:szCs w:val="24"/>
              </w:rPr>
              <w:t xml:space="preserve">vartotojų kainų indekso bendras „Vartojimo prekės ir paslaugos“ </w:t>
            </w:r>
            <w:r>
              <w:rPr>
                <w:szCs w:val="24"/>
              </w:rPr>
              <w:t xml:space="preserve">kainų pokytis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21AA250A" w14:textId="77777777" w:rsidR="00343D8A" w:rsidRDefault="00343D8A" w:rsidP="00343D8A">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Prekėms, kurios nėra priimtos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ACAA0A5" w14:textId="77777777" w:rsidR="00150EB3" w:rsidRDefault="00343D8A" w:rsidP="00343D8A">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Prekių tiekimas vėluoja dėl Tiekėjo kaltės, uždelstų </w:t>
            </w:r>
            <w:r w:rsidRPr="00182C74">
              <w:rPr>
                <w:kern w:val="2"/>
                <w:szCs w:val="24"/>
                <w:shd w:val="clear" w:color="auto" w:fill="FFFFFF"/>
              </w:rPr>
              <w:t xml:space="preserve">pristatyti Prekių įkainiai nėra </w:t>
            </w:r>
            <w:r w:rsidRPr="00182C74">
              <w:rPr>
                <w:color w:val="000000"/>
                <w:kern w:val="2"/>
                <w:szCs w:val="24"/>
                <w:shd w:val="clear" w:color="auto" w:fill="FFFFFF"/>
              </w:rPr>
              <w:t>perskaičiuojami dėl kainų lygio kilimo (negali būti didinami).</w:t>
            </w:r>
          </w:p>
          <w:p w14:paraId="09F24C31" w14:textId="77777777" w:rsidR="00343D8A" w:rsidRDefault="00343D8A" w:rsidP="00343D8A">
            <w:pPr>
              <w:rPr>
                <w:kern w:val="2"/>
                <w:szCs w:val="24"/>
                <w:shd w:val="clear" w:color="auto" w:fill="FFFFFF"/>
              </w:rPr>
            </w:pPr>
            <w:r w:rsidRPr="00182C74">
              <w:rPr>
                <w:color w:val="000000"/>
                <w:kern w:val="2"/>
                <w:szCs w:val="24"/>
              </w:rPr>
              <w:lastRenderedPageBreak/>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2F61AE79" w14:textId="77777777" w:rsidR="00343D8A" w:rsidRPr="003D54CE" w:rsidRDefault="00343D8A" w:rsidP="00343D8A">
            <w:pPr>
              <w:rPr>
                <w:kern w:val="2"/>
                <w:szCs w:val="24"/>
                <w:shd w:val="clear" w:color="auto" w:fill="FFFFFF"/>
              </w:rPr>
            </w:pPr>
            <w:r w:rsidRPr="003D54CE">
              <w:rPr>
                <w:kern w:val="2"/>
                <w:szCs w:val="24"/>
                <w:shd w:val="clear" w:color="auto" w:fill="FFFFFF"/>
              </w:rPr>
              <w:t xml:space="preserve">5.3.3.5. Šalys privalo Susitarime nurodyti </w:t>
            </w:r>
            <w:r w:rsidRPr="003D54CE">
              <w:rPr>
                <w:kern w:val="2"/>
                <w:szCs w:val="24"/>
              </w:rPr>
              <w:t xml:space="preserve">vartotojų kainų indekso bendras „Vartojimo prekės ir paslaugos“ </w:t>
            </w:r>
            <w:r w:rsidRPr="003D54CE">
              <w:rPr>
                <w:kern w:val="2"/>
                <w:szCs w:val="24"/>
                <w:shd w:val="clear" w:color="auto" w:fill="FFFFFF"/>
              </w:rPr>
              <w:t>reikšmę laikotarpio pradžioje ir jo nustatymo datą, indekso reikšmę laikotarpio pabaigoje ir jo nustatymo datą, kainų pokytį (k), perskaičiuotus Sutarties įkainius, perskaičiuotą Pradinę sutarties vertę.</w:t>
            </w:r>
          </w:p>
          <w:p w14:paraId="516F140C" w14:textId="77777777" w:rsidR="00343D8A" w:rsidRPr="003D54CE" w:rsidRDefault="00343D8A" w:rsidP="00343D8A">
            <w:pPr>
              <w:rPr>
                <w:kern w:val="2"/>
                <w:szCs w:val="24"/>
                <w:shd w:val="clear" w:color="auto" w:fill="FFFFFF"/>
              </w:rPr>
            </w:pPr>
            <w:r w:rsidRPr="003D54CE">
              <w:rPr>
                <w:kern w:val="2"/>
                <w:szCs w:val="24"/>
                <w:shd w:val="clear" w:color="auto" w:fill="FFFFFF"/>
              </w:rPr>
              <w:t>5.3.3.6. Nauji Sutarties įkainiai apskaičiuojami pagal žemiau pateiktą formulę:</w:t>
            </w:r>
          </w:p>
          <w:p w14:paraId="2D610420" w14:textId="77777777" w:rsidR="00343D8A" w:rsidRPr="003D54CE" w:rsidRDefault="00F92C24" w:rsidP="00343D8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343D8A" w:rsidRPr="003D54CE">
              <w:rPr>
                <w:kern w:val="2"/>
                <w:szCs w:val="24"/>
              </w:rPr>
              <w:t>, kur a –įkainis (Eur be PVM)) (jei peržiūra jau buvo atlikta, tai po paskutinio perskaičiavimo)</w:t>
            </w:r>
          </w:p>
          <w:p w14:paraId="7DE80B73" w14:textId="77777777" w:rsidR="00343D8A" w:rsidRPr="003D54CE" w:rsidRDefault="00343D8A" w:rsidP="00343D8A">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A0C3416" w14:textId="77777777" w:rsidR="00343D8A" w:rsidRPr="003D54CE" w:rsidRDefault="00343D8A" w:rsidP="00343D8A">
            <w:pPr>
              <w:jc w:val="both"/>
              <w:textAlignment w:val="baseline"/>
              <w:rPr>
                <w:kern w:val="2"/>
                <w:szCs w:val="24"/>
              </w:rPr>
            </w:pPr>
            <w:r w:rsidRPr="003D54CE">
              <w:rPr>
                <w:kern w:val="2"/>
                <w:szCs w:val="24"/>
              </w:rPr>
              <w:t>k – pagal vartotojų kainų indeksą bendras „Vartojimo prekės ir paslaugos“ apskaičiuotas Vartojimo prekių ir paslaugų kainų pokytis (padidėjimas arba sumažėjimas) (%). „k“ reikšmė skaičiuojama pagal formulę:</w:t>
            </w:r>
          </w:p>
          <w:p w14:paraId="51370CD4" w14:textId="77777777" w:rsidR="00343D8A" w:rsidRPr="003D54CE" w:rsidRDefault="00343D8A" w:rsidP="00343D8A">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47F3FCE1" w14:textId="77777777" w:rsidR="00343D8A" w:rsidRPr="003D54CE" w:rsidRDefault="00343D8A" w:rsidP="00343D8A">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vartotojų kainų indeksas bendras „Vartojimo prekės ir paslaugos“.</w:t>
            </w:r>
          </w:p>
          <w:p w14:paraId="2875E32F" w14:textId="0D89BA6B" w:rsidR="00343D8A" w:rsidRDefault="00343D8A" w:rsidP="00343D8A">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vartotojų kainų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EDD2B7" w14:textId="77777777" w:rsidR="00343D8A" w:rsidRPr="00182C74" w:rsidRDefault="00343D8A" w:rsidP="00343D8A">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4FD866C5" w14:textId="77777777" w:rsidR="00343D8A" w:rsidRDefault="00343D8A" w:rsidP="00343D8A">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neperduotų ir neapmokėtų </w:t>
            </w:r>
            <w:r w:rsidRPr="003D54CE">
              <w:rPr>
                <w:kern w:val="2"/>
                <w:szCs w:val="24"/>
                <w:shd w:val="clear" w:color="auto" w:fill="FFFFFF"/>
              </w:rPr>
              <w:t>Pr</w:t>
            </w:r>
            <w:r w:rsidRPr="003D54CE">
              <w:rPr>
                <w:color w:val="000000"/>
                <w:kern w:val="2"/>
                <w:szCs w:val="24"/>
                <w:shd w:val="clear" w:color="auto" w:fill="FFFFFF"/>
              </w:rPr>
              <w:t xml:space="preserve">ekių sąrašą su kiekiais,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reikšmes 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4FB863ED" w14:textId="77777777" w:rsidR="00343D8A" w:rsidRPr="00182C74" w:rsidRDefault="00343D8A" w:rsidP="00343D8A">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E323A11" w14:textId="31415D0E" w:rsidR="00343D8A" w:rsidRPr="00EA686A" w:rsidRDefault="00343D8A" w:rsidP="00343D8A">
            <w:pPr>
              <w:rPr>
                <w:kern w:val="2"/>
                <w:szCs w:val="24"/>
                <w:shd w:val="clear" w:color="auto" w:fill="FFFFFF"/>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w:t>
            </w:r>
          </w:p>
        </w:tc>
      </w:tr>
      <w:tr w:rsidR="005A5832" w14:paraId="43A4D1C5" w14:textId="77777777" w:rsidTr="00C97523">
        <w:trPr>
          <w:trHeight w:val="300"/>
        </w:trPr>
        <w:tc>
          <w:tcPr>
            <w:tcW w:w="2972" w:type="dxa"/>
          </w:tcPr>
          <w:p w14:paraId="6966FEF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946"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C97523">
        <w:trPr>
          <w:trHeight w:val="300"/>
        </w:trPr>
        <w:tc>
          <w:tcPr>
            <w:tcW w:w="2972" w:type="dxa"/>
          </w:tcPr>
          <w:p w14:paraId="25105DB7" w14:textId="77777777" w:rsidR="005A5832" w:rsidRDefault="00A10867" w:rsidP="00617310">
            <w:pPr>
              <w:keepNext/>
              <w:keepLines/>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0B6B8381" w14:textId="77777777"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Pr>
                <w:kern w:val="2"/>
                <w:szCs w:val="24"/>
              </w:rPr>
              <w:t>0</w:t>
            </w:r>
            <w:r w:rsidRPr="008113EA">
              <w:rPr>
                <w:kern w:val="2"/>
                <w:szCs w:val="24"/>
              </w:rPr>
              <w:t xml:space="preserve"> (</w:t>
            </w:r>
            <w:r>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C97523">
        <w:trPr>
          <w:trHeight w:val="300"/>
        </w:trPr>
        <w:tc>
          <w:tcPr>
            <w:tcW w:w="2972" w:type="dxa"/>
          </w:tcPr>
          <w:p w14:paraId="1EC45879" w14:textId="77777777" w:rsidR="005A5832" w:rsidRDefault="00A10867">
            <w:pPr>
              <w:rPr>
                <w:b/>
                <w:bCs/>
                <w:kern w:val="2"/>
                <w:szCs w:val="24"/>
              </w:rPr>
            </w:pPr>
            <w:r>
              <w:rPr>
                <w:b/>
                <w:bCs/>
                <w:kern w:val="2"/>
                <w:szCs w:val="24"/>
              </w:rPr>
              <w:t>5.5. Atsiskaitymo su Tiekėju terminas ir tvarka</w:t>
            </w:r>
          </w:p>
        </w:tc>
        <w:tc>
          <w:tcPr>
            <w:tcW w:w="6946" w:type="dxa"/>
            <w:gridSpan w:val="2"/>
          </w:tcPr>
          <w:p w14:paraId="6D82DDD8" w14:textId="16F66817" w:rsidR="00DA5A53"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perduotas kokybiškas Prekes </w:t>
            </w:r>
            <w:r w:rsidR="00DA5A53" w:rsidRPr="00FB125E">
              <w:rPr>
                <w:kern w:val="2"/>
                <w:szCs w:val="24"/>
              </w:rPr>
              <w:t>ne vėliau kaip per 30 (trisdešimt) dienų nuo Sąskaitos gavimo dienos.</w:t>
            </w:r>
          </w:p>
          <w:p w14:paraId="0603F986" w14:textId="77777777" w:rsidR="006B3D56" w:rsidRPr="00FB125E" w:rsidRDefault="006B3D56" w:rsidP="00DA5A53">
            <w:pPr>
              <w:rPr>
                <w:kern w:val="2"/>
                <w:szCs w:val="24"/>
              </w:rPr>
            </w:pP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C97523">
        <w:trPr>
          <w:trHeight w:val="300"/>
        </w:trPr>
        <w:tc>
          <w:tcPr>
            <w:tcW w:w="2972" w:type="dxa"/>
          </w:tcPr>
          <w:p w14:paraId="16421B62" w14:textId="77777777" w:rsidR="005A5832" w:rsidRDefault="00A10867">
            <w:pPr>
              <w:rPr>
                <w:b/>
                <w:bCs/>
                <w:kern w:val="2"/>
                <w:szCs w:val="24"/>
              </w:rPr>
            </w:pPr>
            <w:r>
              <w:rPr>
                <w:b/>
                <w:bCs/>
                <w:kern w:val="2"/>
                <w:szCs w:val="24"/>
              </w:rPr>
              <w:t>5.6. Avansas</w:t>
            </w:r>
          </w:p>
        </w:tc>
        <w:tc>
          <w:tcPr>
            <w:tcW w:w="6946"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C97523">
        <w:trPr>
          <w:trHeight w:val="300"/>
        </w:trPr>
        <w:tc>
          <w:tcPr>
            <w:tcW w:w="2972" w:type="dxa"/>
          </w:tcPr>
          <w:p w14:paraId="01DBA618" w14:textId="77777777" w:rsidR="005A5832" w:rsidRDefault="00A10867">
            <w:pPr>
              <w:rPr>
                <w:b/>
                <w:bCs/>
                <w:kern w:val="2"/>
                <w:szCs w:val="24"/>
              </w:rPr>
            </w:pPr>
            <w:r>
              <w:rPr>
                <w:b/>
                <w:bCs/>
                <w:kern w:val="2"/>
                <w:szCs w:val="24"/>
              </w:rPr>
              <w:t>5.7. Avanso užtikrinimas</w:t>
            </w:r>
          </w:p>
        </w:tc>
        <w:tc>
          <w:tcPr>
            <w:tcW w:w="6946"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5A5832" w14:paraId="68970926" w14:textId="77777777" w:rsidTr="00C97523">
        <w:trPr>
          <w:trHeight w:val="300"/>
        </w:trPr>
        <w:tc>
          <w:tcPr>
            <w:tcW w:w="2972" w:type="dxa"/>
          </w:tcPr>
          <w:p w14:paraId="26FC3BFF" w14:textId="77777777" w:rsidR="005A5832" w:rsidRDefault="00A10867">
            <w:pPr>
              <w:rPr>
                <w:b/>
                <w:bCs/>
                <w:kern w:val="2"/>
                <w:szCs w:val="24"/>
              </w:rPr>
            </w:pPr>
            <w:r>
              <w:rPr>
                <w:b/>
                <w:bCs/>
                <w:kern w:val="2"/>
                <w:szCs w:val="24"/>
              </w:rPr>
              <w:t>6.1. Garantinis terminas</w:t>
            </w:r>
          </w:p>
        </w:tc>
        <w:tc>
          <w:tcPr>
            <w:tcW w:w="6946" w:type="dxa"/>
            <w:gridSpan w:val="2"/>
          </w:tcPr>
          <w:p w14:paraId="3596786F" w14:textId="426F8FDB" w:rsidR="00444BCA" w:rsidRPr="00271413" w:rsidRDefault="00A258CC" w:rsidP="00E65607">
            <w:pPr>
              <w:rPr>
                <w:kern w:val="2"/>
                <w:szCs w:val="24"/>
              </w:rPr>
            </w:pPr>
            <w:r>
              <w:rPr>
                <w:kern w:val="2"/>
                <w:szCs w:val="24"/>
              </w:rPr>
              <w:t>Netaikoma</w:t>
            </w:r>
          </w:p>
        </w:tc>
      </w:tr>
      <w:tr w:rsidR="005A5832" w14:paraId="1AAD629E" w14:textId="77777777" w:rsidTr="00C97523">
        <w:trPr>
          <w:trHeight w:val="300"/>
        </w:trPr>
        <w:tc>
          <w:tcPr>
            <w:tcW w:w="2972" w:type="dxa"/>
          </w:tcPr>
          <w:p w14:paraId="0546D3F2" w14:textId="77777777" w:rsidR="005A5832" w:rsidRDefault="00A10867">
            <w:pPr>
              <w:rPr>
                <w:b/>
                <w:bCs/>
                <w:kern w:val="2"/>
                <w:szCs w:val="24"/>
              </w:rPr>
            </w:pPr>
            <w:r>
              <w:rPr>
                <w:b/>
                <w:bCs/>
                <w:kern w:val="2"/>
                <w:szCs w:val="24"/>
              </w:rPr>
              <w:t>6.2. Garantinė priežiūra</w:t>
            </w:r>
          </w:p>
        </w:tc>
        <w:tc>
          <w:tcPr>
            <w:tcW w:w="6946" w:type="dxa"/>
            <w:gridSpan w:val="2"/>
          </w:tcPr>
          <w:p w14:paraId="093D95ED" w14:textId="3ECB44B3" w:rsidR="00271413" w:rsidRPr="00271413" w:rsidRDefault="00A258CC" w:rsidP="00EA686A">
            <w:pPr>
              <w:rPr>
                <w:kern w:val="2"/>
                <w:szCs w:val="24"/>
              </w:rPr>
            </w:pPr>
            <w:r>
              <w:rPr>
                <w:kern w:val="2"/>
                <w:szCs w:val="24"/>
              </w:rPr>
              <w:t>Netaikoma</w:t>
            </w:r>
            <w:r w:rsidR="002C11BA" w:rsidRPr="00271413">
              <w:rPr>
                <w:kern w:val="2"/>
                <w:szCs w:val="24"/>
              </w:rPr>
              <w:t xml:space="preserve"> </w:t>
            </w:r>
          </w:p>
        </w:tc>
      </w:tr>
      <w:tr w:rsidR="00C97523" w14:paraId="673C17EF" w14:textId="77777777" w:rsidTr="00C97523">
        <w:trPr>
          <w:trHeight w:val="300"/>
        </w:trPr>
        <w:tc>
          <w:tcPr>
            <w:tcW w:w="2972" w:type="dxa"/>
          </w:tcPr>
          <w:p w14:paraId="1D27D553" w14:textId="4584E6D5" w:rsidR="00C97523" w:rsidRDefault="00C97523">
            <w:pPr>
              <w:rPr>
                <w:b/>
                <w:bCs/>
                <w:kern w:val="2"/>
                <w:szCs w:val="24"/>
              </w:rPr>
            </w:pPr>
            <w:r>
              <w:rPr>
                <w:b/>
                <w:bCs/>
                <w:kern w:val="2"/>
                <w:szCs w:val="24"/>
              </w:rPr>
              <w:t>6.3. Kokybinių kriterijų įgyvendinimo ir tikrinimo tvarka</w:t>
            </w:r>
          </w:p>
        </w:tc>
        <w:tc>
          <w:tcPr>
            <w:tcW w:w="6946" w:type="dxa"/>
            <w:gridSpan w:val="2"/>
          </w:tcPr>
          <w:p w14:paraId="00820361" w14:textId="2CA9DED9" w:rsidR="006B3D56" w:rsidRPr="00271413" w:rsidRDefault="00C97523" w:rsidP="006B3D56">
            <w:pPr>
              <w:rPr>
                <w:kern w:val="2"/>
                <w:szCs w:val="24"/>
              </w:rPr>
            </w:pPr>
            <w:r>
              <w:rPr>
                <w:kern w:val="2"/>
                <w:szCs w:val="24"/>
              </w:rPr>
              <w:t xml:space="preserve">Netaikoma </w:t>
            </w:r>
          </w:p>
          <w:p w14:paraId="1C2F8CDF" w14:textId="090FDE65" w:rsidR="00C97523" w:rsidRPr="00271413" w:rsidRDefault="00C97523" w:rsidP="00C97523">
            <w:pPr>
              <w:rPr>
                <w:kern w:val="2"/>
                <w:szCs w:val="24"/>
              </w:rPr>
            </w:pP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t>7. SUTARTIES VYKDYMUI PASITELKIAMI SUBTIEKĖJAI</w:t>
            </w:r>
          </w:p>
        </w:tc>
      </w:tr>
      <w:tr w:rsidR="005A5832" w14:paraId="6EC469F8" w14:textId="77777777" w:rsidTr="00C97523">
        <w:trPr>
          <w:trHeight w:val="300"/>
        </w:trPr>
        <w:tc>
          <w:tcPr>
            <w:tcW w:w="2972" w:type="dxa"/>
          </w:tcPr>
          <w:p w14:paraId="67DDC9A4" w14:textId="794E9466" w:rsidR="005A5832" w:rsidRDefault="006B3D56">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946" w:type="dxa"/>
            <w:gridSpan w:val="2"/>
          </w:tcPr>
          <w:p w14:paraId="428D7F4E" w14:textId="77777777" w:rsidR="005A5832" w:rsidRDefault="00A10867">
            <w:pPr>
              <w:rPr>
                <w:kern w:val="2"/>
                <w:szCs w:val="24"/>
              </w:rPr>
            </w:pPr>
            <w:r>
              <w:rPr>
                <w:kern w:val="2"/>
                <w:szCs w:val="24"/>
              </w:rPr>
              <w:t>Sutarties vykdymui subtiekėjai ir (ar) specialistai nepasitelkiami.</w:t>
            </w:r>
          </w:p>
          <w:p w14:paraId="31D1C85C" w14:textId="77777777" w:rsidR="00150EB3" w:rsidRDefault="00150EB3" w:rsidP="00150EB3">
            <w:pPr>
              <w:rPr>
                <w:color w:val="FF0000"/>
                <w:kern w:val="2"/>
                <w:szCs w:val="24"/>
              </w:rPr>
            </w:pPr>
          </w:p>
          <w:p w14:paraId="74E35591" w14:textId="5CEAABE8" w:rsidR="00150EB3" w:rsidRDefault="00150EB3" w:rsidP="00150EB3">
            <w:pPr>
              <w:rPr>
                <w:color w:val="FF0000"/>
                <w:kern w:val="2"/>
                <w:szCs w:val="24"/>
              </w:rPr>
            </w:pPr>
            <w:r>
              <w:rPr>
                <w:color w:val="FF0000"/>
                <w:kern w:val="2"/>
                <w:szCs w:val="24"/>
              </w:rPr>
              <w:t>arba</w:t>
            </w:r>
          </w:p>
          <w:p w14:paraId="5056A073" w14:textId="77777777" w:rsidR="00150EB3" w:rsidRDefault="00150EB3" w:rsidP="00150EB3">
            <w:pPr>
              <w:rPr>
                <w:kern w:val="2"/>
                <w:szCs w:val="24"/>
              </w:rPr>
            </w:pPr>
          </w:p>
          <w:p w14:paraId="5DC87885" w14:textId="26563086" w:rsidR="0034274E" w:rsidRPr="001C2F67" w:rsidRDefault="00150EB3" w:rsidP="00150EB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t>8. PRIEVOLIŲ PAGAL SUTARTĮ ĮVYKDYMO UŽTIKRINIMAS</w:t>
            </w:r>
          </w:p>
        </w:tc>
      </w:tr>
      <w:tr w:rsidR="005A5832" w14:paraId="30604F74" w14:textId="77777777" w:rsidTr="00C97523">
        <w:trPr>
          <w:trHeight w:val="300"/>
        </w:trPr>
        <w:tc>
          <w:tcPr>
            <w:tcW w:w="2972" w:type="dxa"/>
          </w:tcPr>
          <w:p w14:paraId="3C2A46D1"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C97523" w14:paraId="2E19D37A" w14:textId="77777777" w:rsidTr="00C97523">
        <w:trPr>
          <w:trHeight w:val="300"/>
        </w:trPr>
        <w:tc>
          <w:tcPr>
            <w:tcW w:w="2972" w:type="dxa"/>
          </w:tcPr>
          <w:p w14:paraId="7F088467" w14:textId="1C0415AC" w:rsidR="00C97523" w:rsidRDefault="00C97523">
            <w:pPr>
              <w:rPr>
                <w:b/>
                <w:bCs/>
                <w:kern w:val="2"/>
                <w:szCs w:val="24"/>
              </w:rPr>
            </w:pPr>
            <w:r>
              <w:rPr>
                <w:b/>
                <w:bCs/>
                <w:kern w:val="2"/>
                <w:szCs w:val="24"/>
              </w:rPr>
              <w:t>8.2. Sutarties įvykdymo užtikrinimo galiojimo terminas</w:t>
            </w:r>
          </w:p>
        </w:tc>
        <w:tc>
          <w:tcPr>
            <w:tcW w:w="6946" w:type="dxa"/>
            <w:gridSpan w:val="2"/>
          </w:tcPr>
          <w:p w14:paraId="3374A493" w14:textId="28D057D2" w:rsidR="00C97523" w:rsidRPr="006B3D56" w:rsidRDefault="00C97523" w:rsidP="006B3D56">
            <w:pPr>
              <w:rPr>
                <w:kern w:val="2"/>
                <w:szCs w:val="24"/>
              </w:rPr>
            </w:pPr>
            <w:r>
              <w:rPr>
                <w:kern w:val="2"/>
                <w:szCs w:val="24"/>
              </w:rPr>
              <w:t>Netaikoma</w:t>
            </w:r>
          </w:p>
        </w:tc>
      </w:tr>
      <w:tr w:rsidR="005A5832" w14:paraId="596842A6" w14:textId="77777777" w:rsidTr="00C97523">
        <w:trPr>
          <w:trHeight w:val="300"/>
        </w:trPr>
        <w:tc>
          <w:tcPr>
            <w:tcW w:w="2972" w:type="dxa"/>
          </w:tcPr>
          <w:p w14:paraId="79D4DC18" w14:textId="1D14C948" w:rsidR="005A5832" w:rsidRDefault="00C97523">
            <w:pPr>
              <w:rPr>
                <w:b/>
                <w:bCs/>
                <w:kern w:val="2"/>
                <w:szCs w:val="24"/>
              </w:rPr>
            </w:pPr>
            <w:r>
              <w:rPr>
                <w:b/>
                <w:bCs/>
                <w:kern w:val="2"/>
                <w:szCs w:val="24"/>
              </w:rPr>
              <w:t>8.</w:t>
            </w:r>
            <w:r>
              <w:rPr>
                <w:b/>
                <w:bCs/>
                <w:kern w:val="2"/>
                <w:szCs w:val="24"/>
                <w:lang w:val="en-US"/>
              </w:rPr>
              <w:t>3</w:t>
            </w:r>
            <w:r w:rsidR="00A10867">
              <w:rPr>
                <w:b/>
                <w:bCs/>
                <w:kern w:val="2"/>
                <w:szCs w:val="24"/>
              </w:rPr>
              <w:t xml:space="preserve">. Sutarties įvykdymo užtikrinimo pateikimas </w:t>
            </w:r>
          </w:p>
        </w:tc>
        <w:tc>
          <w:tcPr>
            <w:tcW w:w="6946"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C97523">
        <w:trPr>
          <w:trHeight w:val="300"/>
        </w:trPr>
        <w:tc>
          <w:tcPr>
            <w:tcW w:w="2972"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285226DA" w14:textId="4688DAFF" w:rsidR="005A5832"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0B464FD1" w14:textId="77777777" w:rsidR="006B3D56" w:rsidRPr="009B5A3B" w:rsidRDefault="006B3D56">
            <w:pPr>
              <w:rPr>
                <w:kern w:val="2"/>
                <w:szCs w:val="24"/>
              </w:rPr>
            </w:pP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C97523">
        <w:trPr>
          <w:trHeight w:val="300"/>
        </w:trPr>
        <w:tc>
          <w:tcPr>
            <w:tcW w:w="2972" w:type="dxa"/>
          </w:tcPr>
          <w:p w14:paraId="31BB22FF" w14:textId="77777777" w:rsidR="005A5832" w:rsidRDefault="00A10867">
            <w:pPr>
              <w:rPr>
                <w:b/>
                <w:bCs/>
                <w:kern w:val="2"/>
                <w:szCs w:val="24"/>
              </w:rPr>
            </w:pPr>
            <w:r>
              <w:rPr>
                <w:b/>
                <w:bCs/>
                <w:kern w:val="2"/>
                <w:szCs w:val="24"/>
              </w:rPr>
              <w:t>9.2. Tiekėjui taikomos netesybos</w:t>
            </w:r>
          </w:p>
        </w:tc>
        <w:tc>
          <w:tcPr>
            <w:tcW w:w="6946" w:type="dxa"/>
            <w:gridSpan w:val="2"/>
          </w:tcPr>
          <w:p w14:paraId="733A6E38" w14:textId="0FC442AC" w:rsidR="005A5832" w:rsidRDefault="00A10867">
            <w:pPr>
              <w:rPr>
                <w:kern w:val="2"/>
                <w:szCs w:val="24"/>
              </w:rPr>
            </w:pPr>
            <w:r w:rsidRPr="009B5A3B">
              <w:rPr>
                <w:kern w:val="2"/>
                <w:szCs w:val="24"/>
              </w:rPr>
              <w:t xml:space="preserve">9.2.1. </w:t>
            </w:r>
            <w:r w:rsidR="00655EB4">
              <w:rPr>
                <w:kern w:val="2"/>
                <w:szCs w:val="24"/>
              </w:rPr>
              <w:t>Jei</w:t>
            </w:r>
            <w:r w:rsidR="00655EB4" w:rsidRPr="009B5A3B">
              <w:rPr>
                <w:kern w:val="2"/>
                <w:szCs w:val="24"/>
              </w:rPr>
              <w:t xml:space="preserve"> Tiekėjas vėluoja vykdyti užsakymą, tiekti Prekes</w:t>
            </w:r>
            <w:r w:rsidR="00655EB4">
              <w:rPr>
                <w:kern w:val="2"/>
                <w:szCs w:val="24"/>
              </w:rPr>
              <w:t xml:space="preserve"> ar</w:t>
            </w:r>
            <w:r w:rsidR="00655EB4">
              <w:rPr>
                <w:color w:val="000000"/>
                <w:kern w:val="2"/>
              </w:rPr>
              <w:t xml:space="preserve"> ištaisyti jų trūkumus</w:t>
            </w:r>
            <w:r w:rsidR="00655EB4" w:rsidRPr="009B5A3B">
              <w:rPr>
                <w:kern w:val="2"/>
                <w:szCs w:val="24"/>
              </w:rPr>
              <w:t xml:space="preserve"> arba nevykdo kitų sutartinių įsipareigojimų, Pirkėjas nuo kitos nei nustatytas terminas dienos Tiekėjui skaičiuoja 0,02 (dvi šimtosios) procento  dydžio delspinigius už kiekvieną </w:t>
            </w:r>
            <w:r w:rsidR="00655EB4">
              <w:rPr>
                <w:kern w:val="2"/>
                <w:szCs w:val="24"/>
              </w:rPr>
              <w:t>vėlavimo</w:t>
            </w:r>
            <w:r w:rsidR="00655EB4" w:rsidRPr="009B5A3B">
              <w:rPr>
                <w:kern w:val="2"/>
                <w:szCs w:val="24"/>
              </w:rPr>
              <w:t xml:space="preserve"> dieną nuo laiku neperduotų Prekių ar Prekių, turinčių trūkumų, kainos be PVM.</w:t>
            </w:r>
            <w:r w:rsidRPr="009B5A3B">
              <w:rPr>
                <w:kern w:val="2"/>
                <w:szCs w:val="24"/>
              </w:rPr>
              <w:t> </w:t>
            </w:r>
          </w:p>
          <w:p w14:paraId="79244169" w14:textId="77777777" w:rsidR="00AA0B5D" w:rsidRPr="009B5A3B" w:rsidRDefault="00AA0B5D">
            <w:pPr>
              <w:rPr>
                <w:kern w:val="2"/>
                <w:szCs w:val="24"/>
              </w:rPr>
            </w:pPr>
          </w:p>
          <w:p w14:paraId="3CED413F" w14:textId="77777777" w:rsidR="00AA0B5D" w:rsidRPr="00D8045A" w:rsidRDefault="00AA0B5D" w:rsidP="00AA0B5D">
            <w:pPr>
              <w:rPr>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 šimtosios) procento dydžio delspinigius už kiekvieną uždelstą dieną nuo laiku negrąžintos permokos kainos be PVM.</w:t>
            </w:r>
          </w:p>
          <w:p w14:paraId="74ECD06C" w14:textId="77777777" w:rsidR="00AA0B5D" w:rsidRDefault="00AA0B5D" w:rsidP="00AA0B5D">
            <w:pPr>
              <w:rPr>
                <w:color w:val="000000"/>
                <w:kern w:val="2"/>
                <w:szCs w:val="24"/>
              </w:rPr>
            </w:pPr>
          </w:p>
          <w:p w14:paraId="4C14E732" w14:textId="53A050A2" w:rsidR="005A5832" w:rsidRPr="009B5A3B" w:rsidRDefault="00AA0B5D" w:rsidP="00AA0B5D">
            <w:pPr>
              <w:rPr>
                <w:b/>
                <w:bCs/>
                <w:kern w:val="2"/>
                <w:szCs w:val="24"/>
              </w:rPr>
            </w:pPr>
            <w:r>
              <w:rPr>
                <w:color w:val="000000"/>
                <w:kern w:val="2"/>
                <w:szCs w:val="24"/>
              </w:rPr>
              <w:t>9.2.3.</w:t>
            </w:r>
            <w:r w:rsidR="00A10867" w:rsidRPr="009B5A3B">
              <w:rPr>
                <w:kern w:val="2"/>
                <w:szCs w:val="24"/>
              </w:rPr>
              <w:t xml:space="preserve">Tiekėjas privalo sumokėti Pirkėjui netesybas per </w:t>
            </w:r>
            <w:r w:rsidR="00B1765B" w:rsidRPr="009B5A3B">
              <w:rPr>
                <w:kern w:val="2"/>
                <w:szCs w:val="24"/>
              </w:rPr>
              <w:t>30</w:t>
            </w:r>
            <w:r w:rsidR="00A10867" w:rsidRPr="009B5A3B">
              <w:rPr>
                <w:kern w:val="2"/>
                <w:szCs w:val="24"/>
              </w:rPr>
              <w:t xml:space="preserve"> </w:t>
            </w:r>
            <w:r w:rsidR="00457ABC" w:rsidRPr="009B5A3B">
              <w:rPr>
                <w:kern w:val="2"/>
                <w:szCs w:val="24"/>
              </w:rPr>
              <w:t xml:space="preserve">(trisdešimt) </w:t>
            </w:r>
            <w:r w:rsidR="00A10867" w:rsidRPr="009B5A3B">
              <w:rPr>
                <w:kern w:val="2"/>
                <w:szCs w:val="24"/>
              </w:rPr>
              <w:t>d</w:t>
            </w:r>
            <w:r w:rsidR="000E7D50">
              <w:rPr>
                <w:kern w:val="2"/>
                <w:szCs w:val="24"/>
              </w:rPr>
              <w:t xml:space="preserve">ienų nuo Pirkėjo pareikalavimo, </w:t>
            </w:r>
            <w:r w:rsidR="000E7D50">
              <w:rPr>
                <w:color w:val="000000"/>
                <w:kern w:val="2"/>
                <w:szCs w:val="24"/>
              </w:rPr>
              <w:t xml:space="preserve">jeigu netesybų suma nėra </w:t>
            </w:r>
            <w:r w:rsidR="000E7D50">
              <w:rPr>
                <w:szCs w:val="24"/>
              </w:rPr>
              <w:t>išskaitoma iš Tiekėjui mokėtinos sumos.</w:t>
            </w:r>
          </w:p>
        </w:tc>
      </w:tr>
      <w:tr w:rsidR="005A5832" w14:paraId="767A15E1" w14:textId="77777777" w:rsidTr="00C97523">
        <w:trPr>
          <w:trHeight w:val="300"/>
        </w:trPr>
        <w:tc>
          <w:tcPr>
            <w:tcW w:w="2972" w:type="dxa"/>
          </w:tcPr>
          <w:p w14:paraId="7B8662BF" w14:textId="12966955" w:rsidR="005A5832" w:rsidRDefault="00A10867">
            <w:pPr>
              <w:rPr>
                <w:b/>
                <w:bCs/>
                <w:kern w:val="2"/>
                <w:szCs w:val="24"/>
              </w:rPr>
            </w:pPr>
            <w:r>
              <w:rPr>
                <w:b/>
                <w:bCs/>
                <w:kern w:val="2"/>
                <w:szCs w:val="24"/>
              </w:rPr>
              <w:t>9.3. Tiekėjui / Pirkėjui taikoma bauda nutraukus Sutartį dėl esminio Sutarties pažeidimo</w:t>
            </w:r>
            <w:r w:rsidR="00C97523">
              <w:rPr>
                <w:b/>
                <w:kern w:val="2"/>
                <w:szCs w:val="24"/>
              </w:rPr>
              <w:t xml:space="preserve"> ar nepagrįstai nutraukus Sutarties vykdymą ne Sutartyje nustatyta tvarka</w:t>
            </w:r>
          </w:p>
        </w:tc>
        <w:tc>
          <w:tcPr>
            <w:tcW w:w="6946" w:type="dxa"/>
            <w:gridSpan w:val="2"/>
          </w:tcPr>
          <w:p w14:paraId="2CBB2185" w14:textId="0D1C8219" w:rsidR="005A5832" w:rsidRDefault="000E7D50" w:rsidP="00082EE6">
            <w:pPr>
              <w:rPr>
                <w:kern w:val="2"/>
                <w:szCs w:val="24"/>
              </w:rPr>
            </w:pPr>
            <w:r>
              <w:rPr>
                <w:kern w:val="2"/>
                <w:szCs w:val="24"/>
              </w:rPr>
              <w:t xml:space="preserve">9.3.1. </w:t>
            </w:r>
            <w:r w:rsidR="00DA5A53" w:rsidRPr="00A70900">
              <w:rPr>
                <w:kern w:val="2"/>
                <w:szCs w:val="24"/>
              </w:rPr>
              <w:t xml:space="preserve">Nutraukus Sutartį dėl esminio Sutarties pažeidimo, nustatyto Sutarties Specialiosiose sąlygose, </w:t>
            </w:r>
            <w:r w:rsidR="00082EE6">
              <w:rPr>
                <w:kern w:val="2"/>
                <w:szCs w:val="24"/>
              </w:rPr>
              <w:t>tokį pažeidimą padariusi Šalis</w:t>
            </w:r>
            <w:r w:rsidR="00DA5A53" w:rsidRPr="00A70900">
              <w:rPr>
                <w:kern w:val="2"/>
                <w:szCs w:val="24"/>
              </w:rPr>
              <w:t xml:space="preserve"> moka 5 </w:t>
            </w:r>
            <w:r w:rsidR="00B11DD1">
              <w:rPr>
                <w:kern w:val="2"/>
                <w:szCs w:val="24"/>
              </w:rPr>
              <w:t xml:space="preserve">(penkių) </w:t>
            </w:r>
            <w:r w:rsidR="00DA5A53" w:rsidRPr="00A70900">
              <w:rPr>
                <w:kern w:val="2"/>
                <w:szCs w:val="24"/>
              </w:rPr>
              <w:t xml:space="preserve">procentų dydžio baudą nuo </w:t>
            </w:r>
            <w:r w:rsidR="00082EE6" w:rsidRPr="00A70900">
              <w:rPr>
                <w:kern w:val="2"/>
                <w:szCs w:val="24"/>
              </w:rPr>
              <w:t xml:space="preserve">Specialiųjų sąlygų 5.2 </w:t>
            </w:r>
            <w:r>
              <w:rPr>
                <w:kern w:val="2"/>
                <w:szCs w:val="24"/>
              </w:rPr>
              <w:t>pa</w:t>
            </w:r>
            <w:r w:rsidR="00082EE6" w:rsidRPr="00A70900">
              <w:rPr>
                <w:kern w:val="2"/>
                <w:szCs w:val="24"/>
              </w:rPr>
              <w:t>punkt</w:t>
            </w:r>
            <w:r>
              <w:rPr>
                <w:kern w:val="2"/>
                <w:szCs w:val="24"/>
              </w:rPr>
              <w:t>yj</w:t>
            </w:r>
            <w:r w:rsidR="00082EE6" w:rsidRPr="00A70900">
              <w:rPr>
                <w:kern w:val="2"/>
                <w:szCs w:val="24"/>
              </w:rPr>
              <w:t xml:space="preserve">e </w:t>
            </w:r>
            <w:r w:rsidR="00082EE6">
              <w:rPr>
                <w:kern w:val="2"/>
                <w:szCs w:val="24"/>
              </w:rPr>
              <w:t xml:space="preserve">nurodytos </w:t>
            </w:r>
            <w:r w:rsidR="007B694A">
              <w:rPr>
                <w:kern w:val="2"/>
                <w:szCs w:val="24"/>
              </w:rPr>
              <w:t>Pradinės s</w:t>
            </w:r>
            <w:r w:rsidR="00DA5A53" w:rsidRPr="00A70900">
              <w:rPr>
                <w:kern w:val="2"/>
                <w:szCs w:val="24"/>
              </w:rPr>
              <w:t>utarties vertės be PVM</w:t>
            </w:r>
            <w:r w:rsidR="00A10867" w:rsidRPr="00A70900">
              <w:rPr>
                <w:kern w:val="2"/>
                <w:szCs w:val="24"/>
              </w:rPr>
              <w:t>.</w:t>
            </w:r>
            <w:r w:rsidR="00A10867" w:rsidRPr="009B5A3B">
              <w:rPr>
                <w:kern w:val="2"/>
                <w:szCs w:val="24"/>
              </w:rPr>
              <w:t xml:space="preserve"> </w:t>
            </w:r>
          </w:p>
          <w:p w14:paraId="1DDFD528" w14:textId="77777777" w:rsidR="000E7D50" w:rsidRDefault="000E7D50" w:rsidP="00082EE6">
            <w:pPr>
              <w:rPr>
                <w:kern w:val="2"/>
                <w:szCs w:val="24"/>
              </w:rPr>
            </w:pPr>
          </w:p>
          <w:p w14:paraId="6D873145" w14:textId="5C800A06" w:rsidR="000E7D50" w:rsidRPr="009B5A3B" w:rsidRDefault="000E7D50" w:rsidP="000E7D50">
            <w:pPr>
              <w:rPr>
                <w:kern w:val="2"/>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dydžio baudą nuo Specialiųjų sąlygų 5.2 papunktyje nurodytos Pradinės sutarties vertės</w:t>
            </w:r>
            <w:r w:rsidRPr="00A70900">
              <w:rPr>
                <w:kern w:val="2"/>
                <w:szCs w:val="24"/>
              </w:rPr>
              <w:t>.</w:t>
            </w:r>
          </w:p>
        </w:tc>
      </w:tr>
      <w:tr w:rsidR="005A5832" w14:paraId="28332E6C" w14:textId="77777777" w:rsidTr="00C97523">
        <w:trPr>
          <w:trHeight w:val="300"/>
        </w:trPr>
        <w:tc>
          <w:tcPr>
            <w:tcW w:w="2972" w:type="dxa"/>
          </w:tcPr>
          <w:p w14:paraId="44A655A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3C306CFD" w14:textId="77777777" w:rsidR="005A5832" w:rsidRDefault="00A10867">
            <w:pPr>
              <w:rPr>
                <w:color w:val="000000"/>
                <w:kern w:val="2"/>
                <w:szCs w:val="24"/>
              </w:rPr>
            </w:pPr>
            <w:r>
              <w:rPr>
                <w:color w:val="000000"/>
                <w:kern w:val="2"/>
                <w:szCs w:val="24"/>
              </w:rPr>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C97523">
        <w:trPr>
          <w:trHeight w:val="300"/>
        </w:trPr>
        <w:tc>
          <w:tcPr>
            <w:tcW w:w="2972" w:type="dxa"/>
          </w:tcPr>
          <w:p w14:paraId="4E889F9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46" w:type="dxa"/>
            <w:gridSpan w:val="2"/>
          </w:tcPr>
          <w:p w14:paraId="054C574E" w14:textId="623365ED"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vykdo</w:t>
            </w:r>
            <w:r w:rsidR="00655EB4">
              <w:rPr>
                <w:kern w:val="2"/>
                <w:szCs w:val="24"/>
              </w:rPr>
              <w:t xml:space="preserve"> /</w:t>
            </w:r>
            <w:r w:rsidRPr="00A639DD">
              <w:rPr>
                <w:kern w:val="2"/>
                <w:szCs w:val="24"/>
              </w:rPr>
              <w:t xml:space="preserve"> </w:t>
            </w:r>
            <w:r w:rsidR="00271413">
              <w:rPr>
                <w:color w:val="000000"/>
                <w:kern w:val="2"/>
                <w:szCs w:val="24"/>
              </w:rPr>
              <w:t xml:space="preserve">nesilaiko </w:t>
            </w:r>
            <w:r w:rsidR="00271413" w:rsidRPr="00972EE9">
              <w:rPr>
                <w:color w:val="000000"/>
                <w:kern w:val="2"/>
                <w:szCs w:val="24"/>
              </w:rPr>
              <w:t xml:space="preserve">Specialiųjų sąlygų </w:t>
            </w:r>
            <w:r w:rsidR="000E7D50" w:rsidRPr="00972EE9">
              <w:rPr>
                <w:color w:val="000000"/>
                <w:kern w:val="2"/>
                <w:szCs w:val="24"/>
              </w:rPr>
              <w:t>13</w:t>
            </w:r>
            <w:r w:rsidR="00271413" w:rsidRPr="00972EE9">
              <w:rPr>
                <w:color w:val="000000"/>
                <w:kern w:val="2"/>
                <w:szCs w:val="24"/>
              </w:rPr>
              <w:t>.</w:t>
            </w:r>
            <w:r w:rsidR="000E7D50" w:rsidRPr="00972EE9">
              <w:rPr>
                <w:color w:val="000000"/>
                <w:kern w:val="2"/>
                <w:szCs w:val="24"/>
              </w:rPr>
              <w:t>1</w:t>
            </w:r>
            <w:r w:rsidR="00271413" w:rsidRPr="00972EE9">
              <w:rPr>
                <w:color w:val="000000"/>
                <w:kern w:val="2"/>
                <w:szCs w:val="24"/>
              </w:rPr>
              <w:t xml:space="preserve"> papunktyje nustatytų aplinkosauginių kriterijų už kiekvieną minėtų</w:t>
            </w:r>
            <w:r w:rsidR="00271413">
              <w:rPr>
                <w:color w:val="000000"/>
                <w:kern w:val="2"/>
                <w:szCs w:val="24"/>
              </w:rPr>
              <w:t xml:space="preserve"> aplinkosauginių kriter</w:t>
            </w:r>
            <w:r w:rsidR="00E21BAB">
              <w:rPr>
                <w:color w:val="000000"/>
                <w:kern w:val="2"/>
                <w:szCs w:val="24"/>
              </w:rPr>
              <w:t>ijų pažeidimo atvejį, jis moka 10</w:t>
            </w:r>
            <w:r w:rsidR="00271413">
              <w:rPr>
                <w:color w:val="000000"/>
                <w:kern w:val="2"/>
                <w:szCs w:val="24"/>
              </w:rPr>
              <w:t xml:space="preserve">0 </w:t>
            </w:r>
            <w:proofErr w:type="spellStart"/>
            <w:r w:rsidR="00271413">
              <w:rPr>
                <w:color w:val="000000"/>
                <w:kern w:val="2"/>
                <w:szCs w:val="24"/>
              </w:rPr>
              <w:t>Eur</w:t>
            </w:r>
            <w:proofErr w:type="spellEnd"/>
            <w:r w:rsidR="00271413">
              <w:rPr>
                <w:color w:val="000000"/>
                <w:kern w:val="2"/>
                <w:szCs w:val="24"/>
              </w:rPr>
              <w:t xml:space="preserve"> (</w:t>
            </w:r>
            <w:r w:rsidR="00E21BAB">
              <w:rPr>
                <w:color w:val="000000"/>
                <w:kern w:val="2"/>
                <w:szCs w:val="24"/>
              </w:rPr>
              <w:t>vieno šimto</w:t>
            </w:r>
            <w:r w:rsidR="00271413">
              <w:rPr>
                <w:color w:val="000000"/>
                <w:kern w:val="2"/>
                <w:szCs w:val="24"/>
              </w:rPr>
              <w:t xml:space="preserve"> eurų) dydžio baudą.</w:t>
            </w:r>
          </w:p>
          <w:p w14:paraId="6A5FC3E4" w14:textId="2790A2B7" w:rsidR="005A5832" w:rsidRPr="00A639DD" w:rsidRDefault="005A5832" w:rsidP="00CA69EE">
            <w:pPr>
              <w:rPr>
                <w:kern w:val="2"/>
                <w:szCs w:val="24"/>
              </w:rPr>
            </w:pPr>
          </w:p>
        </w:tc>
      </w:tr>
      <w:tr w:rsidR="005A5832" w14:paraId="6CE70342" w14:textId="77777777" w:rsidTr="00C97523">
        <w:trPr>
          <w:trHeight w:val="300"/>
        </w:trPr>
        <w:tc>
          <w:tcPr>
            <w:tcW w:w="2972"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34EC6BD7" w14:textId="77777777" w:rsidR="000E7D50" w:rsidRPr="00E12D62" w:rsidRDefault="000E7D50" w:rsidP="000E7D50">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bauda už kiekvieną atvejį.</w:t>
            </w:r>
          </w:p>
          <w:p w14:paraId="6D40E03A" w14:textId="6CF1EC72" w:rsidR="005A5832" w:rsidRPr="00A639DD" w:rsidRDefault="000E7D50" w:rsidP="000E7D50">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3788A9A" w14:textId="77777777" w:rsidTr="00C97523">
        <w:trPr>
          <w:trHeight w:val="300"/>
        </w:trPr>
        <w:tc>
          <w:tcPr>
            <w:tcW w:w="2972" w:type="dxa"/>
          </w:tcPr>
          <w:p w14:paraId="7574F448" w14:textId="53D3EAAC" w:rsidR="005A5832" w:rsidRDefault="00A10867">
            <w:pPr>
              <w:rPr>
                <w:b/>
                <w:bCs/>
                <w:kern w:val="2"/>
                <w:szCs w:val="24"/>
              </w:rPr>
            </w:pPr>
            <w:r>
              <w:rPr>
                <w:b/>
                <w:bCs/>
                <w:kern w:val="2"/>
                <w:szCs w:val="24"/>
              </w:rPr>
              <w:t xml:space="preserve">9.7. Tiekėjui taikomos netesybos dėl </w:t>
            </w:r>
            <w:r w:rsidR="00C97523">
              <w:rPr>
                <w:b/>
                <w:bCs/>
                <w:kern w:val="2"/>
                <w:szCs w:val="24"/>
              </w:rPr>
              <w:t>pirkimo dokumentuose nustatytų 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6946"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C97523">
        <w:trPr>
          <w:trHeight w:val="300"/>
        </w:trPr>
        <w:tc>
          <w:tcPr>
            <w:tcW w:w="2972"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6946"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C97523" w14:paraId="71221541" w14:textId="77777777" w:rsidTr="00C97523">
        <w:trPr>
          <w:trHeight w:val="300"/>
        </w:trPr>
        <w:tc>
          <w:tcPr>
            <w:tcW w:w="2972" w:type="dxa"/>
          </w:tcPr>
          <w:p w14:paraId="4C36D9C2" w14:textId="54C426D7" w:rsidR="00C97523" w:rsidRPr="00744893" w:rsidRDefault="00C9752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6F4CD206" w14:textId="533BF561" w:rsidR="00C97523" w:rsidRDefault="000E7D50" w:rsidP="00C97523">
            <w:pPr>
              <w:rPr>
                <w:kern w:val="2"/>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FB984C7" w14:textId="77777777" w:rsidTr="00C97523">
        <w:trPr>
          <w:trHeight w:val="300"/>
        </w:trPr>
        <w:tc>
          <w:tcPr>
            <w:tcW w:w="2972" w:type="dxa"/>
          </w:tcPr>
          <w:p w14:paraId="5BE0FE12" w14:textId="3673E440" w:rsidR="005A5832" w:rsidRDefault="00A10867" w:rsidP="00C97523">
            <w:pPr>
              <w:rPr>
                <w:b/>
                <w:bCs/>
                <w:kern w:val="2"/>
                <w:szCs w:val="24"/>
                <w:lang w:val="en-US"/>
              </w:rPr>
            </w:pPr>
            <w:r>
              <w:rPr>
                <w:b/>
                <w:bCs/>
                <w:kern w:val="2"/>
                <w:szCs w:val="24"/>
                <w:lang w:val="en-US"/>
              </w:rPr>
              <w:t>9.</w:t>
            </w:r>
            <w:r w:rsidR="00C97523">
              <w:rPr>
                <w:b/>
                <w:bCs/>
                <w:kern w:val="2"/>
                <w:szCs w:val="24"/>
                <w:lang w:val="en-US"/>
              </w:rPr>
              <w:t>10</w:t>
            </w:r>
            <w:r>
              <w:rPr>
                <w:b/>
                <w:bCs/>
                <w:kern w:val="2"/>
                <w:szCs w:val="24"/>
                <w:lang w:val="en-US"/>
              </w:rPr>
              <w:t xml:space="preserve">. </w:t>
            </w:r>
            <w:r>
              <w:rPr>
                <w:b/>
                <w:bCs/>
                <w:kern w:val="2"/>
                <w:szCs w:val="24"/>
              </w:rPr>
              <w:t>Kitos netesybos</w:t>
            </w:r>
          </w:p>
        </w:tc>
        <w:tc>
          <w:tcPr>
            <w:tcW w:w="6946" w:type="dxa"/>
            <w:gridSpan w:val="2"/>
          </w:tcPr>
          <w:p w14:paraId="617FD274" w14:textId="63214D92" w:rsidR="005A5832" w:rsidRDefault="000E7D50">
            <w:pPr>
              <w:rPr>
                <w:color w:val="4472C4"/>
                <w:kern w:val="2"/>
                <w:szCs w:val="24"/>
              </w:rPr>
            </w:pPr>
            <w:r>
              <w:rPr>
                <w:kern w:val="2"/>
                <w:szCs w:val="24"/>
              </w:rPr>
              <w:t>Tiekėjas, pažeidęs asmens duomenų</w:t>
            </w:r>
            <w:r w:rsidR="001952F0">
              <w:rPr>
                <w:kern w:val="2"/>
                <w:szCs w:val="24"/>
              </w:rPr>
              <w:t xml:space="preserve">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97523" w14:paraId="27536C4D" w14:textId="77777777" w:rsidTr="000E7D50">
        <w:trPr>
          <w:trHeight w:val="300"/>
        </w:trPr>
        <w:tc>
          <w:tcPr>
            <w:tcW w:w="9918" w:type="dxa"/>
            <w:gridSpan w:val="3"/>
          </w:tcPr>
          <w:p w14:paraId="6897EC5C" w14:textId="562A8A86" w:rsidR="00C97523" w:rsidRPr="009B5A3B" w:rsidRDefault="00C97523" w:rsidP="00C97523">
            <w:pPr>
              <w:jc w:val="center"/>
              <w:rPr>
                <w:kern w:val="2"/>
                <w:szCs w:val="24"/>
              </w:rPr>
            </w:pPr>
            <w:r>
              <w:rPr>
                <w:b/>
                <w:kern w:val="2"/>
                <w:szCs w:val="24"/>
              </w:rPr>
              <w:t>10. ESMINĖS SUTARTIES SĄLYGOS</w:t>
            </w:r>
          </w:p>
        </w:tc>
      </w:tr>
      <w:tr w:rsidR="00C97523" w14:paraId="349F1917" w14:textId="77777777" w:rsidTr="00C97523">
        <w:trPr>
          <w:trHeight w:val="300"/>
        </w:trPr>
        <w:tc>
          <w:tcPr>
            <w:tcW w:w="2972" w:type="dxa"/>
          </w:tcPr>
          <w:p w14:paraId="16403FC7" w14:textId="61672F4B" w:rsidR="00C97523" w:rsidRDefault="00C97523" w:rsidP="00C97523">
            <w:pPr>
              <w:rPr>
                <w:b/>
                <w:bCs/>
                <w:kern w:val="2"/>
                <w:szCs w:val="24"/>
                <w:lang w:val="en-US"/>
              </w:rPr>
            </w:pPr>
            <w:r>
              <w:rPr>
                <w:b/>
                <w:bCs/>
              </w:rPr>
              <w:t>10.1. Esminės Sutarties sąlygos</w:t>
            </w:r>
          </w:p>
        </w:tc>
        <w:tc>
          <w:tcPr>
            <w:tcW w:w="6946" w:type="dxa"/>
            <w:gridSpan w:val="2"/>
          </w:tcPr>
          <w:p w14:paraId="39DB7EE0" w14:textId="65BEC6CB" w:rsidR="00C97523" w:rsidRPr="009B5A3B" w:rsidRDefault="00C97523" w:rsidP="00C97523">
            <w:pPr>
              <w:rPr>
                <w:kern w:val="2"/>
                <w:szCs w:val="24"/>
              </w:rPr>
            </w:pPr>
            <w:r>
              <w:rPr>
                <w:kern w:val="2"/>
                <w:szCs w:val="24"/>
              </w:rPr>
              <w:t>Netaikoma</w:t>
            </w:r>
          </w:p>
        </w:tc>
      </w:tr>
      <w:tr w:rsidR="00C97523" w14:paraId="466C47EA" w14:textId="77777777" w:rsidTr="00C97523">
        <w:trPr>
          <w:trHeight w:val="300"/>
        </w:trPr>
        <w:tc>
          <w:tcPr>
            <w:tcW w:w="2972" w:type="dxa"/>
          </w:tcPr>
          <w:p w14:paraId="77E1E34A" w14:textId="08F5FC43" w:rsidR="00C97523" w:rsidRDefault="00C97523" w:rsidP="00C97523">
            <w:pPr>
              <w:rPr>
                <w:b/>
                <w:bCs/>
                <w:kern w:val="2"/>
                <w:szCs w:val="24"/>
                <w:lang w:val="en-US"/>
              </w:rPr>
            </w:pPr>
            <w:r>
              <w:rPr>
                <w:b/>
                <w:bCs/>
                <w:kern w:val="2"/>
                <w:szCs w:val="24"/>
              </w:rPr>
              <w:t>10.2. Dideli arba nuolatiniai esminės Sutarties sąlygos vykdymo trūkumai</w:t>
            </w:r>
          </w:p>
        </w:tc>
        <w:tc>
          <w:tcPr>
            <w:tcW w:w="6946" w:type="dxa"/>
            <w:gridSpan w:val="2"/>
          </w:tcPr>
          <w:p w14:paraId="2FD98266" w14:textId="4B0C76E3" w:rsidR="00C97523" w:rsidRPr="009B5A3B" w:rsidRDefault="00C97523" w:rsidP="00C97523">
            <w:pPr>
              <w:rPr>
                <w:kern w:val="2"/>
                <w:szCs w:val="24"/>
              </w:rPr>
            </w:pPr>
            <w:r>
              <w:rPr>
                <w:kern w:val="2"/>
                <w:szCs w:val="24"/>
              </w:rPr>
              <w:t>Netaikoma</w:t>
            </w:r>
            <w:r>
              <w:rPr>
                <w:color w:val="4472C4"/>
                <w:kern w:val="2"/>
                <w:szCs w:val="24"/>
              </w:rPr>
              <w:t xml:space="preserve"> </w:t>
            </w:r>
          </w:p>
        </w:tc>
      </w:tr>
      <w:tr w:rsidR="005A5832" w14:paraId="0F476FDA" w14:textId="77777777" w:rsidTr="00617310">
        <w:trPr>
          <w:trHeight w:val="300"/>
        </w:trPr>
        <w:tc>
          <w:tcPr>
            <w:tcW w:w="9918" w:type="dxa"/>
            <w:gridSpan w:val="3"/>
          </w:tcPr>
          <w:p w14:paraId="0B27C1EE" w14:textId="77907510" w:rsidR="005A5832" w:rsidRDefault="00A10867" w:rsidP="00C97523">
            <w:pPr>
              <w:keepNext/>
              <w:keepLines/>
              <w:jc w:val="center"/>
              <w:rPr>
                <w:b/>
                <w:bCs/>
                <w:kern w:val="2"/>
                <w:szCs w:val="24"/>
              </w:rPr>
            </w:pPr>
            <w:r>
              <w:rPr>
                <w:b/>
                <w:bCs/>
                <w:kern w:val="2"/>
                <w:szCs w:val="24"/>
              </w:rPr>
              <w:t>1</w:t>
            </w:r>
            <w:r w:rsidR="00C97523">
              <w:rPr>
                <w:b/>
                <w:bCs/>
                <w:kern w:val="2"/>
                <w:szCs w:val="24"/>
              </w:rPr>
              <w:t>1</w:t>
            </w:r>
            <w:r>
              <w:rPr>
                <w:b/>
                <w:bCs/>
                <w:kern w:val="2"/>
                <w:szCs w:val="24"/>
              </w:rPr>
              <w:t>. SUTARTIES GALIOJIMAS IR KEITIMAS</w:t>
            </w:r>
          </w:p>
        </w:tc>
      </w:tr>
      <w:tr w:rsidR="005A5832" w14:paraId="5D29BA06" w14:textId="77777777" w:rsidTr="00C97523">
        <w:trPr>
          <w:trHeight w:val="300"/>
        </w:trPr>
        <w:tc>
          <w:tcPr>
            <w:tcW w:w="2972" w:type="dxa"/>
          </w:tcPr>
          <w:p w14:paraId="429AAE00" w14:textId="267805E5" w:rsidR="005A5832" w:rsidRDefault="00A10867" w:rsidP="00C97523">
            <w:pPr>
              <w:rPr>
                <w:b/>
                <w:bCs/>
                <w:kern w:val="2"/>
                <w:szCs w:val="24"/>
              </w:rPr>
            </w:pPr>
            <w:r>
              <w:rPr>
                <w:b/>
                <w:bCs/>
                <w:kern w:val="2"/>
                <w:szCs w:val="24"/>
              </w:rPr>
              <w:t>1</w:t>
            </w:r>
            <w:r w:rsidR="00C97523">
              <w:rPr>
                <w:b/>
                <w:bCs/>
                <w:kern w:val="2"/>
                <w:szCs w:val="24"/>
              </w:rPr>
              <w:t>1</w:t>
            </w:r>
            <w:r>
              <w:rPr>
                <w:b/>
                <w:bCs/>
                <w:kern w:val="2"/>
                <w:szCs w:val="24"/>
              </w:rPr>
              <w:t>.1. Sutarties sudarymas ir įsigaliojimas</w:t>
            </w:r>
          </w:p>
        </w:tc>
        <w:tc>
          <w:tcPr>
            <w:tcW w:w="6946"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3F68B912" w:rsidR="005A5832" w:rsidRDefault="00A10867" w:rsidP="001952F0">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1952F0">
              <w:rPr>
                <w:color w:val="000000"/>
                <w:kern w:val="2"/>
                <w:szCs w:val="24"/>
              </w:rPr>
              <w:t>24</w:t>
            </w:r>
            <w:r w:rsidR="00C0484B">
              <w:rPr>
                <w:color w:val="000000"/>
                <w:kern w:val="2"/>
                <w:szCs w:val="24"/>
              </w:rPr>
              <w:t xml:space="preserve"> </w:t>
            </w:r>
            <w:r w:rsidR="00457ABC" w:rsidRPr="00A70900">
              <w:rPr>
                <w:color w:val="000000"/>
                <w:kern w:val="2"/>
                <w:szCs w:val="24"/>
              </w:rPr>
              <w:t xml:space="preserve"> (</w:t>
            </w:r>
            <w:r w:rsidR="001952F0">
              <w:rPr>
                <w:color w:val="000000"/>
                <w:kern w:val="2"/>
                <w:szCs w:val="24"/>
              </w:rPr>
              <w:t>dvidešimt keturi</w:t>
            </w:r>
            <w:r w:rsidR="00457ABC" w:rsidRPr="00A70900">
              <w:rPr>
                <w:kern w:val="2"/>
                <w:szCs w:val="24"/>
              </w:rPr>
              <w:t>)</w:t>
            </w:r>
            <w:r w:rsidR="00AF5538" w:rsidRPr="00A70900">
              <w:rPr>
                <w:kern w:val="2"/>
                <w:szCs w:val="24"/>
              </w:rPr>
              <w:t xml:space="preserve"> mėnesi</w:t>
            </w:r>
            <w:r w:rsidR="001952F0">
              <w:rPr>
                <w:kern w:val="2"/>
                <w:szCs w:val="24"/>
              </w:rPr>
              <w:t>ai</w:t>
            </w:r>
            <w:r w:rsidRPr="00A70900">
              <w:rPr>
                <w:kern w:val="2"/>
                <w:szCs w:val="24"/>
              </w:rPr>
              <w:t>.</w:t>
            </w:r>
          </w:p>
        </w:tc>
      </w:tr>
      <w:tr w:rsidR="005A5832" w14:paraId="1174BB49" w14:textId="77777777" w:rsidTr="00C97523">
        <w:trPr>
          <w:trHeight w:val="300"/>
        </w:trPr>
        <w:tc>
          <w:tcPr>
            <w:tcW w:w="2972" w:type="dxa"/>
          </w:tcPr>
          <w:p w14:paraId="24D2570A" w14:textId="1C542B60" w:rsidR="005A5832" w:rsidRDefault="00C97523">
            <w:pPr>
              <w:rPr>
                <w:b/>
                <w:bCs/>
                <w:kern w:val="2"/>
                <w:szCs w:val="24"/>
              </w:rPr>
            </w:pPr>
            <w:r>
              <w:rPr>
                <w:b/>
                <w:bCs/>
                <w:kern w:val="2"/>
                <w:szCs w:val="24"/>
              </w:rPr>
              <w:t>11</w:t>
            </w:r>
            <w:r w:rsidR="00A10867">
              <w:rPr>
                <w:b/>
                <w:bCs/>
                <w:kern w:val="2"/>
                <w:szCs w:val="24"/>
              </w:rPr>
              <w:t>.2. Sutarties galiojimo termino pratęsimas</w:t>
            </w:r>
          </w:p>
        </w:tc>
        <w:tc>
          <w:tcPr>
            <w:tcW w:w="6946" w:type="dxa"/>
            <w:gridSpan w:val="2"/>
          </w:tcPr>
          <w:p w14:paraId="2CAD5A7A" w14:textId="143A6A79" w:rsidR="005A5832" w:rsidRDefault="00655EB4" w:rsidP="00343D8A">
            <w:pPr>
              <w:rPr>
                <w:kern w:val="2"/>
                <w:szCs w:val="24"/>
              </w:rPr>
            </w:pPr>
            <w:r>
              <w:rPr>
                <w:szCs w:val="24"/>
              </w:rPr>
              <w:t>Netaikoma</w:t>
            </w:r>
            <w:r w:rsidR="00343D8A" w:rsidRPr="00F8204F">
              <w:rPr>
                <w:szCs w:val="24"/>
              </w:rPr>
              <w:t>.</w:t>
            </w:r>
          </w:p>
        </w:tc>
      </w:tr>
      <w:tr w:rsidR="005A5832" w14:paraId="5F77125D" w14:textId="77777777" w:rsidTr="00617310">
        <w:trPr>
          <w:trHeight w:val="300"/>
        </w:trPr>
        <w:tc>
          <w:tcPr>
            <w:tcW w:w="9918" w:type="dxa"/>
            <w:gridSpan w:val="3"/>
          </w:tcPr>
          <w:p w14:paraId="4641A581" w14:textId="3B3FC55C" w:rsidR="005A5832" w:rsidRDefault="00C97523">
            <w:pPr>
              <w:jc w:val="center"/>
              <w:rPr>
                <w:b/>
                <w:bCs/>
                <w:kern w:val="2"/>
                <w:szCs w:val="24"/>
              </w:rPr>
            </w:pPr>
            <w:r>
              <w:rPr>
                <w:b/>
                <w:bCs/>
                <w:kern w:val="2"/>
                <w:szCs w:val="24"/>
              </w:rPr>
              <w:t>12</w:t>
            </w:r>
            <w:r w:rsidR="00A10867">
              <w:rPr>
                <w:b/>
                <w:bCs/>
                <w:kern w:val="2"/>
                <w:szCs w:val="24"/>
              </w:rPr>
              <w:t>. SUTARTIES NUTRAUKIMAS</w:t>
            </w:r>
          </w:p>
        </w:tc>
      </w:tr>
      <w:tr w:rsidR="005A5832" w14:paraId="0A91B61A" w14:textId="77777777" w:rsidTr="00C97523">
        <w:trPr>
          <w:trHeight w:val="300"/>
        </w:trPr>
        <w:tc>
          <w:tcPr>
            <w:tcW w:w="2972" w:type="dxa"/>
          </w:tcPr>
          <w:p w14:paraId="76086514" w14:textId="33738619" w:rsidR="005A5832" w:rsidRDefault="00A10867" w:rsidP="00C97523">
            <w:pPr>
              <w:rPr>
                <w:b/>
                <w:bCs/>
                <w:kern w:val="2"/>
                <w:szCs w:val="24"/>
              </w:rPr>
            </w:pPr>
            <w:r>
              <w:rPr>
                <w:b/>
                <w:bCs/>
                <w:kern w:val="2"/>
                <w:szCs w:val="24"/>
              </w:rPr>
              <w:t>1</w:t>
            </w:r>
            <w:r w:rsidR="00C97523">
              <w:rPr>
                <w:b/>
                <w:bCs/>
                <w:kern w:val="2"/>
                <w:szCs w:val="24"/>
              </w:rPr>
              <w:t>2</w:t>
            </w:r>
            <w:r>
              <w:rPr>
                <w:b/>
                <w:bCs/>
                <w:kern w:val="2"/>
                <w:szCs w:val="24"/>
              </w:rPr>
              <w:t>.1. Sutarties nutraukimo pagrindai</w:t>
            </w:r>
          </w:p>
        </w:tc>
        <w:tc>
          <w:tcPr>
            <w:tcW w:w="6946"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C97523">
        <w:trPr>
          <w:trHeight w:val="300"/>
        </w:trPr>
        <w:tc>
          <w:tcPr>
            <w:tcW w:w="2972" w:type="dxa"/>
          </w:tcPr>
          <w:p w14:paraId="1303BCD8" w14:textId="6D3F73F5" w:rsidR="005A5832" w:rsidRDefault="00A10867">
            <w:pPr>
              <w:rPr>
                <w:b/>
                <w:bCs/>
                <w:kern w:val="2"/>
                <w:szCs w:val="24"/>
              </w:rPr>
            </w:pPr>
            <w:r>
              <w:rPr>
                <w:b/>
                <w:bCs/>
                <w:kern w:val="2"/>
                <w:szCs w:val="24"/>
              </w:rPr>
              <w:t>1</w:t>
            </w:r>
            <w:r w:rsidR="00C97523">
              <w:rPr>
                <w:b/>
                <w:bCs/>
                <w:kern w:val="2"/>
                <w:szCs w:val="24"/>
              </w:rPr>
              <w:t>2</w:t>
            </w:r>
            <w:r>
              <w:rPr>
                <w:b/>
                <w:bCs/>
                <w:kern w:val="2"/>
                <w:szCs w:val="24"/>
              </w:rPr>
              <w:t>.2. Esminiai Sutarties pažeidimai</w:t>
            </w:r>
          </w:p>
          <w:p w14:paraId="11706331" w14:textId="77777777" w:rsidR="005A5832" w:rsidRDefault="005A5832">
            <w:pPr>
              <w:rPr>
                <w:b/>
                <w:bCs/>
                <w:kern w:val="2"/>
                <w:szCs w:val="24"/>
              </w:rPr>
            </w:pPr>
          </w:p>
        </w:tc>
        <w:tc>
          <w:tcPr>
            <w:tcW w:w="6946" w:type="dxa"/>
            <w:gridSpan w:val="2"/>
          </w:tcPr>
          <w:p w14:paraId="1F9A1589" w14:textId="50C6C208" w:rsidR="00DA5A53" w:rsidRPr="005C5707" w:rsidRDefault="00655EB4" w:rsidP="000E7D50">
            <w:pPr>
              <w:jc w:val="both"/>
              <w:rPr>
                <w:kern w:val="2"/>
                <w:szCs w:val="24"/>
              </w:rPr>
            </w:pPr>
            <w:r>
              <w:rPr>
                <w:kern w:val="2"/>
                <w:szCs w:val="24"/>
              </w:rPr>
              <w:t>12</w:t>
            </w:r>
            <w:r w:rsidR="00DA5A53" w:rsidRPr="005C5707">
              <w:rPr>
                <w:kern w:val="2"/>
                <w:szCs w:val="24"/>
              </w:rPr>
              <w:t>.2.1. Tiekėjas nevykdo prisiimtų įsipareigojimų už Sutartyje nustatytus Sutarties įkainius;</w:t>
            </w:r>
          </w:p>
          <w:p w14:paraId="31A4AEDA" w14:textId="27F6F577" w:rsidR="00355EEC" w:rsidRDefault="00655EB4" w:rsidP="00DA5A53">
            <w:pPr>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.2.2. Tiekėjas nesilaiko Sutartyje nustatyto Prekių pristatymo</w:t>
            </w:r>
            <w:r w:rsidR="0042049F" w:rsidRPr="004E68F8">
              <w:rPr>
                <w:kern w:val="2"/>
                <w:szCs w:val="24"/>
              </w:rPr>
              <w:t xml:space="preserve"> </w:t>
            </w:r>
            <w:r w:rsidR="00DA5A53" w:rsidRPr="004E68F8">
              <w:rPr>
                <w:rFonts w:eastAsia="Arial"/>
                <w:kern w:val="2"/>
                <w:szCs w:val="24"/>
                <w:lang w:val="lt"/>
              </w:rPr>
              <w:t xml:space="preserve">termino </w:t>
            </w:r>
            <w:r w:rsidR="00355EEC">
              <w:rPr>
                <w:rFonts w:eastAsia="Arial"/>
                <w:kern w:val="2"/>
                <w:szCs w:val="24"/>
                <w:lang w:val="lt"/>
              </w:rPr>
              <w:t>2 (du) kartus iš eilės;</w:t>
            </w:r>
          </w:p>
          <w:p w14:paraId="7538EE3A" w14:textId="3D994EAA" w:rsidR="00DA5A53" w:rsidRDefault="00655EB4" w:rsidP="00DA5A53">
            <w:pPr>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 xml:space="preserve">.2.3. Tiekėjas </w:t>
            </w:r>
            <w:r w:rsidR="00DA5A53" w:rsidRPr="004E68F8">
              <w:rPr>
                <w:rFonts w:eastAsia="Arial"/>
                <w:kern w:val="2"/>
                <w:szCs w:val="24"/>
                <w:lang w:val="lt"/>
              </w:rPr>
              <w:t>vėluoja pristatyti</w:t>
            </w:r>
            <w:r w:rsidR="000E7D50">
              <w:rPr>
                <w:rFonts w:eastAsia="Arial"/>
                <w:kern w:val="2"/>
                <w:szCs w:val="24"/>
                <w:lang w:val="lt"/>
              </w:rPr>
              <w:t xml:space="preserve"> </w:t>
            </w:r>
            <w:r w:rsidR="00DA5A53" w:rsidRPr="004E68F8">
              <w:rPr>
                <w:rFonts w:eastAsia="Arial"/>
                <w:kern w:val="2"/>
                <w:szCs w:val="24"/>
                <w:lang w:val="lt"/>
              </w:rPr>
              <w:t xml:space="preserve">Prekes daugiau nei </w:t>
            </w:r>
            <w:r>
              <w:rPr>
                <w:rFonts w:eastAsia="Arial"/>
                <w:kern w:val="2"/>
                <w:szCs w:val="24"/>
                <w:lang w:val="lt"/>
              </w:rPr>
              <w:t>5</w:t>
            </w:r>
            <w:r w:rsidR="00A9429F" w:rsidRPr="00012467">
              <w:rPr>
                <w:rFonts w:eastAsia="Arial"/>
                <w:kern w:val="2"/>
                <w:szCs w:val="24"/>
              </w:rPr>
              <w:t xml:space="preserve"> (</w:t>
            </w:r>
            <w:r>
              <w:rPr>
                <w:rFonts w:eastAsia="Arial"/>
                <w:kern w:val="2"/>
                <w:szCs w:val="24"/>
              </w:rPr>
              <w:t>penkias</w:t>
            </w:r>
            <w:r w:rsidR="00A9429F" w:rsidRPr="00012467">
              <w:rPr>
                <w:rFonts w:eastAsia="Arial"/>
                <w:kern w:val="2"/>
              </w:rPr>
              <w:t xml:space="preserve">) </w:t>
            </w:r>
            <w:r>
              <w:rPr>
                <w:rFonts w:eastAsia="Arial"/>
                <w:kern w:val="2"/>
              </w:rPr>
              <w:t>darbo dienas</w:t>
            </w:r>
            <w:r w:rsidR="00DA5A53" w:rsidRPr="00012467">
              <w:rPr>
                <w:rFonts w:eastAsia="Arial"/>
                <w:kern w:val="2"/>
                <w:szCs w:val="24"/>
                <w:lang w:val="lt"/>
              </w:rPr>
              <w:t xml:space="preserve"> nei </w:t>
            </w:r>
            <w:r>
              <w:rPr>
                <w:rFonts w:eastAsia="Arial"/>
                <w:kern w:val="2"/>
                <w:szCs w:val="24"/>
                <w:lang w:val="lt"/>
              </w:rPr>
              <w:t>Sutartyje</w:t>
            </w:r>
            <w:r w:rsidR="00DA5A53" w:rsidRPr="004E68F8">
              <w:rPr>
                <w:rFonts w:eastAsia="Arial"/>
                <w:kern w:val="2"/>
                <w:szCs w:val="24"/>
                <w:lang w:val="lt"/>
              </w:rPr>
              <w:t xml:space="preserve"> nustatytas Prekių pristatymo</w:t>
            </w:r>
            <w:r w:rsidR="00E6208D" w:rsidRPr="004E68F8">
              <w:rPr>
                <w:rFonts w:eastAsia="Arial"/>
                <w:kern w:val="2"/>
                <w:szCs w:val="24"/>
                <w:lang w:val="lt"/>
              </w:rPr>
              <w:t xml:space="preserve"> </w:t>
            </w:r>
            <w:r w:rsidR="00DA5A53" w:rsidRPr="004E68F8">
              <w:rPr>
                <w:rFonts w:eastAsia="Arial"/>
                <w:kern w:val="2"/>
                <w:szCs w:val="24"/>
                <w:lang w:val="lt"/>
              </w:rPr>
              <w:t>terminas;</w:t>
            </w:r>
          </w:p>
          <w:p w14:paraId="24180F86" w14:textId="7FECE1A8"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w:t>
            </w:r>
            <w:r w:rsidR="00655EB4">
              <w:rPr>
                <w:rFonts w:eastAsia="Arial"/>
                <w:kern w:val="2"/>
                <w:szCs w:val="24"/>
                <w:lang w:val="lt"/>
              </w:rPr>
              <w:t>2</w:t>
            </w:r>
            <w:r w:rsidRPr="004E68F8">
              <w:rPr>
                <w:rFonts w:eastAsia="Arial"/>
                <w:kern w:val="2"/>
                <w:szCs w:val="24"/>
                <w:lang w:val="lt"/>
              </w:rPr>
              <w:t>.2.</w:t>
            </w:r>
            <w:r w:rsidR="00355EEC">
              <w:rPr>
                <w:rFonts w:eastAsia="Arial"/>
                <w:kern w:val="2"/>
                <w:szCs w:val="24"/>
                <w:lang w:val="lt"/>
              </w:rPr>
              <w:t>4</w:t>
            </w:r>
            <w:r w:rsidRPr="004E68F8">
              <w:rPr>
                <w:rFonts w:eastAsia="Arial"/>
                <w:kern w:val="2"/>
                <w:szCs w:val="24"/>
                <w:lang w:val="lt"/>
              </w:rPr>
              <w:t xml:space="preserve">. Tiekėjas pažeidžia Prekių </w:t>
            </w:r>
            <w:r w:rsidRPr="00A9429F">
              <w:rPr>
                <w:rFonts w:eastAsia="Arial"/>
                <w:kern w:val="2"/>
                <w:szCs w:val="24"/>
              </w:rPr>
              <w:t>pristatymo</w:t>
            </w:r>
            <w:r w:rsidR="0042049F" w:rsidRPr="00A9429F">
              <w:rPr>
                <w:kern w:val="2"/>
                <w:szCs w:val="24"/>
              </w:rPr>
              <w:t xml:space="preserve"> </w:t>
            </w:r>
            <w:r w:rsidR="00A9429F" w:rsidRPr="00A9429F">
              <w:rPr>
                <w:kern w:val="2"/>
                <w:szCs w:val="24"/>
              </w:rPr>
              <w:t>t</w:t>
            </w:r>
            <w:r w:rsidRPr="00A9429F">
              <w:rPr>
                <w:rFonts w:eastAsia="Arial"/>
                <w:kern w:val="2"/>
                <w:szCs w:val="24"/>
              </w:rPr>
              <w:t>erminą</w:t>
            </w:r>
            <w:r w:rsidRPr="004E68F8">
              <w:rPr>
                <w:rFonts w:eastAsia="Arial"/>
                <w:kern w:val="2"/>
                <w:szCs w:val="24"/>
                <w:lang w:val="lt"/>
              </w:rPr>
              <w:t xml:space="preserve"> ir priskaičiuotų netesybų suma viršija 20 (dvidešimt) proc. Pradinės sutarties vertės;</w:t>
            </w:r>
          </w:p>
          <w:p w14:paraId="4A18433F" w14:textId="0265F0DB" w:rsidR="00DA5A53" w:rsidRPr="004E68F8"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.2.5</w:t>
            </w:r>
            <w:r w:rsidR="00DA5A53" w:rsidRPr="004E68F8">
              <w:rPr>
                <w:rFonts w:eastAsia="Arial"/>
                <w:kern w:val="2"/>
                <w:szCs w:val="24"/>
                <w:lang w:val="lt"/>
              </w:rPr>
              <w:t>. Tiekėjas pažeidžia Prekių pristatymo</w:t>
            </w:r>
            <w:r w:rsidR="003F46BD">
              <w:rPr>
                <w:rFonts w:eastAsia="Arial"/>
                <w:kern w:val="2"/>
                <w:szCs w:val="24"/>
                <w:lang w:val="lt"/>
              </w:rPr>
              <w:t xml:space="preserve"> </w:t>
            </w:r>
            <w:r w:rsidR="00DA5A53" w:rsidRPr="004E68F8">
              <w:rPr>
                <w:rFonts w:eastAsia="Arial"/>
                <w:kern w:val="2"/>
                <w:szCs w:val="24"/>
                <w:lang w:val="lt"/>
              </w:rPr>
              <w:t>terminą ir dėl Prekių pristatymo</w:t>
            </w:r>
            <w:r w:rsidR="00E6208D" w:rsidRPr="004E68F8">
              <w:rPr>
                <w:rFonts w:eastAsia="Arial"/>
                <w:kern w:val="2"/>
                <w:szCs w:val="24"/>
                <w:lang w:val="lt"/>
              </w:rPr>
              <w:t xml:space="preserve"> </w:t>
            </w:r>
            <w:r w:rsidR="00DA5A53" w:rsidRPr="004E68F8">
              <w:rPr>
                <w:rFonts w:eastAsia="Arial"/>
                <w:kern w:val="2"/>
                <w:szCs w:val="24"/>
                <w:lang w:val="lt"/>
              </w:rPr>
              <w:t>vėlavimo Prekės tampa Pirkėjui nebereikalingos;</w:t>
            </w:r>
          </w:p>
          <w:p w14:paraId="1FD8B13D" w14:textId="0E915A89" w:rsidR="00DA5A53" w:rsidRPr="004E68F8"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.2.6</w:t>
            </w:r>
            <w:r w:rsidR="00DA5A53" w:rsidRPr="004E68F8">
              <w:rPr>
                <w:rFonts w:eastAsia="Arial"/>
                <w:kern w:val="2"/>
                <w:szCs w:val="24"/>
                <w:lang w:val="lt"/>
              </w:rPr>
              <w:t>. Tiekėjas daugiau kaip 2 (du) kartus pristato</w:t>
            </w:r>
            <w:r w:rsidR="00E6208D" w:rsidRPr="004E68F8">
              <w:rPr>
                <w:rFonts w:eastAsia="Arial"/>
                <w:kern w:val="2"/>
                <w:szCs w:val="24"/>
                <w:lang w:val="lt"/>
              </w:rPr>
              <w:t xml:space="preserve"> </w:t>
            </w:r>
            <w:r w:rsidR="00DA5A53" w:rsidRPr="004E68F8">
              <w:rPr>
                <w:rFonts w:eastAsia="Arial"/>
                <w:kern w:val="2"/>
                <w:szCs w:val="24"/>
                <w:lang w:val="lt"/>
              </w:rPr>
              <w:t>Prekes, kurios neatitinka Sutartyje ir (ar) Įstatymuose nustatytų reikalavimų Prekėms;</w:t>
            </w:r>
          </w:p>
          <w:p w14:paraId="57143378" w14:textId="679F27A3" w:rsidR="00DA5A53" w:rsidRPr="005C5707" w:rsidRDefault="00B00D8F"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.2.7</w:t>
            </w:r>
            <w:r w:rsidR="00DA5A53" w:rsidRPr="004E68F8">
              <w:rPr>
                <w:rFonts w:eastAsia="Arial"/>
                <w:kern w:val="2"/>
                <w:szCs w:val="24"/>
                <w:lang w:val="lt"/>
              </w:rPr>
              <w:t>. Tiekėjas pažeidžia Sutarties nuostatas, reglamentuojančias</w:t>
            </w:r>
            <w:r w:rsidR="00DA5A53" w:rsidRPr="005C5707">
              <w:rPr>
                <w:rFonts w:eastAsia="Arial"/>
                <w:kern w:val="2"/>
                <w:szCs w:val="24"/>
                <w:lang w:val="lt"/>
              </w:rPr>
              <w:t xml:space="preserve"> konkurenciją, </w:t>
            </w:r>
            <w:r w:rsidR="00A9429F">
              <w:rPr>
                <w:rFonts w:eastAsia="Arial"/>
                <w:kern w:val="2"/>
                <w:szCs w:val="24"/>
                <w:lang w:val="lt"/>
              </w:rPr>
              <w:t xml:space="preserve">asmens duomenų apsaugą, </w:t>
            </w:r>
            <w:r w:rsidR="00DA5A53" w:rsidRPr="005C5707">
              <w:rPr>
                <w:rFonts w:eastAsia="Arial"/>
                <w:kern w:val="2"/>
                <w:szCs w:val="24"/>
                <w:lang w:val="lt"/>
              </w:rPr>
              <w:t xml:space="preserve">intelektinės nuosavybės </w:t>
            </w:r>
            <w:r w:rsidR="00A9429F">
              <w:rPr>
                <w:rFonts w:eastAsia="Arial"/>
                <w:kern w:val="2"/>
                <w:szCs w:val="24"/>
                <w:lang w:val="lt"/>
              </w:rPr>
              <w:t>teises,</w:t>
            </w:r>
            <w:r w:rsidR="00DA5A53" w:rsidRPr="005C5707">
              <w:rPr>
                <w:rFonts w:eastAsia="Arial"/>
                <w:kern w:val="2"/>
                <w:szCs w:val="24"/>
                <w:lang w:val="lt"/>
              </w:rPr>
              <w:t xml:space="preserve"> konfidencialios informacijos </w:t>
            </w:r>
            <w:r w:rsidR="00A9429F">
              <w:rPr>
                <w:rFonts w:eastAsia="Arial"/>
                <w:kern w:val="2"/>
                <w:szCs w:val="24"/>
                <w:lang w:val="lt"/>
              </w:rPr>
              <w:t>tvarkym</w:t>
            </w:r>
            <w:r w:rsidR="00DA5A53" w:rsidRPr="005C5707">
              <w:rPr>
                <w:rFonts w:eastAsia="Arial"/>
                <w:kern w:val="2"/>
                <w:szCs w:val="24"/>
                <w:lang w:val="lt"/>
              </w:rPr>
              <w:t>ą;</w:t>
            </w:r>
          </w:p>
          <w:p w14:paraId="3D077948" w14:textId="1FCD68D7" w:rsidR="00DA5A53" w:rsidRDefault="00B00D8F" w:rsidP="00DA5A53">
            <w:pPr>
              <w:spacing w:line="257" w:lineRule="auto"/>
              <w:jc w:val="both"/>
              <w:rPr>
                <w:rFonts w:eastAsia="Arial"/>
                <w:kern w:val="2"/>
                <w:szCs w:val="24"/>
                <w:lang w:val="lt"/>
              </w:rPr>
            </w:pPr>
            <w:r>
              <w:rPr>
                <w:rFonts w:eastAsia="Arial"/>
                <w:kern w:val="2"/>
                <w:szCs w:val="24"/>
                <w:lang w:val="lt"/>
              </w:rPr>
              <w:t>12</w:t>
            </w:r>
            <w:r w:rsidR="00355EEC">
              <w:rPr>
                <w:rFonts w:eastAsia="Arial"/>
                <w:kern w:val="2"/>
                <w:szCs w:val="24"/>
                <w:lang w:val="lt"/>
              </w:rPr>
              <w:t>.2.8</w:t>
            </w:r>
            <w:r w:rsidR="00DA5A53" w:rsidRPr="005C5707">
              <w:rPr>
                <w:rFonts w:eastAsia="Arial"/>
                <w:kern w:val="2"/>
                <w:szCs w:val="24"/>
                <w:lang w:val="lt"/>
              </w:rPr>
              <w:t>. Tiekėjas pažeidžia Bendrųjų sąlygų nuostatas dėl Sutarties vykdymui pasitelkiamų naujų subtiekėjų ir (ar</w:t>
            </w:r>
            <w:r w:rsidR="00A9429F">
              <w:rPr>
                <w:rFonts w:eastAsia="Arial"/>
                <w:kern w:val="2"/>
                <w:szCs w:val="24"/>
                <w:lang w:val="lt"/>
              </w:rPr>
              <w:t>)</w:t>
            </w:r>
            <w:r w:rsidR="00DA5A53" w:rsidRPr="005C5707">
              <w:rPr>
                <w:rFonts w:eastAsia="Arial"/>
                <w:kern w:val="2"/>
                <w:szCs w:val="24"/>
                <w:lang w:val="lt"/>
              </w:rPr>
              <w:t xml:space="preserve"> specialistų) / esamų subtiekėjų ir (ar) specialistų keitimo</w:t>
            </w:r>
            <w:r w:rsidR="00DA5A53">
              <w:rPr>
                <w:rFonts w:eastAsia="Arial"/>
                <w:kern w:val="2"/>
                <w:szCs w:val="24"/>
                <w:lang w:val="lt"/>
              </w:rPr>
              <w:t xml:space="preserve">; </w:t>
            </w:r>
          </w:p>
          <w:p w14:paraId="62C48E34" w14:textId="4C9D6A16" w:rsidR="00DA5A53" w:rsidRPr="003056FD" w:rsidRDefault="00B00D8F" w:rsidP="00DA5A53">
            <w:pPr>
              <w:spacing w:line="257" w:lineRule="auto"/>
              <w:jc w:val="both"/>
              <w:rPr>
                <w:szCs w:val="24"/>
              </w:rPr>
            </w:pPr>
            <w:r>
              <w:rPr>
                <w:szCs w:val="24"/>
              </w:rPr>
              <w:t>12</w:t>
            </w:r>
            <w:r w:rsidR="00355EEC">
              <w:rPr>
                <w:szCs w:val="24"/>
              </w:rPr>
              <w:t>.2.9</w:t>
            </w:r>
            <w:r w:rsidR="00DA5A53" w:rsidRPr="0075253B">
              <w:rPr>
                <w:szCs w:val="24"/>
              </w:rPr>
              <w:t>. Tiekėjas padaro</w:t>
            </w:r>
            <w:r>
              <w:rPr>
                <w:szCs w:val="24"/>
              </w:rPr>
              <w:t xml:space="preserve"> kitą Specialiųjų sąlygų 12</w:t>
            </w:r>
            <w:r w:rsidR="00355EEC">
              <w:rPr>
                <w:szCs w:val="24"/>
              </w:rPr>
              <w:t>.2.1–</w:t>
            </w:r>
            <w:r>
              <w:rPr>
                <w:szCs w:val="24"/>
              </w:rPr>
              <w:t>12</w:t>
            </w:r>
            <w:r w:rsidR="00DA5A53" w:rsidRPr="0075253B">
              <w:rPr>
                <w:szCs w:val="24"/>
              </w:rPr>
              <w:t>.2.</w:t>
            </w:r>
            <w:r w:rsidR="00355EEC">
              <w:rPr>
                <w:szCs w:val="24"/>
              </w:rPr>
              <w:t>8</w:t>
            </w:r>
            <w:r w:rsidR="00DA5A53" w:rsidRPr="0075253B">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r w:rsidR="00DA5A53">
              <w:rPr>
                <w:szCs w:val="24"/>
              </w:rPr>
              <w:t>;</w:t>
            </w:r>
          </w:p>
          <w:p w14:paraId="299052EF" w14:textId="1E17C7A7" w:rsidR="005A5832" w:rsidRDefault="00355EEC" w:rsidP="00B00D8F">
            <w:pPr>
              <w:spacing w:line="257" w:lineRule="auto"/>
              <w:rPr>
                <w:rFonts w:eastAsia="Arial"/>
                <w:color w:val="FF0000"/>
                <w:kern w:val="2"/>
                <w:szCs w:val="24"/>
              </w:rPr>
            </w:pPr>
            <w:r>
              <w:rPr>
                <w:rFonts w:eastAsia="Arial"/>
                <w:kern w:val="2"/>
                <w:szCs w:val="24"/>
              </w:rPr>
              <w:t>1</w:t>
            </w:r>
            <w:r w:rsidR="00B00D8F">
              <w:rPr>
                <w:rFonts w:eastAsia="Arial"/>
                <w:kern w:val="2"/>
                <w:szCs w:val="24"/>
              </w:rPr>
              <w:t>2</w:t>
            </w:r>
            <w:r>
              <w:rPr>
                <w:rFonts w:eastAsia="Arial"/>
                <w:kern w:val="2"/>
                <w:szCs w:val="24"/>
              </w:rPr>
              <w:t>.2.10</w:t>
            </w:r>
            <w:r w:rsidR="00DA5A53">
              <w:rPr>
                <w:rFonts w:eastAsia="Arial"/>
                <w:kern w:val="2"/>
                <w:szCs w:val="24"/>
              </w:rPr>
              <w:t>.</w:t>
            </w:r>
            <w:r w:rsidR="00DA5A53" w:rsidRPr="00925B9D">
              <w:rPr>
                <w:b/>
                <w:szCs w:val="24"/>
              </w:rPr>
              <w:t xml:space="preserve"> </w:t>
            </w:r>
            <w:r w:rsidR="00DA5A53">
              <w:rPr>
                <w:szCs w:val="24"/>
              </w:rPr>
              <w:t>P</w:t>
            </w:r>
            <w:r w:rsidR="00DA5A53" w:rsidRPr="003056FD">
              <w:rPr>
                <w:szCs w:val="24"/>
              </w:rPr>
              <w:t>irkėjas</w:t>
            </w:r>
            <w:r w:rsidR="00DA5A53" w:rsidRPr="00B437C6">
              <w:rPr>
                <w:szCs w:val="24"/>
              </w:rPr>
              <w:t xml:space="preserve"> ne dėl </w:t>
            </w:r>
            <w:r w:rsidR="00DA5A53">
              <w:rPr>
                <w:szCs w:val="24"/>
              </w:rPr>
              <w:t xml:space="preserve">Tiekėjo </w:t>
            </w:r>
            <w:r w:rsidR="00DA5A53" w:rsidRPr="00B437C6">
              <w:rPr>
                <w:szCs w:val="24"/>
              </w:rPr>
              <w:t xml:space="preserve">kaltės arba nenugalimos jėgos aplinkybių vėluoja atlikti mokėjimą arba vykdyti kitą sutartinį įsipareigojimą daugiau kaip 30 (trisdešimt) dienų ir jeigu </w:t>
            </w:r>
            <w:r w:rsidR="00DA5A53" w:rsidRPr="002B3BA9">
              <w:rPr>
                <w:szCs w:val="24"/>
              </w:rPr>
              <w:t>Tiekėjas</w:t>
            </w:r>
            <w:r w:rsidR="00DA5A53">
              <w:rPr>
                <w:b/>
                <w:szCs w:val="24"/>
              </w:rPr>
              <w:t xml:space="preserve"> </w:t>
            </w:r>
            <w:r w:rsidR="00DA5A53" w:rsidRPr="00B437C6">
              <w:rPr>
                <w:szCs w:val="24"/>
              </w:rPr>
              <w:t>apie vėlavimą bent kartą raštu pranešė</w:t>
            </w:r>
            <w:r w:rsidR="00DA5A53">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5729F0A0" w:rsidR="005A5832" w:rsidRDefault="00C97523">
            <w:pPr>
              <w:jc w:val="center"/>
              <w:rPr>
                <w:kern w:val="2"/>
                <w:szCs w:val="24"/>
              </w:rPr>
            </w:pPr>
            <w:r>
              <w:rPr>
                <w:b/>
                <w:bCs/>
                <w:kern w:val="2"/>
                <w:szCs w:val="24"/>
              </w:rPr>
              <w:t>13</w:t>
            </w:r>
            <w:r w:rsidR="00A10867">
              <w:rPr>
                <w:b/>
                <w:bCs/>
                <w:kern w:val="2"/>
                <w:szCs w:val="24"/>
              </w:rPr>
              <w:t xml:space="preserve">. APLINKOSAUGINIAI IR SOCIALINIAI KRITERIJAI </w:t>
            </w:r>
            <w:r w:rsidR="00A10867">
              <w:rPr>
                <w:kern w:val="2"/>
                <w:szCs w:val="24"/>
              </w:rPr>
              <w:t>(taikoma, jeigu aplinkosauginiai ir (arba) socialiniai kriterijai nustatomi kaip Sutarties vykdymo sąlygos)</w:t>
            </w:r>
          </w:p>
        </w:tc>
      </w:tr>
      <w:tr w:rsidR="005A5832" w14:paraId="3CF62666" w14:textId="77777777" w:rsidTr="00C97523">
        <w:trPr>
          <w:trHeight w:val="300"/>
        </w:trPr>
        <w:tc>
          <w:tcPr>
            <w:tcW w:w="2972" w:type="dxa"/>
          </w:tcPr>
          <w:p w14:paraId="30853A8D" w14:textId="32F17857" w:rsidR="005A5832" w:rsidRDefault="00C97523">
            <w:pPr>
              <w:rPr>
                <w:b/>
                <w:bCs/>
                <w:kern w:val="2"/>
                <w:szCs w:val="24"/>
              </w:rPr>
            </w:pPr>
            <w:r>
              <w:rPr>
                <w:b/>
                <w:bCs/>
                <w:kern w:val="2"/>
                <w:szCs w:val="24"/>
              </w:rPr>
              <w:t>13</w:t>
            </w:r>
            <w:r w:rsidR="00A10867">
              <w:rPr>
                <w:b/>
                <w:bCs/>
                <w:kern w:val="2"/>
                <w:szCs w:val="24"/>
              </w:rPr>
              <w:t>.1. Aplinkosauginių kriterijų nustatymo teisinis pagrindas</w:t>
            </w:r>
          </w:p>
        </w:tc>
        <w:tc>
          <w:tcPr>
            <w:tcW w:w="6946" w:type="dxa"/>
            <w:gridSpan w:val="2"/>
          </w:tcPr>
          <w:p w14:paraId="4108C201" w14:textId="52CE9D10" w:rsidR="005A5832" w:rsidRPr="00972EE9" w:rsidRDefault="00A10867" w:rsidP="003F46B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w:t>
            </w:r>
            <w:r w:rsidRPr="00972EE9">
              <w:rPr>
                <w:color w:val="000000"/>
                <w:kern w:val="2"/>
                <w:szCs w:val="24"/>
                <w:shd w:val="clear" w:color="auto" w:fill="FFFFFF"/>
              </w:rPr>
              <w:t xml:space="preserve">pirkimus, tvarkos aprašo patvirtinimo“ (toliau – Tvarkos </w:t>
            </w:r>
            <w:r w:rsidRPr="00972EE9">
              <w:rPr>
                <w:kern w:val="2"/>
                <w:szCs w:val="24"/>
                <w:shd w:val="clear" w:color="auto" w:fill="FFFFFF"/>
              </w:rPr>
              <w:t xml:space="preserve">aprašas) </w:t>
            </w:r>
            <w:r w:rsidR="005C5707" w:rsidRPr="00972EE9">
              <w:rPr>
                <w:kern w:val="2"/>
                <w:szCs w:val="24"/>
                <w:shd w:val="clear" w:color="auto" w:fill="FFFFFF"/>
              </w:rPr>
              <w:t>4.</w:t>
            </w:r>
            <w:r w:rsidR="002D6346">
              <w:rPr>
                <w:kern w:val="2"/>
                <w:szCs w:val="24"/>
                <w:shd w:val="clear" w:color="auto" w:fill="FFFFFF"/>
                <w:lang w:val="en-US"/>
              </w:rPr>
              <w:t>1</w:t>
            </w:r>
            <w:r w:rsidR="003F46BD" w:rsidRPr="00972EE9">
              <w:rPr>
                <w:kern w:val="2"/>
                <w:szCs w:val="24"/>
                <w:shd w:val="clear" w:color="auto" w:fill="FFFFFF"/>
                <w:lang w:val="en-US"/>
              </w:rPr>
              <w:t xml:space="preserve"> </w:t>
            </w:r>
            <w:r w:rsidRPr="00972EE9">
              <w:rPr>
                <w:color w:val="000000"/>
                <w:kern w:val="2"/>
                <w:szCs w:val="24"/>
                <w:shd w:val="clear" w:color="auto" w:fill="FFFFFF"/>
              </w:rPr>
              <w:t>papunkčiu.</w:t>
            </w:r>
            <w:r w:rsidRPr="00972EE9">
              <w:rPr>
                <w:color w:val="000000"/>
                <w:kern w:val="2"/>
                <w:szCs w:val="24"/>
              </w:rPr>
              <w:t> </w:t>
            </w:r>
          </w:p>
          <w:p w14:paraId="3BFB292F" w14:textId="5D7FC0C6" w:rsidR="006A02AD" w:rsidRDefault="006A02AD" w:rsidP="003F46BD">
            <w:pPr>
              <w:rPr>
                <w:kern w:val="2"/>
                <w:szCs w:val="24"/>
                <w:shd w:val="clear" w:color="auto" w:fill="FFFFFF"/>
              </w:rPr>
            </w:pPr>
            <w:r>
              <w:rPr>
                <w:kern w:val="2"/>
                <w:szCs w:val="24"/>
                <w:shd w:val="clear" w:color="auto" w:fill="FFFFFF"/>
              </w:rPr>
              <w:t>Reikalavimai nustatyti Techninė</w:t>
            </w:r>
            <w:r w:rsidR="002D6346">
              <w:rPr>
                <w:kern w:val="2"/>
                <w:szCs w:val="24"/>
                <w:shd w:val="clear" w:color="auto" w:fill="FFFFFF"/>
              </w:rPr>
              <w:t>s</w:t>
            </w:r>
            <w:r>
              <w:rPr>
                <w:kern w:val="2"/>
                <w:szCs w:val="24"/>
                <w:shd w:val="clear" w:color="auto" w:fill="FFFFFF"/>
              </w:rPr>
              <w:t xml:space="preserve"> specifikacijo</w:t>
            </w:r>
            <w:r w:rsidR="002D6346">
              <w:rPr>
                <w:kern w:val="2"/>
                <w:szCs w:val="24"/>
                <w:shd w:val="clear" w:color="auto" w:fill="FFFFFF"/>
              </w:rPr>
              <w:t xml:space="preserve">s </w:t>
            </w:r>
            <w:r w:rsidR="001952F0">
              <w:rPr>
                <w:kern w:val="2"/>
                <w:szCs w:val="24"/>
                <w:shd w:val="clear" w:color="auto" w:fill="FFFFFF"/>
              </w:rPr>
              <w:t>10</w:t>
            </w:r>
            <w:r w:rsidR="002D6346">
              <w:rPr>
                <w:kern w:val="2"/>
                <w:szCs w:val="24"/>
                <w:shd w:val="clear" w:color="auto" w:fill="FFFFFF"/>
              </w:rPr>
              <w:t xml:space="preserve"> punkte</w:t>
            </w:r>
            <w:r>
              <w:rPr>
                <w:kern w:val="2"/>
                <w:szCs w:val="24"/>
                <w:shd w:val="clear" w:color="auto" w:fill="FFFFFF"/>
              </w:rPr>
              <w:t>.</w:t>
            </w:r>
          </w:p>
          <w:p w14:paraId="022412E9" w14:textId="3005B471" w:rsidR="00426B9C" w:rsidRDefault="00426B9C" w:rsidP="003F46BD">
            <w:pPr>
              <w:rPr>
                <w:b/>
                <w:bCs/>
                <w:kern w:val="2"/>
                <w:szCs w:val="24"/>
              </w:rPr>
            </w:pPr>
            <w:r w:rsidRPr="00972EE9">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0962601" w14:textId="77777777" w:rsidTr="00C97523">
        <w:trPr>
          <w:trHeight w:val="300"/>
        </w:trPr>
        <w:tc>
          <w:tcPr>
            <w:tcW w:w="2972" w:type="dxa"/>
          </w:tcPr>
          <w:p w14:paraId="4A2BE1E9" w14:textId="1A1ECC9E" w:rsidR="005A5832" w:rsidRDefault="00C97523" w:rsidP="00617310">
            <w:pPr>
              <w:keepNext/>
              <w:keepLines/>
              <w:rPr>
                <w:b/>
                <w:bCs/>
                <w:kern w:val="2"/>
                <w:szCs w:val="24"/>
              </w:rPr>
            </w:pPr>
            <w:r>
              <w:rPr>
                <w:b/>
                <w:bCs/>
                <w:kern w:val="2"/>
                <w:szCs w:val="24"/>
              </w:rPr>
              <w:t xml:space="preserve">13.2.  </w:t>
            </w:r>
            <w:r w:rsidRPr="004266A9">
              <w:rPr>
                <w:b/>
                <w:kern w:val="2"/>
              </w:rPr>
              <w:t xml:space="preserve">Su </w:t>
            </w:r>
            <w:r>
              <w:rPr>
                <w:b/>
                <w:bCs/>
                <w:kern w:val="2"/>
                <w:szCs w:val="24"/>
              </w:rPr>
              <w:t>perkamomis Prekėmis</w:t>
            </w:r>
            <w:r w:rsidRPr="004266A9">
              <w:rPr>
                <w:b/>
                <w:kern w:val="2"/>
              </w:rPr>
              <w:t xml:space="preserve"> susiję </w:t>
            </w:r>
            <w:r>
              <w:rPr>
                <w:b/>
                <w:bCs/>
                <w:kern w:val="2"/>
                <w:szCs w:val="24"/>
              </w:rPr>
              <w:t>socialiniai</w:t>
            </w:r>
            <w:r w:rsidRPr="004266A9">
              <w:rPr>
                <w:b/>
                <w:kern w:val="2"/>
              </w:rPr>
              <w:t xml:space="preserve"> kriterijai</w:t>
            </w:r>
          </w:p>
        </w:tc>
        <w:tc>
          <w:tcPr>
            <w:tcW w:w="6946" w:type="dxa"/>
            <w:gridSpan w:val="2"/>
          </w:tcPr>
          <w:p w14:paraId="13787FD8" w14:textId="6550C033" w:rsidR="005A5832" w:rsidRPr="00426B9C" w:rsidRDefault="00C97523">
            <w:pPr>
              <w:rPr>
                <w:kern w:val="2"/>
                <w:szCs w:val="24"/>
              </w:rPr>
            </w:pPr>
            <w:r w:rsidRPr="00426B9C">
              <w:rPr>
                <w:kern w:val="2"/>
                <w:szCs w:val="24"/>
              </w:rPr>
              <w:t>Netaikoma</w:t>
            </w: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5B54715D" w14:textId="77777777" w:rsidTr="00617310">
        <w:trPr>
          <w:trHeight w:val="300"/>
        </w:trPr>
        <w:tc>
          <w:tcPr>
            <w:tcW w:w="9918" w:type="dxa"/>
            <w:gridSpan w:val="3"/>
          </w:tcPr>
          <w:p w14:paraId="55D59CC9" w14:textId="0C832853" w:rsidR="005A5832" w:rsidRDefault="00426B9C">
            <w:pPr>
              <w:jc w:val="center"/>
              <w:rPr>
                <w:b/>
                <w:bCs/>
                <w:kern w:val="2"/>
                <w:szCs w:val="24"/>
              </w:rPr>
            </w:pPr>
            <w:r>
              <w:rPr>
                <w:b/>
                <w:bCs/>
                <w:kern w:val="2"/>
                <w:szCs w:val="24"/>
              </w:rPr>
              <w:t>14</w:t>
            </w:r>
            <w:r w:rsidR="00A10867">
              <w:rPr>
                <w:b/>
                <w:bCs/>
                <w:kern w:val="2"/>
                <w:szCs w:val="24"/>
              </w:rPr>
              <w:t xml:space="preserve">.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C97523">
        <w:trPr>
          <w:trHeight w:val="300"/>
        </w:trPr>
        <w:tc>
          <w:tcPr>
            <w:tcW w:w="2972" w:type="dxa"/>
          </w:tcPr>
          <w:p w14:paraId="518DE037" w14:textId="032A44AE" w:rsidR="005A5832" w:rsidRDefault="00A10867" w:rsidP="00426B9C">
            <w:pPr>
              <w:rPr>
                <w:b/>
                <w:bCs/>
                <w:kern w:val="2"/>
                <w:szCs w:val="24"/>
              </w:rPr>
            </w:pPr>
            <w:r>
              <w:rPr>
                <w:b/>
                <w:bCs/>
                <w:kern w:val="2"/>
                <w:szCs w:val="24"/>
              </w:rPr>
              <w:t>1</w:t>
            </w:r>
            <w:r w:rsidR="00426B9C">
              <w:rPr>
                <w:b/>
                <w:bCs/>
                <w:kern w:val="2"/>
                <w:szCs w:val="24"/>
              </w:rPr>
              <w:t>4</w:t>
            </w:r>
            <w:r>
              <w:rPr>
                <w:b/>
                <w:bCs/>
                <w:kern w:val="2"/>
                <w:szCs w:val="24"/>
              </w:rPr>
              <w:t xml:space="preserve">.1. </w:t>
            </w:r>
          </w:p>
        </w:tc>
        <w:tc>
          <w:tcPr>
            <w:tcW w:w="6946" w:type="dxa"/>
            <w:gridSpan w:val="2"/>
          </w:tcPr>
          <w:p w14:paraId="4ADF793E" w14:textId="5CDD3173" w:rsidR="007D4220" w:rsidRPr="009B5A3B" w:rsidRDefault="007D4220" w:rsidP="007D4220">
            <w:pPr>
              <w:rPr>
                <w:kern w:val="2"/>
                <w:szCs w:val="24"/>
              </w:rPr>
            </w:pPr>
            <w:r w:rsidRPr="009B5A3B">
              <w:rPr>
                <w:kern w:val="2"/>
                <w:szCs w:val="24"/>
              </w:rPr>
              <w:t xml:space="preserve">Šalys susitaria pakeisti nurodytą Bendrųjų sąlygų </w:t>
            </w:r>
            <w:r w:rsidR="00A9429F">
              <w:rPr>
                <w:kern w:val="2"/>
                <w:szCs w:val="24"/>
              </w:rPr>
              <w:t>papunktį</w:t>
            </w:r>
            <w:r w:rsidRPr="009B5A3B">
              <w:rPr>
                <w:kern w:val="2"/>
                <w:szCs w:val="24"/>
              </w:rPr>
              <w:t xml:space="preserve"> ir išdėstyti jį nauja redakcija: </w:t>
            </w:r>
          </w:p>
          <w:p w14:paraId="7A3B2280" w14:textId="09893078" w:rsidR="005A5832" w:rsidRPr="009B5A3B" w:rsidRDefault="00A9429F" w:rsidP="004266A9">
            <w:pPr>
              <w:rPr>
                <w:kern w:val="2"/>
                <w:szCs w:val="24"/>
              </w:rPr>
            </w:pPr>
            <w:r w:rsidRPr="00E12D62">
              <w:rPr>
                <w:b/>
                <w:kern w:val="2"/>
                <w:szCs w:val="24"/>
              </w:rPr>
              <w:t>1.2.7.</w:t>
            </w:r>
            <w:r w:rsidRPr="00E12D62">
              <w:rPr>
                <w:kern w:val="2"/>
                <w:szCs w:val="24"/>
              </w:rPr>
              <w:t xml:space="preserve"> Jeigu </w:t>
            </w:r>
            <w:r w:rsidR="004266A9">
              <w:rPr>
                <w:kern w:val="2"/>
                <w:szCs w:val="24"/>
              </w:rPr>
              <w:t>Prekių</w:t>
            </w:r>
            <w:r w:rsidRPr="00E12D62">
              <w:rPr>
                <w:kern w:val="2"/>
                <w:szCs w:val="24"/>
              </w:rPr>
              <w:t xml:space="preserve">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w:t>
            </w:r>
            <w:r w:rsidR="004266A9">
              <w:rPr>
                <w:kern w:val="2"/>
                <w:szCs w:val="24"/>
              </w:rPr>
              <w:t>Prekių</w:t>
            </w:r>
            <w:r w:rsidRPr="00E12D62">
              <w:rPr>
                <w:kern w:val="2"/>
                <w:szCs w:val="24"/>
              </w:rPr>
              <w:t xml:space="preserve"> perdavimo–priėmimo aktas nepasirašomas, </w:t>
            </w:r>
            <w:r w:rsidRPr="00E12D62">
              <w:t xml:space="preserve"> pasirašytu </w:t>
            </w:r>
            <w:r w:rsidR="004266A9">
              <w:rPr>
                <w:kern w:val="2"/>
                <w:szCs w:val="24"/>
              </w:rPr>
              <w:t>Prekių</w:t>
            </w:r>
            <w:r w:rsidRPr="00E12D62">
              <w:rPr>
                <w:kern w:val="2"/>
                <w:szCs w:val="24"/>
              </w:rPr>
              <w:t xml:space="preserve"> perdavimo–priėmimo aktu laikoma išrašyta ir Pirkėjo priima Sąskaita (Sąskaitos išrašymas laikomas Tiekėjo pasirašymu, o Sąskaitos priėmimas – Pirkėjo pasirašymu), o kitos Sutarties nuostatos dėl </w:t>
            </w:r>
            <w:r w:rsidR="004266A9">
              <w:rPr>
                <w:kern w:val="2"/>
                <w:szCs w:val="24"/>
              </w:rPr>
              <w:t>Prekių</w:t>
            </w:r>
            <w:r w:rsidRPr="00E12D62">
              <w:rPr>
                <w:kern w:val="2"/>
                <w:szCs w:val="24"/>
              </w:rPr>
              <w:t xml:space="preserve"> perdavimo–priėmimo akto išrašymo taikomos ir Sąskaitos išrašymui</w:t>
            </w:r>
            <w:r>
              <w:rPr>
                <w:kern w:val="2"/>
                <w:szCs w:val="24"/>
              </w:rPr>
              <w:t>.</w:t>
            </w:r>
          </w:p>
        </w:tc>
      </w:tr>
      <w:tr w:rsidR="00CB0C8F" w14:paraId="47A49EB0" w14:textId="77777777" w:rsidTr="00C97523">
        <w:trPr>
          <w:trHeight w:val="300"/>
        </w:trPr>
        <w:tc>
          <w:tcPr>
            <w:tcW w:w="2972" w:type="dxa"/>
          </w:tcPr>
          <w:p w14:paraId="3AE6968E" w14:textId="01CDC388" w:rsidR="00CB0C8F" w:rsidRDefault="00426B9C">
            <w:pPr>
              <w:rPr>
                <w:b/>
                <w:bCs/>
                <w:kern w:val="2"/>
                <w:szCs w:val="24"/>
              </w:rPr>
            </w:pPr>
            <w:r>
              <w:rPr>
                <w:b/>
                <w:bCs/>
                <w:kern w:val="2"/>
                <w:szCs w:val="24"/>
              </w:rPr>
              <w:t>14</w:t>
            </w:r>
            <w:r w:rsidR="00CB0C8F">
              <w:rPr>
                <w:b/>
                <w:bCs/>
                <w:kern w:val="2"/>
                <w:szCs w:val="24"/>
              </w:rPr>
              <w:t>.2.</w:t>
            </w:r>
          </w:p>
        </w:tc>
        <w:tc>
          <w:tcPr>
            <w:tcW w:w="6946" w:type="dxa"/>
            <w:gridSpan w:val="2"/>
          </w:tcPr>
          <w:p w14:paraId="3B2A9B28" w14:textId="5919B7DD" w:rsidR="007D4220" w:rsidRPr="009B5A3B" w:rsidRDefault="007E5FEF" w:rsidP="007D4220">
            <w:pPr>
              <w:rPr>
                <w:kern w:val="2"/>
                <w:szCs w:val="24"/>
              </w:rPr>
            </w:pPr>
            <w:r w:rsidRPr="009B5A3B">
              <w:rPr>
                <w:kern w:val="2"/>
                <w:szCs w:val="24"/>
              </w:rPr>
              <w:t>Šalys susitaria papildyti Sutarties Bendrąsias sąlygas nurodytu punktu:</w:t>
            </w:r>
            <w:r w:rsidR="007D4220" w:rsidRPr="009B5A3B">
              <w:rPr>
                <w:kern w:val="2"/>
                <w:szCs w:val="24"/>
              </w:rPr>
              <w:t xml:space="preserve"> </w:t>
            </w:r>
          </w:p>
          <w:p w14:paraId="616F6549" w14:textId="40B037CE" w:rsidR="00A9429F" w:rsidRDefault="00A9429F" w:rsidP="00A9429F">
            <w:pPr>
              <w:jc w:val="center"/>
              <w:rPr>
                <w:b/>
                <w:kern w:val="2"/>
                <w:szCs w:val="24"/>
              </w:rPr>
            </w:pPr>
            <w:r>
              <w:rPr>
                <w:b/>
                <w:kern w:val="2"/>
                <w:szCs w:val="24"/>
              </w:rPr>
              <w:t>7.5. Šalių teisės ir pareigos Pirkėjui pastebėjus trūkumų, kurie pagal Sutartį nėra laikomi Prekių trūkumais</w:t>
            </w:r>
          </w:p>
          <w:p w14:paraId="6C8F11A4" w14:textId="19B3E11F" w:rsidR="00CB0C8F" w:rsidRPr="009B5A3B" w:rsidRDefault="00A9429F" w:rsidP="004266A9">
            <w:pPr>
              <w:rPr>
                <w:kern w:val="2"/>
                <w:szCs w:val="24"/>
              </w:rPr>
            </w:pPr>
            <w:r>
              <w:rPr>
                <w:kern w:val="2"/>
                <w:szCs w:val="24"/>
              </w:rPr>
              <w:t xml:space="preserve">Pirkėjui Prekių perdavimo–priėmimo metu, bet kuriuo kitu Sutarties galiojimo metu raštu informavus Tiekėją, kad tam tikri Prekių tiekimo, rezultato kokybės neatitikimai Sutarties ir (ar) įstatymų bei kitų teisės aktų reikalavimams, paslėpti defektai, veiklos sutrikimai ir (ar) pan., kurie pagal Sutarties 1.1.1.6 papunktį nėra laikomi Prekių trūkumais, turi būti pašalinti, tokių trūkumų atžvilgiu taikomos Sutarties nuostatos, reglamentuojančios </w:t>
            </w:r>
            <w:r w:rsidR="004266A9">
              <w:rPr>
                <w:kern w:val="2"/>
                <w:szCs w:val="24"/>
              </w:rPr>
              <w:t>Prekių</w:t>
            </w:r>
            <w:r>
              <w:rPr>
                <w:kern w:val="2"/>
                <w:szCs w:val="24"/>
              </w:rPr>
              <w:t xml:space="preserve"> trūkumus.</w:t>
            </w:r>
          </w:p>
        </w:tc>
      </w:tr>
      <w:tr w:rsidR="005A5832" w14:paraId="5C876129" w14:textId="77777777" w:rsidTr="00C97523">
        <w:trPr>
          <w:trHeight w:val="300"/>
        </w:trPr>
        <w:tc>
          <w:tcPr>
            <w:tcW w:w="2972" w:type="dxa"/>
          </w:tcPr>
          <w:p w14:paraId="1168A52D" w14:textId="704139D6" w:rsidR="005A5832" w:rsidRDefault="00426B9C" w:rsidP="00787C14">
            <w:pPr>
              <w:rPr>
                <w:b/>
                <w:bCs/>
                <w:kern w:val="2"/>
                <w:szCs w:val="24"/>
              </w:rPr>
            </w:pPr>
            <w:r>
              <w:rPr>
                <w:b/>
                <w:bCs/>
                <w:kern w:val="2"/>
                <w:szCs w:val="24"/>
              </w:rPr>
              <w:t>14</w:t>
            </w:r>
            <w:r w:rsidR="00A10867">
              <w:rPr>
                <w:b/>
                <w:bCs/>
                <w:kern w:val="2"/>
                <w:szCs w:val="24"/>
              </w:rPr>
              <w:t>.</w:t>
            </w:r>
            <w:r w:rsidR="00877C90">
              <w:rPr>
                <w:b/>
                <w:bCs/>
                <w:kern w:val="2"/>
                <w:szCs w:val="24"/>
              </w:rPr>
              <w:t>3</w:t>
            </w:r>
            <w:r w:rsidR="00A10867">
              <w:rPr>
                <w:b/>
                <w:bCs/>
                <w:kern w:val="2"/>
                <w:szCs w:val="24"/>
              </w:rPr>
              <w:t>.</w:t>
            </w:r>
          </w:p>
        </w:tc>
        <w:tc>
          <w:tcPr>
            <w:tcW w:w="6946" w:type="dxa"/>
            <w:gridSpan w:val="2"/>
          </w:tcPr>
          <w:p w14:paraId="6DF83E9C" w14:textId="77777777" w:rsidR="004266A9" w:rsidRDefault="004266A9" w:rsidP="004266A9">
            <w:pPr>
              <w:rPr>
                <w:kern w:val="2"/>
                <w:szCs w:val="24"/>
              </w:rPr>
            </w:pPr>
            <w:r>
              <w:rPr>
                <w:kern w:val="2"/>
                <w:szCs w:val="24"/>
              </w:rPr>
              <w:t>Šalys susitaria pakeisti nurodytą Bendrųjų sąlygų 14 skyrių ir išdėstyti jį nauja redakcija:</w:t>
            </w:r>
          </w:p>
          <w:p w14:paraId="6786E453" w14:textId="77777777" w:rsidR="004266A9" w:rsidRPr="00E12D62" w:rsidRDefault="004266A9" w:rsidP="004266A9">
            <w:pPr>
              <w:jc w:val="center"/>
              <w:rPr>
                <w:b/>
                <w:kern w:val="2"/>
                <w:szCs w:val="24"/>
              </w:rPr>
            </w:pPr>
            <w:r>
              <w:rPr>
                <w:b/>
                <w:kern w:val="2"/>
                <w:szCs w:val="24"/>
              </w:rPr>
              <w:t>14. ASMENS DUOMENŲ APSAUGA</w:t>
            </w:r>
          </w:p>
          <w:p w14:paraId="3CF23585" w14:textId="77777777" w:rsidR="004266A9" w:rsidRDefault="004266A9" w:rsidP="004266A9">
            <w:pPr>
              <w:rPr>
                <w:kern w:val="2"/>
                <w:szCs w:val="24"/>
              </w:rPr>
            </w:pPr>
          </w:p>
          <w:p w14:paraId="32FC0257" w14:textId="77777777" w:rsidR="004266A9" w:rsidRDefault="004266A9" w:rsidP="004266A9">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8F280FA" w14:textId="77777777" w:rsidR="004266A9" w:rsidRDefault="004266A9" w:rsidP="004266A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A4AA13A" w14:textId="77777777" w:rsidR="004266A9" w:rsidRDefault="004266A9" w:rsidP="004266A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14703B" w14:textId="77777777" w:rsidR="005A5832" w:rsidRDefault="004266A9" w:rsidP="004266A9">
            <w:pPr>
              <w:rPr>
                <w:rStyle w:val="FontStyle12"/>
                <w:szCs w:val="24"/>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r w:rsidR="00CB0C8F" w:rsidRPr="009B5A3B">
              <w:rPr>
                <w:rStyle w:val="FontStyle12"/>
                <w:szCs w:val="24"/>
              </w:rPr>
              <w:t>.</w:t>
            </w:r>
          </w:p>
          <w:p w14:paraId="5B36B33F" w14:textId="15C728A2" w:rsidR="004266A9" w:rsidRPr="009B5A3B" w:rsidRDefault="004266A9" w:rsidP="004266A9">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B0C8F" w14:paraId="765D2B8F" w14:textId="77777777" w:rsidTr="00C97523">
        <w:trPr>
          <w:trHeight w:val="300"/>
        </w:trPr>
        <w:tc>
          <w:tcPr>
            <w:tcW w:w="2972" w:type="dxa"/>
          </w:tcPr>
          <w:p w14:paraId="50A7439A" w14:textId="234A7F03" w:rsidR="00CB0C8F" w:rsidRDefault="00426B9C" w:rsidP="00CB0C8F">
            <w:pPr>
              <w:rPr>
                <w:b/>
                <w:bCs/>
                <w:kern w:val="2"/>
                <w:szCs w:val="24"/>
              </w:rPr>
            </w:pPr>
            <w:r>
              <w:rPr>
                <w:b/>
                <w:bCs/>
                <w:kern w:val="2"/>
                <w:szCs w:val="24"/>
              </w:rPr>
              <w:t>14</w:t>
            </w:r>
            <w:r w:rsidR="00877C90">
              <w:rPr>
                <w:b/>
                <w:bCs/>
                <w:kern w:val="2"/>
                <w:szCs w:val="24"/>
              </w:rPr>
              <w:t>.4</w:t>
            </w:r>
            <w:r w:rsidR="00CB0C8F">
              <w:rPr>
                <w:b/>
                <w:bCs/>
                <w:kern w:val="2"/>
                <w:szCs w:val="24"/>
              </w:rPr>
              <w:t>.</w:t>
            </w:r>
          </w:p>
        </w:tc>
        <w:tc>
          <w:tcPr>
            <w:tcW w:w="6946" w:type="dxa"/>
            <w:gridSpan w:val="2"/>
          </w:tcPr>
          <w:p w14:paraId="3753A5D7" w14:textId="77777777" w:rsidR="004266A9" w:rsidRDefault="004266A9" w:rsidP="004266A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F0E0472" w14:textId="77777777" w:rsidR="004266A9" w:rsidRPr="00E12D62" w:rsidRDefault="004266A9" w:rsidP="004266A9">
            <w:pPr>
              <w:jc w:val="center"/>
              <w:rPr>
                <w:b/>
                <w:kern w:val="2"/>
                <w:szCs w:val="24"/>
              </w:rPr>
            </w:pPr>
            <w:r w:rsidRPr="00E12D62">
              <w:rPr>
                <w:b/>
                <w:kern w:val="2"/>
                <w:szCs w:val="24"/>
              </w:rPr>
              <w:t>15. INTELEKTINĖ NUOSAVYBĖ</w:t>
            </w:r>
          </w:p>
          <w:p w14:paraId="77CD4CFF" w14:textId="77777777" w:rsidR="004266A9" w:rsidRDefault="004266A9" w:rsidP="004266A9">
            <w:pPr>
              <w:rPr>
                <w:b/>
                <w:kern w:val="2"/>
                <w:szCs w:val="24"/>
              </w:rPr>
            </w:pPr>
          </w:p>
          <w:p w14:paraId="1A0FCCB3" w14:textId="24166515" w:rsidR="004266A9" w:rsidRPr="00E12D62" w:rsidRDefault="004266A9" w:rsidP="004266A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6B2C9E74" w14:textId="7D63809D" w:rsidR="004266A9" w:rsidRPr="00E12D62" w:rsidRDefault="004266A9" w:rsidP="004266A9">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D3D603F" w14:textId="77777777" w:rsidR="00CB0C8F" w:rsidRDefault="004266A9" w:rsidP="004266A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61AE01" w14:textId="27DDA3B5" w:rsidR="004266A9" w:rsidRPr="009B5A3B" w:rsidRDefault="004266A9" w:rsidP="004266A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877C90" w14:paraId="4B016240" w14:textId="77777777" w:rsidTr="00C97523">
        <w:trPr>
          <w:trHeight w:val="300"/>
        </w:trPr>
        <w:tc>
          <w:tcPr>
            <w:tcW w:w="2972" w:type="dxa"/>
          </w:tcPr>
          <w:p w14:paraId="73516AD1" w14:textId="79CF4AEF" w:rsidR="00877C90" w:rsidRDefault="00877C90" w:rsidP="00CB0C8F">
            <w:pPr>
              <w:rPr>
                <w:b/>
                <w:bCs/>
                <w:kern w:val="2"/>
                <w:szCs w:val="24"/>
              </w:rPr>
            </w:pPr>
            <w:r>
              <w:rPr>
                <w:b/>
                <w:bCs/>
                <w:kern w:val="2"/>
                <w:szCs w:val="24"/>
              </w:rPr>
              <w:t>14.5.</w:t>
            </w:r>
          </w:p>
        </w:tc>
        <w:tc>
          <w:tcPr>
            <w:tcW w:w="6946" w:type="dxa"/>
            <w:gridSpan w:val="2"/>
          </w:tcPr>
          <w:p w14:paraId="273C73E8" w14:textId="77777777" w:rsidR="00877C90" w:rsidRDefault="00877C90" w:rsidP="00877C90">
            <w:pPr>
              <w:rPr>
                <w:kern w:val="2"/>
                <w:szCs w:val="24"/>
              </w:rPr>
            </w:pPr>
            <w:r w:rsidRPr="00E12D62">
              <w:rPr>
                <w:kern w:val="2"/>
                <w:szCs w:val="24"/>
              </w:rPr>
              <w:t>Šalys susitaria pakeisti nurodytą Bendrųjų sąlygų papunktį ir išdėstyti jį nauja redakcija:</w:t>
            </w:r>
          </w:p>
          <w:p w14:paraId="157BD75A" w14:textId="5537632C" w:rsidR="00877C90" w:rsidRPr="009B5A3B" w:rsidRDefault="00877C90" w:rsidP="00877C90">
            <w:pPr>
              <w:rPr>
                <w:kern w:val="2"/>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Bendrųjų sąlygų 21.6 punkte nustatyta tvarka</w:t>
            </w:r>
            <w:r>
              <w:rPr>
                <w:color w:val="000000"/>
                <w:szCs w:val="24"/>
              </w:rPr>
              <w:t>.</w:t>
            </w:r>
          </w:p>
        </w:tc>
      </w:tr>
      <w:tr w:rsidR="00877C90" w14:paraId="0D042E7D" w14:textId="77777777" w:rsidTr="00C97523">
        <w:trPr>
          <w:trHeight w:val="300"/>
        </w:trPr>
        <w:tc>
          <w:tcPr>
            <w:tcW w:w="2972" w:type="dxa"/>
          </w:tcPr>
          <w:p w14:paraId="041D64FE" w14:textId="0DD7695D" w:rsidR="00877C90" w:rsidRDefault="00877C90" w:rsidP="00CB0C8F">
            <w:pPr>
              <w:rPr>
                <w:b/>
                <w:bCs/>
                <w:kern w:val="2"/>
                <w:szCs w:val="24"/>
              </w:rPr>
            </w:pPr>
            <w:r>
              <w:rPr>
                <w:b/>
                <w:bCs/>
                <w:kern w:val="2"/>
                <w:szCs w:val="24"/>
              </w:rPr>
              <w:t>14.6.</w:t>
            </w:r>
          </w:p>
        </w:tc>
        <w:tc>
          <w:tcPr>
            <w:tcW w:w="6946" w:type="dxa"/>
            <w:gridSpan w:val="2"/>
          </w:tcPr>
          <w:p w14:paraId="7A841C5B" w14:textId="77777777" w:rsidR="00877C90" w:rsidRDefault="00877C90" w:rsidP="00877C90">
            <w:pPr>
              <w:rPr>
                <w:kern w:val="2"/>
                <w:szCs w:val="24"/>
              </w:rPr>
            </w:pPr>
            <w:r w:rsidRPr="00E12D62">
              <w:rPr>
                <w:kern w:val="2"/>
                <w:szCs w:val="24"/>
              </w:rPr>
              <w:t>Šalys susitaria pakeisti nurodytą Bendrųjų sąlygų papunktį ir išdėstyti jį nauja redakcija:</w:t>
            </w:r>
          </w:p>
          <w:p w14:paraId="76B8077D" w14:textId="3940DACD" w:rsidR="00877C90" w:rsidRPr="009B5A3B" w:rsidRDefault="00877C90" w:rsidP="00877C90">
            <w:pPr>
              <w:rPr>
                <w:kern w:val="2"/>
                <w:szCs w:val="24"/>
              </w:rPr>
            </w:pPr>
            <w:r>
              <w:rPr>
                <w:color w:val="000000"/>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Bendrųjų sąlygų 21.6 punkte nustatyta tvarka.</w:t>
            </w:r>
          </w:p>
        </w:tc>
      </w:tr>
      <w:tr w:rsidR="00CB0C8F" w14:paraId="5687E4A0" w14:textId="77777777" w:rsidTr="00C97523">
        <w:trPr>
          <w:trHeight w:val="300"/>
        </w:trPr>
        <w:tc>
          <w:tcPr>
            <w:tcW w:w="2972" w:type="dxa"/>
          </w:tcPr>
          <w:p w14:paraId="6F5D0CED" w14:textId="1BEDFF8C" w:rsidR="00CB0C8F" w:rsidRDefault="00CB0C8F" w:rsidP="00426B9C">
            <w:pPr>
              <w:rPr>
                <w:b/>
                <w:bCs/>
                <w:kern w:val="2"/>
                <w:szCs w:val="24"/>
              </w:rPr>
            </w:pPr>
            <w:r>
              <w:rPr>
                <w:b/>
                <w:bCs/>
                <w:kern w:val="2"/>
                <w:szCs w:val="24"/>
              </w:rPr>
              <w:t>1</w:t>
            </w:r>
            <w:r w:rsidR="00426B9C">
              <w:rPr>
                <w:b/>
                <w:bCs/>
                <w:kern w:val="2"/>
                <w:szCs w:val="24"/>
              </w:rPr>
              <w:t>4</w:t>
            </w:r>
            <w:r w:rsidR="00787C14">
              <w:rPr>
                <w:b/>
                <w:bCs/>
                <w:kern w:val="2"/>
                <w:szCs w:val="24"/>
              </w:rPr>
              <w:t>.7</w:t>
            </w:r>
            <w:r>
              <w:rPr>
                <w:b/>
                <w:bCs/>
                <w:kern w:val="2"/>
                <w:szCs w:val="24"/>
              </w:rPr>
              <w:t>.</w:t>
            </w:r>
          </w:p>
        </w:tc>
        <w:tc>
          <w:tcPr>
            <w:tcW w:w="6946" w:type="dxa"/>
            <w:gridSpan w:val="2"/>
          </w:tcPr>
          <w:p w14:paraId="49CEEF6C" w14:textId="77777777" w:rsidR="004266A9" w:rsidRPr="009B5A3B" w:rsidRDefault="004266A9" w:rsidP="004266A9">
            <w:pPr>
              <w:rPr>
                <w:kern w:val="2"/>
                <w:szCs w:val="24"/>
              </w:rPr>
            </w:pPr>
            <w:r w:rsidRPr="009B5A3B">
              <w:rPr>
                <w:kern w:val="2"/>
                <w:szCs w:val="24"/>
              </w:rPr>
              <w:t>Šalys susitaria papildyti Sutarties Bendrąsias sąlygas nurodytu punktu:</w:t>
            </w:r>
          </w:p>
          <w:p w14:paraId="40DF6DE6" w14:textId="22C3EE5C" w:rsidR="00CB0C8F" w:rsidRPr="009B5A3B" w:rsidRDefault="004266A9" w:rsidP="004266A9">
            <w:pPr>
              <w:rPr>
                <w:kern w:val="2"/>
                <w:szCs w:val="24"/>
              </w:rPr>
            </w:pPr>
            <w:r>
              <w:rPr>
                <w:kern w:val="2"/>
                <w:szCs w:val="24"/>
              </w:rPr>
              <w:t>22.2.2.15. Tiekėjas perleidžia Sutarties vykdymą tretiesiems asmenims be rašytinio Pirkėjo sutikimo.</w:t>
            </w:r>
          </w:p>
        </w:tc>
      </w:tr>
      <w:tr w:rsidR="005A5832" w14:paraId="253E97F6" w14:textId="77777777" w:rsidTr="00C97523">
        <w:trPr>
          <w:trHeight w:val="300"/>
        </w:trPr>
        <w:tc>
          <w:tcPr>
            <w:tcW w:w="2972" w:type="dxa"/>
          </w:tcPr>
          <w:p w14:paraId="365AA052" w14:textId="7AFE9EC6" w:rsidR="005A5832" w:rsidRDefault="007D4220" w:rsidP="00426B9C">
            <w:pPr>
              <w:rPr>
                <w:b/>
                <w:bCs/>
                <w:kern w:val="2"/>
                <w:szCs w:val="24"/>
              </w:rPr>
            </w:pPr>
            <w:r>
              <w:rPr>
                <w:b/>
                <w:bCs/>
                <w:kern w:val="2"/>
                <w:szCs w:val="24"/>
              </w:rPr>
              <w:t>1</w:t>
            </w:r>
            <w:r w:rsidR="00426B9C">
              <w:rPr>
                <w:b/>
                <w:bCs/>
                <w:kern w:val="2"/>
                <w:szCs w:val="24"/>
              </w:rPr>
              <w:t>4</w:t>
            </w:r>
            <w:r w:rsidR="00787C14">
              <w:rPr>
                <w:b/>
                <w:bCs/>
                <w:kern w:val="2"/>
                <w:szCs w:val="24"/>
              </w:rPr>
              <w:t>.8</w:t>
            </w:r>
            <w:r w:rsidR="00A10867">
              <w:rPr>
                <w:b/>
                <w:bCs/>
                <w:kern w:val="2"/>
                <w:szCs w:val="24"/>
              </w:rPr>
              <w:t>.</w:t>
            </w:r>
          </w:p>
        </w:tc>
        <w:tc>
          <w:tcPr>
            <w:tcW w:w="6946" w:type="dxa"/>
            <w:gridSpan w:val="2"/>
          </w:tcPr>
          <w:p w14:paraId="4DC54D98" w14:textId="29957170" w:rsidR="005A5832" w:rsidRDefault="004266A9" w:rsidP="00EB3E6E">
            <w:pPr>
              <w:rPr>
                <w:kern w:val="2"/>
                <w:szCs w:val="24"/>
              </w:rPr>
            </w:pPr>
            <w:r>
              <w:rPr>
                <w:kern w:val="2"/>
                <w:szCs w:val="24"/>
              </w:rPr>
              <w:t>Bendrosiose sąlygose nurodytos alternatyvios nuostatos (su prierašu „jei taikoma“ ir pan.) taikomos tik tokiu atveju, jeigu jos konkrečiai aprašomos Specialiosiose sąlygose arba prieduose.</w:t>
            </w:r>
          </w:p>
        </w:tc>
      </w:tr>
      <w:tr w:rsidR="005A5832" w14:paraId="783600B6" w14:textId="77777777" w:rsidTr="00617310">
        <w:trPr>
          <w:trHeight w:val="300"/>
        </w:trPr>
        <w:tc>
          <w:tcPr>
            <w:tcW w:w="9918" w:type="dxa"/>
            <w:gridSpan w:val="3"/>
          </w:tcPr>
          <w:p w14:paraId="6D5886BD" w14:textId="6EC72237" w:rsidR="005A5832" w:rsidRDefault="00787C14">
            <w:pPr>
              <w:jc w:val="center"/>
              <w:rPr>
                <w:b/>
                <w:bCs/>
                <w:kern w:val="2"/>
                <w:szCs w:val="24"/>
              </w:rPr>
            </w:pPr>
            <w:r>
              <w:rPr>
                <w:b/>
                <w:bCs/>
                <w:kern w:val="2"/>
                <w:szCs w:val="24"/>
              </w:rPr>
              <w:t>15</w:t>
            </w:r>
            <w:r w:rsidR="00A10867">
              <w:rPr>
                <w:b/>
                <w:bCs/>
                <w:kern w:val="2"/>
                <w:szCs w:val="24"/>
              </w:rPr>
              <w:t>. SUTARTIES PRIEDAI</w:t>
            </w:r>
          </w:p>
        </w:tc>
      </w:tr>
      <w:tr w:rsidR="005A5832" w14:paraId="59BF9145" w14:textId="77777777" w:rsidTr="00C97523">
        <w:trPr>
          <w:trHeight w:val="300"/>
        </w:trPr>
        <w:tc>
          <w:tcPr>
            <w:tcW w:w="2972" w:type="dxa"/>
          </w:tcPr>
          <w:p w14:paraId="4AC6304A" w14:textId="352BA479" w:rsidR="005A5832" w:rsidRDefault="00787C14" w:rsidP="007B694A">
            <w:pPr>
              <w:rPr>
                <w:b/>
                <w:bCs/>
                <w:kern w:val="2"/>
                <w:szCs w:val="24"/>
              </w:rPr>
            </w:pPr>
            <w:r>
              <w:rPr>
                <w:b/>
                <w:bCs/>
                <w:kern w:val="2"/>
                <w:szCs w:val="24"/>
              </w:rPr>
              <w:t>15</w:t>
            </w:r>
            <w:r w:rsidR="00A10867">
              <w:rPr>
                <w:b/>
                <w:bCs/>
                <w:kern w:val="2"/>
                <w:szCs w:val="24"/>
              </w:rPr>
              <w:t>.1. Priedas Nr. 1</w:t>
            </w:r>
          </w:p>
        </w:tc>
        <w:tc>
          <w:tcPr>
            <w:tcW w:w="6946" w:type="dxa"/>
            <w:gridSpan w:val="2"/>
          </w:tcPr>
          <w:p w14:paraId="30376F8F" w14:textId="7AE1C1D3" w:rsidR="005A5832" w:rsidRPr="005D4145" w:rsidRDefault="00F92C24" w:rsidP="0000643D">
            <w:pPr>
              <w:rPr>
                <w:b/>
                <w:bCs/>
                <w:kern w:val="2"/>
                <w:szCs w:val="24"/>
              </w:rPr>
            </w:pPr>
            <w:r>
              <w:rPr>
                <w:b/>
                <w:color w:val="000000"/>
                <w:kern w:val="2"/>
                <w:szCs w:val="24"/>
              </w:rPr>
              <w:t>Saldainių su logotipu</w:t>
            </w:r>
            <w:r w:rsidR="00877C90" w:rsidRPr="00877C90">
              <w:rPr>
                <w:b/>
                <w:szCs w:val="24"/>
                <w:lang w:eastAsia="lt-LT"/>
              </w:rPr>
              <w:t xml:space="preserve"> </w:t>
            </w:r>
            <w:r w:rsidR="00877C90" w:rsidRPr="00877C90">
              <w:rPr>
                <w:b/>
                <w:lang w:eastAsia="lt-LT"/>
              </w:rPr>
              <w:t>reprezentacinėms reikmėms</w:t>
            </w:r>
            <w:r w:rsidR="00877C90" w:rsidRPr="005D4145">
              <w:rPr>
                <w:b/>
                <w:bCs/>
                <w:kern w:val="2"/>
                <w:szCs w:val="24"/>
              </w:rPr>
              <w:t xml:space="preserve"> </w:t>
            </w:r>
            <w:r w:rsidR="00386A4C" w:rsidRPr="005D4145">
              <w:rPr>
                <w:b/>
                <w:bCs/>
                <w:kern w:val="2"/>
                <w:szCs w:val="24"/>
              </w:rPr>
              <w:t>t</w:t>
            </w:r>
            <w:r w:rsidR="00D952E0" w:rsidRPr="005D4145">
              <w:rPr>
                <w:b/>
                <w:bCs/>
                <w:kern w:val="2"/>
                <w:szCs w:val="24"/>
              </w:rPr>
              <w:t>echninė specifikacija</w:t>
            </w:r>
          </w:p>
        </w:tc>
      </w:tr>
      <w:tr w:rsidR="005A5832" w14:paraId="317B47CC" w14:textId="77777777" w:rsidTr="00C97523">
        <w:trPr>
          <w:trHeight w:val="300"/>
        </w:trPr>
        <w:tc>
          <w:tcPr>
            <w:tcW w:w="2972" w:type="dxa"/>
          </w:tcPr>
          <w:p w14:paraId="2534F97B" w14:textId="39AAA62D" w:rsidR="005A5832" w:rsidRDefault="00787C14" w:rsidP="007B694A">
            <w:pPr>
              <w:rPr>
                <w:b/>
                <w:bCs/>
                <w:kern w:val="2"/>
                <w:szCs w:val="24"/>
              </w:rPr>
            </w:pPr>
            <w:r>
              <w:rPr>
                <w:b/>
                <w:bCs/>
                <w:kern w:val="2"/>
                <w:szCs w:val="24"/>
              </w:rPr>
              <w:t>15</w:t>
            </w:r>
            <w:r w:rsidR="00A10867">
              <w:rPr>
                <w:b/>
                <w:bCs/>
                <w:kern w:val="2"/>
                <w:szCs w:val="24"/>
              </w:rPr>
              <w:t>.2. Priedas Nr. 2</w:t>
            </w:r>
          </w:p>
        </w:tc>
        <w:tc>
          <w:tcPr>
            <w:tcW w:w="6946" w:type="dxa"/>
            <w:gridSpan w:val="2"/>
          </w:tcPr>
          <w:p w14:paraId="7C53AF5C" w14:textId="39645F0F" w:rsidR="005A5832" w:rsidRDefault="000828D9" w:rsidP="000828D9">
            <w:pPr>
              <w:rPr>
                <w:b/>
                <w:bCs/>
                <w:kern w:val="2"/>
                <w:szCs w:val="24"/>
              </w:rPr>
            </w:pPr>
            <w:r>
              <w:rPr>
                <w:b/>
                <w:bCs/>
                <w:kern w:val="2"/>
                <w:szCs w:val="24"/>
              </w:rPr>
              <w:t>Įkainių lentelė</w:t>
            </w:r>
          </w:p>
        </w:tc>
      </w:tr>
      <w:tr w:rsidR="005A5832" w14:paraId="3DFE48C4" w14:textId="77777777" w:rsidTr="00617310">
        <w:tc>
          <w:tcPr>
            <w:tcW w:w="9918" w:type="dxa"/>
            <w:gridSpan w:val="3"/>
          </w:tcPr>
          <w:p w14:paraId="617E1BD3" w14:textId="62FE6EE9" w:rsidR="005A5832" w:rsidRDefault="00A10867" w:rsidP="00787C14">
            <w:pPr>
              <w:jc w:val="center"/>
              <w:rPr>
                <w:b/>
                <w:bCs/>
                <w:kern w:val="2"/>
                <w:szCs w:val="24"/>
              </w:rPr>
            </w:pPr>
            <w:r w:rsidRPr="00EF2196">
              <w:rPr>
                <w:b/>
                <w:bCs/>
                <w:kern w:val="2"/>
                <w:szCs w:val="24"/>
              </w:rPr>
              <w:t>1</w:t>
            </w:r>
            <w:r w:rsidR="00787C14">
              <w:rPr>
                <w:b/>
                <w:bCs/>
                <w:kern w:val="2"/>
                <w:szCs w:val="24"/>
              </w:rPr>
              <w:t>6</w:t>
            </w:r>
            <w:r w:rsidRPr="00EF2196">
              <w:rPr>
                <w:b/>
                <w:bCs/>
                <w:kern w:val="2"/>
                <w:szCs w:val="24"/>
              </w:rPr>
              <w:t xml:space="preserve">. </w:t>
            </w:r>
            <w:r w:rsidR="00EF2196">
              <w:rPr>
                <w:b/>
                <w:bCs/>
                <w:kern w:val="2"/>
                <w:szCs w:val="24"/>
              </w:rPr>
              <w:t xml:space="preserve">SUTARTĮ PASIRAŠANTYS </w:t>
            </w:r>
            <w:r w:rsidRPr="00EF2196">
              <w:rPr>
                <w:b/>
                <w:bCs/>
                <w:kern w:val="2"/>
                <w:szCs w:val="24"/>
              </w:rPr>
              <w:t>ŠALIŲ ATSTOV</w:t>
            </w:r>
            <w:r w:rsidR="00EF2196">
              <w:rPr>
                <w:b/>
                <w:bCs/>
                <w:kern w:val="2"/>
                <w:szCs w:val="24"/>
              </w:rPr>
              <w:t>AI</w:t>
            </w:r>
          </w:p>
        </w:tc>
      </w:tr>
      <w:tr w:rsidR="005A5832" w14:paraId="40EA6482" w14:textId="77777777" w:rsidTr="00617310">
        <w:tc>
          <w:tcPr>
            <w:tcW w:w="4788" w:type="dxa"/>
            <w:gridSpan w:val="2"/>
          </w:tcPr>
          <w:p w14:paraId="5F3A5C3F" w14:textId="77777777" w:rsidR="005A5832" w:rsidRDefault="00A10867">
            <w:pPr>
              <w:jc w:val="center"/>
              <w:rPr>
                <w:b/>
                <w:bCs/>
                <w:kern w:val="2"/>
                <w:szCs w:val="24"/>
              </w:rPr>
            </w:pPr>
            <w:r w:rsidRPr="00D32719">
              <w:rPr>
                <w:b/>
                <w:bCs/>
                <w:kern w:val="2"/>
                <w:szCs w:val="24"/>
              </w:rPr>
              <w:t>PIRKĖJ</w:t>
            </w:r>
            <w:r w:rsidR="00EF2196" w:rsidRPr="00D32719">
              <w:rPr>
                <w:b/>
                <w:bCs/>
                <w:kern w:val="2"/>
                <w:szCs w:val="24"/>
              </w:rPr>
              <w:t>O ATSTOVAS</w:t>
            </w:r>
          </w:p>
        </w:tc>
        <w:tc>
          <w:tcPr>
            <w:tcW w:w="5130" w:type="dxa"/>
          </w:tcPr>
          <w:p w14:paraId="5CF1BCF1" w14:textId="77777777" w:rsidR="005A5832" w:rsidRDefault="00A10867">
            <w:pPr>
              <w:jc w:val="center"/>
              <w:rPr>
                <w:b/>
                <w:bCs/>
                <w:kern w:val="2"/>
                <w:szCs w:val="24"/>
              </w:rPr>
            </w:pPr>
            <w:r>
              <w:rPr>
                <w:b/>
                <w:bCs/>
                <w:kern w:val="2"/>
                <w:szCs w:val="24"/>
              </w:rPr>
              <w:t>TIEKĖJ</w:t>
            </w:r>
            <w:r w:rsidR="00EF2196">
              <w:rPr>
                <w:b/>
                <w:bCs/>
                <w:kern w:val="2"/>
                <w:szCs w:val="24"/>
              </w:rPr>
              <w:t>O ATSTOVAS</w:t>
            </w:r>
          </w:p>
        </w:tc>
      </w:tr>
      <w:tr w:rsidR="005A5832" w14:paraId="0C952641" w14:textId="77777777" w:rsidTr="00617310">
        <w:tc>
          <w:tcPr>
            <w:tcW w:w="4788" w:type="dxa"/>
            <w:gridSpan w:val="2"/>
          </w:tcPr>
          <w:p w14:paraId="7B1EABD6" w14:textId="323C76D9" w:rsidR="00A20B1A" w:rsidRDefault="00A20B1A" w:rsidP="00140FB4">
            <w:pPr>
              <w:jc w:val="center"/>
              <w:rPr>
                <w:color w:val="4472C4"/>
                <w:kern w:val="2"/>
                <w:szCs w:val="24"/>
              </w:rPr>
            </w:pPr>
          </w:p>
        </w:tc>
        <w:tc>
          <w:tcPr>
            <w:tcW w:w="5130" w:type="dxa"/>
          </w:tcPr>
          <w:p w14:paraId="62B31E10" w14:textId="42D9A284" w:rsidR="005A5832" w:rsidRDefault="005A5832" w:rsidP="00A20B1A">
            <w:pPr>
              <w:jc w:val="center"/>
              <w:rPr>
                <w:b/>
                <w:bCs/>
                <w:kern w:val="2"/>
                <w:szCs w:val="24"/>
              </w:rPr>
            </w:pP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BBA0" w14:textId="77777777" w:rsidR="00655EB4" w:rsidRDefault="00655EB4">
      <w:pPr>
        <w:rPr>
          <w:kern w:val="2"/>
          <w:sz w:val="22"/>
          <w:szCs w:val="22"/>
          <w:lang w:val="en-US"/>
        </w:rPr>
      </w:pPr>
      <w:r>
        <w:rPr>
          <w:kern w:val="2"/>
          <w:sz w:val="22"/>
          <w:szCs w:val="22"/>
          <w:lang w:val="en-US"/>
        </w:rPr>
        <w:separator/>
      </w:r>
    </w:p>
  </w:endnote>
  <w:endnote w:type="continuationSeparator" w:id="0">
    <w:p w14:paraId="4B87175D" w14:textId="77777777" w:rsidR="00655EB4" w:rsidRDefault="00655EB4">
      <w:pPr>
        <w:rPr>
          <w:kern w:val="2"/>
          <w:sz w:val="22"/>
          <w:szCs w:val="22"/>
          <w:lang w:val="en-US"/>
        </w:rPr>
      </w:pPr>
      <w:r>
        <w:rPr>
          <w:kern w:val="2"/>
          <w:sz w:val="22"/>
          <w:szCs w:val="22"/>
          <w:lang w:val="en-US"/>
        </w:rPr>
        <w:continuationSeparator/>
      </w:r>
    </w:p>
  </w:endnote>
  <w:endnote w:type="continuationNotice" w:id="1">
    <w:p w14:paraId="20CD33C6" w14:textId="77777777" w:rsidR="00655EB4" w:rsidRDefault="00655EB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655EB4" w:rsidRDefault="00655E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655EB4" w:rsidRDefault="00655E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655EB4" w:rsidRDefault="00655E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963" w14:textId="77777777" w:rsidR="00655EB4" w:rsidRDefault="00655EB4">
      <w:pPr>
        <w:rPr>
          <w:kern w:val="2"/>
          <w:sz w:val="22"/>
          <w:szCs w:val="22"/>
          <w:lang w:val="en-US"/>
        </w:rPr>
      </w:pPr>
      <w:r>
        <w:rPr>
          <w:kern w:val="2"/>
          <w:sz w:val="22"/>
          <w:szCs w:val="22"/>
          <w:lang w:val="en-US"/>
        </w:rPr>
        <w:separator/>
      </w:r>
    </w:p>
  </w:footnote>
  <w:footnote w:type="continuationSeparator" w:id="0">
    <w:p w14:paraId="136108B4" w14:textId="77777777" w:rsidR="00655EB4" w:rsidRDefault="00655EB4">
      <w:pPr>
        <w:rPr>
          <w:kern w:val="2"/>
          <w:sz w:val="22"/>
          <w:szCs w:val="22"/>
          <w:lang w:val="en-US"/>
        </w:rPr>
      </w:pPr>
      <w:r>
        <w:rPr>
          <w:kern w:val="2"/>
          <w:sz w:val="22"/>
          <w:szCs w:val="22"/>
          <w:lang w:val="en-US"/>
        </w:rPr>
        <w:continuationSeparator/>
      </w:r>
    </w:p>
  </w:footnote>
  <w:footnote w:type="continuationNotice" w:id="1">
    <w:p w14:paraId="2DC0FFA0" w14:textId="77777777" w:rsidR="00655EB4" w:rsidRDefault="00655EB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655EB4" w:rsidRDefault="00655EB4">
    <w:pPr>
      <w:tabs>
        <w:tab w:val="center" w:pos="4680"/>
        <w:tab w:val="right" w:pos="9360"/>
      </w:tabs>
      <w:spacing w:after="160" w:line="259" w:lineRule="auto"/>
      <w:rPr>
        <w:kern w:val="2"/>
        <w:sz w:val="22"/>
        <w:szCs w:val="22"/>
        <w:lang w:val="en-US"/>
      </w:rPr>
    </w:pPr>
  </w:p>
  <w:p w14:paraId="37B4D2B7" w14:textId="77777777" w:rsidR="00655EB4" w:rsidRDefault="00655E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5A60B46E" w:rsidR="00655EB4" w:rsidRPr="00A10867" w:rsidRDefault="00655EB4" w:rsidP="00A10867">
    <w:pPr>
      <w:tabs>
        <w:tab w:val="center" w:pos="4819"/>
        <w:tab w:val="right" w:pos="9638"/>
      </w:tabs>
      <w:jc w:val="center"/>
    </w:pPr>
    <w:r>
      <w:fldChar w:fldCharType="begin"/>
    </w:r>
    <w:r>
      <w:instrText>PAGE   \* MERGEFORMAT</w:instrText>
    </w:r>
    <w:r>
      <w:fldChar w:fldCharType="separate"/>
    </w:r>
    <w:r w:rsidR="00F92C24">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655EB4" w:rsidRDefault="00655EB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2467"/>
    <w:rsid w:val="00016043"/>
    <w:rsid w:val="000255F4"/>
    <w:rsid w:val="00036513"/>
    <w:rsid w:val="0004376C"/>
    <w:rsid w:val="00065DF4"/>
    <w:rsid w:val="000810A8"/>
    <w:rsid w:val="000828D9"/>
    <w:rsid w:val="00082EE6"/>
    <w:rsid w:val="000B3E23"/>
    <w:rsid w:val="000B6A20"/>
    <w:rsid w:val="000C23C3"/>
    <w:rsid w:val="000E211A"/>
    <w:rsid w:val="000E2A60"/>
    <w:rsid w:val="000E7D50"/>
    <w:rsid w:val="00110CFA"/>
    <w:rsid w:val="00113FE7"/>
    <w:rsid w:val="00115AD7"/>
    <w:rsid w:val="00117A5B"/>
    <w:rsid w:val="001222D0"/>
    <w:rsid w:val="00131BE6"/>
    <w:rsid w:val="00140FB4"/>
    <w:rsid w:val="00150EB3"/>
    <w:rsid w:val="00174CCB"/>
    <w:rsid w:val="00176BB8"/>
    <w:rsid w:val="00181CD1"/>
    <w:rsid w:val="001834B2"/>
    <w:rsid w:val="00193718"/>
    <w:rsid w:val="001952F0"/>
    <w:rsid w:val="00197A8F"/>
    <w:rsid w:val="001C2F67"/>
    <w:rsid w:val="001D2776"/>
    <w:rsid w:val="001E4759"/>
    <w:rsid w:val="001F214F"/>
    <w:rsid w:val="001F2665"/>
    <w:rsid w:val="001F7BA9"/>
    <w:rsid w:val="00221D90"/>
    <w:rsid w:val="00225953"/>
    <w:rsid w:val="00251A98"/>
    <w:rsid w:val="002525DB"/>
    <w:rsid w:val="00271413"/>
    <w:rsid w:val="00292A93"/>
    <w:rsid w:val="002C11BA"/>
    <w:rsid w:val="002D6346"/>
    <w:rsid w:val="002F3D08"/>
    <w:rsid w:val="002F3FED"/>
    <w:rsid w:val="003068C0"/>
    <w:rsid w:val="003207BE"/>
    <w:rsid w:val="0034274E"/>
    <w:rsid w:val="00343D8A"/>
    <w:rsid w:val="00355EEC"/>
    <w:rsid w:val="0038430F"/>
    <w:rsid w:val="003843AA"/>
    <w:rsid w:val="00386A4C"/>
    <w:rsid w:val="003906AD"/>
    <w:rsid w:val="00391282"/>
    <w:rsid w:val="003B2433"/>
    <w:rsid w:val="003C31ED"/>
    <w:rsid w:val="003C34EE"/>
    <w:rsid w:val="003C7466"/>
    <w:rsid w:val="003E6460"/>
    <w:rsid w:val="003E77CE"/>
    <w:rsid w:val="003F46BD"/>
    <w:rsid w:val="0042049F"/>
    <w:rsid w:val="004266A9"/>
    <w:rsid w:val="00426B9C"/>
    <w:rsid w:val="00432816"/>
    <w:rsid w:val="00434092"/>
    <w:rsid w:val="00444BCA"/>
    <w:rsid w:val="00457ABC"/>
    <w:rsid w:val="004970E1"/>
    <w:rsid w:val="004A4232"/>
    <w:rsid w:val="004C4F18"/>
    <w:rsid w:val="004E68F8"/>
    <w:rsid w:val="0050642A"/>
    <w:rsid w:val="00524D89"/>
    <w:rsid w:val="00525716"/>
    <w:rsid w:val="005270EB"/>
    <w:rsid w:val="00534484"/>
    <w:rsid w:val="00560FC8"/>
    <w:rsid w:val="00573B4F"/>
    <w:rsid w:val="005754F5"/>
    <w:rsid w:val="005957F7"/>
    <w:rsid w:val="005A57A0"/>
    <w:rsid w:val="005A5832"/>
    <w:rsid w:val="005A69FF"/>
    <w:rsid w:val="005B7367"/>
    <w:rsid w:val="005B783F"/>
    <w:rsid w:val="005C5707"/>
    <w:rsid w:val="005D1B70"/>
    <w:rsid w:val="005D4145"/>
    <w:rsid w:val="005F01C4"/>
    <w:rsid w:val="005F5B23"/>
    <w:rsid w:val="005F71F1"/>
    <w:rsid w:val="00605BB3"/>
    <w:rsid w:val="00617310"/>
    <w:rsid w:val="006240D1"/>
    <w:rsid w:val="006263A3"/>
    <w:rsid w:val="00635B99"/>
    <w:rsid w:val="00655EB4"/>
    <w:rsid w:val="006607BA"/>
    <w:rsid w:val="006709A6"/>
    <w:rsid w:val="006768FA"/>
    <w:rsid w:val="00690C49"/>
    <w:rsid w:val="006A02AD"/>
    <w:rsid w:val="006B3D56"/>
    <w:rsid w:val="006B530B"/>
    <w:rsid w:val="006C293F"/>
    <w:rsid w:val="006C3AB7"/>
    <w:rsid w:val="006C773A"/>
    <w:rsid w:val="006D57A6"/>
    <w:rsid w:val="006E70D0"/>
    <w:rsid w:val="007018FD"/>
    <w:rsid w:val="00705264"/>
    <w:rsid w:val="00724D17"/>
    <w:rsid w:val="00725CE0"/>
    <w:rsid w:val="00744893"/>
    <w:rsid w:val="0076290F"/>
    <w:rsid w:val="00787C14"/>
    <w:rsid w:val="00792ACE"/>
    <w:rsid w:val="007B694A"/>
    <w:rsid w:val="007D4220"/>
    <w:rsid w:val="007E1225"/>
    <w:rsid w:val="007E2E38"/>
    <w:rsid w:val="007E5FEF"/>
    <w:rsid w:val="007F7282"/>
    <w:rsid w:val="008249DF"/>
    <w:rsid w:val="008328C3"/>
    <w:rsid w:val="00834DE8"/>
    <w:rsid w:val="00861362"/>
    <w:rsid w:val="00863319"/>
    <w:rsid w:val="0087373A"/>
    <w:rsid w:val="00877C90"/>
    <w:rsid w:val="008A2376"/>
    <w:rsid w:val="008A71A1"/>
    <w:rsid w:val="008B3EEF"/>
    <w:rsid w:val="008F785D"/>
    <w:rsid w:val="00906216"/>
    <w:rsid w:val="00915456"/>
    <w:rsid w:val="0092797A"/>
    <w:rsid w:val="009330DA"/>
    <w:rsid w:val="00955CBC"/>
    <w:rsid w:val="00965C21"/>
    <w:rsid w:val="00970073"/>
    <w:rsid w:val="00972EE9"/>
    <w:rsid w:val="00985B50"/>
    <w:rsid w:val="00993EDD"/>
    <w:rsid w:val="009B5A3B"/>
    <w:rsid w:val="009E048D"/>
    <w:rsid w:val="009E38C9"/>
    <w:rsid w:val="009F1DF8"/>
    <w:rsid w:val="009F6105"/>
    <w:rsid w:val="00A0361A"/>
    <w:rsid w:val="00A0648D"/>
    <w:rsid w:val="00A06D46"/>
    <w:rsid w:val="00A10867"/>
    <w:rsid w:val="00A17FCB"/>
    <w:rsid w:val="00A20B1A"/>
    <w:rsid w:val="00A258CC"/>
    <w:rsid w:val="00A3404A"/>
    <w:rsid w:val="00A639DD"/>
    <w:rsid w:val="00A65957"/>
    <w:rsid w:val="00A665A0"/>
    <w:rsid w:val="00A70900"/>
    <w:rsid w:val="00A73646"/>
    <w:rsid w:val="00A73DF1"/>
    <w:rsid w:val="00A9429F"/>
    <w:rsid w:val="00AA04EC"/>
    <w:rsid w:val="00AA0B5D"/>
    <w:rsid w:val="00AA49F7"/>
    <w:rsid w:val="00AC2ED9"/>
    <w:rsid w:val="00AD21FD"/>
    <w:rsid w:val="00AD3367"/>
    <w:rsid w:val="00AD457E"/>
    <w:rsid w:val="00AE5DD8"/>
    <w:rsid w:val="00AF0D71"/>
    <w:rsid w:val="00AF2654"/>
    <w:rsid w:val="00AF5538"/>
    <w:rsid w:val="00AF7722"/>
    <w:rsid w:val="00AF7F37"/>
    <w:rsid w:val="00B00D8F"/>
    <w:rsid w:val="00B11DD1"/>
    <w:rsid w:val="00B1765B"/>
    <w:rsid w:val="00B223F5"/>
    <w:rsid w:val="00B22C01"/>
    <w:rsid w:val="00B24B21"/>
    <w:rsid w:val="00B52E43"/>
    <w:rsid w:val="00B70E56"/>
    <w:rsid w:val="00BB0834"/>
    <w:rsid w:val="00BD333C"/>
    <w:rsid w:val="00BE0F32"/>
    <w:rsid w:val="00BE1C61"/>
    <w:rsid w:val="00BE42EE"/>
    <w:rsid w:val="00C02EC3"/>
    <w:rsid w:val="00C0484B"/>
    <w:rsid w:val="00C40F8E"/>
    <w:rsid w:val="00C45959"/>
    <w:rsid w:val="00C62146"/>
    <w:rsid w:val="00C66D14"/>
    <w:rsid w:val="00C71E43"/>
    <w:rsid w:val="00C84A6D"/>
    <w:rsid w:val="00C84D73"/>
    <w:rsid w:val="00C9174A"/>
    <w:rsid w:val="00C97523"/>
    <w:rsid w:val="00CA69EE"/>
    <w:rsid w:val="00CB0C8F"/>
    <w:rsid w:val="00CB24C7"/>
    <w:rsid w:val="00CB6376"/>
    <w:rsid w:val="00CD2F01"/>
    <w:rsid w:val="00CE5A62"/>
    <w:rsid w:val="00D041F3"/>
    <w:rsid w:val="00D32719"/>
    <w:rsid w:val="00D32D21"/>
    <w:rsid w:val="00D40DAA"/>
    <w:rsid w:val="00D46A7D"/>
    <w:rsid w:val="00D649DC"/>
    <w:rsid w:val="00D92E26"/>
    <w:rsid w:val="00D952E0"/>
    <w:rsid w:val="00DA1A36"/>
    <w:rsid w:val="00DA5A53"/>
    <w:rsid w:val="00DB1253"/>
    <w:rsid w:val="00DE1643"/>
    <w:rsid w:val="00DE47F4"/>
    <w:rsid w:val="00DF42FB"/>
    <w:rsid w:val="00E02F52"/>
    <w:rsid w:val="00E04CEA"/>
    <w:rsid w:val="00E06641"/>
    <w:rsid w:val="00E12DC4"/>
    <w:rsid w:val="00E20BD9"/>
    <w:rsid w:val="00E21BAB"/>
    <w:rsid w:val="00E36C4F"/>
    <w:rsid w:val="00E60D4B"/>
    <w:rsid w:val="00E6208D"/>
    <w:rsid w:val="00E648AB"/>
    <w:rsid w:val="00E65607"/>
    <w:rsid w:val="00E75C69"/>
    <w:rsid w:val="00E815A5"/>
    <w:rsid w:val="00E97E6F"/>
    <w:rsid w:val="00EA686A"/>
    <w:rsid w:val="00EA77C7"/>
    <w:rsid w:val="00EB2C0D"/>
    <w:rsid w:val="00EB3E6E"/>
    <w:rsid w:val="00EB703A"/>
    <w:rsid w:val="00EE0437"/>
    <w:rsid w:val="00EE747A"/>
    <w:rsid w:val="00EF2196"/>
    <w:rsid w:val="00EF5C00"/>
    <w:rsid w:val="00F37936"/>
    <w:rsid w:val="00F64FF7"/>
    <w:rsid w:val="00F92AFF"/>
    <w:rsid w:val="00F92C24"/>
    <w:rsid w:val="00FA53D5"/>
    <w:rsid w:val="00FB125E"/>
    <w:rsid w:val="00FB1F1C"/>
    <w:rsid w:val="00FB65F6"/>
    <w:rsid w:val="00FB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605BB3"/>
    <w:rPr>
      <w:rFonts w:ascii="Segoe UI" w:hAnsi="Segoe UI" w:cs="Segoe UI"/>
      <w:sz w:val="18"/>
      <w:szCs w:val="18"/>
    </w:rPr>
  </w:style>
  <w:style w:type="character" w:customStyle="1" w:styleId="DebesliotekstasDiagrama">
    <w:name w:val="Debesėlio tekstas Diagrama"/>
    <w:link w:val="Debesliotekstas"/>
    <w:uiPriority w:val="99"/>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 w:type="character" w:styleId="Perirtashipersaitas">
    <w:name w:val="FollowedHyperlink"/>
    <w:basedOn w:val="Numatytasispastraiposriftas"/>
    <w:semiHidden/>
    <w:unhideWhenUsed/>
    <w:rsid w:val="00355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E9A08-FC6D-4FC1-AA98-54DE0EA1096A}">
  <ds:schemaRefs>
    <ds:schemaRef ds:uri="http://lrs.lt/TAIS/DocPart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purl.org/dc/dcmitype/"/>
    <ds:schemaRef ds:uri="1c713a7c-8a7c-4327-be4a-3e364f1677f1"/>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6255fc34-32b5-4914-9001-6e016d400544"/>
    <ds:schemaRef ds:uri="http://www.w3.org/XML/1998/namespace"/>
  </ds:schemaRefs>
</ds:datastoreItem>
</file>

<file path=customXml/itemProps5.xml><?xml version="1.0" encoding="utf-8"?>
<ds:datastoreItem xmlns:ds="http://schemas.openxmlformats.org/officeDocument/2006/customXml" ds:itemID="{55F0F3AB-D1F8-4C30-BE8C-4FBE369B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17968</Words>
  <Characters>10242</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4</cp:revision>
  <dcterms:created xsi:type="dcterms:W3CDTF">2026-03-19T14:54:00Z</dcterms:created>
  <dcterms:modified xsi:type="dcterms:W3CDTF">2026-03-19T15:30:00Z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