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5E8D" w14:textId="5C1CDBED" w:rsidR="00E533E7" w:rsidRPr="0072760F" w:rsidRDefault="008B2A48" w:rsidP="00E533E7">
      <w:pPr>
        <w:ind w:left="6237"/>
        <w:rPr>
          <w:szCs w:val="20"/>
          <w:lang w:val="lt-LT"/>
        </w:rPr>
      </w:pPr>
      <w:r>
        <w:rPr>
          <w:szCs w:val="20"/>
          <w:lang w:val="lt-LT"/>
        </w:rPr>
        <w:t>Pirkimo sąlygų 1 priedas</w:t>
      </w:r>
    </w:p>
    <w:p w14:paraId="76245E8E" w14:textId="77777777" w:rsidR="00E533E7" w:rsidRPr="0072760F" w:rsidRDefault="00E533E7" w:rsidP="00E533E7">
      <w:pPr>
        <w:ind w:left="6237"/>
        <w:rPr>
          <w:szCs w:val="20"/>
          <w:lang w:val="lt-LT"/>
        </w:rPr>
      </w:pPr>
    </w:p>
    <w:p w14:paraId="76245E99" w14:textId="77777777" w:rsidR="006D6001" w:rsidRDefault="00F545A1" w:rsidP="006D6001">
      <w:pPr>
        <w:jc w:val="center"/>
        <w:rPr>
          <w:b/>
          <w:szCs w:val="20"/>
          <w:lang w:val="lt-LT"/>
        </w:rPr>
      </w:pPr>
      <w:r w:rsidRPr="00EE588B">
        <w:rPr>
          <w:b/>
          <w:szCs w:val="20"/>
          <w:lang w:val="lt-LT"/>
        </w:rPr>
        <w:t xml:space="preserve">TECHNINĖ SPECIFIKACIJA </w:t>
      </w:r>
      <w:r w:rsidR="006D6001" w:rsidRPr="00EE588B">
        <w:rPr>
          <w:b/>
          <w:szCs w:val="20"/>
          <w:lang w:val="lt-LT"/>
        </w:rPr>
        <w:t xml:space="preserve">BLAUZDINĖMS </w:t>
      </w:r>
      <w:r w:rsidR="0089755E" w:rsidRPr="00EE588B">
        <w:rPr>
          <w:b/>
          <w:szCs w:val="20"/>
          <w:lang w:val="lt-LT"/>
        </w:rPr>
        <w:t>(GSK)</w:t>
      </w:r>
    </w:p>
    <w:p w14:paraId="2FB5B8BF" w14:textId="111456A5" w:rsidR="002A671B" w:rsidRPr="006C4B3D" w:rsidRDefault="002A671B" w:rsidP="002A671B">
      <w:pPr>
        <w:spacing w:after="160" w:line="259" w:lineRule="auto"/>
        <w:jc w:val="center"/>
        <w:rPr>
          <w:b/>
          <w:i/>
          <w:color w:val="FF0000"/>
          <w:sz w:val="22"/>
          <w:szCs w:val="22"/>
          <w:lang w:val="lt-LT" w:eastAsia="lt-LT"/>
        </w:rPr>
      </w:pPr>
      <w:r>
        <w:rPr>
          <w:b/>
          <w:i/>
          <w:color w:val="FF0000"/>
          <w:sz w:val="22"/>
          <w:szCs w:val="22"/>
          <w:lang w:val="lt-LT" w:eastAsia="lt-LT"/>
        </w:rPr>
        <w:t>(3</w:t>
      </w:r>
      <w:r w:rsidRPr="006C4B3D">
        <w:rPr>
          <w:b/>
          <w:i/>
          <w:color w:val="FF0000"/>
          <w:sz w:val="22"/>
          <w:szCs w:val="22"/>
          <w:lang w:val="lt-LT" w:eastAsia="lt-LT"/>
        </w:rPr>
        <w:t>-</w:t>
      </w:r>
      <w:r>
        <w:rPr>
          <w:b/>
          <w:i/>
          <w:color w:val="FF0000"/>
          <w:sz w:val="22"/>
          <w:szCs w:val="22"/>
          <w:lang w:val="lt-LT" w:eastAsia="lt-LT"/>
        </w:rPr>
        <w:t>i</w:t>
      </w:r>
      <w:bookmarkStart w:id="0" w:name="_GoBack"/>
      <w:bookmarkEnd w:id="0"/>
      <w:r w:rsidRPr="006C4B3D">
        <w:rPr>
          <w:b/>
          <w:i/>
          <w:color w:val="FF0000"/>
          <w:sz w:val="22"/>
          <w:szCs w:val="22"/>
          <w:lang w:val="lt-LT" w:eastAsia="lt-LT"/>
        </w:rPr>
        <w:t>a pirkimo dalis)</w:t>
      </w:r>
    </w:p>
    <w:p w14:paraId="76245E9B" w14:textId="77777777" w:rsidR="00E252A8" w:rsidRPr="00EE588B" w:rsidRDefault="00F545A1" w:rsidP="0081124B">
      <w:pPr>
        <w:spacing w:after="120"/>
        <w:jc w:val="center"/>
        <w:rPr>
          <w:lang w:val="lt-LT"/>
        </w:rPr>
      </w:pPr>
      <w:r w:rsidRPr="00EE588B">
        <w:rPr>
          <w:b/>
          <w:bCs/>
          <w:lang w:val="lt-LT"/>
        </w:rPr>
        <w:t>I SKYRIUS</w:t>
      </w:r>
      <w:r w:rsidRPr="00EE588B">
        <w:rPr>
          <w:b/>
          <w:bCs/>
          <w:lang w:val="lt-LT"/>
        </w:rPr>
        <w:br/>
        <w:t>BENDROSIOS NUOSTATOS</w:t>
      </w:r>
    </w:p>
    <w:p w14:paraId="76245E9C" w14:textId="77777777" w:rsidR="0079487A" w:rsidRPr="00EE588B" w:rsidRDefault="00DD095F" w:rsidP="0079487A">
      <w:pPr>
        <w:numPr>
          <w:ilvl w:val="0"/>
          <w:numId w:val="3"/>
        </w:numPr>
        <w:tabs>
          <w:tab w:val="num" w:pos="1134"/>
        </w:tabs>
        <w:jc w:val="both"/>
        <w:rPr>
          <w:szCs w:val="20"/>
          <w:lang w:val="lt-LT"/>
        </w:rPr>
      </w:pPr>
      <w:r w:rsidRPr="00EE588B">
        <w:rPr>
          <w:szCs w:val="20"/>
          <w:lang w:val="lt-LT"/>
        </w:rPr>
        <w:t xml:space="preserve">Blauzdinės </w:t>
      </w:r>
      <w:r w:rsidR="0089755E" w:rsidRPr="00EE588B">
        <w:rPr>
          <w:szCs w:val="20"/>
          <w:lang w:val="lt-LT"/>
        </w:rPr>
        <w:t xml:space="preserve">(GSK) </w:t>
      </w:r>
      <w:r w:rsidR="00E533E7" w:rsidRPr="00F24DB8">
        <w:t>(</w:t>
      </w:r>
      <w:proofErr w:type="spellStart"/>
      <w:r w:rsidR="00E533E7" w:rsidRPr="00F24DB8">
        <w:t>toliau</w:t>
      </w:r>
      <w:proofErr w:type="spellEnd"/>
      <w:r w:rsidR="00E533E7" w:rsidRPr="00F24DB8">
        <w:t xml:space="preserve"> – </w:t>
      </w:r>
      <w:r w:rsidR="00E533E7">
        <w:t>b</w:t>
      </w:r>
      <w:proofErr w:type="spellStart"/>
      <w:r w:rsidR="00E533E7" w:rsidRPr="00EE588B">
        <w:rPr>
          <w:szCs w:val="20"/>
          <w:lang w:val="lt-LT"/>
        </w:rPr>
        <w:t>lauzdinės</w:t>
      </w:r>
      <w:proofErr w:type="spellEnd"/>
      <w:r w:rsidR="00E533E7">
        <w:t>)</w:t>
      </w:r>
      <w:r w:rsidR="00E533E7" w:rsidRPr="007E62D2">
        <w:t xml:space="preserve"> </w:t>
      </w:r>
      <w:r w:rsidR="009027BA" w:rsidRPr="00EE588B">
        <w:rPr>
          <w:szCs w:val="20"/>
          <w:lang w:val="lt-LT"/>
        </w:rPr>
        <w:t xml:space="preserve">skirtos dėvėti </w:t>
      </w:r>
      <w:r w:rsidR="0089755E" w:rsidRPr="00EE588B">
        <w:rPr>
          <w:szCs w:val="20"/>
          <w:lang w:val="lt-LT"/>
        </w:rPr>
        <w:t xml:space="preserve">Garbės sargybos kuopos jūreiviams </w:t>
      </w:r>
      <w:r w:rsidR="0089755E" w:rsidRPr="00EE588B">
        <w:rPr>
          <w:lang w:val="lt-LT"/>
        </w:rPr>
        <w:t>ceremonijų metu</w:t>
      </w:r>
      <w:r w:rsidR="0079487A" w:rsidRPr="00EE588B">
        <w:rPr>
          <w:szCs w:val="20"/>
          <w:lang w:val="lt-LT"/>
        </w:rPr>
        <w:t>.</w:t>
      </w:r>
    </w:p>
    <w:p w14:paraId="76245E9D"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Blauzdinės turi atitikti šioje techninėje specifikacijoje pateiktus reikalavimus.</w:t>
      </w:r>
    </w:p>
    <w:p w14:paraId="76245E9E"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 xml:space="preserve">Blauzdinių kokybės garantijos terminas – </w:t>
      </w:r>
      <w:r w:rsidR="00DA1F18" w:rsidRPr="00EE588B">
        <w:rPr>
          <w:szCs w:val="20"/>
          <w:lang w:val="lt-LT"/>
        </w:rPr>
        <w:t xml:space="preserve">ne mažiau kaip </w:t>
      </w:r>
      <w:r w:rsidRPr="00EE588B">
        <w:rPr>
          <w:szCs w:val="20"/>
          <w:lang w:val="lt-LT"/>
        </w:rPr>
        <w:t xml:space="preserve">12 mėnesių aktyvios eksploatacijos sąlygomis, kuris skaičiuojamas nuo prekių išdavimo iš Pirkėjo sandėlio dienos, ir </w:t>
      </w:r>
      <w:r w:rsidR="00DA1F18" w:rsidRPr="00EE588B">
        <w:rPr>
          <w:szCs w:val="20"/>
          <w:lang w:val="lt-LT"/>
        </w:rPr>
        <w:br/>
      </w:r>
      <w:r w:rsidRPr="00EE588B">
        <w:rPr>
          <w:szCs w:val="20"/>
          <w:lang w:val="lt-LT"/>
        </w:rPr>
        <w:t>24 mėnesiai nuo prekių priėmimo į sandėlį dokumentų pasirašymo dienos.</w:t>
      </w:r>
    </w:p>
    <w:p w14:paraId="76245E9F" w14:textId="77777777" w:rsidR="0079487A" w:rsidRPr="00EE588B" w:rsidRDefault="0079487A" w:rsidP="0079487A">
      <w:pPr>
        <w:spacing w:before="120"/>
        <w:jc w:val="center"/>
        <w:rPr>
          <w:b/>
          <w:lang w:val="lt-LT"/>
        </w:rPr>
      </w:pPr>
      <w:r w:rsidRPr="00EE588B">
        <w:rPr>
          <w:b/>
          <w:lang w:val="lt-LT"/>
        </w:rPr>
        <w:t>II SKYRIUS</w:t>
      </w:r>
    </w:p>
    <w:p w14:paraId="76245EA0" w14:textId="77777777" w:rsidR="0079487A" w:rsidRPr="00EE588B" w:rsidRDefault="0079487A" w:rsidP="0079487A">
      <w:pPr>
        <w:spacing w:after="120"/>
        <w:jc w:val="center"/>
        <w:rPr>
          <w:b/>
          <w:lang w:val="lt-LT"/>
        </w:rPr>
      </w:pPr>
      <w:r w:rsidRPr="00EE588B">
        <w:rPr>
          <w:b/>
          <w:lang w:val="lt-LT"/>
        </w:rPr>
        <w:t>TECHNINIAI REIKALAVIMAI</w:t>
      </w:r>
    </w:p>
    <w:p w14:paraId="76245EA1" w14:textId="77777777" w:rsidR="00097951" w:rsidRPr="00EE588B" w:rsidRDefault="0079487A" w:rsidP="0020441B">
      <w:pPr>
        <w:numPr>
          <w:ilvl w:val="0"/>
          <w:numId w:val="3"/>
        </w:numPr>
        <w:tabs>
          <w:tab w:val="num" w:pos="1134"/>
        </w:tabs>
        <w:jc w:val="both"/>
        <w:rPr>
          <w:lang w:val="lt-LT"/>
        </w:rPr>
      </w:pPr>
      <w:r w:rsidRPr="00EE588B">
        <w:rPr>
          <w:szCs w:val="20"/>
          <w:lang w:val="lt-LT"/>
        </w:rPr>
        <w:t xml:space="preserve">Blauzdinių </w:t>
      </w:r>
      <w:r w:rsidRPr="00EE588B">
        <w:rPr>
          <w:lang w:val="lt-LT"/>
        </w:rPr>
        <w:t>modelis pateiktas techninės specifikacijos</w:t>
      </w:r>
      <w:r w:rsidR="007F5EEF" w:rsidRPr="00EE588B">
        <w:rPr>
          <w:lang w:val="lt-LT"/>
        </w:rPr>
        <w:t xml:space="preserve"> priedo (toliau – </w:t>
      </w:r>
      <w:r w:rsidR="0012714F" w:rsidRPr="00EE588B">
        <w:rPr>
          <w:lang w:val="lt-LT"/>
        </w:rPr>
        <w:t>Pried</w:t>
      </w:r>
      <w:r w:rsidR="00677F4E" w:rsidRPr="00EE588B">
        <w:rPr>
          <w:lang w:val="lt-LT"/>
        </w:rPr>
        <w:t>o</w:t>
      </w:r>
      <w:r w:rsidR="007F5EEF" w:rsidRPr="00EE588B">
        <w:rPr>
          <w:lang w:val="lt-LT"/>
        </w:rPr>
        <w:t>)</w:t>
      </w:r>
      <w:r w:rsidR="00677F4E" w:rsidRPr="00EE588B">
        <w:rPr>
          <w:lang w:val="lt-LT"/>
        </w:rPr>
        <w:t xml:space="preserve"> </w:t>
      </w:r>
      <w:r w:rsidR="001163E4" w:rsidRPr="00EE588B">
        <w:rPr>
          <w:lang w:val="lt-LT"/>
        </w:rPr>
        <w:br/>
        <w:t xml:space="preserve">1-2 </w:t>
      </w:r>
      <w:r w:rsidR="00677F4E" w:rsidRPr="00EE588B">
        <w:rPr>
          <w:lang w:val="lt-LT"/>
        </w:rPr>
        <w:t>iliustracijose</w:t>
      </w:r>
      <w:r w:rsidR="005D2312" w:rsidRPr="00EE588B">
        <w:rPr>
          <w:lang w:val="lt-LT"/>
        </w:rPr>
        <w:t>.</w:t>
      </w:r>
    </w:p>
    <w:p w14:paraId="76245EA2" w14:textId="77777777" w:rsidR="00F01A3C" w:rsidRPr="00EE588B" w:rsidRDefault="00097951" w:rsidP="003851F4">
      <w:pPr>
        <w:numPr>
          <w:ilvl w:val="0"/>
          <w:numId w:val="3"/>
        </w:numPr>
        <w:tabs>
          <w:tab w:val="num" w:pos="1134"/>
        </w:tabs>
        <w:jc w:val="both"/>
        <w:rPr>
          <w:lang w:val="lt-LT"/>
        </w:rPr>
      </w:pPr>
      <w:r w:rsidRPr="00EE588B">
        <w:rPr>
          <w:szCs w:val="20"/>
          <w:lang w:val="lt-LT"/>
        </w:rPr>
        <w:t xml:space="preserve">Blauzdinės gaminamos poromis, vieno dydžio. Blauzdinių aukštis (matuojama ties suvarstomąja dalimi) </w:t>
      </w:r>
      <w:r w:rsidRPr="00EE588B">
        <w:rPr>
          <w:lang w:val="lt-LT"/>
        </w:rPr>
        <w:t>– 32,5-33 cm,</w:t>
      </w:r>
      <w:r w:rsidR="008C70E3" w:rsidRPr="00EE588B">
        <w:rPr>
          <w:lang w:val="lt-LT"/>
        </w:rPr>
        <w:t xml:space="preserve"> plotis viršuje </w:t>
      </w:r>
      <w:r w:rsidRPr="00EE588B">
        <w:rPr>
          <w:lang w:val="lt-LT"/>
        </w:rPr>
        <w:t xml:space="preserve">– </w:t>
      </w:r>
      <w:r w:rsidR="008C70E3" w:rsidRPr="00EE588B">
        <w:rPr>
          <w:lang w:val="lt-LT"/>
        </w:rPr>
        <w:t>17</w:t>
      </w:r>
      <w:r w:rsidR="0092704A" w:rsidRPr="00EE588B">
        <w:rPr>
          <w:lang w:val="lt-LT"/>
        </w:rPr>
        <w:t>-17,5</w:t>
      </w:r>
      <w:r w:rsidR="00F01A3C" w:rsidRPr="00EE588B">
        <w:rPr>
          <w:lang w:val="lt-LT"/>
        </w:rPr>
        <w:t xml:space="preserve"> cm, plotis </w:t>
      </w:r>
      <w:r w:rsidR="008C70E3" w:rsidRPr="00EE588B">
        <w:rPr>
          <w:lang w:val="lt-LT"/>
        </w:rPr>
        <w:t xml:space="preserve">apačioje </w:t>
      </w:r>
      <w:r w:rsidR="0092704A" w:rsidRPr="00EE588B">
        <w:rPr>
          <w:lang w:val="lt-LT"/>
        </w:rPr>
        <w:t xml:space="preserve">(matuojama plačiausioje vietoje) –  </w:t>
      </w:r>
      <w:r w:rsidR="008C70E3" w:rsidRPr="00EE588B">
        <w:rPr>
          <w:lang w:val="lt-LT"/>
        </w:rPr>
        <w:t>25</w:t>
      </w:r>
      <w:r w:rsidR="0092704A" w:rsidRPr="00EE588B">
        <w:rPr>
          <w:lang w:val="lt-LT"/>
        </w:rPr>
        <w:t>-25,5</w:t>
      </w:r>
      <w:r w:rsidR="00F01A3C" w:rsidRPr="00EE588B">
        <w:rPr>
          <w:lang w:val="lt-LT"/>
        </w:rPr>
        <w:t xml:space="preserve"> cm.</w:t>
      </w:r>
    </w:p>
    <w:p w14:paraId="76245EA3" w14:textId="77777777" w:rsidR="0079487A" w:rsidRPr="00EE588B" w:rsidRDefault="00DA48C1" w:rsidP="0079487A">
      <w:pPr>
        <w:numPr>
          <w:ilvl w:val="0"/>
          <w:numId w:val="3"/>
        </w:numPr>
        <w:tabs>
          <w:tab w:val="num" w:pos="1134"/>
        </w:tabs>
        <w:jc w:val="both"/>
        <w:rPr>
          <w:szCs w:val="20"/>
          <w:lang w:val="lt-LT"/>
        </w:rPr>
      </w:pPr>
      <w:r w:rsidRPr="00EE588B">
        <w:rPr>
          <w:szCs w:val="20"/>
          <w:lang w:val="lt-LT"/>
        </w:rPr>
        <w:t xml:space="preserve">Blauzdinių </w:t>
      </w:r>
      <w:r w:rsidR="0079487A" w:rsidRPr="00EE588B">
        <w:rPr>
          <w:szCs w:val="20"/>
          <w:lang w:val="lt-LT"/>
        </w:rPr>
        <w:t>siūlių dygsnių tankis turi užtikrinti tinkamą gaminio kokybę jo eksploatacijos metu</w:t>
      </w:r>
      <w:r w:rsidR="00E03532" w:rsidRPr="00EE588B">
        <w:rPr>
          <w:szCs w:val="20"/>
          <w:lang w:val="lt-LT"/>
        </w:rPr>
        <w:t>.</w:t>
      </w:r>
    </w:p>
    <w:p w14:paraId="76245EA4" w14:textId="77777777" w:rsidR="0079487A" w:rsidRPr="00EE588B" w:rsidRDefault="00DA48C1" w:rsidP="0079487A">
      <w:pPr>
        <w:numPr>
          <w:ilvl w:val="0"/>
          <w:numId w:val="3"/>
        </w:numPr>
        <w:tabs>
          <w:tab w:val="num" w:pos="1134"/>
        </w:tabs>
        <w:jc w:val="both"/>
        <w:rPr>
          <w:szCs w:val="20"/>
          <w:lang w:val="lt-LT"/>
        </w:rPr>
      </w:pPr>
      <w:r w:rsidRPr="00EE588B">
        <w:rPr>
          <w:szCs w:val="20"/>
          <w:lang w:val="lt-LT"/>
        </w:rPr>
        <w:t>Blauzdinės</w:t>
      </w:r>
      <w:r w:rsidR="0079487A" w:rsidRPr="00EE588B">
        <w:rPr>
          <w:szCs w:val="20"/>
          <w:lang w:val="lt-LT"/>
        </w:rPr>
        <w:t xml:space="preserve"> turi būti nupeltakiuotos pagal</w:t>
      </w:r>
      <w:r w:rsidR="007F5EEF" w:rsidRPr="00EE588B">
        <w:rPr>
          <w:szCs w:val="20"/>
          <w:lang w:val="lt-LT"/>
        </w:rPr>
        <w:t xml:space="preserve"> </w:t>
      </w:r>
      <w:r w:rsidR="00400C14" w:rsidRPr="00EE588B">
        <w:rPr>
          <w:szCs w:val="20"/>
          <w:lang w:val="lt-LT"/>
        </w:rPr>
        <w:t xml:space="preserve">Priedo </w:t>
      </w:r>
      <w:r w:rsidR="0079487A" w:rsidRPr="00EE588B">
        <w:rPr>
          <w:szCs w:val="20"/>
          <w:lang w:val="lt-LT"/>
        </w:rPr>
        <w:t>iliustracij</w:t>
      </w:r>
      <w:r w:rsidR="00677F4E" w:rsidRPr="00EE588B">
        <w:rPr>
          <w:szCs w:val="20"/>
          <w:lang w:val="lt-LT"/>
        </w:rPr>
        <w:t>as</w:t>
      </w:r>
      <w:r w:rsidR="0079487A" w:rsidRPr="00EE588B">
        <w:rPr>
          <w:szCs w:val="20"/>
          <w:lang w:val="lt-LT"/>
        </w:rPr>
        <w:t xml:space="preserve">. Apdailos dygsnių tankis – </w:t>
      </w:r>
      <w:r w:rsidR="001163E4" w:rsidRPr="00EE588B">
        <w:rPr>
          <w:szCs w:val="20"/>
          <w:lang w:val="lt-LT"/>
        </w:rPr>
        <w:br/>
      </w:r>
      <w:r w:rsidR="0079487A" w:rsidRPr="00EE588B">
        <w:rPr>
          <w:szCs w:val="20"/>
          <w:lang w:val="lt-LT"/>
        </w:rPr>
        <w:t>1</w:t>
      </w:r>
      <w:r w:rsidRPr="00EE588B">
        <w:rPr>
          <w:szCs w:val="20"/>
          <w:lang w:val="lt-LT"/>
        </w:rPr>
        <w:t>3</w:t>
      </w:r>
      <w:r w:rsidR="0079487A" w:rsidRPr="00EE588B">
        <w:rPr>
          <w:szCs w:val="20"/>
          <w:lang w:val="lt-LT"/>
        </w:rPr>
        <w:t>-1</w:t>
      </w:r>
      <w:r w:rsidRPr="00EE588B">
        <w:rPr>
          <w:szCs w:val="20"/>
          <w:lang w:val="lt-LT"/>
        </w:rPr>
        <w:t>4</w:t>
      </w:r>
      <w:r w:rsidR="0079487A" w:rsidRPr="00EE588B">
        <w:rPr>
          <w:szCs w:val="20"/>
          <w:lang w:val="lt-LT"/>
        </w:rPr>
        <w:t xml:space="preserve"> dygsni</w:t>
      </w:r>
      <w:r w:rsidR="001163E4" w:rsidRPr="00EE588B">
        <w:rPr>
          <w:szCs w:val="20"/>
          <w:lang w:val="lt-LT"/>
        </w:rPr>
        <w:t>ų</w:t>
      </w:r>
      <w:r w:rsidR="0079487A" w:rsidRPr="00EE588B">
        <w:rPr>
          <w:szCs w:val="20"/>
          <w:lang w:val="lt-LT"/>
        </w:rPr>
        <w:t>/5 cm.</w:t>
      </w:r>
    </w:p>
    <w:p w14:paraId="76245EA5" w14:textId="77777777" w:rsidR="0079487A" w:rsidRPr="00EE588B" w:rsidRDefault="00DA48C1" w:rsidP="0079487A">
      <w:pPr>
        <w:numPr>
          <w:ilvl w:val="0"/>
          <w:numId w:val="3"/>
        </w:numPr>
        <w:tabs>
          <w:tab w:val="num" w:pos="1134"/>
        </w:tabs>
        <w:jc w:val="both"/>
        <w:rPr>
          <w:szCs w:val="20"/>
          <w:lang w:val="lt-LT"/>
        </w:rPr>
      </w:pPr>
      <w:r w:rsidRPr="00EE588B">
        <w:rPr>
          <w:szCs w:val="20"/>
          <w:lang w:val="lt-LT"/>
        </w:rPr>
        <w:t xml:space="preserve">Blauzdinių </w:t>
      </w:r>
      <w:r w:rsidR="0079487A" w:rsidRPr="00EE588B">
        <w:rPr>
          <w:szCs w:val="20"/>
          <w:lang w:val="lt-LT"/>
        </w:rPr>
        <w:t xml:space="preserve">pasiuvimas turi būti atliktas kokybiškai: negalimas siūlių/peltakių suraukimas, siūlių/peltakių iškreivinimas, praleisti, sutankėję, išretėję ir/ar neteisingai užveržti dygsniai, nutrūkę siuvimo/peltakiavimo siūlai, nepakankamas detalių suveržimas, siūlių/peltakių irimas detalių kraštuose dėl nepadarytų </w:t>
      </w:r>
      <w:proofErr w:type="spellStart"/>
      <w:r w:rsidR="0079487A" w:rsidRPr="00EE588B">
        <w:rPr>
          <w:szCs w:val="20"/>
          <w:lang w:val="lt-LT"/>
        </w:rPr>
        <w:t>įtvirčių</w:t>
      </w:r>
      <w:proofErr w:type="spellEnd"/>
      <w:r w:rsidR="0079487A" w:rsidRPr="00EE588B">
        <w:rPr>
          <w:szCs w:val="20"/>
          <w:lang w:val="lt-LT"/>
        </w:rPr>
        <w:t>, detalių pažeidimas siuvimo mašinos adata ir pan.</w:t>
      </w:r>
    </w:p>
    <w:p w14:paraId="76245EA6" w14:textId="77777777" w:rsidR="0081124B" w:rsidRPr="00EE588B" w:rsidRDefault="0081124B" w:rsidP="0079487A">
      <w:pPr>
        <w:numPr>
          <w:ilvl w:val="0"/>
          <w:numId w:val="3"/>
        </w:numPr>
        <w:tabs>
          <w:tab w:val="num" w:pos="1134"/>
        </w:tabs>
        <w:jc w:val="both"/>
        <w:rPr>
          <w:szCs w:val="20"/>
          <w:lang w:val="lt-LT"/>
        </w:rPr>
      </w:pPr>
      <w:r w:rsidRPr="00EE588B">
        <w:rPr>
          <w:szCs w:val="20"/>
          <w:lang w:val="lt-LT"/>
        </w:rPr>
        <w:t>Blauzdinių pagrindo detalių kraštai (ties susiuvimo siūlėmis ir suvarstymo palenkimu) turi būti suploninti, siekiant išvengti gaminio sustorėjimų.</w:t>
      </w:r>
    </w:p>
    <w:p w14:paraId="76245EA7" w14:textId="77777777" w:rsidR="00D2376A" w:rsidRPr="00EE588B" w:rsidRDefault="001119A5" w:rsidP="0079487A">
      <w:pPr>
        <w:numPr>
          <w:ilvl w:val="0"/>
          <w:numId w:val="3"/>
        </w:numPr>
        <w:tabs>
          <w:tab w:val="num" w:pos="1134"/>
        </w:tabs>
        <w:jc w:val="both"/>
        <w:rPr>
          <w:szCs w:val="20"/>
          <w:lang w:val="lt-LT"/>
        </w:rPr>
      </w:pPr>
      <w:r w:rsidRPr="00EE588B">
        <w:rPr>
          <w:szCs w:val="20"/>
          <w:lang w:val="lt-LT"/>
        </w:rPr>
        <w:t>Stabilumui ir tinkamam prigulimui užtikrinti, visų s</w:t>
      </w:r>
      <w:r w:rsidR="00D2376A" w:rsidRPr="00EE588B">
        <w:rPr>
          <w:szCs w:val="20"/>
          <w:lang w:val="lt-LT"/>
        </w:rPr>
        <w:t>iūlių/detalių kraštai turi būti priklijuoti</w:t>
      </w:r>
      <w:r w:rsidR="00F2236A" w:rsidRPr="00EE588B">
        <w:rPr>
          <w:szCs w:val="20"/>
          <w:lang w:val="lt-LT"/>
        </w:rPr>
        <w:t>.</w:t>
      </w:r>
    </w:p>
    <w:p w14:paraId="76245EA8" w14:textId="77777777" w:rsidR="00DA1F18" w:rsidRPr="00EE588B" w:rsidRDefault="00DA1F18" w:rsidP="0079487A">
      <w:pPr>
        <w:numPr>
          <w:ilvl w:val="0"/>
          <w:numId w:val="3"/>
        </w:numPr>
        <w:tabs>
          <w:tab w:val="num" w:pos="1134"/>
        </w:tabs>
        <w:jc w:val="both"/>
        <w:rPr>
          <w:szCs w:val="20"/>
          <w:lang w:val="lt-LT"/>
        </w:rPr>
      </w:pPr>
      <w:r w:rsidRPr="00EE588B">
        <w:rPr>
          <w:szCs w:val="20"/>
          <w:lang w:val="lt-LT"/>
        </w:rPr>
        <w:t>Blauzdinės</w:t>
      </w:r>
      <w:r w:rsidRPr="00EE588B">
        <w:rPr>
          <w:lang w:val="lt-LT"/>
        </w:rPr>
        <w:t xml:space="preserve"> turi būti pagamintos kokybiškai: turi būti simetriškos, stabilios, neturi matytis defektų, pagalbinių medžiagų ar technologinio proceso liekanų, negalimas siūlių/peltakių suraukimas, siūlių/peltakių iškreivinimas, praleisti, sutankėję, išretėję ir/ar neteisingai užveržti dygsniai, nutrūkę siuvimo/peltakiavimo siūlai, nepakankamas detalių suveržimas, siūlių/peltakių irimas detalių kraštuose dėl nepadarytų </w:t>
      </w:r>
      <w:proofErr w:type="spellStart"/>
      <w:r w:rsidRPr="00EE588B">
        <w:rPr>
          <w:lang w:val="lt-LT"/>
        </w:rPr>
        <w:t>įtvirčių</w:t>
      </w:r>
      <w:proofErr w:type="spellEnd"/>
      <w:r w:rsidRPr="00EE588B">
        <w:rPr>
          <w:lang w:val="lt-LT"/>
        </w:rPr>
        <w:t xml:space="preserve">, detalių pažeidimas siuvimo mašinos adata ir pan. Nupjautų </w:t>
      </w:r>
      <w:r w:rsidRPr="00EE588B">
        <w:rPr>
          <w:szCs w:val="20"/>
          <w:lang w:val="lt-LT"/>
        </w:rPr>
        <w:t>d</w:t>
      </w:r>
      <w:r w:rsidRPr="00EE588B">
        <w:rPr>
          <w:lang w:val="lt-LT"/>
        </w:rPr>
        <w:t>etalių kraštai turi būti tolygiai nušlifuoti.</w:t>
      </w:r>
    </w:p>
    <w:p w14:paraId="76245EA9"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 xml:space="preserve">Metalinės </w:t>
      </w:r>
      <w:r w:rsidR="00DA48C1" w:rsidRPr="00EE588B">
        <w:rPr>
          <w:szCs w:val="20"/>
          <w:lang w:val="lt-LT"/>
        </w:rPr>
        <w:t xml:space="preserve">blauzdinių </w:t>
      </w:r>
      <w:r w:rsidRPr="00EE588B">
        <w:rPr>
          <w:szCs w:val="20"/>
          <w:lang w:val="lt-LT"/>
        </w:rPr>
        <w:t>detalės turi būti kokybiškai įstatytos ir patikimai tarnauti eksploatacijos metu: neturi savaime atsisegti, atsilaisvinti, nukristi</w:t>
      </w:r>
      <w:r w:rsidR="00DA1F18" w:rsidRPr="00EE588B">
        <w:rPr>
          <w:szCs w:val="20"/>
          <w:lang w:val="lt-LT"/>
        </w:rPr>
        <w:t>,</w:t>
      </w:r>
      <w:r w:rsidRPr="00EE588B">
        <w:rPr>
          <w:szCs w:val="20"/>
          <w:lang w:val="lt-LT"/>
        </w:rPr>
        <w:t xml:space="preserve"> </w:t>
      </w:r>
      <w:r w:rsidR="00DA1F18" w:rsidRPr="00EE588B">
        <w:rPr>
          <w:lang w:val="lt-LT"/>
        </w:rPr>
        <w:t>susilankstyti</w:t>
      </w:r>
      <w:r w:rsidR="00DA1F18" w:rsidRPr="00EE588B">
        <w:rPr>
          <w:szCs w:val="20"/>
          <w:lang w:val="lt-LT"/>
        </w:rPr>
        <w:t xml:space="preserve"> </w:t>
      </w:r>
      <w:r w:rsidRPr="00EE588B">
        <w:rPr>
          <w:szCs w:val="20"/>
          <w:lang w:val="lt-LT"/>
        </w:rPr>
        <w:t>ir pan.</w:t>
      </w:r>
    </w:p>
    <w:p w14:paraId="76245EAA" w14:textId="77777777" w:rsidR="00DA1F18" w:rsidRPr="00EE588B" w:rsidRDefault="00DA1F18" w:rsidP="0079487A">
      <w:pPr>
        <w:numPr>
          <w:ilvl w:val="0"/>
          <w:numId w:val="3"/>
        </w:numPr>
        <w:tabs>
          <w:tab w:val="num" w:pos="1134"/>
        </w:tabs>
        <w:jc w:val="both"/>
        <w:rPr>
          <w:szCs w:val="20"/>
          <w:lang w:val="lt-LT"/>
        </w:rPr>
      </w:pPr>
      <w:r w:rsidRPr="00EE588B">
        <w:rPr>
          <w:lang w:val="lt-LT"/>
        </w:rPr>
        <w:t xml:space="preserve">Gaminiai </w:t>
      </w:r>
      <w:r w:rsidRPr="00EE588B">
        <w:rPr>
          <w:bCs/>
          <w:lang w:val="lt-LT"/>
        </w:rPr>
        <w:t>turi</w:t>
      </w:r>
      <w:r w:rsidRPr="00EE588B">
        <w:rPr>
          <w:lang w:val="lt-LT"/>
        </w:rPr>
        <w:t xml:space="preserve"> išlikti kokybiški</w:t>
      </w:r>
      <w:r w:rsidR="00E533E7">
        <w:rPr>
          <w:lang w:val="lt-LT"/>
        </w:rPr>
        <w:t xml:space="preserve">: </w:t>
      </w:r>
      <w:r w:rsidRPr="00EE588B">
        <w:rPr>
          <w:lang w:val="lt-LT"/>
        </w:rPr>
        <w:t>simetriški, nekeičiantys formos, spalvos ir kitų išvaizdos savybių</w:t>
      </w:r>
      <w:r w:rsidR="00E533E7">
        <w:rPr>
          <w:lang w:val="lt-LT"/>
        </w:rPr>
        <w:t>,</w:t>
      </w:r>
      <w:r w:rsidRPr="00EE588B">
        <w:rPr>
          <w:lang w:val="lt-LT"/>
        </w:rPr>
        <w:t xml:space="preserve"> eksploatuojant juos drėgnu oru (lyjant ar sningant).</w:t>
      </w:r>
    </w:p>
    <w:p w14:paraId="76245EAB" w14:textId="77777777" w:rsidR="0079487A" w:rsidRPr="00EE588B" w:rsidRDefault="0079487A" w:rsidP="0079487A">
      <w:pPr>
        <w:tabs>
          <w:tab w:val="left" w:pos="709"/>
        </w:tabs>
        <w:spacing w:before="120"/>
        <w:ind w:left="284"/>
        <w:jc w:val="center"/>
        <w:rPr>
          <w:b/>
          <w:lang w:val="lt-LT"/>
        </w:rPr>
      </w:pPr>
      <w:r w:rsidRPr="00EE588B">
        <w:rPr>
          <w:b/>
          <w:lang w:val="lt-LT"/>
        </w:rPr>
        <w:t>PIRMASIS SKIRSNIS</w:t>
      </w:r>
    </w:p>
    <w:p w14:paraId="76245EAC" w14:textId="77777777" w:rsidR="0079487A" w:rsidRPr="00EE588B" w:rsidRDefault="0079487A" w:rsidP="0079487A">
      <w:pPr>
        <w:tabs>
          <w:tab w:val="left" w:pos="709"/>
        </w:tabs>
        <w:spacing w:after="120"/>
        <w:ind w:left="284"/>
        <w:jc w:val="center"/>
        <w:rPr>
          <w:b/>
          <w:lang w:val="lt-LT"/>
        </w:rPr>
      </w:pPr>
      <w:r w:rsidRPr="00EE588B">
        <w:rPr>
          <w:b/>
          <w:lang w:val="lt-LT"/>
        </w:rPr>
        <w:t>REIKALAVIMAI MEDŽIAGOMS</w:t>
      </w:r>
    </w:p>
    <w:p w14:paraId="76245EAD" w14:textId="77777777" w:rsidR="008F71E1" w:rsidRPr="00EE588B" w:rsidRDefault="005B0913" w:rsidP="00A0211C">
      <w:pPr>
        <w:numPr>
          <w:ilvl w:val="0"/>
          <w:numId w:val="3"/>
        </w:numPr>
        <w:tabs>
          <w:tab w:val="num" w:pos="1134"/>
        </w:tabs>
        <w:jc w:val="both"/>
        <w:rPr>
          <w:szCs w:val="20"/>
          <w:lang w:val="lt-LT"/>
        </w:rPr>
      </w:pPr>
      <w:r w:rsidRPr="00EE588B">
        <w:rPr>
          <w:lang w:val="lt-LT"/>
        </w:rPr>
        <w:t>Blauzdinių pagrind</w:t>
      </w:r>
      <w:r w:rsidR="00E00870" w:rsidRPr="00EE588B">
        <w:rPr>
          <w:lang w:val="lt-LT"/>
        </w:rPr>
        <w:t>o detalės turi būti</w:t>
      </w:r>
      <w:r w:rsidRPr="00EE588B">
        <w:rPr>
          <w:lang w:val="lt-LT"/>
        </w:rPr>
        <w:t xml:space="preserve"> sukirptas iš natūralios, 2</w:t>
      </w:r>
      <w:r w:rsidR="00027AFA" w:rsidRPr="00EE588B">
        <w:rPr>
          <w:lang w:val="lt-LT"/>
        </w:rPr>
        <w:t>-</w:t>
      </w:r>
      <w:r w:rsidRPr="00EE588B">
        <w:rPr>
          <w:lang w:val="lt-LT"/>
        </w:rPr>
        <w:t xml:space="preserve">2,2 </w:t>
      </w:r>
      <w:r w:rsidR="00A93B4A" w:rsidRPr="00EE588B">
        <w:rPr>
          <w:lang w:val="lt-LT"/>
        </w:rPr>
        <w:t xml:space="preserve">mm </w:t>
      </w:r>
      <w:r w:rsidRPr="00EE588B">
        <w:rPr>
          <w:lang w:val="lt-LT"/>
        </w:rPr>
        <w:t xml:space="preserve">storio </w:t>
      </w:r>
      <w:r w:rsidRPr="00EE588B">
        <w:rPr>
          <w:bCs/>
          <w:lang w:val="lt-LT"/>
        </w:rPr>
        <w:t>galvijų nugarinės dalies odos</w:t>
      </w:r>
      <w:r w:rsidRPr="00EE588B">
        <w:rPr>
          <w:lang w:val="lt-LT"/>
        </w:rPr>
        <w:t>, dažytos balta spalva</w:t>
      </w:r>
      <w:r w:rsidR="00EE588B" w:rsidRPr="00EE588B">
        <w:rPr>
          <w:lang w:val="lt-LT"/>
        </w:rPr>
        <w:t>,</w:t>
      </w:r>
      <w:r w:rsidR="00EE588B" w:rsidRPr="00EE588B">
        <w:rPr>
          <w:szCs w:val="20"/>
          <w:lang w:val="lt-LT"/>
        </w:rPr>
        <w:t xml:space="preserve"> atitinkančios </w:t>
      </w:r>
      <w:r w:rsidR="00EE588B" w:rsidRPr="00EE588B">
        <w:rPr>
          <w:lang w:val="lt-LT"/>
        </w:rPr>
        <w:t>lentelėje pateiktas technines charakteristikas</w:t>
      </w:r>
      <w:r w:rsidR="00027AFA" w:rsidRPr="00EE588B">
        <w:rPr>
          <w:szCs w:val="20"/>
          <w:lang w:val="lt-LT"/>
        </w:rPr>
        <w:t>. Kitos blauzdinių detalės (</w:t>
      </w:r>
      <w:proofErr w:type="spellStart"/>
      <w:r w:rsidR="00027AFA" w:rsidRPr="00EE588B">
        <w:rPr>
          <w:szCs w:val="20"/>
          <w:lang w:val="lt-LT"/>
        </w:rPr>
        <w:t>priesiuvas</w:t>
      </w:r>
      <w:proofErr w:type="spellEnd"/>
      <w:r w:rsidR="00027AFA" w:rsidRPr="00EE588B">
        <w:rPr>
          <w:szCs w:val="20"/>
          <w:lang w:val="lt-LT"/>
        </w:rPr>
        <w:t>, apkantavim</w:t>
      </w:r>
      <w:r w:rsidR="00A93B4A" w:rsidRPr="00EE588B">
        <w:rPr>
          <w:szCs w:val="20"/>
          <w:lang w:val="lt-LT"/>
        </w:rPr>
        <w:t xml:space="preserve">o juostelės </w:t>
      </w:r>
      <w:r w:rsidR="00027AFA" w:rsidRPr="00EE588B">
        <w:rPr>
          <w:szCs w:val="20"/>
          <w:lang w:val="lt-LT"/>
        </w:rPr>
        <w:t>ir dirželiai) sukirpti iš n</w:t>
      </w:r>
      <w:r w:rsidR="00027AFA" w:rsidRPr="00EE588B">
        <w:rPr>
          <w:lang w:val="lt-LT"/>
        </w:rPr>
        <w:t xml:space="preserve">atūralios, </w:t>
      </w:r>
      <w:r w:rsidR="00027AFA" w:rsidRPr="00EE588B">
        <w:rPr>
          <w:szCs w:val="20"/>
          <w:lang w:val="lt-LT"/>
        </w:rPr>
        <w:t xml:space="preserve">plonesnės odos, </w:t>
      </w:r>
      <w:r w:rsidR="00A93B4A" w:rsidRPr="00EE588B">
        <w:rPr>
          <w:szCs w:val="20"/>
          <w:lang w:val="lt-LT"/>
        </w:rPr>
        <w:t xml:space="preserve">spalva – </w:t>
      </w:r>
      <w:r w:rsidR="00B22FE4" w:rsidRPr="00EE588B">
        <w:rPr>
          <w:szCs w:val="20"/>
          <w:lang w:val="lt-LT"/>
        </w:rPr>
        <w:t xml:space="preserve">atitinkanti </w:t>
      </w:r>
      <w:r w:rsidR="00A93B4A" w:rsidRPr="00EE588B">
        <w:rPr>
          <w:szCs w:val="20"/>
          <w:lang w:val="lt-LT"/>
        </w:rPr>
        <w:t>b</w:t>
      </w:r>
      <w:r w:rsidR="00A93B4A" w:rsidRPr="00EE588B">
        <w:rPr>
          <w:lang w:val="lt-LT"/>
        </w:rPr>
        <w:t>lauzdinių  pagrindo</w:t>
      </w:r>
      <w:r w:rsidR="00A93B4A" w:rsidRPr="00EE588B">
        <w:rPr>
          <w:szCs w:val="20"/>
          <w:lang w:val="lt-LT"/>
        </w:rPr>
        <w:t xml:space="preserve"> </w:t>
      </w:r>
      <w:r w:rsidR="00A93B4A" w:rsidRPr="00EE588B">
        <w:rPr>
          <w:lang w:val="lt-LT"/>
        </w:rPr>
        <w:t>detalių</w:t>
      </w:r>
      <w:r w:rsidR="00A93B4A" w:rsidRPr="00EE588B">
        <w:rPr>
          <w:szCs w:val="20"/>
          <w:lang w:val="lt-LT"/>
        </w:rPr>
        <w:t xml:space="preserve"> odos spalv</w:t>
      </w:r>
      <w:r w:rsidR="00B22FE4" w:rsidRPr="00EE588B">
        <w:rPr>
          <w:szCs w:val="20"/>
          <w:lang w:val="lt-LT"/>
        </w:rPr>
        <w:t>ą</w:t>
      </w:r>
      <w:r w:rsidR="00A93B4A" w:rsidRPr="00EE588B">
        <w:rPr>
          <w:szCs w:val="20"/>
          <w:lang w:val="lt-LT"/>
        </w:rPr>
        <w:t>.</w:t>
      </w:r>
    </w:p>
    <w:p w14:paraId="00BDBDB4" w14:textId="77777777" w:rsidR="008B2A48" w:rsidRDefault="008B2A48" w:rsidP="008F71E1">
      <w:pPr>
        <w:pStyle w:val="ListParagraph"/>
        <w:ind w:left="680"/>
        <w:jc w:val="right"/>
        <w:rPr>
          <w:lang w:val="lt-LT"/>
        </w:rPr>
      </w:pPr>
    </w:p>
    <w:p w14:paraId="0B22F4E1" w14:textId="77777777" w:rsidR="008B2A48" w:rsidRDefault="008B2A48" w:rsidP="008F71E1">
      <w:pPr>
        <w:pStyle w:val="ListParagraph"/>
        <w:ind w:left="680"/>
        <w:jc w:val="right"/>
        <w:rPr>
          <w:lang w:val="lt-LT"/>
        </w:rPr>
      </w:pPr>
    </w:p>
    <w:p w14:paraId="0BE934F2" w14:textId="77777777" w:rsidR="008B2A48" w:rsidRDefault="008B2A48" w:rsidP="008F71E1">
      <w:pPr>
        <w:pStyle w:val="ListParagraph"/>
        <w:ind w:left="680"/>
        <w:jc w:val="right"/>
        <w:rPr>
          <w:lang w:val="lt-LT"/>
        </w:rPr>
      </w:pPr>
    </w:p>
    <w:p w14:paraId="76245EAE" w14:textId="77777777" w:rsidR="008F71E1" w:rsidRPr="00EE588B" w:rsidRDefault="008F71E1" w:rsidP="008F71E1">
      <w:pPr>
        <w:pStyle w:val="ListParagraph"/>
        <w:ind w:left="680"/>
        <w:jc w:val="right"/>
        <w:rPr>
          <w:lang w:val="lt-LT"/>
        </w:rPr>
      </w:pPr>
      <w:r w:rsidRPr="00EE588B">
        <w:rPr>
          <w:lang w:val="lt-LT"/>
        </w:rPr>
        <w:lastRenderedPageBreak/>
        <w:t>lentelė</w:t>
      </w:r>
    </w:p>
    <w:p w14:paraId="76245EAF" w14:textId="77777777" w:rsidR="008F71E1" w:rsidRPr="00EE588B" w:rsidRDefault="008F71E1" w:rsidP="008F71E1">
      <w:pPr>
        <w:pStyle w:val="ListParagraph"/>
        <w:ind w:left="0"/>
        <w:jc w:val="center"/>
        <w:rPr>
          <w:b/>
          <w:lang w:val="lt-LT"/>
        </w:rPr>
      </w:pPr>
      <w:r w:rsidRPr="00EE588B">
        <w:rPr>
          <w:b/>
          <w:lang w:val="lt-LT"/>
        </w:rPr>
        <w:t>ODOS TECHNINĖS CHARAKTERISTIKOS</w:t>
      </w:r>
    </w:p>
    <w:p w14:paraId="76245EB0" w14:textId="77777777" w:rsidR="008F71E1" w:rsidRPr="00EE588B" w:rsidRDefault="008F71E1" w:rsidP="008F71E1">
      <w:pPr>
        <w:ind w:left="680"/>
        <w:jc w:val="right"/>
        <w:rPr>
          <w:sz w:val="16"/>
          <w:szCs w:val="16"/>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698"/>
        <w:gridCol w:w="4186"/>
        <w:gridCol w:w="1812"/>
        <w:gridCol w:w="2791"/>
      </w:tblGrid>
      <w:tr w:rsidR="008F71E1" w:rsidRPr="00EE588B" w14:paraId="76245EB5" w14:textId="77777777" w:rsidTr="00747491">
        <w:trPr>
          <w:trHeight w:val="326"/>
        </w:trPr>
        <w:tc>
          <w:tcPr>
            <w:tcW w:w="368" w:type="pct"/>
            <w:vAlign w:val="center"/>
          </w:tcPr>
          <w:p w14:paraId="76245EB1" w14:textId="77777777" w:rsidR="008F71E1" w:rsidRPr="00EE588B" w:rsidRDefault="008F71E1" w:rsidP="00A61261">
            <w:pPr>
              <w:jc w:val="center"/>
              <w:rPr>
                <w:b/>
                <w:lang w:val="lt-LT"/>
              </w:rPr>
            </w:pPr>
            <w:r w:rsidRPr="00EE588B">
              <w:rPr>
                <w:b/>
                <w:lang w:val="lt-LT"/>
              </w:rPr>
              <w:t>Eil. Nr.</w:t>
            </w:r>
          </w:p>
        </w:tc>
        <w:tc>
          <w:tcPr>
            <w:tcW w:w="2206" w:type="pct"/>
            <w:vAlign w:val="center"/>
          </w:tcPr>
          <w:p w14:paraId="76245EB2" w14:textId="77777777" w:rsidR="008F71E1" w:rsidRPr="00EE588B" w:rsidRDefault="008F71E1" w:rsidP="00A61261">
            <w:pPr>
              <w:jc w:val="center"/>
              <w:rPr>
                <w:b/>
                <w:lang w:val="lt-LT"/>
              </w:rPr>
            </w:pPr>
            <w:r w:rsidRPr="00EE588B">
              <w:rPr>
                <w:b/>
                <w:lang w:val="lt-LT"/>
              </w:rPr>
              <w:t>Rodiklio pavadinimas, dimensija</w:t>
            </w:r>
          </w:p>
        </w:tc>
        <w:tc>
          <w:tcPr>
            <w:tcW w:w="955" w:type="pct"/>
            <w:vAlign w:val="center"/>
          </w:tcPr>
          <w:p w14:paraId="76245EB3" w14:textId="77777777" w:rsidR="008F71E1" w:rsidRPr="00EE588B" w:rsidRDefault="008F71E1" w:rsidP="008F71E1">
            <w:pPr>
              <w:jc w:val="center"/>
              <w:rPr>
                <w:b/>
                <w:lang w:val="lt-LT"/>
              </w:rPr>
            </w:pPr>
            <w:r w:rsidRPr="00EE588B">
              <w:rPr>
                <w:b/>
                <w:lang w:val="lt-LT"/>
              </w:rPr>
              <w:t>Rodiklio reikšmė</w:t>
            </w:r>
          </w:p>
        </w:tc>
        <w:tc>
          <w:tcPr>
            <w:tcW w:w="1471" w:type="pct"/>
            <w:vAlign w:val="center"/>
          </w:tcPr>
          <w:p w14:paraId="76245EB4" w14:textId="77777777" w:rsidR="008F71E1" w:rsidRPr="00EE588B" w:rsidRDefault="008F71E1" w:rsidP="008F71E1">
            <w:pPr>
              <w:jc w:val="center"/>
              <w:rPr>
                <w:b/>
                <w:lang w:val="lt-LT"/>
              </w:rPr>
            </w:pPr>
            <w:r w:rsidRPr="00EE588B">
              <w:rPr>
                <w:b/>
                <w:lang w:val="lt-LT"/>
              </w:rPr>
              <w:t>Bandymų metodo žymuo</w:t>
            </w:r>
          </w:p>
        </w:tc>
      </w:tr>
      <w:tr w:rsidR="008F71E1" w:rsidRPr="00EE588B" w14:paraId="76245EBA" w14:textId="77777777" w:rsidTr="00747491">
        <w:tc>
          <w:tcPr>
            <w:tcW w:w="368" w:type="pct"/>
            <w:vAlign w:val="center"/>
          </w:tcPr>
          <w:p w14:paraId="76245EB6" w14:textId="77777777" w:rsidR="008F71E1" w:rsidRPr="00EE588B" w:rsidRDefault="008F71E1" w:rsidP="008F71E1">
            <w:pPr>
              <w:pStyle w:val="Header"/>
              <w:jc w:val="center"/>
              <w:rPr>
                <w:lang w:val="lt-LT"/>
              </w:rPr>
            </w:pPr>
            <w:r w:rsidRPr="00EE588B">
              <w:rPr>
                <w:lang w:val="lt-LT"/>
              </w:rPr>
              <w:t>1.</w:t>
            </w:r>
          </w:p>
        </w:tc>
        <w:tc>
          <w:tcPr>
            <w:tcW w:w="2206" w:type="pct"/>
            <w:vAlign w:val="center"/>
          </w:tcPr>
          <w:p w14:paraId="76245EB7" w14:textId="77777777" w:rsidR="008F71E1" w:rsidRPr="00EE588B" w:rsidRDefault="008F71E1" w:rsidP="008F71E1">
            <w:pPr>
              <w:pStyle w:val="Header"/>
              <w:rPr>
                <w:lang w:val="lt-LT"/>
              </w:rPr>
            </w:pPr>
            <w:r w:rsidRPr="00EE588B">
              <w:rPr>
                <w:lang w:val="lt-LT"/>
              </w:rPr>
              <w:t>pH vertė</w:t>
            </w:r>
          </w:p>
        </w:tc>
        <w:tc>
          <w:tcPr>
            <w:tcW w:w="955" w:type="pct"/>
            <w:vAlign w:val="center"/>
          </w:tcPr>
          <w:p w14:paraId="76245EB8" w14:textId="77777777" w:rsidR="008F71E1" w:rsidRPr="00EE588B" w:rsidRDefault="008F71E1" w:rsidP="008F71E1">
            <w:pPr>
              <w:jc w:val="center"/>
              <w:rPr>
                <w:lang w:val="lt-LT"/>
              </w:rPr>
            </w:pPr>
            <w:r w:rsidRPr="00EE588B">
              <w:rPr>
                <w:lang w:val="lt-LT"/>
              </w:rPr>
              <w:sym w:font="Symbol" w:char="F0B3"/>
            </w:r>
            <w:r w:rsidRPr="00EE588B">
              <w:rPr>
                <w:lang w:val="lt-LT"/>
              </w:rPr>
              <w:t xml:space="preserve"> 3,2</w:t>
            </w:r>
          </w:p>
        </w:tc>
        <w:tc>
          <w:tcPr>
            <w:tcW w:w="1471" w:type="pct"/>
            <w:vAlign w:val="center"/>
          </w:tcPr>
          <w:p w14:paraId="76245EB9" w14:textId="77777777" w:rsidR="008F71E1" w:rsidRPr="00EE588B" w:rsidRDefault="008F71E1" w:rsidP="008F71E1">
            <w:pPr>
              <w:rPr>
                <w:lang w:val="lt-LT"/>
              </w:rPr>
            </w:pPr>
            <w:r w:rsidRPr="00EE588B">
              <w:rPr>
                <w:lang w:val="lt-LT"/>
              </w:rPr>
              <w:t>LST EN ISO 4045 (ISO 4045) arba lygiavertis</w:t>
            </w:r>
          </w:p>
        </w:tc>
      </w:tr>
      <w:tr w:rsidR="008F71E1" w:rsidRPr="00EE588B" w14:paraId="76245EBF" w14:textId="77777777" w:rsidTr="00747491">
        <w:tc>
          <w:tcPr>
            <w:tcW w:w="368" w:type="pct"/>
            <w:vAlign w:val="center"/>
          </w:tcPr>
          <w:p w14:paraId="76245EBB" w14:textId="77777777" w:rsidR="008F71E1" w:rsidRPr="00EE588B" w:rsidRDefault="008F71E1" w:rsidP="008F71E1">
            <w:pPr>
              <w:pStyle w:val="Header"/>
              <w:jc w:val="center"/>
              <w:rPr>
                <w:lang w:val="lt-LT"/>
              </w:rPr>
            </w:pPr>
            <w:r w:rsidRPr="00EE588B">
              <w:rPr>
                <w:lang w:val="lt-LT"/>
              </w:rPr>
              <w:t>2.</w:t>
            </w:r>
          </w:p>
        </w:tc>
        <w:tc>
          <w:tcPr>
            <w:tcW w:w="2206" w:type="pct"/>
            <w:vAlign w:val="center"/>
          </w:tcPr>
          <w:p w14:paraId="76245EBC" w14:textId="77777777" w:rsidR="008F71E1" w:rsidRPr="00EE588B" w:rsidRDefault="008F71E1" w:rsidP="008F71E1">
            <w:pPr>
              <w:pStyle w:val="Header"/>
              <w:rPr>
                <w:lang w:val="lt-LT"/>
              </w:rPr>
            </w:pPr>
            <w:r w:rsidRPr="00EE588B">
              <w:rPr>
                <w:lang w:val="lt-LT"/>
              </w:rPr>
              <w:t>Chromo (VI) kiekis, mg/kg</w:t>
            </w:r>
          </w:p>
        </w:tc>
        <w:tc>
          <w:tcPr>
            <w:tcW w:w="955" w:type="pct"/>
            <w:vAlign w:val="center"/>
          </w:tcPr>
          <w:p w14:paraId="76245EBD" w14:textId="77777777" w:rsidR="008F71E1" w:rsidRPr="00EE588B" w:rsidRDefault="008F71E1" w:rsidP="008F71E1">
            <w:pPr>
              <w:jc w:val="center"/>
              <w:rPr>
                <w:lang w:val="lt-LT"/>
              </w:rPr>
            </w:pPr>
            <w:r w:rsidRPr="00EE588B">
              <w:rPr>
                <w:lang w:val="lt-LT"/>
              </w:rPr>
              <w:t>≤ 3</w:t>
            </w:r>
          </w:p>
        </w:tc>
        <w:tc>
          <w:tcPr>
            <w:tcW w:w="1471" w:type="pct"/>
            <w:vAlign w:val="center"/>
          </w:tcPr>
          <w:p w14:paraId="76245EBE" w14:textId="77777777" w:rsidR="008F71E1" w:rsidRPr="00EE588B" w:rsidRDefault="008F71E1" w:rsidP="008F71E1">
            <w:pPr>
              <w:rPr>
                <w:lang w:val="lt-LT"/>
              </w:rPr>
            </w:pPr>
            <w:r w:rsidRPr="00EE588B">
              <w:rPr>
                <w:lang w:val="lt-LT"/>
              </w:rPr>
              <w:t>LST EN ISO 17075-1 (ISO 17075-1) arba LST EN ISO 17075-2 (ISO 17075-2) arba lygiavertis</w:t>
            </w:r>
          </w:p>
        </w:tc>
      </w:tr>
      <w:tr w:rsidR="008F71E1" w:rsidRPr="00EE588B" w14:paraId="76245EC4" w14:textId="77777777" w:rsidTr="00747491">
        <w:tc>
          <w:tcPr>
            <w:tcW w:w="368" w:type="pct"/>
            <w:vAlign w:val="center"/>
          </w:tcPr>
          <w:p w14:paraId="76245EC0" w14:textId="77777777" w:rsidR="008F71E1" w:rsidRPr="00EE588B" w:rsidRDefault="008F71E1" w:rsidP="008F71E1">
            <w:pPr>
              <w:pStyle w:val="Header"/>
              <w:jc w:val="center"/>
              <w:rPr>
                <w:lang w:val="lt-LT"/>
              </w:rPr>
            </w:pPr>
            <w:r w:rsidRPr="00EE588B">
              <w:rPr>
                <w:lang w:val="lt-LT"/>
              </w:rPr>
              <w:t>3.</w:t>
            </w:r>
          </w:p>
        </w:tc>
        <w:tc>
          <w:tcPr>
            <w:tcW w:w="2206" w:type="pct"/>
            <w:vAlign w:val="center"/>
          </w:tcPr>
          <w:p w14:paraId="76245EC1" w14:textId="77777777" w:rsidR="008F71E1" w:rsidRPr="00EE588B" w:rsidRDefault="008F71E1" w:rsidP="008F71E1">
            <w:pPr>
              <w:pStyle w:val="TableParagraph"/>
              <w:spacing w:line="264" w:lineRule="exact"/>
              <w:rPr>
                <w:sz w:val="24"/>
              </w:rPr>
            </w:pPr>
            <w:r w:rsidRPr="00EE588B">
              <w:rPr>
                <w:sz w:val="24"/>
              </w:rPr>
              <w:t xml:space="preserve">Cheminiai bandymai tam tikrų </w:t>
            </w:r>
            <w:proofErr w:type="spellStart"/>
            <w:r w:rsidRPr="00EE588B">
              <w:rPr>
                <w:sz w:val="24"/>
              </w:rPr>
              <w:t>azo</w:t>
            </w:r>
            <w:proofErr w:type="spellEnd"/>
            <w:r w:rsidRPr="00EE588B">
              <w:rPr>
                <w:sz w:val="24"/>
              </w:rPr>
              <w:t xml:space="preserve"> dažiklių nustatymo dažytose odose</w:t>
            </w:r>
          </w:p>
        </w:tc>
        <w:tc>
          <w:tcPr>
            <w:tcW w:w="955" w:type="pct"/>
            <w:vAlign w:val="center"/>
          </w:tcPr>
          <w:p w14:paraId="76245EC2" w14:textId="77777777" w:rsidR="008F71E1" w:rsidRPr="00EE588B" w:rsidRDefault="008F71E1" w:rsidP="008F71E1">
            <w:pPr>
              <w:pStyle w:val="TableParagraph"/>
              <w:spacing w:line="268" w:lineRule="exact"/>
              <w:ind w:left="107"/>
              <w:jc w:val="center"/>
              <w:rPr>
                <w:sz w:val="24"/>
              </w:rPr>
            </w:pPr>
            <w:r w:rsidRPr="00EE588B">
              <w:rPr>
                <w:sz w:val="24"/>
              </w:rPr>
              <w:t>Atitinka</w:t>
            </w:r>
          </w:p>
        </w:tc>
        <w:tc>
          <w:tcPr>
            <w:tcW w:w="1471" w:type="pct"/>
          </w:tcPr>
          <w:p w14:paraId="76245EC3" w14:textId="77777777" w:rsidR="008F71E1" w:rsidRPr="00EE588B" w:rsidRDefault="008F71E1" w:rsidP="008F71E1">
            <w:pPr>
              <w:pStyle w:val="TableParagraph"/>
              <w:spacing w:line="268" w:lineRule="exact"/>
              <w:ind w:left="105"/>
              <w:rPr>
                <w:sz w:val="24"/>
              </w:rPr>
            </w:pPr>
            <w:r w:rsidRPr="00EE588B">
              <w:rPr>
                <w:sz w:val="24"/>
              </w:rPr>
              <w:t>LST EN ISO 17234-1 (ISO 17234-1) arba lygiavertis</w:t>
            </w:r>
          </w:p>
        </w:tc>
      </w:tr>
      <w:tr w:rsidR="008F71E1" w:rsidRPr="00EE588B" w14:paraId="76245EC9" w14:textId="77777777" w:rsidTr="00747491">
        <w:tc>
          <w:tcPr>
            <w:tcW w:w="368" w:type="pct"/>
            <w:vAlign w:val="center"/>
          </w:tcPr>
          <w:p w14:paraId="76245EC5" w14:textId="77777777" w:rsidR="008F71E1" w:rsidRPr="00EE588B" w:rsidRDefault="008F71E1" w:rsidP="008F71E1">
            <w:pPr>
              <w:pStyle w:val="Header"/>
              <w:jc w:val="center"/>
              <w:rPr>
                <w:lang w:val="lt-LT"/>
              </w:rPr>
            </w:pPr>
            <w:r w:rsidRPr="00EE588B">
              <w:rPr>
                <w:lang w:val="lt-LT"/>
              </w:rPr>
              <w:t>4.</w:t>
            </w:r>
          </w:p>
        </w:tc>
        <w:tc>
          <w:tcPr>
            <w:tcW w:w="2206" w:type="pct"/>
          </w:tcPr>
          <w:p w14:paraId="76245EC6" w14:textId="77777777" w:rsidR="008F71E1" w:rsidRPr="00EE588B" w:rsidRDefault="008F71E1" w:rsidP="008F71E1">
            <w:pPr>
              <w:pStyle w:val="Header"/>
              <w:rPr>
                <w:lang w:val="lt-LT"/>
              </w:rPr>
            </w:pPr>
            <w:r w:rsidRPr="00EE588B">
              <w:rPr>
                <w:lang w:val="lt-LT"/>
              </w:rPr>
              <w:t>Spalvos atsparumas sausai trinčiai po 50 ciklų (pagal pilkąją skalę), balais</w:t>
            </w:r>
          </w:p>
        </w:tc>
        <w:tc>
          <w:tcPr>
            <w:tcW w:w="955" w:type="pct"/>
            <w:vAlign w:val="center"/>
          </w:tcPr>
          <w:p w14:paraId="76245EC7" w14:textId="77777777" w:rsidR="008F71E1" w:rsidRPr="00EE588B" w:rsidRDefault="008F71E1" w:rsidP="008F71E1">
            <w:pPr>
              <w:jc w:val="center"/>
              <w:rPr>
                <w:lang w:val="lt-LT"/>
              </w:rPr>
            </w:pPr>
            <w:r w:rsidRPr="00EE588B">
              <w:rPr>
                <w:lang w:val="lt-LT"/>
              </w:rPr>
              <w:sym w:font="Symbol" w:char="F0B3"/>
            </w:r>
            <w:r w:rsidRPr="00EE588B">
              <w:rPr>
                <w:lang w:val="lt-LT"/>
              </w:rPr>
              <w:t xml:space="preserve"> 4</w:t>
            </w:r>
          </w:p>
        </w:tc>
        <w:tc>
          <w:tcPr>
            <w:tcW w:w="1471" w:type="pct"/>
            <w:vAlign w:val="center"/>
          </w:tcPr>
          <w:p w14:paraId="76245EC8" w14:textId="77777777" w:rsidR="008F71E1" w:rsidRPr="00EE588B" w:rsidRDefault="008F71E1" w:rsidP="008F71E1">
            <w:pPr>
              <w:rPr>
                <w:lang w:val="lt-LT"/>
              </w:rPr>
            </w:pPr>
            <w:r w:rsidRPr="00EE588B">
              <w:rPr>
                <w:lang w:val="lt-LT"/>
              </w:rPr>
              <w:t>LST EN ISO 11640 (ISO 11640) arba lygiavertis</w:t>
            </w:r>
          </w:p>
        </w:tc>
      </w:tr>
      <w:tr w:rsidR="008F71E1" w:rsidRPr="00EE588B" w14:paraId="76245ECE" w14:textId="77777777" w:rsidTr="00747491">
        <w:tc>
          <w:tcPr>
            <w:tcW w:w="368" w:type="pct"/>
            <w:vAlign w:val="center"/>
          </w:tcPr>
          <w:p w14:paraId="76245ECA" w14:textId="77777777" w:rsidR="008F71E1" w:rsidRPr="00EE588B" w:rsidRDefault="008F71E1" w:rsidP="008F71E1">
            <w:pPr>
              <w:pStyle w:val="Header"/>
              <w:jc w:val="center"/>
              <w:rPr>
                <w:lang w:val="lt-LT"/>
              </w:rPr>
            </w:pPr>
            <w:r w:rsidRPr="00EE588B">
              <w:rPr>
                <w:lang w:val="lt-LT"/>
              </w:rPr>
              <w:t>5.</w:t>
            </w:r>
          </w:p>
        </w:tc>
        <w:tc>
          <w:tcPr>
            <w:tcW w:w="2206" w:type="pct"/>
          </w:tcPr>
          <w:p w14:paraId="76245ECB" w14:textId="77777777" w:rsidR="008F71E1" w:rsidRPr="00EE588B" w:rsidRDefault="008F71E1" w:rsidP="008F71E1">
            <w:pPr>
              <w:pStyle w:val="Header"/>
              <w:rPr>
                <w:lang w:val="lt-LT"/>
              </w:rPr>
            </w:pPr>
            <w:r w:rsidRPr="00EE588B">
              <w:rPr>
                <w:lang w:val="lt-LT"/>
              </w:rPr>
              <w:t>Spalvos atsparumas šlapiai trinčiai po 20 ciklų (pagal pilkąją skalę), balais</w:t>
            </w:r>
          </w:p>
        </w:tc>
        <w:tc>
          <w:tcPr>
            <w:tcW w:w="955" w:type="pct"/>
            <w:vAlign w:val="center"/>
          </w:tcPr>
          <w:p w14:paraId="76245ECC" w14:textId="77777777" w:rsidR="008F71E1" w:rsidRPr="00EE588B" w:rsidRDefault="008F71E1" w:rsidP="008F71E1">
            <w:pPr>
              <w:jc w:val="center"/>
              <w:rPr>
                <w:lang w:val="lt-LT"/>
              </w:rPr>
            </w:pPr>
            <w:r w:rsidRPr="00EE588B">
              <w:rPr>
                <w:lang w:val="lt-LT"/>
              </w:rPr>
              <w:sym w:font="Symbol" w:char="F0B3"/>
            </w:r>
            <w:r w:rsidRPr="00EE588B">
              <w:rPr>
                <w:lang w:val="lt-LT"/>
              </w:rPr>
              <w:t xml:space="preserve"> 4</w:t>
            </w:r>
          </w:p>
        </w:tc>
        <w:tc>
          <w:tcPr>
            <w:tcW w:w="1471" w:type="pct"/>
            <w:vAlign w:val="center"/>
          </w:tcPr>
          <w:p w14:paraId="76245ECD" w14:textId="77777777" w:rsidR="008F71E1" w:rsidRPr="00EE588B" w:rsidRDefault="008F71E1" w:rsidP="008F71E1">
            <w:pPr>
              <w:rPr>
                <w:lang w:val="lt-LT"/>
              </w:rPr>
            </w:pPr>
            <w:r w:rsidRPr="00EE588B">
              <w:rPr>
                <w:lang w:val="lt-LT"/>
              </w:rPr>
              <w:t>LST EN ISO 11640 (ISO 11640) arba lygiavertis</w:t>
            </w:r>
          </w:p>
        </w:tc>
      </w:tr>
      <w:tr w:rsidR="008F71E1" w:rsidRPr="00EE588B" w14:paraId="76245ED3" w14:textId="77777777" w:rsidTr="00747491">
        <w:tc>
          <w:tcPr>
            <w:tcW w:w="368" w:type="pct"/>
            <w:vAlign w:val="center"/>
          </w:tcPr>
          <w:p w14:paraId="76245ECF" w14:textId="77777777" w:rsidR="008F71E1" w:rsidRPr="00EE588B" w:rsidRDefault="008F71E1" w:rsidP="008F71E1">
            <w:pPr>
              <w:pStyle w:val="Header"/>
              <w:jc w:val="center"/>
              <w:rPr>
                <w:lang w:val="lt-LT"/>
              </w:rPr>
            </w:pPr>
            <w:r w:rsidRPr="00EE588B">
              <w:rPr>
                <w:lang w:val="lt-LT"/>
              </w:rPr>
              <w:t>6.</w:t>
            </w:r>
          </w:p>
        </w:tc>
        <w:tc>
          <w:tcPr>
            <w:tcW w:w="2206" w:type="pct"/>
          </w:tcPr>
          <w:p w14:paraId="76245ED0" w14:textId="77777777" w:rsidR="008F71E1" w:rsidRPr="00EE588B" w:rsidRDefault="008F71E1" w:rsidP="008F71E1">
            <w:pPr>
              <w:pStyle w:val="Header"/>
              <w:rPr>
                <w:lang w:val="lt-LT"/>
              </w:rPr>
            </w:pPr>
            <w:r w:rsidRPr="00EE588B">
              <w:rPr>
                <w:lang w:val="lt-LT"/>
              </w:rPr>
              <w:t>Spalvos atsparumas sausajam valymui (pagal pilkąją skalę), balais</w:t>
            </w:r>
          </w:p>
        </w:tc>
        <w:tc>
          <w:tcPr>
            <w:tcW w:w="955" w:type="pct"/>
            <w:vAlign w:val="center"/>
          </w:tcPr>
          <w:p w14:paraId="76245ED1" w14:textId="77777777" w:rsidR="008F71E1" w:rsidRPr="00EE588B" w:rsidRDefault="008F71E1" w:rsidP="008F71E1">
            <w:pPr>
              <w:jc w:val="center"/>
              <w:rPr>
                <w:lang w:val="lt-LT"/>
              </w:rPr>
            </w:pPr>
            <w:r w:rsidRPr="00EE588B">
              <w:rPr>
                <w:lang w:val="lt-LT"/>
              </w:rPr>
              <w:sym w:font="Symbol" w:char="F0B3"/>
            </w:r>
            <w:r w:rsidRPr="00EE588B">
              <w:rPr>
                <w:lang w:val="lt-LT"/>
              </w:rPr>
              <w:t xml:space="preserve"> 4</w:t>
            </w:r>
          </w:p>
        </w:tc>
        <w:tc>
          <w:tcPr>
            <w:tcW w:w="1471" w:type="pct"/>
            <w:vAlign w:val="center"/>
          </w:tcPr>
          <w:p w14:paraId="76245ED2" w14:textId="77777777" w:rsidR="008F71E1" w:rsidRPr="00EE588B" w:rsidRDefault="008F71E1" w:rsidP="008F71E1">
            <w:pPr>
              <w:rPr>
                <w:lang w:val="lt-LT"/>
              </w:rPr>
            </w:pPr>
            <w:r w:rsidRPr="00EE588B">
              <w:rPr>
                <w:lang w:val="lt-LT"/>
              </w:rPr>
              <w:t>LST EN ISO 11643 (ISO 11643) arba lygiavertis</w:t>
            </w:r>
          </w:p>
        </w:tc>
      </w:tr>
      <w:tr w:rsidR="008F71E1" w:rsidRPr="00EE588B" w14:paraId="76245ED8" w14:textId="77777777" w:rsidTr="00747491">
        <w:tc>
          <w:tcPr>
            <w:tcW w:w="368" w:type="pct"/>
            <w:vAlign w:val="center"/>
          </w:tcPr>
          <w:p w14:paraId="76245ED4" w14:textId="77777777" w:rsidR="008F71E1" w:rsidRPr="00EE588B" w:rsidRDefault="008F71E1" w:rsidP="008F71E1">
            <w:pPr>
              <w:pStyle w:val="Header"/>
              <w:jc w:val="center"/>
              <w:rPr>
                <w:lang w:val="lt-LT"/>
              </w:rPr>
            </w:pPr>
            <w:r w:rsidRPr="00EE588B">
              <w:rPr>
                <w:lang w:val="lt-LT"/>
              </w:rPr>
              <w:t>7.</w:t>
            </w:r>
          </w:p>
        </w:tc>
        <w:tc>
          <w:tcPr>
            <w:tcW w:w="2206" w:type="pct"/>
            <w:vAlign w:val="center"/>
          </w:tcPr>
          <w:p w14:paraId="76245ED5" w14:textId="77777777" w:rsidR="008F71E1" w:rsidRPr="00EE588B" w:rsidRDefault="008F71E1" w:rsidP="008F71E1">
            <w:pPr>
              <w:pStyle w:val="Header"/>
              <w:rPr>
                <w:lang w:val="lt-LT"/>
              </w:rPr>
            </w:pPr>
            <w:r w:rsidRPr="00EE588B">
              <w:rPr>
                <w:lang w:val="lt-LT"/>
              </w:rPr>
              <w:t xml:space="preserve">Spalvos atsparumas vandens lašams (pagal pilkąją skalę), balais </w:t>
            </w:r>
          </w:p>
        </w:tc>
        <w:tc>
          <w:tcPr>
            <w:tcW w:w="955" w:type="pct"/>
            <w:vAlign w:val="center"/>
          </w:tcPr>
          <w:p w14:paraId="76245ED6" w14:textId="77777777" w:rsidR="008F71E1" w:rsidRPr="00EE588B" w:rsidRDefault="008F71E1" w:rsidP="008F71E1">
            <w:pPr>
              <w:jc w:val="center"/>
              <w:rPr>
                <w:lang w:val="lt-LT"/>
              </w:rPr>
            </w:pPr>
            <w:r w:rsidRPr="00EE588B">
              <w:rPr>
                <w:lang w:val="lt-LT"/>
              </w:rPr>
              <w:sym w:font="Symbol" w:char="F0B3"/>
            </w:r>
            <w:r w:rsidRPr="00EE588B">
              <w:rPr>
                <w:lang w:val="lt-LT"/>
              </w:rPr>
              <w:t xml:space="preserve"> 4</w:t>
            </w:r>
          </w:p>
        </w:tc>
        <w:tc>
          <w:tcPr>
            <w:tcW w:w="1471" w:type="pct"/>
            <w:vAlign w:val="center"/>
          </w:tcPr>
          <w:p w14:paraId="76245ED7" w14:textId="77777777" w:rsidR="008F71E1" w:rsidRPr="00EE588B" w:rsidRDefault="008F71E1" w:rsidP="008F71E1">
            <w:pPr>
              <w:rPr>
                <w:lang w:val="lt-LT"/>
              </w:rPr>
            </w:pPr>
            <w:r w:rsidRPr="00EE588B">
              <w:rPr>
                <w:lang w:val="lt-LT"/>
              </w:rPr>
              <w:t>LST EN ISO 15700 (ISO 15700) arba lygiavertis</w:t>
            </w:r>
          </w:p>
        </w:tc>
      </w:tr>
      <w:tr w:rsidR="008F71E1" w:rsidRPr="00EE588B" w14:paraId="76245EDD" w14:textId="77777777" w:rsidTr="00747491">
        <w:tc>
          <w:tcPr>
            <w:tcW w:w="368" w:type="pct"/>
            <w:vAlign w:val="center"/>
          </w:tcPr>
          <w:p w14:paraId="76245ED9" w14:textId="77777777" w:rsidR="008F71E1" w:rsidRPr="00EE588B" w:rsidRDefault="008F71E1" w:rsidP="008F71E1">
            <w:pPr>
              <w:pStyle w:val="Header"/>
              <w:jc w:val="center"/>
              <w:rPr>
                <w:lang w:val="lt-LT"/>
              </w:rPr>
            </w:pPr>
            <w:r w:rsidRPr="00EE588B">
              <w:rPr>
                <w:lang w:val="lt-LT"/>
              </w:rPr>
              <w:t>8.</w:t>
            </w:r>
          </w:p>
        </w:tc>
        <w:tc>
          <w:tcPr>
            <w:tcW w:w="2206" w:type="pct"/>
          </w:tcPr>
          <w:p w14:paraId="76245EDA" w14:textId="77777777" w:rsidR="008F71E1" w:rsidRPr="00EE588B" w:rsidRDefault="008F71E1" w:rsidP="008F71E1">
            <w:pPr>
              <w:pStyle w:val="Header"/>
              <w:rPr>
                <w:lang w:val="lt-LT"/>
              </w:rPr>
            </w:pPr>
            <w:r w:rsidRPr="00EE588B">
              <w:rPr>
                <w:lang w:val="lt-LT"/>
              </w:rPr>
              <w:t>Spalvos atsparumas dirbtinei šviesai (pagal mėlynąją skalę), balais</w:t>
            </w:r>
          </w:p>
        </w:tc>
        <w:tc>
          <w:tcPr>
            <w:tcW w:w="955" w:type="pct"/>
            <w:vAlign w:val="center"/>
          </w:tcPr>
          <w:p w14:paraId="76245EDB" w14:textId="77777777" w:rsidR="008F71E1" w:rsidRPr="00EE588B" w:rsidRDefault="008F71E1" w:rsidP="008F71E1">
            <w:pPr>
              <w:jc w:val="center"/>
              <w:rPr>
                <w:lang w:val="lt-LT"/>
              </w:rPr>
            </w:pPr>
            <w:r w:rsidRPr="00EE588B">
              <w:rPr>
                <w:lang w:val="lt-LT"/>
              </w:rPr>
              <w:sym w:font="Symbol" w:char="F0B3"/>
            </w:r>
            <w:r w:rsidRPr="00EE588B">
              <w:rPr>
                <w:lang w:val="lt-LT"/>
              </w:rPr>
              <w:t xml:space="preserve"> 4</w:t>
            </w:r>
          </w:p>
        </w:tc>
        <w:tc>
          <w:tcPr>
            <w:tcW w:w="1471" w:type="pct"/>
            <w:vAlign w:val="center"/>
          </w:tcPr>
          <w:p w14:paraId="76245EDC" w14:textId="77777777" w:rsidR="008F71E1" w:rsidRPr="00EE588B" w:rsidRDefault="008F71E1" w:rsidP="008F71E1">
            <w:pPr>
              <w:rPr>
                <w:lang w:val="lt-LT"/>
              </w:rPr>
            </w:pPr>
            <w:r w:rsidRPr="00EE588B">
              <w:rPr>
                <w:lang w:val="lt-LT"/>
              </w:rPr>
              <w:t>LST EN ISO 105-B02 (ISO 105-B02) arba lygiavertis</w:t>
            </w:r>
          </w:p>
        </w:tc>
      </w:tr>
    </w:tbl>
    <w:p w14:paraId="76245EDE" w14:textId="77777777" w:rsidR="008F71E1" w:rsidRPr="00EE588B" w:rsidRDefault="008F71E1" w:rsidP="008F71E1">
      <w:pPr>
        <w:tabs>
          <w:tab w:val="num" w:pos="1134"/>
        </w:tabs>
        <w:ind w:left="680"/>
        <w:jc w:val="both"/>
        <w:rPr>
          <w:szCs w:val="20"/>
          <w:lang w:val="lt-LT"/>
        </w:rPr>
      </w:pPr>
    </w:p>
    <w:p w14:paraId="76245EDF" w14:textId="77777777" w:rsidR="005B0913" w:rsidRPr="00EE588B" w:rsidRDefault="00027AFA" w:rsidP="00A0211C">
      <w:pPr>
        <w:numPr>
          <w:ilvl w:val="0"/>
          <w:numId w:val="3"/>
        </w:numPr>
        <w:tabs>
          <w:tab w:val="num" w:pos="1134"/>
        </w:tabs>
        <w:jc w:val="both"/>
        <w:rPr>
          <w:szCs w:val="20"/>
          <w:lang w:val="lt-LT"/>
        </w:rPr>
      </w:pPr>
      <w:r w:rsidRPr="00EE588B">
        <w:rPr>
          <w:lang w:val="lt-LT"/>
        </w:rPr>
        <w:t>Odos dažymas turi būti vienodo intensyvumo, patvarus eksploatuojant</w:t>
      </w:r>
      <w:r w:rsidR="00A93B4A" w:rsidRPr="00EE588B">
        <w:rPr>
          <w:lang w:val="lt-LT"/>
        </w:rPr>
        <w:t>, n</w:t>
      </w:r>
      <w:r w:rsidRPr="00EE588B">
        <w:rPr>
          <w:lang w:val="lt-LT"/>
        </w:rPr>
        <w:t xml:space="preserve">eturi būti </w:t>
      </w:r>
      <w:r w:rsidR="00A93B4A" w:rsidRPr="00EE588B">
        <w:rPr>
          <w:lang w:val="lt-LT"/>
        </w:rPr>
        <w:t xml:space="preserve">odos </w:t>
      </w:r>
      <w:r w:rsidRPr="00EE588B">
        <w:rPr>
          <w:lang w:val="lt-LT"/>
        </w:rPr>
        <w:t xml:space="preserve">atspalvių </w:t>
      </w:r>
      <w:r w:rsidR="00A93B4A" w:rsidRPr="00EE588B">
        <w:rPr>
          <w:lang w:val="lt-LT"/>
        </w:rPr>
        <w:t>tos pačios poros blauzdinėse</w:t>
      </w:r>
      <w:r w:rsidRPr="00EE588B">
        <w:rPr>
          <w:lang w:val="lt-LT"/>
        </w:rPr>
        <w:t xml:space="preserve">. Neleidžiama naudoti odos su defektais: </w:t>
      </w:r>
      <w:r w:rsidR="00DA1F18" w:rsidRPr="00EE588B">
        <w:rPr>
          <w:bCs/>
          <w:lang w:val="lt-LT"/>
        </w:rPr>
        <w:t>susiraukšlėjusios, išakijusios, suskilusios arba su kitokiais odos defektais, kurie pablogintų išvaizdą arba savybes.</w:t>
      </w:r>
      <w:r w:rsidR="00DA1F18" w:rsidRPr="00EE588B">
        <w:rPr>
          <w:lang w:val="lt-LT"/>
        </w:rPr>
        <w:t xml:space="preserve"> Odos paviršius turi būti apdirbtas taip, kad neteptų ir kitaip negadintų uniforminių drabužių.</w:t>
      </w:r>
    </w:p>
    <w:p w14:paraId="76245EE0" w14:textId="77777777" w:rsidR="00027AFA" w:rsidRPr="00EE588B" w:rsidRDefault="00027AFA" w:rsidP="00027AFA">
      <w:pPr>
        <w:numPr>
          <w:ilvl w:val="0"/>
          <w:numId w:val="3"/>
        </w:numPr>
        <w:tabs>
          <w:tab w:val="num" w:pos="1134"/>
        </w:tabs>
        <w:jc w:val="both"/>
        <w:rPr>
          <w:szCs w:val="20"/>
          <w:lang w:val="lt-LT"/>
        </w:rPr>
      </w:pPr>
      <w:r w:rsidRPr="00EE588B">
        <w:rPr>
          <w:szCs w:val="20"/>
          <w:lang w:val="lt-LT"/>
        </w:rPr>
        <w:t>Visos metalinės blauzdinių detalės (kniedės, akutės, sagtelės</w:t>
      </w:r>
      <w:r w:rsidRPr="00EE588B">
        <w:rPr>
          <w:lang w:val="lt-LT"/>
        </w:rPr>
        <w:t>)</w:t>
      </w:r>
      <w:r w:rsidRPr="00EE588B">
        <w:rPr>
          <w:szCs w:val="20"/>
          <w:lang w:val="lt-LT"/>
        </w:rPr>
        <w:t xml:space="preserve"> turi būti </w:t>
      </w:r>
      <w:r w:rsidR="00E533E7" w:rsidRPr="00EE588B">
        <w:rPr>
          <w:lang w:val="lt-LT"/>
        </w:rPr>
        <w:t>natūralios metalo (</w:t>
      </w:r>
      <w:r w:rsidR="00E533E7" w:rsidRPr="00EE588B">
        <w:rPr>
          <w:szCs w:val="20"/>
          <w:lang w:val="lt-LT"/>
        </w:rPr>
        <w:t>plieno)</w:t>
      </w:r>
      <w:r w:rsidR="00E533E7" w:rsidRPr="00EE588B">
        <w:rPr>
          <w:lang w:val="lt-LT"/>
        </w:rPr>
        <w:t xml:space="preserve"> spalvos, </w:t>
      </w:r>
      <w:r w:rsidRPr="00EE588B">
        <w:rPr>
          <w:szCs w:val="20"/>
          <w:lang w:val="lt-LT"/>
        </w:rPr>
        <w:t xml:space="preserve">iš </w:t>
      </w:r>
      <w:r w:rsidR="002C1631" w:rsidRPr="00EE588B">
        <w:rPr>
          <w:lang w:val="lt-LT"/>
        </w:rPr>
        <w:t xml:space="preserve">nerūdijančio metalo, </w:t>
      </w:r>
      <w:r w:rsidRPr="00EE588B">
        <w:rPr>
          <w:szCs w:val="20"/>
          <w:lang w:val="lt-LT"/>
        </w:rPr>
        <w:t>jų iš</w:t>
      </w:r>
      <w:r w:rsidR="00B22FE4" w:rsidRPr="00EE588B">
        <w:rPr>
          <w:szCs w:val="20"/>
          <w:lang w:val="lt-LT"/>
        </w:rPr>
        <w:t>orinis paviršius turi blizgėti.</w:t>
      </w:r>
      <w:r w:rsidR="00677F4E" w:rsidRPr="00EE588B">
        <w:rPr>
          <w:szCs w:val="20"/>
          <w:lang w:val="lt-LT"/>
        </w:rPr>
        <w:t xml:space="preserve"> Akučių vidinis skersmuo</w:t>
      </w:r>
      <w:r w:rsidR="00E03532" w:rsidRPr="00EE588B">
        <w:rPr>
          <w:szCs w:val="20"/>
          <w:lang w:val="lt-LT"/>
        </w:rPr>
        <w:t xml:space="preserve"> –</w:t>
      </w:r>
      <w:r w:rsidR="00677F4E" w:rsidRPr="00EE588B">
        <w:rPr>
          <w:szCs w:val="20"/>
          <w:lang w:val="lt-LT"/>
        </w:rPr>
        <w:t xml:space="preserve"> 5</w:t>
      </w:r>
      <w:r w:rsidR="00E03532" w:rsidRPr="00EE588B">
        <w:rPr>
          <w:szCs w:val="20"/>
          <w:lang w:val="lt-LT"/>
        </w:rPr>
        <w:t xml:space="preserve"> (±0,3)</w:t>
      </w:r>
      <w:r w:rsidR="00677F4E" w:rsidRPr="00EE588B">
        <w:rPr>
          <w:szCs w:val="20"/>
          <w:lang w:val="lt-LT"/>
        </w:rPr>
        <w:t xml:space="preserve"> mm.</w:t>
      </w:r>
    </w:p>
    <w:p w14:paraId="76245EE1" w14:textId="77777777" w:rsidR="00E03532" w:rsidRPr="00EE588B" w:rsidRDefault="00E03532" w:rsidP="00027AFA">
      <w:pPr>
        <w:numPr>
          <w:ilvl w:val="0"/>
          <w:numId w:val="3"/>
        </w:numPr>
        <w:tabs>
          <w:tab w:val="num" w:pos="1134"/>
        </w:tabs>
        <w:jc w:val="both"/>
        <w:rPr>
          <w:szCs w:val="20"/>
          <w:lang w:val="lt-LT"/>
        </w:rPr>
      </w:pPr>
      <w:r w:rsidRPr="00EE588B">
        <w:rPr>
          <w:szCs w:val="20"/>
          <w:lang w:val="lt-LT"/>
        </w:rPr>
        <w:t xml:space="preserve">Batraiščiai </w:t>
      </w:r>
      <w:r w:rsidR="00767AE2" w:rsidRPr="00EE588B">
        <w:rPr>
          <w:lang w:val="lt-LT"/>
        </w:rPr>
        <w:t>– apvalūs</w:t>
      </w:r>
      <w:r w:rsidRPr="00EE588B">
        <w:rPr>
          <w:lang w:val="lt-LT"/>
        </w:rPr>
        <w:t xml:space="preserve"> (</w:t>
      </w:r>
      <w:r w:rsidRPr="00EE588B">
        <w:rPr>
          <w:szCs w:val="20"/>
          <w:lang w:val="lt-LT"/>
        </w:rPr>
        <w:t>4 (±0,3) mm</w:t>
      </w:r>
      <w:r w:rsidRPr="00EE588B">
        <w:rPr>
          <w:lang w:val="lt-LT"/>
        </w:rPr>
        <w:t xml:space="preserve"> skersmens)</w:t>
      </w:r>
      <w:r w:rsidR="00767AE2" w:rsidRPr="00EE588B">
        <w:rPr>
          <w:lang w:val="lt-LT"/>
        </w:rPr>
        <w:t xml:space="preserve">, </w:t>
      </w:r>
      <w:r w:rsidR="001479D3" w:rsidRPr="00EE588B">
        <w:rPr>
          <w:lang w:val="lt-LT"/>
        </w:rPr>
        <w:t xml:space="preserve">tankaus pynimo, </w:t>
      </w:r>
      <w:r w:rsidR="00B22FE4" w:rsidRPr="00EE588B">
        <w:rPr>
          <w:lang w:val="lt-LT"/>
        </w:rPr>
        <w:t>atsparūs dilinimui,</w:t>
      </w:r>
      <w:r w:rsidR="00B22FE4" w:rsidRPr="00EE588B">
        <w:rPr>
          <w:szCs w:val="20"/>
          <w:lang w:val="lt-LT"/>
        </w:rPr>
        <w:t xml:space="preserve"> spalva – atitinkanti b</w:t>
      </w:r>
      <w:r w:rsidR="00B22FE4" w:rsidRPr="00EE588B">
        <w:rPr>
          <w:lang w:val="lt-LT"/>
        </w:rPr>
        <w:t xml:space="preserve">lauzdinių  </w:t>
      </w:r>
      <w:r w:rsidR="00B22FE4" w:rsidRPr="00EE588B">
        <w:rPr>
          <w:szCs w:val="20"/>
          <w:lang w:val="lt-LT"/>
        </w:rPr>
        <w:t>odos spalvą</w:t>
      </w:r>
      <w:r w:rsidR="0092704A" w:rsidRPr="00EE588B">
        <w:rPr>
          <w:szCs w:val="20"/>
          <w:lang w:val="lt-LT"/>
        </w:rPr>
        <w:t xml:space="preserve">. </w:t>
      </w:r>
      <w:r w:rsidRPr="00EE588B">
        <w:rPr>
          <w:szCs w:val="20"/>
          <w:lang w:val="lt-LT"/>
        </w:rPr>
        <w:t xml:space="preserve">Raištelių </w:t>
      </w:r>
      <w:r w:rsidRPr="00EE588B">
        <w:rPr>
          <w:lang w:val="lt-LT"/>
        </w:rPr>
        <w:t>galai turi būti patikimai sutvirtinti.</w:t>
      </w:r>
    </w:p>
    <w:p w14:paraId="76245EE2" w14:textId="77777777" w:rsidR="00027AFA" w:rsidRPr="00EE588B" w:rsidRDefault="00402B4F" w:rsidP="007A7404">
      <w:pPr>
        <w:numPr>
          <w:ilvl w:val="0"/>
          <w:numId w:val="3"/>
        </w:numPr>
        <w:tabs>
          <w:tab w:val="num" w:pos="1134"/>
        </w:tabs>
        <w:jc w:val="both"/>
        <w:rPr>
          <w:szCs w:val="20"/>
          <w:lang w:val="lt-LT"/>
        </w:rPr>
      </w:pPr>
      <w:r w:rsidRPr="00EE588B">
        <w:rPr>
          <w:lang w:val="lt-LT"/>
        </w:rPr>
        <w:t>Siuvimo</w:t>
      </w:r>
      <w:r w:rsidR="00E03532" w:rsidRPr="00EE588B">
        <w:rPr>
          <w:lang w:val="lt-LT"/>
        </w:rPr>
        <w:t>/peltakiavimo</w:t>
      </w:r>
      <w:r w:rsidRPr="00EE588B">
        <w:rPr>
          <w:lang w:val="lt-LT"/>
        </w:rPr>
        <w:t xml:space="preserve"> siūlai turi būti </w:t>
      </w:r>
      <w:r w:rsidR="00B22FE4" w:rsidRPr="00EE588B">
        <w:rPr>
          <w:lang w:val="lt-LT"/>
        </w:rPr>
        <w:t>sintetiniai (</w:t>
      </w:r>
      <w:r w:rsidRPr="00EE588B">
        <w:rPr>
          <w:lang w:val="lt-LT"/>
        </w:rPr>
        <w:t xml:space="preserve">armuoti </w:t>
      </w:r>
      <w:proofErr w:type="spellStart"/>
      <w:r w:rsidRPr="00EE588B">
        <w:rPr>
          <w:lang w:val="lt-LT"/>
        </w:rPr>
        <w:t>poliesteriniai</w:t>
      </w:r>
      <w:proofErr w:type="spellEnd"/>
      <w:r w:rsidRPr="00EE588B">
        <w:rPr>
          <w:lang w:val="lt-LT"/>
        </w:rPr>
        <w:t xml:space="preserve"> arba poliamidiniai</w:t>
      </w:r>
      <w:r w:rsidR="00B22FE4" w:rsidRPr="00EE588B">
        <w:rPr>
          <w:lang w:val="lt-LT"/>
        </w:rPr>
        <w:t>)</w:t>
      </w:r>
      <w:r w:rsidRPr="00EE588B">
        <w:rPr>
          <w:lang w:val="lt-LT"/>
        </w:rPr>
        <w:t xml:space="preserve">, </w:t>
      </w:r>
      <w:r w:rsidR="00B22FE4" w:rsidRPr="00EE588B">
        <w:rPr>
          <w:szCs w:val="20"/>
          <w:lang w:val="lt-LT"/>
        </w:rPr>
        <w:t>spalva – atitinkanti</w:t>
      </w:r>
      <w:r w:rsidR="00B22FE4" w:rsidRPr="00EE588B">
        <w:rPr>
          <w:lang w:val="lt-LT"/>
        </w:rPr>
        <w:t xml:space="preserve"> </w:t>
      </w:r>
      <w:r w:rsidR="00B22FE4" w:rsidRPr="00EE588B">
        <w:rPr>
          <w:szCs w:val="20"/>
          <w:lang w:val="lt-LT"/>
        </w:rPr>
        <w:t>odos spalvą.</w:t>
      </w:r>
      <w:r w:rsidR="00E03532" w:rsidRPr="00EE588B">
        <w:rPr>
          <w:szCs w:val="20"/>
          <w:lang w:val="lt-LT"/>
        </w:rPr>
        <w:t xml:space="preserve"> </w:t>
      </w:r>
      <w:r w:rsidR="007F5EEF" w:rsidRPr="00EE588B">
        <w:rPr>
          <w:lang w:val="lt-LT"/>
        </w:rPr>
        <w:t xml:space="preserve">Siuvimo/peltakiavimo siūlų </w:t>
      </w:r>
      <w:r w:rsidR="008C5BAF" w:rsidRPr="00EE588B">
        <w:rPr>
          <w:lang w:val="lt-LT"/>
        </w:rPr>
        <w:t xml:space="preserve">storis </w:t>
      </w:r>
      <w:r w:rsidR="007F5EEF" w:rsidRPr="00EE588B">
        <w:rPr>
          <w:szCs w:val="20"/>
          <w:lang w:val="lt-LT"/>
        </w:rPr>
        <w:t>turi užtikrinti tinkamą gaminio kokybę jo eksploatacijos metu.</w:t>
      </w:r>
    </w:p>
    <w:p w14:paraId="76245EE3" w14:textId="77777777" w:rsidR="0079487A" w:rsidRPr="00EE588B" w:rsidRDefault="0079487A" w:rsidP="0079487A">
      <w:pPr>
        <w:tabs>
          <w:tab w:val="left" w:pos="709"/>
        </w:tabs>
        <w:spacing w:before="120"/>
        <w:ind w:left="284"/>
        <w:jc w:val="center"/>
        <w:rPr>
          <w:b/>
          <w:lang w:val="lt-LT"/>
        </w:rPr>
      </w:pPr>
      <w:r w:rsidRPr="00EE588B">
        <w:rPr>
          <w:b/>
          <w:lang w:val="lt-LT"/>
        </w:rPr>
        <w:t>ANTRASIS SKIRSNIS</w:t>
      </w:r>
    </w:p>
    <w:p w14:paraId="76245EE4" w14:textId="77777777" w:rsidR="0079487A" w:rsidRPr="00EE588B" w:rsidRDefault="0079487A" w:rsidP="0079487A">
      <w:pPr>
        <w:tabs>
          <w:tab w:val="left" w:pos="709"/>
        </w:tabs>
        <w:spacing w:after="120"/>
        <w:jc w:val="center"/>
        <w:rPr>
          <w:b/>
          <w:lang w:val="lt-LT"/>
        </w:rPr>
      </w:pPr>
      <w:r w:rsidRPr="00EE588B">
        <w:rPr>
          <w:b/>
          <w:lang w:val="lt-LT"/>
        </w:rPr>
        <w:t>REIKALAVIMAI MODELIUI</w:t>
      </w:r>
    </w:p>
    <w:p w14:paraId="76245EE5" w14:textId="77777777" w:rsidR="002C1631" w:rsidRPr="00EE588B" w:rsidRDefault="002C1631" w:rsidP="0079487A">
      <w:pPr>
        <w:numPr>
          <w:ilvl w:val="0"/>
          <w:numId w:val="3"/>
        </w:numPr>
        <w:tabs>
          <w:tab w:val="num" w:pos="1134"/>
        </w:tabs>
        <w:jc w:val="both"/>
        <w:rPr>
          <w:szCs w:val="20"/>
          <w:lang w:val="lt-LT"/>
        </w:rPr>
      </w:pPr>
      <w:r w:rsidRPr="00EE588B">
        <w:rPr>
          <w:szCs w:val="20"/>
          <w:lang w:val="lt-LT"/>
        </w:rPr>
        <w:t>Blauzdinių pagrindas sukirptas iš 4 odos detalių, susiūtų tarpusavyje ne siauresnėmis kaip 1</w:t>
      </w:r>
      <w:r w:rsidR="00BD1FA8" w:rsidRPr="00EE588B">
        <w:rPr>
          <w:szCs w:val="20"/>
          <w:lang w:val="lt-LT"/>
        </w:rPr>
        <w:t>,</w:t>
      </w:r>
      <w:r w:rsidRPr="00EE588B">
        <w:rPr>
          <w:szCs w:val="20"/>
          <w:lang w:val="lt-LT"/>
        </w:rPr>
        <w:t xml:space="preserve">2 </w:t>
      </w:r>
      <w:r w:rsidR="00BD1FA8" w:rsidRPr="00EE588B">
        <w:rPr>
          <w:szCs w:val="20"/>
          <w:lang w:val="lt-LT"/>
        </w:rPr>
        <w:t>c</w:t>
      </w:r>
      <w:r w:rsidRPr="00EE588B">
        <w:rPr>
          <w:szCs w:val="20"/>
          <w:lang w:val="lt-LT"/>
        </w:rPr>
        <w:t xml:space="preserve">m pločio siūlėmis. </w:t>
      </w:r>
      <w:r w:rsidR="00BD1FA8" w:rsidRPr="00EE588B">
        <w:rPr>
          <w:szCs w:val="20"/>
          <w:lang w:val="lt-LT"/>
        </w:rPr>
        <w:t>Pagrindo susiuvimo siūlės nupeltakiuotos 0,2-0,3 cm pločio peltakiais.</w:t>
      </w:r>
    </w:p>
    <w:p w14:paraId="76245EE6" w14:textId="77777777" w:rsidR="0047759B" w:rsidRPr="00EE588B" w:rsidRDefault="00180BD5" w:rsidP="00EA27F8">
      <w:pPr>
        <w:numPr>
          <w:ilvl w:val="0"/>
          <w:numId w:val="3"/>
        </w:numPr>
        <w:tabs>
          <w:tab w:val="num" w:pos="1134"/>
        </w:tabs>
        <w:jc w:val="both"/>
        <w:rPr>
          <w:szCs w:val="20"/>
          <w:lang w:val="lt-LT"/>
        </w:rPr>
      </w:pPr>
      <w:r w:rsidRPr="00EE588B">
        <w:rPr>
          <w:szCs w:val="20"/>
          <w:lang w:val="lt-LT"/>
        </w:rPr>
        <w:t>Blauzdinės šone (</w:t>
      </w:r>
      <w:r w:rsidRPr="00EE588B">
        <w:rPr>
          <w:lang w:val="lt-LT"/>
        </w:rPr>
        <w:t xml:space="preserve">per visą aukštį) </w:t>
      </w:r>
      <w:r w:rsidRPr="00EE588B">
        <w:rPr>
          <w:szCs w:val="20"/>
          <w:lang w:val="lt-LT"/>
        </w:rPr>
        <w:t>suvarstomos</w:t>
      </w:r>
      <w:r w:rsidR="00E03532" w:rsidRPr="00EE588B">
        <w:rPr>
          <w:szCs w:val="20"/>
          <w:lang w:val="lt-LT"/>
        </w:rPr>
        <w:t xml:space="preserve"> batraiščiai</w:t>
      </w:r>
      <w:r w:rsidRPr="00EE588B">
        <w:rPr>
          <w:szCs w:val="20"/>
          <w:lang w:val="lt-LT"/>
        </w:rPr>
        <w:t>s</w:t>
      </w:r>
      <w:r w:rsidR="0047759B" w:rsidRPr="00EE588B">
        <w:rPr>
          <w:szCs w:val="20"/>
          <w:lang w:val="lt-LT"/>
        </w:rPr>
        <w:t>:</w:t>
      </w:r>
    </w:p>
    <w:p w14:paraId="76245EE7" w14:textId="77777777" w:rsidR="00180BD5" w:rsidRPr="00EE588B" w:rsidRDefault="008C70E3" w:rsidP="0047759B">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 xml:space="preserve">Blauzdinių suvarstomosios dalys suformuotos, palenkus blauzdinių pagrindo </w:t>
      </w:r>
      <w:r w:rsidR="007F5EEF" w:rsidRPr="00EE588B">
        <w:rPr>
          <w:szCs w:val="20"/>
          <w:lang w:val="lt-LT"/>
        </w:rPr>
        <w:t xml:space="preserve">šoninius </w:t>
      </w:r>
      <w:r w:rsidRPr="00EE588B">
        <w:rPr>
          <w:szCs w:val="20"/>
          <w:lang w:val="lt-LT"/>
        </w:rPr>
        <w:t>kraštus 2,8-3 cm pločiu į vidų</w:t>
      </w:r>
      <w:r w:rsidR="00E741B1" w:rsidRPr="00EE588B">
        <w:rPr>
          <w:szCs w:val="20"/>
          <w:lang w:val="lt-LT"/>
        </w:rPr>
        <w:t xml:space="preserve"> ir nupeltak</w:t>
      </w:r>
      <w:r w:rsidR="0047759B" w:rsidRPr="00EE588B">
        <w:rPr>
          <w:szCs w:val="20"/>
          <w:lang w:val="lt-LT"/>
        </w:rPr>
        <w:t>iavus</w:t>
      </w:r>
      <w:r w:rsidR="00E741B1" w:rsidRPr="00EE588B">
        <w:rPr>
          <w:szCs w:val="20"/>
          <w:lang w:val="lt-LT"/>
        </w:rPr>
        <w:t xml:space="preserve"> 2,3-2,5 cm </w:t>
      </w:r>
      <w:r w:rsidR="00E00870" w:rsidRPr="00EE588B">
        <w:rPr>
          <w:szCs w:val="20"/>
          <w:lang w:val="lt-LT"/>
        </w:rPr>
        <w:t xml:space="preserve">pločio </w:t>
      </w:r>
      <w:r w:rsidR="00E741B1" w:rsidRPr="00EE588B">
        <w:rPr>
          <w:szCs w:val="20"/>
          <w:lang w:val="lt-LT"/>
        </w:rPr>
        <w:t>peltakiu</w:t>
      </w:r>
      <w:r w:rsidRPr="00EE588B">
        <w:rPr>
          <w:szCs w:val="20"/>
          <w:lang w:val="lt-LT"/>
        </w:rPr>
        <w:t>.</w:t>
      </w:r>
      <w:r w:rsidR="00E741B1" w:rsidRPr="00EE588B">
        <w:rPr>
          <w:szCs w:val="20"/>
          <w:lang w:val="lt-LT"/>
        </w:rPr>
        <w:t xml:space="preserve"> </w:t>
      </w:r>
    </w:p>
    <w:p w14:paraId="76245EE8" w14:textId="77777777" w:rsidR="004035FF" w:rsidRPr="00EE588B" w:rsidRDefault="007F5EEF" w:rsidP="0047759B">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Batraiščių</w:t>
      </w:r>
      <w:r w:rsidR="00E00870" w:rsidRPr="00EE588B">
        <w:rPr>
          <w:szCs w:val="20"/>
          <w:lang w:val="lt-LT"/>
        </w:rPr>
        <w:t xml:space="preserve"> įvėrimui, blauzdinių suvarstomosiose dalyse simetriškai įstatytos 9 poros akučių</w:t>
      </w:r>
      <w:r w:rsidR="0047759B" w:rsidRPr="00EE588B">
        <w:rPr>
          <w:szCs w:val="20"/>
          <w:lang w:val="lt-LT"/>
        </w:rPr>
        <w:t xml:space="preserve">. </w:t>
      </w:r>
      <w:r w:rsidR="004035FF" w:rsidRPr="00EE588B">
        <w:rPr>
          <w:szCs w:val="20"/>
          <w:lang w:val="lt-LT"/>
        </w:rPr>
        <w:t>Viršutinė akučių pora įstatoma 2,3-2,5 cm atstumu</w:t>
      </w:r>
      <w:r w:rsidRPr="00EE588B">
        <w:rPr>
          <w:szCs w:val="20"/>
          <w:lang w:val="lt-LT"/>
        </w:rPr>
        <w:t xml:space="preserve"> (m</w:t>
      </w:r>
      <w:r w:rsidR="004035FF" w:rsidRPr="00EE588B">
        <w:rPr>
          <w:szCs w:val="20"/>
          <w:lang w:val="lt-LT"/>
        </w:rPr>
        <w:t xml:space="preserve">atuojama </w:t>
      </w:r>
      <w:r w:rsidR="0047759B" w:rsidRPr="00EE588B">
        <w:rPr>
          <w:szCs w:val="20"/>
          <w:lang w:val="lt-LT"/>
        </w:rPr>
        <w:t xml:space="preserve">nuo blauzdinių viršaus </w:t>
      </w:r>
      <w:r w:rsidR="004035FF" w:rsidRPr="00EE588B">
        <w:rPr>
          <w:szCs w:val="20"/>
          <w:lang w:val="lt-LT"/>
        </w:rPr>
        <w:t>iki akučių centro), likusios aku</w:t>
      </w:r>
      <w:r w:rsidR="0047759B" w:rsidRPr="00EE588B">
        <w:rPr>
          <w:szCs w:val="20"/>
          <w:lang w:val="lt-LT"/>
        </w:rPr>
        <w:t>čių poros</w:t>
      </w:r>
      <w:r w:rsidR="004035FF" w:rsidRPr="00EE588B">
        <w:rPr>
          <w:szCs w:val="20"/>
          <w:lang w:val="lt-LT"/>
        </w:rPr>
        <w:t xml:space="preserve"> įstat</w:t>
      </w:r>
      <w:r w:rsidR="0047759B" w:rsidRPr="00EE588B">
        <w:rPr>
          <w:szCs w:val="20"/>
          <w:lang w:val="lt-LT"/>
        </w:rPr>
        <w:t>o</w:t>
      </w:r>
      <w:r w:rsidR="004035FF" w:rsidRPr="00EE588B">
        <w:rPr>
          <w:szCs w:val="20"/>
          <w:lang w:val="lt-LT"/>
        </w:rPr>
        <w:t>mos simetriškai.</w:t>
      </w:r>
    </w:p>
    <w:p w14:paraId="76245EE9" w14:textId="77777777" w:rsidR="004035FF" w:rsidRPr="00EE588B" w:rsidRDefault="004035FF" w:rsidP="00EA27F8">
      <w:pPr>
        <w:numPr>
          <w:ilvl w:val="0"/>
          <w:numId w:val="3"/>
        </w:numPr>
        <w:tabs>
          <w:tab w:val="num" w:pos="1134"/>
        </w:tabs>
        <w:jc w:val="both"/>
        <w:rPr>
          <w:szCs w:val="20"/>
          <w:lang w:val="lt-LT"/>
        </w:rPr>
      </w:pPr>
      <w:r w:rsidRPr="00EE588B">
        <w:rPr>
          <w:szCs w:val="20"/>
          <w:lang w:val="lt-LT"/>
        </w:rPr>
        <w:t xml:space="preserve">Blauzdinių </w:t>
      </w:r>
      <w:r w:rsidRPr="00EE588B">
        <w:rPr>
          <w:lang w:val="lt-LT"/>
        </w:rPr>
        <w:t xml:space="preserve">suvarstomosios dalies uždengimui iš apačios, </w:t>
      </w:r>
      <w:r w:rsidRPr="00EE588B">
        <w:rPr>
          <w:szCs w:val="20"/>
          <w:lang w:val="lt-LT"/>
        </w:rPr>
        <w:t>p</w:t>
      </w:r>
      <w:r w:rsidR="007F5EEF" w:rsidRPr="00EE588B">
        <w:rPr>
          <w:szCs w:val="20"/>
          <w:lang w:val="lt-LT"/>
        </w:rPr>
        <w:t xml:space="preserve">rie </w:t>
      </w:r>
      <w:r w:rsidRPr="00EE588B">
        <w:rPr>
          <w:szCs w:val="20"/>
          <w:lang w:val="lt-LT"/>
        </w:rPr>
        <w:t xml:space="preserve">blauzdinių pagrindo </w:t>
      </w:r>
      <w:r w:rsidR="007F5EEF" w:rsidRPr="00EE588B">
        <w:rPr>
          <w:szCs w:val="20"/>
          <w:lang w:val="lt-LT"/>
        </w:rPr>
        <w:t xml:space="preserve">šoninio krašto </w:t>
      </w:r>
      <w:r w:rsidRPr="00EE588B">
        <w:rPr>
          <w:szCs w:val="20"/>
          <w:lang w:val="lt-LT"/>
        </w:rPr>
        <w:t xml:space="preserve">įsiūtas ne mažesnio kaip 9,5 cm pločio </w:t>
      </w:r>
      <w:proofErr w:type="spellStart"/>
      <w:r w:rsidRPr="00EE588B">
        <w:rPr>
          <w:lang w:val="lt-LT"/>
        </w:rPr>
        <w:t>priesiuvas</w:t>
      </w:r>
      <w:proofErr w:type="spellEnd"/>
      <w:r w:rsidRPr="00EE588B">
        <w:rPr>
          <w:lang w:val="lt-LT"/>
        </w:rPr>
        <w:t>.</w:t>
      </w:r>
      <w:r w:rsidR="0047759B" w:rsidRPr="00EE588B">
        <w:rPr>
          <w:lang w:val="lt-LT"/>
        </w:rPr>
        <w:t xml:space="preserve"> </w:t>
      </w:r>
      <w:proofErr w:type="spellStart"/>
      <w:r w:rsidR="0047759B" w:rsidRPr="00EE588B">
        <w:rPr>
          <w:lang w:val="lt-LT"/>
        </w:rPr>
        <w:t>Priesiuvas</w:t>
      </w:r>
      <w:proofErr w:type="spellEnd"/>
      <w:r w:rsidR="0047759B" w:rsidRPr="00EE588B">
        <w:rPr>
          <w:lang w:val="lt-LT"/>
        </w:rPr>
        <w:t xml:space="preserve"> </w:t>
      </w:r>
      <w:r w:rsidR="0047759B" w:rsidRPr="00EE588B">
        <w:rPr>
          <w:szCs w:val="20"/>
          <w:lang w:val="lt-LT"/>
        </w:rPr>
        <w:t xml:space="preserve">įsiuvamas </w:t>
      </w:r>
      <w:r w:rsidR="00147A3E" w:rsidRPr="00EE588B">
        <w:rPr>
          <w:szCs w:val="20"/>
          <w:lang w:val="lt-LT"/>
        </w:rPr>
        <w:t xml:space="preserve">priekinio </w:t>
      </w:r>
      <w:r w:rsidR="0047759B" w:rsidRPr="00EE588B">
        <w:rPr>
          <w:szCs w:val="20"/>
          <w:lang w:val="lt-LT"/>
        </w:rPr>
        <w:t xml:space="preserve">blauzdinių pagrindo </w:t>
      </w:r>
      <w:r w:rsidR="007F5EEF" w:rsidRPr="00EE588B">
        <w:rPr>
          <w:szCs w:val="20"/>
          <w:lang w:val="lt-LT"/>
        </w:rPr>
        <w:t xml:space="preserve">šoninio krašto </w:t>
      </w:r>
      <w:r w:rsidR="0047759B" w:rsidRPr="00EE588B">
        <w:rPr>
          <w:szCs w:val="20"/>
          <w:lang w:val="lt-LT"/>
        </w:rPr>
        <w:t>peltakiavimo metu.</w:t>
      </w:r>
    </w:p>
    <w:p w14:paraId="76245EEA" w14:textId="77777777" w:rsidR="0047759B" w:rsidRPr="00EE588B" w:rsidRDefault="004035FF" w:rsidP="0020441B">
      <w:pPr>
        <w:numPr>
          <w:ilvl w:val="0"/>
          <w:numId w:val="3"/>
        </w:numPr>
        <w:tabs>
          <w:tab w:val="num" w:pos="1134"/>
        </w:tabs>
        <w:jc w:val="both"/>
        <w:rPr>
          <w:szCs w:val="20"/>
          <w:lang w:val="lt-LT"/>
        </w:rPr>
      </w:pPr>
      <w:r w:rsidRPr="00EE588B">
        <w:rPr>
          <w:lang w:val="lt-LT"/>
        </w:rPr>
        <w:lastRenderedPageBreak/>
        <w:t xml:space="preserve"> </w:t>
      </w:r>
      <w:r w:rsidRPr="00EE588B">
        <w:rPr>
          <w:szCs w:val="20"/>
          <w:lang w:val="lt-LT"/>
        </w:rPr>
        <w:t>Blauzdinių pagrindo (</w:t>
      </w:r>
      <w:r w:rsidRPr="00EE588B">
        <w:rPr>
          <w:lang w:val="lt-LT"/>
        </w:rPr>
        <w:t xml:space="preserve">kartu su </w:t>
      </w:r>
      <w:proofErr w:type="spellStart"/>
      <w:r w:rsidRPr="00EE588B">
        <w:rPr>
          <w:lang w:val="lt-LT"/>
        </w:rPr>
        <w:t>priesiuvu</w:t>
      </w:r>
      <w:proofErr w:type="spellEnd"/>
      <w:r w:rsidRPr="00EE588B">
        <w:rPr>
          <w:lang w:val="lt-LT"/>
        </w:rPr>
        <w:t>) viršus ir apačia apkantuoti odos juostele</w:t>
      </w:r>
      <w:r w:rsidR="0003172B" w:rsidRPr="00EE588B">
        <w:rPr>
          <w:lang w:val="lt-LT"/>
        </w:rPr>
        <w:t>.</w:t>
      </w:r>
      <w:r w:rsidRPr="00EE588B">
        <w:rPr>
          <w:lang w:val="lt-LT"/>
        </w:rPr>
        <w:t xml:space="preserve"> </w:t>
      </w:r>
      <w:r w:rsidR="0003172B" w:rsidRPr="00EE588B">
        <w:rPr>
          <w:lang w:val="lt-LT"/>
        </w:rPr>
        <w:t xml:space="preserve">Apkantavimo plotis </w:t>
      </w:r>
      <w:r w:rsidR="0003172B" w:rsidRPr="00EE588B">
        <w:rPr>
          <w:szCs w:val="20"/>
          <w:lang w:val="lt-LT"/>
        </w:rPr>
        <w:t xml:space="preserve">– 0,9-1,0 cm (matuojama nuo </w:t>
      </w:r>
      <w:r w:rsidR="00B408FA" w:rsidRPr="00EE588B">
        <w:rPr>
          <w:szCs w:val="20"/>
          <w:lang w:val="lt-LT"/>
        </w:rPr>
        <w:t>a</w:t>
      </w:r>
      <w:r w:rsidR="00B408FA" w:rsidRPr="00EE588B">
        <w:rPr>
          <w:lang w:val="lt-LT"/>
        </w:rPr>
        <w:t xml:space="preserve">pkantavimo </w:t>
      </w:r>
      <w:r w:rsidR="0047759B" w:rsidRPr="00EE588B">
        <w:rPr>
          <w:lang w:val="lt-LT"/>
        </w:rPr>
        <w:t xml:space="preserve">juostelės krašto iki jos </w:t>
      </w:r>
      <w:r w:rsidR="0003172B" w:rsidRPr="00EE588B">
        <w:rPr>
          <w:szCs w:val="20"/>
          <w:lang w:val="lt-LT"/>
        </w:rPr>
        <w:t>lenkimo linijos</w:t>
      </w:r>
      <w:r w:rsidR="0047759B" w:rsidRPr="00EE588B">
        <w:rPr>
          <w:szCs w:val="20"/>
          <w:lang w:val="lt-LT"/>
        </w:rPr>
        <w:t>).</w:t>
      </w:r>
    </w:p>
    <w:p w14:paraId="76245EEB" w14:textId="77777777" w:rsidR="0047759B" w:rsidRPr="00EE588B" w:rsidRDefault="0047759B" w:rsidP="0020441B">
      <w:pPr>
        <w:numPr>
          <w:ilvl w:val="0"/>
          <w:numId w:val="3"/>
        </w:numPr>
        <w:tabs>
          <w:tab w:val="num" w:pos="1134"/>
        </w:tabs>
        <w:jc w:val="both"/>
        <w:rPr>
          <w:szCs w:val="20"/>
          <w:lang w:val="lt-LT"/>
        </w:rPr>
      </w:pPr>
      <w:r w:rsidRPr="00EE588B">
        <w:rPr>
          <w:szCs w:val="20"/>
          <w:lang w:val="lt-LT"/>
        </w:rPr>
        <w:t xml:space="preserve">Blauzdinių </w:t>
      </w:r>
      <w:r w:rsidR="000E2BA4" w:rsidRPr="00EE588B">
        <w:rPr>
          <w:szCs w:val="20"/>
          <w:lang w:val="lt-LT"/>
        </w:rPr>
        <w:t xml:space="preserve">prilaikymui dėvėjimo metu, jų apatinėje </w:t>
      </w:r>
      <w:r w:rsidRPr="00EE588B">
        <w:rPr>
          <w:szCs w:val="20"/>
          <w:lang w:val="lt-LT"/>
        </w:rPr>
        <w:t xml:space="preserve">dalyje </w:t>
      </w:r>
      <w:r w:rsidRPr="00EE588B">
        <w:rPr>
          <w:lang w:val="lt-LT"/>
        </w:rPr>
        <w:t>prisiūt</w:t>
      </w:r>
      <w:r w:rsidR="006423A2" w:rsidRPr="00EE588B">
        <w:rPr>
          <w:lang w:val="lt-LT"/>
        </w:rPr>
        <w:t xml:space="preserve">i </w:t>
      </w:r>
      <w:r w:rsidRPr="00EE588B">
        <w:rPr>
          <w:lang w:val="lt-LT"/>
        </w:rPr>
        <w:t>dirželi</w:t>
      </w:r>
      <w:r w:rsidR="006423A2" w:rsidRPr="00EE588B">
        <w:rPr>
          <w:lang w:val="lt-LT"/>
        </w:rPr>
        <w:t>ai</w:t>
      </w:r>
      <w:r w:rsidRPr="00EE588B">
        <w:rPr>
          <w:lang w:val="lt-LT"/>
        </w:rPr>
        <w:t>, užsegam</w:t>
      </w:r>
      <w:r w:rsidR="006423A2" w:rsidRPr="00EE588B">
        <w:rPr>
          <w:lang w:val="lt-LT"/>
        </w:rPr>
        <w:t>i</w:t>
      </w:r>
      <w:r w:rsidRPr="00EE588B">
        <w:rPr>
          <w:lang w:val="lt-LT"/>
        </w:rPr>
        <w:t xml:space="preserve"> sagtele</w:t>
      </w:r>
      <w:r w:rsidR="006423A2" w:rsidRPr="00EE588B">
        <w:rPr>
          <w:lang w:val="lt-LT"/>
        </w:rPr>
        <w:t>:</w:t>
      </w:r>
    </w:p>
    <w:p w14:paraId="76245EEC" w14:textId="77777777" w:rsidR="00F01A3C" w:rsidRPr="00EE588B" w:rsidRDefault="006423A2" w:rsidP="00F01A3C">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Dirželi</w:t>
      </w:r>
      <w:r w:rsidR="008C5BAF" w:rsidRPr="00EE588B">
        <w:rPr>
          <w:szCs w:val="20"/>
          <w:lang w:val="lt-LT"/>
        </w:rPr>
        <w:t>ai</w:t>
      </w:r>
      <w:r w:rsidRPr="00EE588B">
        <w:rPr>
          <w:szCs w:val="20"/>
          <w:lang w:val="lt-LT"/>
        </w:rPr>
        <w:t xml:space="preserve"> formuo</w:t>
      </w:r>
      <w:r w:rsidR="008C5BAF" w:rsidRPr="00EE588B">
        <w:rPr>
          <w:szCs w:val="20"/>
          <w:lang w:val="lt-LT"/>
        </w:rPr>
        <w:t>jami</w:t>
      </w:r>
      <w:r w:rsidR="000F4F02" w:rsidRPr="00EE588B">
        <w:rPr>
          <w:szCs w:val="20"/>
          <w:lang w:val="lt-LT"/>
        </w:rPr>
        <w:t xml:space="preserve"> </w:t>
      </w:r>
      <w:r w:rsidRPr="00EE588B">
        <w:rPr>
          <w:szCs w:val="20"/>
          <w:lang w:val="lt-LT"/>
        </w:rPr>
        <w:t>iš vienos detalės, nupeltaki</w:t>
      </w:r>
      <w:r w:rsidR="00F01A3C" w:rsidRPr="00EE588B">
        <w:rPr>
          <w:szCs w:val="20"/>
          <w:lang w:val="lt-LT"/>
        </w:rPr>
        <w:t xml:space="preserve">avus </w:t>
      </w:r>
      <w:r w:rsidR="00147A3E" w:rsidRPr="00EE588B">
        <w:rPr>
          <w:szCs w:val="20"/>
          <w:lang w:val="lt-LT"/>
        </w:rPr>
        <w:t xml:space="preserve">palenkus </w:t>
      </w:r>
      <w:r w:rsidR="00F01A3C" w:rsidRPr="00EE588B">
        <w:rPr>
          <w:szCs w:val="20"/>
          <w:lang w:val="lt-LT"/>
        </w:rPr>
        <w:t xml:space="preserve">kraštus </w:t>
      </w:r>
      <w:r w:rsidRPr="00EE588B">
        <w:rPr>
          <w:szCs w:val="20"/>
          <w:lang w:val="lt-LT"/>
        </w:rPr>
        <w:t>0,2</w:t>
      </w:r>
      <w:r w:rsidR="00F01A3C" w:rsidRPr="00EE588B">
        <w:rPr>
          <w:szCs w:val="20"/>
          <w:lang w:val="lt-LT"/>
        </w:rPr>
        <w:t>-0,3</w:t>
      </w:r>
      <w:r w:rsidRPr="00EE588B">
        <w:rPr>
          <w:szCs w:val="20"/>
          <w:lang w:val="lt-LT"/>
        </w:rPr>
        <w:t xml:space="preserve"> cm pločio peltaki</w:t>
      </w:r>
      <w:r w:rsidR="00F01A3C" w:rsidRPr="00EE588B">
        <w:rPr>
          <w:szCs w:val="20"/>
          <w:lang w:val="lt-LT"/>
        </w:rPr>
        <w:t>ais.</w:t>
      </w:r>
    </w:p>
    <w:p w14:paraId="76245EED" w14:textId="77777777" w:rsidR="00D2376A" w:rsidRPr="00EE588B" w:rsidRDefault="00D2376A" w:rsidP="00F01A3C">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 xml:space="preserve">Sagtelės </w:t>
      </w:r>
      <w:r w:rsidR="00F01A3C" w:rsidRPr="00EE588B">
        <w:rPr>
          <w:szCs w:val="20"/>
          <w:lang w:val="lt-LT"/>
        </w:rPr>
        <w:t xml:space="preserve">prilaikymo </w:t>
      </w:r>
      <w:r w:rsidRPr="00EE588B">
        <w:rPr>
          <w:szCs w:val="20"/>
          <w:lang w:val="lt-LT"/>
        </w:rPr>
        <w:t xml:space="preserve">dirželio galai prie </w:t>
      </w:r>
      <w:r w:rsidR="000F4F02" w:rsidRPr="00EE588B">
        <w:rPr>
          <w:szCs w:val="20"/>
          <w:lang w:val="lt-LT"/>
        </w:rPr>
        <w:t>blauzdinių pagrindo pritvirtin</w:t>
      </w:r>
      <w:r w:rsidR="007F5EEF" w:rsidRPr="00EE588B">
        <w:rPr>
          <w:szCs w:val="20"/>
          <w:lang w:val="lt-LT"/>
        </w:rPr>
        <w:t>t</w:t>
      </w:r>
      <w:r w:rsidR="00F01A3C" w:rsidRPr="00EE588B">
        <w:rPr>
          <w:szCs w:val="20"/>
          <w:lang w:val="lt-LT"/>
        </w:rPr>
        <w:t>i</w:t>
      </w:r>
      <w:r w:rsidRPr="00EE588B">
        <w:rPr>
          <w:szCs w:val="20"/>
          <w:lang w:val="lt-LT"/>
        </w:rPr>
        <w:t xml:space="preserve"> kniedės pagalba.</w:t>
      </w:r>
    </w:p>
    <w:p w14:paraId="76245EEE" w14:textId="77777777" w:rsidR="000F4F02" w:rsidRPr="00EE588B" w:rsidRDefault="00F01A3C" w:rsidP="00147A3E">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U</w:t>
      </w:r>
      <w:r w:rsidR="00D2376A" w:rsidRPr="00EE588B">
        <w:rPr>
          <w:szCs w:val="20"/>
          <w:lang w:val="lt-LT"/>
        </w:rPr>
        <w:t>žsegimo</w:t>
      </w:r>
      <w:r w:rsidR="00D2376A" w:rsidRPr="00EE588B">
        <w:rPr>
          <w:lang w:val="lt-LT"/>
        </w:rPr>
        <w:t xml:space="preserve"> dirželyje </w:t>
      </w:r>
      <w:r w:rsidR="00147A3E" w:rsidRPr="00EE588B">
        <w:rPr>
          <w:lang w:val="lt-LT"/>
        </w:rPr>
        <w:t>išmuštos 3 akutės (</w:t>
      </w:r>
      <w:r w:rsidR="00D2376A" w:rsidRPr="00EE588B">
        <w:rPr>
          <w:lang w:val="lt-LT"/>
        </w:rPr>
        <w:t>2,8-3 cm atstumu viena nuo kitos</w:t>
      </w:r>
      <w:r w:rsidR="00147A3E" w:rsidRPr="00EE588B">
        <w:rPr>
          <w:lang w:val="lt-LT"/>
        </w:rPr>
        <w:t>)</w:t>
      </w:r>
      <w:r w:rsidRPr="00EE588B">
        <w:rPr>
          <w:lang w:val="lt-LT"/>
        </w:rPr>
        <w:t>.</w:t>
      </w:r>
    </w:p>
    <w:p w14:paraId="76245EEF" w14:textId="77777777" w:rsidR="000F4F02" w:rsidRPr="00EE588B" w:rsidRDefault="007F5EEF" w:rsidP="0020441B">
      <w:pPr>
        <w:numPr>
          <w:ilvl w:val="0"/>
          <w:numId w:val="3"/>
        </w:numPr>
        <w:tabs>
          <w:tab w:val="num" w:pos="1134"/>
        </w:tabs>
        <w:jc w:val="both"/>
        <w:rPr>
          <w:szCs w:val="20"/>
          <w:lang w:val="lt-LT"/>
        </w:rPr>
      </w:pPr>
      <w:r w:rsidRPr="00EE588B">
        <w:rPr>
          <w:szCs w:val="20"/>
          <w:lang w:val="lt-LT"/>
        </w:rPr>
        <w:t xml:space="preserve">Batraiščiai </w:t>
      </w:r>
      <w:r w:rsidR="00A726BD" w:rsidRPr="00EE588B">
        <w:rPr>
          <w:szCs w:val="20"/>
          <w:lang w:val="lt-LT"/>
        </w:rPr>
        <w:t xml:space="preserve">blauzdinėse </w:t>
      </w:r>
      <w:r w:rsidR="00147A3E" w:rsidRPr="00EE588B">
        <w:rPr>
          <w:szCs w:val="20"/>
          <w:lang w:val="lt-LT"/>
        </w:rPr>
        <w:t xml:space="preserve">suvarstomi pagal </w:t>
      </w:r>
      <w:r w:rsidR="00F137FA" w:rsidRPr="00EE588B">
        <w:rPr>
          <w:szCs w:val="20"/>
          <w:lang w:val="lt-LT"/>
        </w:rPr>
        <w:t>Priedo 1 iliustracijoje pateiktą pavyzdį.</w:t>
      </w:r>
    </w:p>
    <w:p w14:paraId="76245EF0" w14:textId="77777777" w:rsidR="0079487A" w:rsidRPr="00EE588B" w:rsidRDefault="0079487A" w:rsidP="0079487A">
      <w:pPr>
        <w:spacing w:before="120"/>
        <w:jc w:val="center"/>
        <w:rPr>
          <w:b/>
          <w:caps/>
          <w:lang w:val="lt-LT"/>
        </w:rPr>
      </w:pPr>
      <w:r w:rsidRPr="00EE588B">
        <w:rPr>
          <w:b/>
          <w:caps/>
          <w:lang w:val="lt-LT"/>
        </w:rPr>
        <w:t>III</w:t>
      </w:r>
      <w:r w:rsidRPr="00EE588B">
        <w:rPr>
          <w:b/>
          <w:lang w:val="lt-LT"/>
        </w:rPr>
        <w:t xml:space="preserve"> SKYRIUS</w:t>
      </w:r>
    </w:p>
    <w:p w14:paraId="76245EF1" w14:textId="77777777" w:rsidR="0079487A" w:rsidRPr="00EE588B" w:rsidRDefault="0079487A" w:rsidP="0079487A">
      <w:pPr>
        <w:spacing w:after="120"/>
        <w:jc w:val="center"/>
        <w:rPr>
          <w:b/>
          <w:lang w:val="lt-LT"/>
        </w:rPr>
      </w:pPr>
      <w:r w:rsidRPr="00EE588B">
        <w:rPr>
          <w:b/>
          <w:caps/>
          <w:lang w:val="lt-LT"/>
        </w:rPr>
        <w:t xml:space="preserve">DARBINIŲ </w:t>
      </w:r>
      <w:r w:rsidRPr="00EE588B">
        <w:rPr>
          <w:b/>
          <w:lang w:val="lt-LT"/>
        </w:rPr>
        <w:t>PAVYZDŽIŲ TVIRTINIMAS</w:t>
      </w:r>
    </w:p>
    <w:p w14:paraId="76245EF2"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Sudarius sutartį, pagal Lietuvos kariuomenės turimą pavyzdį, derinami ir tvirtinami darbiniai pavyzdžiai (darbiniai pavyzdžiai turi atitikti Li</w:t>
      </w:r>
      <w:r w:rsidR="004D03C2" w:rsidRPr="00EE588B">
        <w:rPr>
          <w:szCs w:val="20"/>
          <w:lang w:val="lt-LT"/>
        </w:rPr>
        <w:t>etuvos kariuomenės pavyzdžius spalva,</w:t>
      </w:r>
      <w:r w:rsidRPr="00EE588B">
        <w:rPr>
          <w:szCs w:val="20"/>
          <w:lang w:val="lt-LT"/>
        </w:rPr>
        <w:t xml:space="preserve"> konstrukcija ir siuvimu).</w:t>
      </w:r>
    </w:p>
    <w:p w14:paraId="76245EF3" w14:textId="77777777" w:rsidR="004D03C2" w:rsidRPr="00EE588B" w:rsidRDefault="004D03C2" w:rsidP="0079487A">
      <w:pPr>
        <w:numPr>
          <w:ilvl w:val="0"/>
          <w:numId w:val="3"/>
        </w:numPr>
        <w:tabs>
          <w:tab w:val="num" w:pos="1134"/>
        </w:tabs>
        <w:jc w:val="both"/>
        <w:rPr>
          <w:szCs w:val="20"/>
          <w:lang w:val="lt-LT"/>
        </w:rPr>
      </w:pPr>
      <w:r w:rsidRPr="00EE588B">
        <w:rPr>
          <w:lang w:val="lt-LT"/>
        </w:rPr>
        <w:t>Prieš darbinių pavyzdžių siuvimą, Tiekėjas turi susiderinti odos baltos spalvos atspalvį.</w:t>
      </w:r>
    </w:p>
    <w:p w14:paraId="76245EF4"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Darbinio pavyzdžio tvirtinimui pristatomi:</w:t>
      </w:r>
    </w:p>
    <w:p w14:paraId="76245EF5" w14:textId="77777777" w:rsidR="0079487A" w:rsidRPr="00EE588B" w:rsidRDefault="0079487A" w:rsidP="0079487A">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du id</w:t>
      </w:r>
      <w:r w:rsidR="008C5BAF" w:rsidRPr="00EE588B">
        <w:rPr>
          <w:szCs w:val="20"/>
          <w:lang w:val="lt-LT"/>
        </w:rPr>
        <w:t>entiški gaminiai</w:t>
      </w:r>
      <w:r w:rsidRPr="00EE588B">
        <w:rPr>
          <w:szCs w:val="20"/>
          <w:lang w:val="lt-LT"/>
        </w:rPr>
        <w:t xml:space="preserve">; </w:t>
      </w:r>
    </w:p>
    <w:p w14:paraId="76245EF6" w14:textId="77777777" w:rsidR="0079487A" w:rsidRPr="00EE588B" w:rsidRDefault="0079487A" w:rsidP="0079487A">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gaminio priežiūros instrukcija suderinimui;</w:t>
      </w:r>
    </w:p>
    <w:p w14:paraId="76245EF7" w14:textId="77777777" w:rsidR="0079487A" w:rsidRPr="00EE588B" w:rsidRDefault="0079487A" w:rsidP="0079487A">
      <w:pPr>
        <w:numPr>
          <w:ilvl w:val="1"/>
          <w:numId w:val="3"/>
        </w:numPr>
        <w:tabs>
          <w:tab w:val="clear" w:pos="624"/>
          <w:tab w:val="left" w:pos="851"/>
          <w:tab w:val="num" w:pos="970"/>
          <w:tab w:val="left" w:pos="1276"/>
        </w:tabs>
        <w:ind w:firstLine="912"/>
        <w:jc w:val="both"/>
        <w:rPr>
          <w:szCs w:val="20"/>
          <w:lang w:val="lt-LT"/>
        </w:rPr>
      </w:pPr>
      <w:r w:rsidRPr="00EE588B">
        <w:rPr>
          <w:szCs w:val="20"/>
          <w:lang w:val="lt-LT"/>
        </w:rPr>
        <w:t>gaminio techninis aprašas (</w:t>
      </w:r>
      <w:r w:rsidR="00CA686D" w:rsidRPr="00EE588B">
        <w:rPr>
          <w:lang w:val="lt-LT"/>
        </w:rPr>
        <w:t>su gaminio siuvime panaudotų medžiagų pa</w:t>
      </w:r>
      <w:r w:rsidR="003768BB" w:rsidRPr="00EE588B">
        <w:rPr>
          <w:lang w:val="lt-LT"/>
        </w:rPr>
        <w:t>vyzdžiais ir charakteristikomis</w:t>
      </w:r>
      <w:r w:rsidR="00E533E7">
        <w:rPr>
          <w:lang w:val="lt-LT"/>
        </w:rPr>
        <w:t>)</w:t>
      </w:r>
      <w:r w:rsidRPr="00EE588B">
        <w:rPr>
          <w:szCs w:val="20"/>
          <w:lang w:val="lt-LT"/>
        </w:rPr>
        <w:t>.</w:t>
      </w:r>
    </w:p>
    <w:p w14:paraId="76245EF8"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Esant poreikiui, derinimo eigoje gaminio išmatavimai, siuvimo technologija ir pan. gali būti tikslinami.</w:t>
      </w:r>
    </w:p>
    <w:p w14:paraId="76245EF9" w14:textId="77777777" w:rsidR="009942DB" w:rsidRPr="00EE588B" w:rsidRDefault="009942DB" w:rsidP="0079487A">
      <w:pPr>
        <w:numPr>
          <w:ilvl w:val="0"/>
          <w:numId w:val="3"/>
        </w:numPr>
        <w:tabs>
          <w:tab w:val="num" w:pos="1134"/>
        </w:tabs>
        <w:jc w:val="both"/>
        <w:rPr>
          <w:szCs w:val="20"/>
          <w:lang w:val="lt-LT"/>
        </w:rPr>
      </w:pPr>
      <w:r w:rsidRPr="00EE588B">
        <w:rPr>
          <w:szCs w:val="20"/>
          <w:lang w:val="lt-LT"/>
        </w:rPr>
        <w:t>Masinę gamybą leidžiama pradėti tik patvirtinus darbinius pavyzdžius.</w:t>
      </w:r>
    </w:p>
    <w:p w14:paraId="76245EFA" w14:textId="77777777" w:rsidR="009942DB" w:rsidRPr="00EE588B" w:rsidRDefault="009942DB" w:rsidP="009942DB">
      <w:pPr>
        <w:spacing w:before="120"/>
        <w:jc w:val="center"/>
        <w:rPr>
          <w:b/>
          <w:caps/>
          <w:lang w:val="lt-LT"/>
        </w:rPr>
      </w:pPr>
      <w:r w:rsidRPr="00EE588B">
        <w:rPr>
          <w:b/>
          <w:caps/>
          <w:lang w:val="lt-LT"/>
        </w:rPr>
        <w:t>IV</w:t>
      </w:r>
      <w:r w:rsidRPr="00EE588B">
        <w:rPr>
          <w:b/>
          <w:lang w:val="lt-LT"/>
        </w:rPr>
        <w:t xml:space="preserve"> SKYRIUS</w:t>
      </w:r>
    </w:p>
    <w:p w14:paraId="76245EFB" w14:textId="77777777" w:rsidR="009942DB" w:rsidRPr="00EE588B" w:rsidRDefault="009942DB" w:rsidP="009942DB">
      <w:pPr>
        <w:tabs>
          <w:tab w:val="num" w:pos="1134"/>
        </w:tabs>
        <w:spacing w:after="120"/>
        <w:jc w:val="center"/>
        <w:rPr>
          <w:szCs w:val="20"/>
          <w:lang w:val="lt-LT"/>
        </w:rPr>
      </w:pPr>
      <w:r w:rsidRPr="00EE588B">
        <w:rPr>
          <w:b/>
          <w:lang w:val="lt-LT"/>
        </w:rPr>
        <w:t>GAMINIŲ</w:t>
      </w:r>
      <w:r w:rsidRPr="00EE588B">
        <w:rPr>
          <w:b/>
          <w:caps/>
          <w:lang w:val="lt-LT"/>
        </w:rPr>
        <w:t xml:space="preserve"> </w:t>
      </w:r>
      <w:r w:rsidR="007D25E7" w:rsidRPr="00EE588B">
        <w:rPr>
          <w:b/>
          <w:caps/>
          <w:lang w:val="lt-LT"/>
        </w:rPr>
        <w:t>ŽENKLINIMAS IR PAKAVIMAS</w:t>
      </w:r>
    </w:p>
    <w:p w14:paraId="76245EFC"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76245EFD" w14:textId="77777777" w:rsidR="0079487A" w:rsidRPr="00EE588B" w:rsidRDefault="004D03C2" w:rsidP="0079487A">
      <w:pPr>
        <w:numPr>
          <w:ilvl w:val="0"/>
          <w:numId w:val="3"/>
        </w:numPr>
        <w:tabs>
          <w:tab w:val="num" w:pos="1134"/>
        </w:tabs>
        <w:jc w:val="both"/>
        <w:rPr>
          <w:szCs w:val="20"/>
          <w:lang w:val="lt-LT"/>
        </w:rPr>
      </w:pPr>
      <w:r w:rsidRPr="00EE588B">
        <w:rPr>
          <w:szCs w:val="20"/>
          <w:lang w:val="lt-LT"/>
        </w:rPr>
        <w:t xml:space="preserve">Gaminio </w:t>
      </w:r>
      <w:r w:rsidR="0079487A" w:rsidRPr="00EE588B">
        <w:rPr>
          <w:szCs w:val="20"/>
          <w:lang w:val="lt-LT"/>
        </w:rPr>
        <w:t>viduje (vieta suderinama darbinio pavyzdžio derinimo metu) turi būti nurodyti tokie rekvizitai:</w:t>
      </w:r>
    </w:p>
    <w:p w14:paraId="76245EFE"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tiekėjo pavadinimas arba prekės ženklas;</w:t>
      </w:r>
    </w:p>
    <w:p w14:paraId="76245EFF"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gamintojo pavadinimas arba prekės ženklas (jei nesutampa su tiekėju);</w:t>
      </w:r>
    </w:p>
    <w:p w14:paraId="76245F00"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sutarties data ir numeris;</w:t>
      </w:r>
    </w:p>
    <w:p w14:paraId="76245F01"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prekės partijos ir siuntos indeksas;</w:t>
      </w:r>
    </w:p>
    <w:p w14:paraId="76245F02"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pagaminimo data.</w:t>
      </w:r>
    </w:p>
    <w:p w14:paraId="76245F03" w14:textId="77777777" w:rsidR="0079487A" w:rsidRPr="00EE588B" w:rsidRDefault="0079487A" w:rsidP="003768BB">
      <w:pPr>
        <w:tabs>
          <w:tab w:val="num" w:pos="1134"/>
        </w:tabs>
        <w:ind w:firstLine="851"/>
        <w:jc w:val="both"/>
        <w:rPr>
          <w:szCs w:val="20"/>
          <w:lang w:val="lt-LT"/>
        </w:rPr>
      </w:pPr>
      <w:r w:rsidRPr="00EE588B">
        <w:rPr>
          <w:szCs w:val="20"/>
          <w:lang w:val="lt-LT"/>
        </w:rPr>
        <w:t>Pasirinktas ženklinimo būdas turi užtikrinti, kad nurodyta informacija bus lengvai įskaitoma visą naudojimo laiką.</w:t>
      </w:r>
    </w:p>
    <w:p w14:paraId="76245F04"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Kiekvienas gaminys ženklinamas etikete, kurioje nurodoma:</w:t>
      </w:r>
    </w:p>
    <w:p w14:paraId="76245F05"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tiekėjo pavadinimas arba prekės ženklas;</w:t>
      </w:r>
    </w:p>
    <w:p w14:paraId="76245F06"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gamintojo pavadinimas arba prekės ženklas (jei nesutampa su tiekėju);</w:t>
      </w:r>
    </w:p>
    <w:p w14:paraId="76245F07"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gaminio pavadinimas (</w:t>
      </w:r>
      <w:r w:rsidR="005972A8" w:rsidRPr="00EE588B">
        <w:rPr>
          <w:lang w:val="lt-LT"/>
        </w:rPr>
        <w:t xml:space="preserve">turi atitikti </w:t>
      </w:r>
      <w:r w:rsidR="0089755E" w:rsidRPr="00EE588B">
        <w:rPr>
          <w:lang w:val="lt-LT"/>
        </w:rPr>
        <w:t>sutartyje nurodytą gaminio pavadinimą</w:t>
      </w:r>
      <w:r w:rsidRPr="00EE588B">
        <w:rPr>
          <w:lang w:val="lt-LT"/>
        </w:rPr>
        <w:t>);</w:t>
      </w:r>
    </w:p>
    <w:p w14:paraId="76245F08"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sutarties data ir numeris;</w:t>
      </w:r>
    </w:p>
    <w:p w14:paraId="76245F09"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prekės partijos ir siuntos indeksas;</w:t>
      </w:r>
    </w:p>
    <w:p w14:paraId="76245F0A"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pagaminimo data;</w:t>
      </w:r>
    </w:p>
    <w:p w14:paraId="76245F0B" w14:textId="77777777" w:rsidR="0079487A" w:rsidRPr="00EE588B" w:rsidRDefault="0079487A" w:rsidP="004D03C2">
      <w:pPr>
        <w:numPr>
          <w:ilvl w:val="0"/>
          <w:numId w:val="5"/>
        </w:numPr>
        <w:tabs>
          <w:tab w:val="num" w:pos="0"/>
          <w:tab w:val="num" w:pos="1276"/>
          <w:tab w:val="num" w:pos="1701"/>
        </w:tabs>
        <w:ind w:hanging="1527"/>
        <w:jc w:val="both"/>
        <w:rPr>
          <w:lang w:val="lt-LT"/>
        </w:rPr>
      </w:pPr>
      <w:r w:rsidRPr="00EE588B">
        <w:rPr>
          <w:lang w:val="lt-LT"/>
        </w:rPr>
        <w:t xml:space="preserve">NSN kodas. </w:t>
      </w:r>
    </w:p>
    <w:p w14:paraId="76245F0C"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 xml:space="preserve">Etiketės turi būti patikimai pritvirtintos, ženklinimo rekvizitai turi būti pakankamo dydžio, kad būtų galima lengvai perskaityti ir suprasti pateikiamą informaciją. Etikečių tvirtinimo </w:t>
      </w:r>
      <w:r w:rsidRPr="00EE588B">
        <w:rPr>
          <w:szCs w:val="20"/>
          <w:lang w:val="lt-LT"/>
        </w:rPr>
        <w:lastRenderedPageBreak/>
        <w:t>vieta turi būti parinkta taip, kad būtų galima lengvai perskaityti etiketę, esant supakuotam gaminiui polietileniniame maišelyje.</w:t>
      </w:r>
    </w:p>
    <w:p w14:paraId="76245F0D"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Prie kiekvieno gaminio turi būti pridėta (arba pritvirtinta kartu su etikete) priežiūros instrukcija lietuvių kalba.</w:t>
      </w:r>
      <w:r w:rsidR="003768BB" w:rsidRPr="00EE588B">
        <w:rPr>
          <w:lang w:val="lt-LT"/>
        </w:rPr>
        <w:t xml:space="preserve"> Instrukcija gali būti pateikta ir QR kodu.</w:t>
      </w:r>
    </w:p>
    <w:p w14:paraId="76245F0E" w14:textId="77777777" w:rsidR="0079487A" w:rsidRPr="00EE588B" w:rsidRDefault="00FA4E4B" w:rsidP="0079487A">
      <w:pPr>
        <w:numPr>
          <w:ilvl w:val="0"/>
          <w:numId w:val="3"/>
        </w:numPr>
        <w:tabs>
          <w:tab w:val="num" w:pos="1134"/>
        </w:tabs>
        <w:jc w:val="both"/>
        <w:rPr>
          <w:szCs w:val="20"/>
          <w:lang w:val="lt-LT"/>
        </w:rPr>
      </w:pPr>
      <w:r w:rsidRPr="00EE588B">
        <w:rPr>
          <w:szCs w:val="20"/>
          <w:lang w:val="lt-LT"/>
        </w:rPr>
        <w:t xml:space="preserve">Gaminiai pakuojami individualiai į polietileninius maišelius </w:t>
      </w:r>
      <w:r w:rsidRPr="00EE588B">
        <w:rPr>
          <w:lang w:val="lt-LT"/>
        </w:rPr>
        <w:t xml:space="preserve">ir sudedami į tvirtas (atsparias ilgam sandėliavimui ir daugkartiniams </w:t>
      </w:r>
      <w:proofErr w:type="spellStart"/>
      <w:r w:rsidRPr="00EE588B">
        <w:rPr>
          <w:lang w:val="lt-LT"/>
        </w:rPr>
        <w:t>pervežimams</w:t>
      </w:r>
      <w:proofErr w:type="spellEnd"/>
      <w:r w:rsidRPr="00EE588B">
        <w:rPr>
          <w:lang w:val="lt-LT"/>
        </w:rPr>
        <w:t xml:space="preserve">) kartonines dėžes </w:t>
      </w:r>
      <w:r w:rsidRPr="00EE588B">
        <w:rPr>
          <w:szCs w:val="20"/>
          <w:lang w:val="lt-LT"/>
        </w:rPr>
        <w:t xml:space="preserve">šalių suderintais kiekiais. </w:t>
      </w:r>
    </w:p>
    <w:p w14:paraId="76245F0F"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 xml:space="preserve"> Kartoninės</w:t>
      </w:r>
      <w:r w:rsidRPr="00EE588B">
        <w:rPr>
          <w:lang w:val="lt-LT"/>
        </w:rPr>
        <w:t xml:space="preserve"> dėžės su gaminiais svoris turi būti ne didesnis kaip 10 kg. </w:t>
      </w:r>
      <w:proofErr w:type="spellStart"/>
      <w:r w:rsidR="00E533E7" w:rsidRPr="00771A26">
        <w:t>Kiekviena</w:t>
      </w:r>
      <w:proofErr w:type="spellEnd"/>
      <w:r w:rsidR="00E533E7" w:rsidRPr="00771A26">
        <w:t xml:space="preserve"> </w:t>
      </w:r>
      <w:proofErr w:type="spellStart"/>
      <w:r w:rsidR="00E533E7" w:rsidRPr="00771A26">
        <w:t>kartoninė</w:t>
      </w:r>
      <w:proofErr w:type="spellEnd"/>
      <w:r w:rsidR="00E533E7" w:rsidRPr="00771A26">
        <w:t xml:space="preserve"> </w:t>
      </w:r>
      <w:proofErr w:type="spellStart"/>
      <w:r w:rsidR="00E533E7" w:rsidRPr="00771A26">
        <w:t>dėžė</w:t>
      </w:r>
      <w:proofErr w:type="spellEnd"/>
      <w:r w:rsidR="00E533E7" w:rsidRPr="00771A26">
        <w:t xml:space="preserve"> </w:t>
      </w:r>
      <w:proofErr w:type="spellStart"/>
      <w:r w:rsidR="00E533E7" w:rsidRPr="00771A26">
        <w:t>turi</w:t>
      </w:r>
      <w:proofErr w:type="spellEnd"/>
      <w:r w:rsidR="00E533E7" w:rsidRPr="00771A26">
        <w:t xml:space="preserve"> </w:t>
      </w:r>
      <w:proofErr w:type="spellStart"/>
      <w:r w:rsidR="00E533E7" w:rsidRPr="00771A26">
        <w:t>būti</w:t>
      </w:r>
      <w:proofErr w:type="spellEnd"/>
      <w:r w:rsidR="00E533E7" w:rsidRPr="00771A26">
        <w:t xml:space="preserve"> </w:t>
      </w:r>
      <w:proofErr w:type="spellStart"/>
      <w:r w:rsidR="00E533E7" w:rsidRPr="00771A26">
        <w:t>paženklinta</w:t>
      </w:r>
      <w:proofErr w:type="spellEnd"/>
      <w:r w:rsidR="00E533E7" w:rsidRPr="00771A26">
        <w:t xml:space="preserve"> </w:t>
      </w:r>
      <w:r w:rsidR="00E533E7" w:rsidRPr="00734CB4">
        <w:t xml:space="preserve">ne </w:t>
      </w:r>
      <w:proofErr w:type="spellStart"/>
      <w:r w:rsidR="00E533E7" w:rsidRPr="00734CB4">
        <w:t>mažesnio</w:t>
      </w:r>
      <w:proofErr w:type="spellEnd"/>
      <w:r w:rsidR="00E533E7" w:rsidRPr="00734CB4">
        <w:t xml:space="preserve"> </w:t>
      </w:r>
      <w:proofErr w:type="spellStart"/>
      <w:r w:rsidR="00E533E7" w:rsidRPr="00734CB4">
        <w:t>kaip</w:t>
      </w:r>
      <w:proofErr w:type="spellEnd"/>
      <w:r w:rsidR="00E533E7" w:rsidRPr="00734CB4">
        <w:t xml:space="preserve"> A5 </w:t>
      </w:r>
      <w:proofErr w:type="spellStart"/>
      <w:r w:rsidR="00E533E7" w:rsidRPr="00734CB4">
        <w:t>formato</w:t>
      </w:r>
      <w:proofErr w:type="spellEnd"/>
      <w:r w:rsidR="00E533E7" w:rsidRPr="00734CB4">
        <w:t xml:space="preserve"> </w:t>
      </w:r>
      <w:proofErr w:type="spellStart"/>
      <w:r w:rsidR="00E533E7" w:rsidRPr="00734CB4">
        <w:t>dydžio</w:t>
      </w:r>
      <w:proofErr w:type="spellEnd"/>
      <w:r w:rsidR="00E533E7" w:rsidRPr="00734CB4">
        <w:t xml:space="preserve"> </w:t>
      </w:r>
      <w:proofErr w:type="spellStart"/>
      <w:r w:rsidR="00E533E7" w:rsidRPr="00734CB4">
        <w:t>lapu</w:t>
      </w:r>
      <w:proofErr w:type="spellEnd"/>
      <w:r w:rsidR="00E533E7">
        <w:t xml:space="preserve"> </w:t>
      </w:r>
      <w:proofErr w:type="spellStart"/>
      <w:r w:rsidR="00E533E7">
        <w:t>su</w:t>
      </w:r>
      <w:proofErr w:type="spellEnd"/>
      <w:r w:rsidR="00E533E7">
        <w:t xml:space="preserve"> </w:t>
      </w:r>
      <w:proofErr w:type="spellStart"/>
      <w:r w:rsidR="00E533E7" w:rsidRPr="00771A26">
        <w:t>tokiais</w:t>
      </w:r>
      <w:proofErr w:type="spellEnd"/>
      <w:r w:rsidRPr="00EE588B">
        <w:rPr>
          <w:lang w:val="lt-LT"/>
        </w:rPr>
        <w:t xml:space="preserve"> ryškiai matomais rekvizitais:</w:t>
      </w:r>
      <w:r w:rsidRPr="00EE588B">
        <w:rPr>
          <w:szCs w:val="20"/>
          <w:lang w:val="lt-LT"/>
        </w:rPr>
        <w:t>:</w:t>
      </w:r>
    </w:p>
    <w:p w14:paraId="76245F10"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tiekėjo pavadinimas arba prekės ženklas;</w:t>
      </w:r>
    </w:p>
    <w:p w14:paraId="76245F11"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gamintojo pavadinimas arba prekės ženklas (jei nesutampa su tiekėju);</w:t>
      </w:r>
    </w:p>
    <w:p w14:paraId="76245F12"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importuotoms prekėms nurodyti prekės kilmės šalį, jeigu ji nesutampa su šalimi, kurioje registruota gamintojo buveinė;</w:t>
      </w:r>
    </w:p>
    <w:p w14:paraId="76245F13"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 xml:space="preserve">gaminio pavadinimas </w:t>
      </w:r>
      <w:r w:rsidR="0092704A" w:rsidRPr="00EE588B">
        <w:rPr>
          <w:lang w:val="lt-LT"/>
        </w:rPr>
        <w:t>(</w:t>
      </w:r>
      <w:r w:rsidR="005972A8" w:rsidRPr="00EE588B">
        <w:rPr>
          <w:lang w:val="lt-LT"/>
        </w:rPr>
        <w:t xml:space="preserve">turi atitikti </w:t>
      </w:r>
      <w:r w:rsidR="0089755E" w:rsidRPr="00EE588B">
        <w:rPr>
          <w:lang w:val="lt-LT"/>
        </w:rPr>
        <w:t>sutartyje nurodytą gaminio pavadinimą</w:t>
      </w:r>
      <w:r w:rsidRPr="00EE588B">
        <w:rPr>
          <w:lang w:val="lt-LT"/>
        </w:rPr>
        <w:t>);</w:t>
      </w:r>
    </w:p>
    <w:p w14:paraId="76245F14"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kiekis;</w:t>
      </w:r>
    </w:p>
    <w:p w14:paraId="76245F15"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sutarties data ir numeris;</w:t>
      </w:r>
    </w:p>
    <w:p w14:paraId="76245F16"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prekės partijos ir siuntos indeksas;</w:t>
      </w:r>
    </w:p>
    <w:p w14:paraId="76245F17"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pagaminimo data;</w:t>
      </w:r>
    </w:p>
    <w:p w14:paraId="76245F18" w14:textId="77777777" w:rsidR="0079487A" w:rsidRPr="00EE588B" w:rsidRDefault="0079487A" w:rsidP="004D03C2">
      <w:pPr>
        <w:numPr>
          <w:ilvl w:val="0"/>
          <w:numId w:val="5"/>
        </w:numPr>
        <w:tabs>
          <w:tab w:val="clear" w:pos="2520"/>
          <w:tab w:val="num" w:pos="0"/>
          <w:tab w:val="num" w:pos="142"/>
        </w:tabs>
        <w:ind w:left="0" w:firstLine="993"/>
        <w:jc w:val="both"/>
        <w:rPr>
          <w:lang w:val="lt-LT"/>
        </w:rPr>
      </w:pPr>
      <w:r w:rsidRPr="00EE588B">
        <w:rPr>
          <w:lang w:val="lt-LT"/>
        </w:rPr>
        <w:t>NSN kodas.</w:t>
      </w:r>
    </w:p>
    <w:p w14:paraId="76245F19" w14:textId="77777777" w:rsidR="00560285" w:rsidRPr="00560285" w:rsidRDefault="00560285" w:rsidP="00560285">
      <w:pPr>
        <w:numPr>
          <w:ilvl w:val="0"/>
          <w:numId w:val="3"/>
        </w:numPr>
        <w:tabs>
          <w:tab w:val="num" w:pos="1134"/>
        </w:tabs>
        <w:jc w:val="both"/>
        <w:rPr>
          <w:szCs w:val="20"/>
          <w:lang w:val="lt-LT"/>
        </w:rPr>
      </w:pPr>
      <w:r w:rsidRPr="00560285">
        <w:rPr>
          <w:szCs w:val="20"/>
          <w:lang w:val="lt-LT"/>
        </w:rPr>
        <w:t xml:space="preserve">Kartoninės dėžės pristatomos sudėtos ant standartinio dydžio (120 X 80 cm) euro padėklų (toliau – </w:t>
      </w:r>
      <w:proofErr w:type="spellStart"/>
      <w:r w:rsidRPr="00560285">
        <w:rPr>
          <w:szCs w:val="20"/>
          <w:lang w:val="lt-LT"/>
        </w:rPr>
        <w:t>europaletės</w:t>
      </w:r>
      <w:proofErr w:type="spellEnd"/>
      <w:r w:rsidRPr="00560285">
        <w:rPr>
          <w:szCs w:val="20"/>
          <w:lang w:val="lt-LT"/>
        </w:rPr>
        <w:t xml:space="preserve">). </w:t>
      </w:r>
      <w:proofErr w:type="spellStart"/>
      <w:r w:rsidRPr="00560285">
        <w:rPr>
          <w:szCs w:val="20"/>
          <w:lang w:val="lt-LT"/>
        </w:rPr>
        <w:t>Europaletės</w:t>
      </w:r>
      <w:proofErr w:type="spellEnd"/>
      <w:r w:rsidRPr="00560285">
        <w:rPr>
          <w:szCs w:val="20"/>
          <w:lang w:val="lt-LT"/>
        </w:rPr>
        <w:t xml:space="preserve"> turi būti tinkamai paruoštos transportavimui: kartoninės dėžės transportavimo metu turi išlaikyti savo pradinę formą, būti sudėtos taip, kad </w:t>
      </w:r>
      <w:r w:rsidRPr="00560285">
        <w:rPr>
          <w:szCs w:val="20"/>
          <w:shd w:val="clear" w:color="auto" w:fill="FFFFFF"/>
          <w:lang w:val="lt-LT"/>
        </w:rPr>
        <w:t xml:space="preserve">neišsikištų už </w:t>
      </w:r>
      <w:proofErr w:type="spellStart"/>
      <w:r w:rsidRPr="00560285">
        <w:rPr>
          <w:szCs w:val="20"/>
          <w:shd w:val="clear" w:color="auto" w:fill="FFFFFF"/>
          <w:lang w:val="lt-LT"/>
        </w:rPr>
        <w:t>europaletės</w:t>
      </w:r>
      <w:proofErr w:type="spellEnd"/>
      <w:r w:rsidRPr="00560285">
        <w:rPr>
          <w:szCs w:val="20"/>
          <w:shd w:val="clear" w:color="auto" w:fill="FFFFFF"/>
          <w:lang w:val="lt-LT"/>
        </w:rPr>
        <w:t xml:space="preserve"> ribų</w:t>
      </w:r>
      <w:r w:rsidRPr="00560285">
        <w:rPr>
          <w:szCs w:val="20"/>
          <w:lang w:val="lt-LT"/>
        </w:rPr>
        <w:t xml:space="preserve"> ir tolygiai užpildytų </w:t>
      </w:r>
      <w:proofErr w:type="spellStart"/>
      <w:r w:rsidRPr="00560285">
        <w:rPr>
          <w:szCs w:val="20"/>
          <w:lang w:val="lt-LT"/>
        </w:rPr>
        <w:t>europaletės</w:t>
      </w:r>
      <w:proofErr w:type="spellEnd"/>
      <w:r w:rsidRPr="00560285">
        <w:rPr>
          <w:szCs w:val="20"/>
          <w:lang w:val="lt-LT"/>
        </w:rPr>
        <w:t xml:space="preserve"> plotą</w:t>
      </w:r>
      <w:r w:rsidRPr="00560285">
        <w:rPr>
          <w:szCs w:val="20"/>
          <w:shd w:val="clear" w:color="auto" w:fill="FFFFFF"/>
          <w:lang w:val="lt-LT"/>
        </w:rPr>
        <w:t xml:space="preserve">. </w:t>
      </w:r>
      <w:proofErr w:type="spellStart"/>
      <w:r w:rsidRPr="00560285">
        <w:rPr>
          <w:szCs w:val="20"/>
          <w:shd w:val="clear" w:color="auto" w:fill="FFFFFF"/>
          <w:lang w:val="lt-LT"/>
        </w:rPr>
        <w:t>Europ</w:t>
      </w:r>
      <w:r w:rsidRPr="00560285">
        <w:rPr>
          <w:szCs w:val="20"/>
          <w:lang w:val="lt-LT"/>
        </w:rPr>
        <w:t>aletė</w:t>
      </w:r>
      <w:proofErr w:type="spellEnd"/>
      <w:r w:rsidRPr="00560285">
        <w:rPr>
          <w:szCs w:val="20"/>
          <w:lang w:val="lt-LT"/>
        </w:rPr>
        <w:t xml:space="preserve"> turi būti tvirtai apvyniota pakavimo plėvele taip, kad transportavimo metu kartoninių dėžių nebūtų galima atskirti nuo </w:t>
      </w:r>
      <w:proofErr w:type="spellStart"/>
      <w:r w:rsidRPr="00560285">
        <w:rPr>
          <w:szCs w:val="20"/>
          <w:lang w:val="lt-LT"/>
        </w:rPr>
        <w:t>europaletės</w:t>
      </w:r>
      <w:proofErr w:type="spellEnd"/>
      <w:r w:rsidRPr="00560285">
        <w:rPr>
          <w:szCs w:val="20"/>
          <w:lang w:val="lt-LT"/>
        </w:rPr>
        <w:t xml:space="preserve">. Prie kiekvienos </w:t>
      </w:r>
      <w:proofErr w:type="spellStart"/>
      <w:r w:rsidRPr="00560285">
        <w:rPr>
          <w:szCs w:val="20"/>
          <w:lang w:val="lt-LT"/>
        </w:rPr>
        <w:t>europaletės</w:t>
      </w:r>
      <w:proofErr w:type="spellEnd"/>
      <w:r w:rsidRPr="00560285">
        <w:rPr>
          <w:szCs w:val="20"/>
          <w:lang w:val="lt-LT"/>
        </w:rPr>
        <w:t xml:space="preserve"> turi būti pritvirtintas ne mažesnio kaip A4 formato dydžio lapas su </w:t>
      </w:r>
      <w:r w:rsidRPr="00560285">
        <w:rPr>
          <w:lang w:val="lt-LT"/>
        </w:rPr>
        <w:t>tokiais ryškiai matomais rekvizitais</w:t>
      </w:r>
      <w:r w:rsidRPr="00560285">
        <w:rPr>
          <w:szCs w:val="20"/>
          <w:lang w:val="lt-LT"/>
        </w:rPr>
        <w:t>:</w:t>
      </w:r>
    </w:p>
    <w:p w14:paraId="76245F1A"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tiekėjo pavadinimas;</w:t>
      </w:r>
    </w:p>
    <w:p w14:paraId="76245F1B"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gamintojo pavadinimas arba prekės ženklas (jei nesutampa su tiekėju);</w:t>
      </w:r>
    </w:p>
    <w:p w14:paraId="76245F1C"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gaminio pavadinimas (turi atitikti sutartyje nurodytą gaminio pavadinimą);</w:t>
      </w:r>
    </w:p>
    <w:p w14:paraId="76245F1D"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dėžių kiekis;</w:t>
      </w:r>
    </w:p>
    <w:p w14:paraId="76245F1E"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gaminių kiekis vienoje dėžėje;</w:t>
      </w:r>
    </w:p>
    <w:p w14:paraId="76245F1F"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 xml:space="preserve">bendras gaminių kiekis </w:t>
      </w:r>
      <w:proofErr w:type="spellStart"/>
      <w:r w:rsidRPr="00560285">
        <w:rPr>
          <w:lang w:val="lt-LT"/>
        </w:rPr>
        <w:t>europaletėje</w:t>
      </w:r>
      <w:proofErr w:type="spellEnd"/>
      <w:r w:rsidRPr="00560285">
        <w:rPr>
          <w:lang w:val="lt-LT"/>
        </w:rPr>
        <w:t>;</w:t>
      </w:r>
    </w:p>
    <w:p w14:paraId="76245F20" w14:textId="77777777" w:rsidR="00560285" w:rsidRPr="00560285" w:rsidRDefault="00560285" w:rsidP="00560285">
      <w:pPr>
        <w:numPr>
          <w:ilvl w:val="0"/>
          <w:numId w:val="5"/>
        </w:numPr>
        <w:tabs>
          <w:tab w:val="clear" w:pos="2520"/>
          <w:tab w:val="num" w:pos="0"/>
          <w:tab w:val="num" w:pos="142"/>
        </w:tabs>
        <w:ind w:left="0" w:firstLine="993"/>
        <w:jc w:val="both"/>
        <w:rPr>
          <w:lang w:val="lt-LT"/>
        </w:rPr>
      </w:pPr>
      <w:r w:rsidRPr="00560285">
        <w:rPr>
          <w:lang w:val="lt-LT"/>
        </w:rPr>
        <w:t xml:space="preserve">kita informacija (nurodoma esant poreikiui). </w:t>
      </w:r>
    </w:p>
    <w:p w14:paraId="76245F21" w14:textId="77777777" w:rsidR="0089755E" w:rsidRPr="00EE588B" w:rsidRDefault="0089755E" w:rsidP="0089755E">
      <w:pPr>
        <w:numPr>
          <w:ilvl w:val="0"/>
          <w:numId w:val="3"/>
        </w:numPr>
        <w:tabs>
          <w:tab w:val="num" w:pos="1134"/>
          <w:tab w:val="num" w:pos="2520"/>
        </w:tabs>
        <w:jc w:val="both"/>
        <w:rPr>
          <w:lang w:val="lt-LT"/>
        </w:rPr>
      </w:pPr>
      <w:r w:rsidRPr="00EE588B">
        <w:rPr>
          <w:lang w:val="lt-LT"/>
        </w:rPr>
        <w:t xml:space="preserve">Gaminių pakuotės turi atitikti minimalius aplinkos apsaugos kriterijus, nurodytus </w:t>
      </w:r>
      <w:r w:rsidRPr="00EE588B">
        <w:rPr>
          <w:szCs w:val="20"/>
          <w:lang w:val="lt-LT"/>
        </w:rPr>
        <w:t>Lietuvos</w:t>
      </w:r>
      <w:r w:rsidRPr="00EE588B">
        <w:rPr>
          <w:lang w:val="lt-LT"/>
        </w:rPr>
        <w:t xml:space="preserve"> Respublikos aplinkos ministro 2011 m. birželio 28 įsakymu Nr. D1-508 patvirtinto „Aplinkos apsaugos kriterijų taikymo, vykdant žaliuosius pirkimus, tvarkos aprašo“ 2 priedo </w:t>
      </w:r>
      <w:r w:rsidR="00560285">
        <w:rPr>
          <w:lang w:val="lt-LT"/>
        </w:rPr>
        <w:br/>
      </w:r>
      <w:r w:rsidRPr="00EE588B">
        <w:rPr>
          <w:lang w:val="lt-LT"/>
        </w:rPr>
        <w:t>II skyriuje „Pakuotės“</w:t>
      </w:r>
      <w:r w:rsidR="00EE588B">
        <w:rPr>
          <w:lang w:val="lt-LT"/>
        </w:rPr>
        <w:t>.</w:t>
      </w:r>
    </w:p>
    <w:p w14:paraId="76245F22" w14:textId="77777777" w:rsidR="0079487A" w:rsidRPr="00EE588B" w:rsidRDefault="0079487A" w:rsidP="0079487A">
      <w:pPr>
        <w:spacing w:before="120"/>
        <w:jc w:val="center"/>
        <w:rPr>
          <w:b/>
          <w:caps/>
          <w:lang w:val="lt-LT"/>
        </w:rPr>
      </w:pPr>
      <w:r w:rsidRPr="00EE588B">
        <w:rPr>
          <w:b/>
          <w:caps/>
          <w:lang w:val="lt-LT"/>
        </w:rPr>
        <w:t>V</w:t>
      </w:r>
      <w:r w:rsidRPr="00EE588B">
        <w:rPr>
          <w:b/>
          <w:lang w:val="lt-LT"/>
        </w:rPr>
        <w:t xml:space="preserve"> SKYRIUS</w:t>
      </w:r>
    </w:p>
    <w:p w14:paraId="76245F23" w14:textId="77777777" w:rsidR="0079487A" w:rsidRPr="00EE588B" w:rsidRDefault="0079487A" w:rsidP="0079487A">
      <w:pPr>
        <w:spacing w:after="120"/>
        <w:jc w:val="center"/>
        <w:rPr>
          <w:b/>
          <w:caps/>
          <w:lang w:val="lt-LT"/>
        </w:rPr>
      </w:pPr>
      <w:r w:rsidRPr="00EE588B">
        <w:rPr>
          <w:b/>
          <w:lang w:val="lt-LT"/>
        </w:rPr>
        <w:t>GAMINIŲ</w:t>
      </w:r>
      <w:r w:rsidRPr="00EE588B">
        <w:rPr>
          <w:b/>
          <w:caps/>
          <w:lang w:val="lt-LT"/>
        </w:rPr>
        <w:t xml:space="preserve"> PRIĖMIMAS</w:t>
      </w:r>
    </w:p>
    <w:p w14:paraId="76245F24"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 xml:space="preserve">Gaminiai priimami partijomis ir siuntomis pagal suderintus ir patvirtintus darbinius pavyzdžius. Kiekviena prekių partija turi būti pažymėta sutartiniu ženklu, ir jai pateikiama atitikties deklaracija pagal </w:t>
      </w:r>
      <w:r w:rsidRPr="00EE588B">
        <w:rPr>
          <w:bCs/>
          <w:szCs w:val="20"/>
          <w:lang w:val="lt-LT"/>
        </w:rPr>
        <w:t>LST EN ISO/IEC 17050–1 (ISO/IEC 17050–1) formą A.2 arba lygiaverčio standarto pavyzdį</w:t>
      </w:r>
      <w:r w:rsidRPr="00EE588B">
        <w:rPr>
          <w:szCs w:val="20"/>
          <w:lang w:val="lt-LT"/>
        </w:rPr>
        <w:t>.</w:t>
      </w:r>
    </w:p>
    <w:p w14:paraId="76245F25" w14:textId="77777777" w:rsidR="0079487A" w:rsidRPr="00EE588B" w:rsidRDefault="0079487A" w:rsidP="0079487A">
      <w:pPr>
        <w:numPr>
          <w:ilvl w:val="0"/>
          <w:numId w:val="3"/>
        </w:numPr>
        <w:tabs>
          <w:tab w:val="num" w:pos="1134"/>
        </w:tabs>
        <w:jc w:val="both"/>
        <w:rPr>
          <w:szCs w:val="20"/>
          <w:lang w:val="lt-LT"/>
        </w:rPr>
      </w:pPr>
      <w:r w:rsidRPr="00EE588B">
        <w:rPr>
          <w:szCs w:val="20"/>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76245F26" w14:textId="77777777" w:rsidR="00560285" w:rsidRDefault="00560285" w:rsidP="00560285">
      <w:pPr>
        <w:rPr>
          <w:lang w:val="lt-LT"/>
        </w:rPr>
      </w:pPr>
    </w:p>
    <w:sectPr w:rsidR="00560285" w:rsidSect="00EE588B">
      <w:headerReference w:type="default" r:id="rId7"/>
      <w:pgSz w:w="11907" w:h="16840" w:code="9"/>
      <w:pgMar w:top="1134" w:right="709"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1102" w14:textId="77777777" w:rsidR="00EB5CE8" w:rsidRDefault="00EB5CE8" w:rsidP="00677E4E">
      <w:r>
        <w:separator/>
      </w:r>
    </w:p>
  </w:endnote>
  <w:endnote w:type="continuationSeparator" w:id="0">
    <w:p w14:paraId="5F6F50C7" w14:textId="77777777" w:rsidR="00EB5CE8" w:rsidRDefault="00EB5CE8" w:rsidP="0067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366D2" w14:textId="77777777" w:rsidR="00EB5CE8" w:rsidRDefault="00EB5CE8" w:rsidP="00677E4E">
      <w:r>
        <w:separator/>
      </w:r>
    </w:p>
  </w:footnote>
  <w:footnote w:type="continuationSeparator" w:id="0">
    <w:p w14:paraId="0169DEF0" w14:textId="77777777" w:rsidR="00EB5CE8" w:rsidRDefault="00EB5CE8" w:rsidP="0067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5F2E" w14:textId="692766B7" w:rsidR="00F00765" w:rsidRDefault="00F00765">
    <w:pPr>
      <w:pStyle w:val="Header"/>
      <w:jc w:val="center"/>
    </w:pPr>
    <w:r>
      <w:fldChar w:fldCharType="begin"/>
    </w:r>
    <w:r>
      <w:instrText xml:space="preserve"> PAGE   \* MERGEFORMAT </w:instrText>
    </w:r>
    <w:r>
      <w:fldChar w:fldCharType="separate"/>
    </w:r>
    <w:r w:rsidR="002A671B">
      <w:rPr>
        <w:noProof/>
      </w:rPr>
      <w:t>4</w:t>
    </w:r>
    <w:r>
      <w:rPr>
        <w:noProof/>
      </w:rPr>
      <w:fldChar w:fldCharType="end"/>
    </w:r>
  </w:p>
  <w:p w14:paraId="76245F2F" w14:textId="77777777" w:rsidR="00F00765" w:rsidRDefault="00F0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0E5B7BE1"/>
    <w:multiLevelType w:val="multilevel"/>
    <w:tmpl w:val="4F6C4B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9124E0C"/>
    <w:multiLevelType w:val="hybridMultilevel"/>
    <w:tmpl w:val="F1FC12B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5" w15:restartNumberingAfterBreak="0">
    <w:nsid w:val="3EC30253"/>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624"/>
        </w:tabs>
        <w:ind w:left="0"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4291305"/>
    <w:multiLevelType w:val="hybridMultilevel"/>
    <w:tmpl w:val="7D48C34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104C0A"/>
    <w:multiLevelType w:val="hybridMultilevel"/>
    <w:tmpl w:val="C7A6AFF6"/>
    <w:lvl w:ilvl="0" w:tplc="0A303CFC">
      <w:start w:val="8"/>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54C3768F"/>
    <w:multiLevelType w:val="multilevel"/>
    <w:tmpl w:val="355433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9A3134D"/>
    <w:multiLevelType w:val="hybridMultilevel"/>
    <w:tmpl w:val="5A9A55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7B417B"/>
    <w:multiLevelType w:val="multilevel"/>
    <w:tmpl w:val="840E8A9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8"/>
  </w:num>
  <w:num w:numId="2">
    <w:abstractNumId w:val="10"/>
  </w:num>
  <w:num w:numId="3">
    <w:abstractNumId w:val="2"/>
  </w:num>
  <w:num w:numId="4">
    <w:abstractNumId w:val="0"/>
  </w:num>
  <w:num w:numId="5">
    <w:abstractNumId w:val="11"/>
  </w:num>
  <w:num w:numId="6">
    <w:abstractNumId w:val="4"/>
  </w:num>
  <w:num w:numId="7">
    <w:abstractNumId w:val="3"/>
  </w:num>
  <w:num w:numId="8">
    <w:abstractNumId w:val="7"/>
  </w:num>
  <w:num w:numId="9">
    <w:abstractNumId w:val="4"/>
  </w:num>
  <w:num w:numId="1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A8"/>
    <w:rsid w:val="00027AFA"/>
    <w:rsid w:val="0003172B"/>
    <w:rsid w:val="00040772"/>
    <w:rsid w:val="00083431"/>
    <w:rsid w:val="00097951"/>
    <w:rsid w:val="000C1FFC"/>
    <w:rsid w:val="000D5FDB"/>
    <w:rsid w:val="000E2BA4"/>
    <w:rsid w:val="000E2FF5"/>
    <w:rsid w:val="000F4F02"/>
    <w:rsid w:val="001119A5"/>
    <w:rsid w:val="001163E4"/>
    <w:rsid w:val="0012714F"/>
    <w:rsid w:val="00130992"/>
    <w:rsid w:val="00146877"/>
    <w:rsid w:val="001479D3"/>
    <w:rsid w:val="00147A3E"/>
    <w:rsid w:val="00175ADE"/>
    <w:rsid w:val="00175CF1"/>
    <w:rsid w:val="00177E39"/>
    <w:rsid w:val="00180BD5"/>
    <w:rsid w:val="001972BD"/>
    <w:rsid w:val="001C6F42"/>
    <w:rsid w:val="0020441B"/>
    <w:rsid w:val="00215EDF"/>
    <w:rsid w:val="002257F3"/>
    <w:rsid w:val="00227D25"/>
    <w:rsid w:val="0024247C"/>
    <w:rsid w:val="002425BB"/>
    <w:rsid w:val="0026113B"/>
    <w:rsid w:val="00270EC3"/>
    <w:rsid w:val="002A671B"/>
    <w:rsid w:val="002B4FF6"/>
    <w:rsid w:val="002C1631"/>
    <w:rsid w:val="002E6A5D"/>
    <w:rsid w:val="00320729"/>
    <w:rsid w:val="00330238"/>
    <w:rsid w:val="003768BB"/>
    <w:rsid w:val="003851F4"/>
    <w:rsid w:val="003A1BF7"/>
    <w:rsid w:val="003C1A80"/>
    <w:rsid w:val="00400C14"/>
    <w:rsid w:val="00402B4F"/>
    <w:rsid w:val="004035FF"/>
    <w:rsid w:val="00415974"/>
    <w:rsid w:val="00452AD9"/>
    <w:rsid w:val="00461975"/>
    <w:rsid w:val="0047759B"/>
    <w:rsid w:val="00483B2A"/>
    <w:rsid w:val="00485B90"/>
    <w:rsid w:val="004D03C2"/>
    <w:rsid w:val="004D55B5"/>
    <w:rsid w:val="00502F09"/>
    <w:rsid w:val="00533CD8"/>
    <w:rsid w:val="00560285"/>
    <w:rsid w:val="005972A8"/>
    <w:rsid w:val="005B0913"/>
    <w:rsid w:val="005D2312"/>
    <w:rsid w:val="005E235C"/>
    <w:rsid w:val="005E3C24"/>
    <w:rsid w:val="006161CF"/>
    <w:rsid w:val="006166A9"/>
    <w:rsid w:val="006345C4"/>
    <w:rsid w:val="006423A2"/>
    <w:rsid w:val="006424C9"/>
    <w:rsid w:val="00677E4E"/>
    <w:rsid w:val="00677F4E"/>
    <w:rsid w:val="0069258A"/>
    <w:rsid w:val="006B7029"/>
    <w:rsid w:val="006D3045"/>
    <w:rsid w:val="006D6001"/>
    <w:rsid w:val="00705701"/>
    <w:rsid w:val="007101B4"/>
    <w:rsid w:val="00747491"/>
    <w:rsid w:val="00767293"/>
    <w:rsid w:val="00767AE2"/>
    <w:rsid w:val="0079487A"/>
    <w:rsid w:val="007A7404"/>
    <w:rsid w:val="007D2297"/>
    <w:rsid w:val="007D25E7"/>
    <w:rsid w:val="007E12CC"/>
    <w:rsid w:val="007E34FE"/>
    <w:rsid w:val="007F5EEF"/>
    <w:rsid w:val="0080043D"/>
    <w:rsid w:val="0081124B"/>
    <w:rsid w:val="00817E5C"/>
    <w:rsid w:val="00832BD6"/>
    <w:rsid w:val="008527EA"/>
    <w:rsid w:val="008626BB"/>
    <w:rsid w:val="008663EA"/>
    <w:rsid w:val="0089755E"/>
    <w:rsid w:val="008B2A48"/>
    <w:rsid w:val="008B3168"/>
    <w:rsid w:val="008C5BAF"/>
    <w:rsid w:val="008C70E3"/>
    <w:rsid w:val="008F5D4A"/>
    <w:rsid w:val="008F71E1"/>
    <w:rsid w:val="009027BA"/>
    <w:rsid w:val="009148EC"/>
    <w:rsid w:val="00914F07"/>
    <w:rsid w:val="0092704A"/>
    <w:rsid w:val="009343C1"/>
    <w:rsid w:val="00993C10"/>
    <w:rsid w:val="009942DB"/>
    <w:rsid w:val="009A5864"/>
    <w:rsid w:val="009D197A"/>
    <w:rsid w:val="009E5505"/>
    <w:rsid w:val="00A726BD"/>
    <w:rsid w:val="00A93B4A"/>
    <w:rsid w:val="00B22FE4"/>
    <w:rsid w:val="00B36F4B"/>
    <w:rsid w:val="00B408FA"/>
    <w:rsid w:val="00B675C9"/>
    <w:rsid w:val="00B868CD"/>
    <w:rsid w:val="00B86B0B"/>
    <w:rsid w:val="00BD1FA8"/>
    <w:rsid w:val="00C1402D"/>
    <w:rsid w:val="00C36E6E"/>
    <w:rsid w:val="00C91F7A"/>
    <w:rsid w:val="00CA686D"/>
    <w:rsid w:val="00CB5A75"/>
    <w:rsid w:val="00CE4344"/>
    <w:rsid w:val="00D2376A"/>
    <w:rsid w:val="00D3712C"/>
    <w:rsid w:val="00D42BEB"/>
    <w:rsid w:val="00D47049"/>
    <w:rsid w:val="00D617FF"/>
    <w:rsid w:val="00DA1F18"/>
    <w:rsid w:val="00DA48C1"/>
    <w:rsid w:val="00DD095F"/>
    <w:rsid w:val="00E00870"/>
    <w:rsid w:val="00E03532"/>
    <w:rsid w:val="00E252A8"/>
    <w:rsid w:val="00E51AA9"/>
    <w:rsid w:val="00E533E7"/>
    <w:rsid w:val="00E741B1"/>
    <w:rsid w:val="00E92984"/>
    <w:rsid w:val="00EA27F8"/>
    <w:rsid w:val="00EB5CE8"/>
    <w:rsid w:val="00ED2EED"/>
    <w:rsid w:val="00ED49EA"/>
    <w:rsid w:val="00EE588B"/>
    <w:rsid w:val="00EF4255"/>
    <w:rsid w:val="00F00765"/>
    <w:rsid w:val="00F01A3C"/>
    <w:rsid w:val="00F137FA"/>
    <w:rsid w:val="00F2236A"/>
    <w:rsid w:val="00F441F0"/>
    <w:rsid w:val="00F545A1"/>
    <w:rsid w:val="00F71FBA"/>
    <w:rsid w:val="00FA17AC"/>
    <w:rsid w:val="00FA4E4B"/>
    <w:rsid w:val="00FC0EDF"/>
    <w:rsid w:val="00FC54BF"/>
    <w:rsid w:val="00FC5D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45E8D"/>
  <w15:chartTrackingRefBased/>
  <w15:docId w15:val="{5CD25D0F-D66F-4B94-9C60-6D38AD69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2DB"/>
    <w:rPr>
      <w:sz w:val="24"/>
      <w:szCs w:val="24"/>
      <w:lang w:val="en-GB" w:eastAsia="en-US"/>
    </w:rPr>
  </w:style>
  <w:style w:type="paragraph" w:styleId="Heading1">
    <w:name w:val="heading 1"/>
    <w:basedOn w:val="Normal"/>
    <w:next w:val="Normal"/>
    <w:qFormat/>
    <w:rsid w:val="00E252A8"/>
    <w:pPr>
      <w:keepNext/>
      <w:jc w:val="center"/>
      <w:outlineLvl w:val="0"/>
    </w:pPr>
    <w:rPr>
      <w:b/>
      <w:bCs/>
      <w:lang w:val="lt-LT"/>
    </w:rPr>
  </w:style>
  <w:style w:type="paragraph" w:styleId="Heading4">
    <w:name w:val="heading 4"/>
    <w:basedOn w:val="Normal"/>
    <w:next w:val="Normal"/>
    <w:link w:val="Heading4Char"/>
    <w:semiHidden/>
    <w:unhideWhenUsed/>
    <w:qFormat/>
    <w:rsid w:val="008F71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252A8"/>
    <w:pPr>
      <w:jc w:val="both"/>
    </w:pPr>
    <w:rPr>
      <w:rFonts w:ascii="Garamond" w:hAnsi="Garamond" w:cs="Arial"/>
      <w:sz w:val="28"/>
      <w:lang w:val="lt-LT"/>
    </w:rPr>
  </w:style>
  <w:style w:type="paragraph" w:styleId="BodyTextIndent">
    <w:name w:val="Body Text Indent"/>
    <w:basedOn w:val="Normal"/>
    <w:rsid w:val="00E252A8"/>
    <w:pPr>
      <w:ind w:left="2880" w:hanging="2160"/>
      <w:jc w:val="both"/>
    </w:pPr>
  </w:style>
  <w:style w:type="paragraph" w:styleId="BalloonText">
    <w:name w:val="Balloon Text"/>
    <w:basedOn w:val="Normal"/>
    <w:semiHidden/>
    <w:rsid w:val="00767293"/>
    <w:rPr>
      <w:rFonts w:ascii="Tahoma" w:hAnsi="Tahoma" w:cs="Tahoma"/>
      <w:sz w:val="16"/>
      <w:szCs w:val="16"/>
    </w:rPr>
  </w:style>
  <w:style w:type="paragraph" w:styleId="BodyTextIndent2">
    <w:name w:val="Body Text Indent 2"/>
    <w:basedOn w:val="Normal"/>
    <w:link w:val="BodyTextIndent2Char"/>
    <w:rsid w:val="008B3168"/>
    <w:pPr>
      <w:spacing w:after="120" w:line="480" w:lineRule="auto"/>
      <w:ind w:left="283"/>
    </w:pPr>
  </w:style>
  <w:style w:type="character" w:customStyle="1" w:styleId="BodyTextIndent2Char">
    <w:name w:val="Body Text Indent 2 Char"/>
    <w:link w:val="BodyTextIndent2"/>
    <w:rsid w:val="008B3168"/>
    <w:rPr>
      <w:sz w:val="24"/>
      <w:szCs w:val="24"/>
      <w:lang w:val="en-GB" w:eastAsia="en-US"/>
    </w:rPr>
  </w:style>
  <w:style w:type="paragraph" w:styleId="BodyText">
    <w:name w:val="Body Text"/>
    <w:basedOn w:val="Normal"/>
    <w:link w:val="BodyTextChar"/>
    <w:rsid w:val="008B3168"/>
    <w:pPr>
      <w:spacing w:after="120"/>
    </w:pPr>
  </w:style>
  <w:style w:type="character" w:customStyle="1" w:styleId="BodyTextChar">
    <w:name w:val="Body Text Char"/>
    <w:link w:val="BodyText"/>
    <w:rsid w:val="008B3168"/>
    <w:rPr>
      <w:sz w:val="24"/>
      <w:szCs w:val="24"/>
      <w:lang w:val="en-GB" w:eastAsia="en-US"/>
    </w:rPr>
  </w:style>
  <w:style w:type="character" w:styleId="CommentReference">
    <w:name w:val="annotation reference"/>
    <w:rsid w:val="00533CD8"/>
    <w:rPr>
      <w:sz w:val="16"/>
      <w:szCs w:val="16"/>
    </w:rPr>
  </w:style>
  <w:style w:type="paragraph" w:styleId="CommentText">
    <w:name w:val="annotation text"/>
    <w:basedOn w:val="Normal"/>
    <w:link w:val="CommentTextChar"/>
    <w:rsid w:val="00533CD8"/>
    <w:rPr>
      <w:sz w:val="20"/>
      <w:szCs w:val="20"/>
    </w:rPr>
  </w:style>
  <w:style w:type="character" w:customStyle="1" w:styleId="CommentTextChar">
    <w:name w:val="Comment Text Char"/>
    <w:link w:val="CommentText"/>
    <w:rsid w:val="00533CD8"/>
    <w:rPr>
      <w:lang w:val="en-GB" w:eastAsia="en-US"/>
    </w:rPr>
  </w:style>
  <w:style w:type="paragraph" w:styleId="CommentSubject">
    <w:name w:val="annotation subject"/>
    <w:basedOn w:val="CommentText"/>
    <w:next w:val="CommentText"/>
    <w:link w:val="CommentSubjectChar"/>
    <w:rsid w:val="00533CD8"/>
    <w:rPr>
      <w:b/>
      <w:bCs/>
    </w:rPr>
  </w:style>
  <w:style w:type="character" w:customStyle="1" w:styleId="CommentSubjectChar">
    <w:name w:val="Comment Subject Char"/>
    <w:link w:val="CommentSubject"/>
    <w:rsid w:val="00533CD8"/>
    <w:rPr>
      <w:b/>
      <w:bCs/>
      <w:lang w:val="en-GB" w:eastAsia="en-US"/>
    </w:rPr>
  </w:style>
  <w:style w:type="paragraph" w:styleId="Header">
    <w:name w:val="header"/>
    <w:basedOn w:val="Normal"/>
    <w:link w:val="HeaderChar"/>
    <w:uiPriority w:val="99"/>
    <w:rsid w:val="00677E4E"/>
    <w:pPr>
      <w:tabs>
        <w:tab w:val="center" w:pos="4819"/>
        <w:tab w:val="right" w:pos="9638"/>
      </w:tabs>
    </w:pPr>
  </w:style>
  <w:style w:type="character" w:customStyle="1" w:styleId="HeaderChar">
    <w:name w:val="Header Char"/>
    <w:link w:val="Header"/>
    <w:uiPriority w:val="99"/>
    <w:rsid w:val="00677E4E"/>
    <w:rPr>
      <w:sz w:val="24"/>
      <w:szCs w:val="24"/>
      <w:lang w:val="en-GB" w:eastAsia="en-US"/>
    </w:rPr>
  </w:style>
  <w:style w:type="paragraph" w:styleId="Footer">
    <w:name w:val="footer"/>
    <w:basedOn w:val="Normal"/>
    <w:link w:val="FooterChar"/>
    <w:uiPriority w:val="99"/>
    <w:rsid w:val="00677E4E"/>
    <w:pPr>
      <w:tabs>
        <w:tab w:val="center" w:pos="4819"/>
        <w:tab w:val="right" w:pos="9638"/>
      </w:tabs>
    </w:pPr>
  </w:style>
  <w:style w:type="character" w:customStyle="1" w:styleId="FooterChar">
    <w:name w:val="Footer Char"/>
    <w:link w:val="Footer"/>
    <w:uiPriority w:val="99"/>
    <w:rsid w:val="00677E4E"/>
    <w:rPr>
      <w:sz w:val="24"/>
      <w:szCs w:val="24"/>
      <w:lang w:val="en-GB" w:eastAsia="en-US"/>
    </w:rPr>
  </w:style>
  <w:style w:type="character" w:customStyle="1" w:styleId="Heading4Char">
    <w:name w:val="Heading 4 Char"/>
    <w:basedOn w:val="DefaultParagraphFont"/>
    <w:link w:val="Heading4"/>
    <w:semiHidden/>
    <w:rsid w:val="008F71E1"/>
    <w:rPr>
      <w:rFonts w:asciiTheme="majorHAnsi" w:eastAsiaTheme="majorEastAsia" w:hAnsiTheme="majorHAnsi" w:cstheme="majorBidi"/>
      <w:i/>
      <w:iCs/>
      <w:color w:val="2E74B5" w:themeColor="accent1" w:themeShade="BF"/>
      <w:sz w:val="24"/>
      <w:szCs w:val="24"/>
      <w:lang w:val="en-GB" w:eastAsia="en-US"/>
    </w:rPr>
  </w:style>
  <w:style w:type="paragraph" w:customStyle="1" w:styleId="TableParagraph">
    <w:name w:val="Table Paragraph"/>
    <w:basedOn w:val="Normal"/>
    <w:uiPriority w:val="1"/>
    <w:qFormat/>
    <w:rsid w:val="008F71E1"/>
    <w:pPr>
      <w:widowControl w:val="0"/>
      <w:autoSpaceDE w:val="0"/>
      <w:autoSpaceDN w:val="0"/>
    </w:pPr>
    <w:rPr>
      <w:sz w:val="22"/>
      <w:szCs w:val="22"/>
      <w:lang w:val="lt-LT"/>
    </w:rPr>
  </w:style>
  <w:style w:type="paragraph" w:styleId="ListParagraph">
    <w:name w:val="List Paragraph"/>
    <w:basedOn w:val="Normal"/>
    <w:uiPriority w:val="34"/>
    <w:qFormat/>
    <w:rsid w:val="008F7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2744">
      <w:bodyDiv w:val="1"/>
      <w:marLeft w:val="0"/>
      <w:marRight w:val="0"/>
      <w:marTop w:val="0"/>
      <w:marBottom w:val="0"/>
      <w:divBdr>
        <w:top w:val="none" w:sz="0" w:space="0" w:color="auto"/>
        <w:left w:val="none" w:sz="0" w:space="0" w:color="auto"/>
        <w:bottom w:val="none" w:sz="0" w:space="0" w:color="auto"/>
        <w:right w:val="none" w:sz="0" w:space="0" w:color="auto"/>
      </w:divBdr>
    </w:div>
    <w:div w:id="2070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1744</Words>
  <Characters>9946</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4</cp:revision>
  <cp:lastPrinted>2025-06-30T07:57:00Z</cp:lastPrinted>
  <dcterms:created xsi:type="dcterms:W3CDTF">2026-03-20T09:33:00Z</dcterms:created>
  <dcterms:modified xsi:type="dcterms:W3CDTF">2026-03-23T08:05:00Z</dcterms:modified>
</cp:coreProperties>
</file>