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E982" w14:textId="1B1BCA8F" w:rsidR="004F2CC5" w:rsidRPr="003D2BE0" w:rsidRDefault="00A05417" w:rsidP="003D2BE0">
      <w:pPr>
        <w:pStyle w:val="Antrat2"/>
      </w:pPr>
      <w:bookmarkStart w:id="0" w:name="_GoBack"/>
      <w:bookmarkEnd w:id="0"/>
      <w:r>
        <w:rPr>
          <w:b/>
        </w:rPr>
        <w:tab/>
      </w:r>
      <w:r w:rsidR="00834549" w:rsidRPr="003D2BE0">
        <w:t xml:space="preserve">Pirkimo sutarties  </w:t>
      </w:r>
      <w:r w:rsidR="004F2CC5" w:rsidRPr="003D2BE0">
        <w:t xml:space="preserve">priedas Nr. </w:t>
      </w:r>
      <w:r w:rsidR="00FD5047" w:rsidRPr="003D2BE0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3D2BE0">
      <w:pPr>
        <w:pStyle w:val="Antrat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8D8CF91" w:rsidR="004F2CC5" w:rsidRDefault="004F2CC5" w:rsidP="003D2BE0">
      <w:pPr>
        <w:pStyle w:val="Antrat2"/>
      </w:pPr>
      <w:r w:rsidRPr="00FE5F32">
        <w:t>T</w:t>
      </w:r>
      <w:r w:rsidR="000A3BEA">
        <w:t>iekėjas</w:t>
      </w:r>
      <w:r w:rsidR="00CA78F8">
        <w:t>:</w:t>
      </w:r>
    </w:p>
    <w:p w14:paraId="7FF29B54" w14:textId="18B57D8D" w:rsidR="004F2CC5" w:rsidRDefault="00ED5328" w:rsidP="003D2BE0">
      <w:pPr>
        <w:pStyle w:val="Antrat2"/>
      </w:pPr>
      <w:r>
        <w:t>Pirkėja</w:t>
      </w:r>
      <w:r w:rsidR="000A3BEA">
        <w:t>s</w:t>
      </w:r>
      <w:r w:rsidR="00CA78F8">
        <w:t>:</w:t>
      </w:r>
    </w:p>
    <w:p w14:paraId="193DEE6A" w14:textId="77777777" w:rsidR="004F2CC5" w:rsidRDefault="004F2CC5" w:rsidP="004F2CC5"/>
    <w:p w14:paraId="77F00696" w14:textId="7FD27657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 w:rsidR="00ED5328">
        <w:rPr>
          <w:rFonts w:eastAsia="MS Mincho"/>
        </w:rPr>
        <w:t xml:space="preserve"> ir Pirkėjas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3D2BE0">
      <w:pPr>
        <w:pStyle w:val="Antrat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3D2BE0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3D2BE0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3D2BE0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3D2BE0">
            <w:pPr>
              <w:pStyle w:val="Antrat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3D2BE0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39361453" w:rsidR="009C7A3B" w:rsidRPr="008A0E21" w:rsidRDefault="00ED5328" w:rsidP="003B2293">
            <w:pPr>
              <w:widowControl w:val="0"/>
              <w:tabs>
                <w:tab w:val="left" w:pos="567"/>
              </w:tabs>
            </w:pPr>
            <w:r>
              <w:t>Pirkėjas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3D2BE0">
      <w:pPr>
        <w:pStyle w:val="Antrat2"/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350CD" w14:textId="77777777" w:rsidR="0020729E" w:rsidRDefault="0020729E">
      <w:r>
        <w:separator/>
      </w:r>
    </w:p>
    <w:p w14:paraId="4C4FAD07" w14:textId="77777777" w:rsidR="0020729E" w:rsidRDefault="0020729E"/>
  </w:endnote>
  <w:endnote w:type="continuationSeparator" w:id="0">
    <w:p w14:paraId="4E35340D" w14:textId="77777777" w:rsidR="0020729E" w:rsidRDefault="0020729E">
      <w:r>
        <w:continuationSeparator/>
      </w:r>
    </w:p>
    <w:p w14:paraId="6A1AB428" w14:textId="77777777" w:rsidR="0020729E" w:rsidRDefault="00207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22C70" w14:textId="77777777" w:rsidR="0020729E" w:rsidRDefault="0020729E">
      <w:r>
        <w:separator/>
      </w:r>
    </w:p>
    <w:p w14:paraId="490FB29B" w14:textId="77777777" w:rsidR="0020729E" w:rsidRDefault="0020729E"/>
  </w:footnote>
  <w:footnote w:type="continuationSeparator" w:id="0">
    <w:p w14:paraId="16918A92" w14:textId="77777777" w:rsidR="0020729E" w:rsidRDefault="0020729E">
      <w:r>
        <w:continuationSeparator/>
      </w:r>
    </w:p>
    <w:p w14:paraId="687DC2A7" w14:textId="77777777" w:rsidR="0020729E" w:rsidRDefault="0020729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989"/>
    </w:tblGrid>
    <w:tr w:rsidR="00085136" w:rsidRPr="001B42DA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tbl>
          <w:tblPr>
            <w:tblW w:w="10773" w:type="dxa"/>
            <w:tblLook w:val="01E0" w:firstRow="1" w:lastRow="1" w:firstColumn="1" w:lastColumn="1" w:noHBand="0" w:noVBand="0"/>
          </w:tblPr>
          <w:tblGrid>
            <w:gridCol w:w="10773"/>
          </w:tblGrid>
          <w:tr w:rsidR="000B26CF" w14:paraId="38CB5E85" w14:textId="77777777" w:rsidTr="00442A6E">
            <w:tc>
              <w:tcPr>
                <w:tcW w:w="10773" w:type="dxa"/>
                <w:hideMark/>
              </w:tcPr>
              <w:p w14:paraId="7AF58A66" w14:textId="77777777" w:rsidR="000B26CF" w:rsidRDefault="000B26CF" w:rsidP="000B26CF">
                <w:pPr>
                  <w:tabs>
                    <w:tab w:val="left" w:pos="1560"/>
                  </w:tabs>
                  <w:spacing w:after="0"/>
                  <w:rPr>
                    <w:szCs w:val="16"/>
                    <w:u w:val="single"/>
                  </w:rPr>
                </w:pPr>
                <w:r>
                  <w:rPr>
                    <w:spacing w:val="-2"/>
                    <w:szCs w:val="16"/>
                  </w:rPr>
                  <w:t>„</w:t>
                </w:r>
                <w:r>
                  <w:t xml:space="preserve">Pastatų  šilumos punktų  modernizacijos, </w:t>
                </w:r>
                <w:r>
                  <w:rPr>
                    <w:bCs/>
                  </w:rPr>
                  <w:t>Vilties g. 2, Macikų k., Šilutės r. sav</w:t>
                </w:r>
                <w:r>
                  <w:t>., projektavimas ir projekto vykdymo priežiūra“</w:t>
                </w:r>
                <w:r>
                  <w:rPr>
                    <w:bCs/>
                  </w:rPr>
                  <w:t xml:space="preserve"> viešasis pirkimas</w:t>
                </w:r>
              </w:p>
            </w:tc>
          </w:tr>
          <w:tr w:rsidR="000B26CF" w14:paraId="1AF10B50" w14:textId="77777777" w:rsidTr="00442A6E">
            <w:tc>
              <w:tcPr>
                <w:tcW w:w="10773" w:type="dxa"/>
                <w:hideMark/>
              </w:tcPr>
              <w:p w14:paraId="6CF5EAB5" w14:textId="77777777" w:rsidR="000B26CF" w:rsidRDefault="000B26CF" w:rsidP="000B26CF">
                <w:pPr>
                  <w:widowControl w:val="0"/>
                  <w:tabs>
                    <w:tab w:val="left" w:pos="567"/>
                    <w:tab w:val="left" w:pos="851"/>
                  </w:tabs>
                  <w:jc w:val="center"/>
                  <w:rPr>
                    <w:rFonts w:ascii="Times New Roman" w:hAnsi="Times New Roman"/>
                    <w:b/>
                    <w:bCs/>
                    <w:caps/>
                    <w:sz w:val="24"/>
                  </w:rPr>
                </w:pPr>
                <w:r>
                  <w:rPr>
                    <w:spacing w:val="-2"/>
                    <w:szCs w:val="16"/>
                  </w:rPr>
                  <w:t xml:space="preserve"> </w:t>
                </w:r>
                <w:r>
                  <w:rPr>
                    <w:b/>
                    <w:bCs/>
                    <w:caps/>
                  </w:rPr>
                  <w:t>paslaugų pirkimo-pardavimo sutarties Specialiosios sąlygos</w:t>
                </w:r>
              </w:p>
              <w:p w14:paraId="313A0C27" w14:textId="77777777" w:rsidR="000B26CF" w:rsidRDefault="000B26CF" w:rsidP="000B26CF">
                <w:pPr>
                  <w:widowControl w:val="0"/>
                  <w:adjustRightInd w:val="0"/>
                  <w:spacing w:after="0"/>
                  <w:jc w:val="center"/>
                  <w:textAlignment w:val="baseline"/>
                  <w:rPr>
                    <w:spacing w:val="-2"/>
                    <w:szCs w:val="16"/>
                  </w:rPr>
                </w:pPr>
                <w:r>
                  <w:rPr>
                    <w:spacing w:val="-2"/>
                    <w:szCs w:val="16"/>
                    <w:lang w:val="en-US"/>
                  </w:rPr>
                  <w:t xml:space="preserve"> </w:t>
                </w:r>
              </w:p>
            </w:tc>
          </w:tr>
        </w:tbl>
        <w:p w14:paraId="594A6FB5" w14:textId="3E081BD4" w:rsidR="00085136" w:rsidRPr="001B42DA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</w:p>
      </w:tc>
    </w:tr>
    <w:tr w:rsidR="00085136" w:rsidRPr="001B42DA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58205E91" w:rsidR="00085136" w:rsidRPr="001B42DA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</w:p>
      </w:tc>
    </w:tr>
  </w:tbl>
  <w:p w14:paraId="70F7EF36" w14:textId="77777777" w:rsidR="00085136" w:rsidRPr="001B42DA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1AB9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6CF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2DA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39C1"/>
    <w:rsid w:val="001F4949"/>
    <w:rsid w:val="001F4C3C"/>
    <w:rsid w:val="001F554F"/>
    <w:rsid w:val="001F5693"/>
    <w:rsid w:val="001F5D8D"/>
    <w:rsid w:val="001F60A5"/>
    <w:rsid w:val="001F6A58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0729E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77A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42F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2BE0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039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2A6E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7A4"/>
    <w:rsid w:val="007828D5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327E"/>
    <w:rsid w:val="00834549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764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5D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328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3825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2B1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3D2BE0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3D2BE0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2D2D-78F7-4284-94B9-0FC5B1A3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1a84869-6ede-4599-a31a-f66914d87e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FED10A-696D-481E-AB31-F7EAD37D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908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Darbo</cp:lastModifiedBy>
  <cp:revision>3</cp:revision>
  <cp:lastPrinted>2018-08-10T06:03:00Z</cp:lastPrinted>
  <dcterms:created xsi:type="dcterms:W3CDTF">2026-02-12T21:41:00Z</dcterms:created>
  <dcterms:modified xsi:type="dcterms:W3CDTF">2026-03-23T20:31:00Z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