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39D2" w14:textId="77777777" w:rsidR="00B85166" w:rsidRPr="00D93B33" w:rsidRDefault="00D93B33" w:rsidP="00B85166">
      <w:pPr>
        <w:autoSpaceDE w:val="0"/>
        <w:autoSpaceDN w:val="0"/>
        <w:adjustRightInd w:val="0"/>
        <w:spacing w:after="0" w:line="240" w:lineRule="auto"/>
        <w:jc w:val="center"/>
        <w:rPr>
          <w:rFonts w:ascii="Times New Roman" w:eastAsia="NSimSun" w:hAnsi="Times New Roman" w:cs="Times New Roman"/>
          <w:b/>
          <w:bCs/>
          <w:kern w:val="0"/>
          <w:sz w:val="24"/>
          <w:szCs w:val="24"/>
          <w:lang w:eastAsia="zh-CN"/>
          <w14:ligatures w14:val="none"/>
        </w:rPr>
      </w:pPr>
      <w:r w:rsidRPr="007E4326">
        <w:rPr>
          <w:rFonts w:ascii="Times New Roman" w:eastAsia="NSimSun" w:hAnsi="Times New Roman" w:cs="Times New Roman"/>
          <w:b/>
          <w:bCs/>
          <w:kern w:val="0"/>
          <w:sz w:val="24"/>
          <w:szCs w:val="24"/>
          <w:lang w:eastAsia="zh-CN"/>
          <w14:ligatures w14:val="none"/>
        </w:rPr>
        <w:t>SUSITARIMAS</w:t>
      </w:r>
      <w:r w:rsidR="00B85166">
        <w:rPr>
          <w:rFonts w:ascii="Times New Roman" w:eastAsia="NSimSun" w:hAnsi="Times New Roman" w:cs="Times New Roman"/>
          <w:b/>
          <w:bCs/>
          <w:kern w:val="0"/>
          <w:sz w:val="24"/>
          <w:szCs w:val="24"/>
          <w:lang w:eastAsia="zh-CN"/>
          <w14:ligatures w14:val="none"/>
        </w:rPr>
        <w:t xml:space="preserve"> </w:t>
      </w:r>
      <w:r w:rsidR="00B85166" w:rsidRPr="00D93B33">
        <w:rPr>
          <w:rFonts w:ascii="Times New Roman" w:eastAsia="NSimSun" w:hAnsi="Times New Roman" w:cs="Times New Roman"/>
          <w:b/>
          <w:bCs/>
          <w:kern w:val="0"/>
          <w:sz w:val="24"/>
          <w:szCs w:val="24"/>
          <w:lang w:eastAsia="zh-CN"/>
          <w14:ligatures w14:val="none"/>
        </w:rPr>
        <w:t>DĖL ASMENS DUOMENŲ APSAUGOS</w:t>
      </w:r>
    </w:p>
    <w:p w14:paraId="1DEA2049" w14:textId="6AA1179C" w:rsidR="00D93B33" w:rsidRPr="007E4326" w:rsidRDefault="00D93B33" w:rsidP="00D93B33">
      <w:pPr>
        <w:autoSpaceDE w:val="0"/>
        <w:autoSpaceDN w:val="0"/>
        <w:adjustRightInd w:val="0"/>
        <w:spacing w:after="0" w:line="240" w:lineRule="auto"/>
        <w:jc w:val="center"/>
        <w:rPr>
          <w:rFonts w:ascii="Times New Roman" w:eastAsia="NSimSun" w:hAnsi="Times New Roman" w:cs="Times New Roman"/>
          <w:b/>
          <w:bCs/>
          <w:kern w:val="0"/>
          <w:sz w:val="24"/>
          <w:szCs w:val="24"/>
          <w:lang w:eastAsia="zh-CN"/>
          <w14:ligatures w14:val="none"/>
        </w:rPr>
      </w:pPr>
    </w:p>
    <w:p w14:paraId="051EDBAC" w14:textId="77777777" w:rsidR="00B85166" w:rsidRDefault="00D93B33" w:rsidP="00D93B33">
      <w:pPr>
        <w:autoSpaceDE w:val="0"/>
        <w:autoSpaceDN w:val="0"/>
        <w:adjustRightInd w:val="0"/>
        <w:spacing w:after="0" w:line="240" w:lineRule="auto"/>
        <w:jc w:val="center"/>
        <w:rPr>
          <w:rFonts w:ascii="Times New Roman" w:eastAsia="NSimSun" w:hAnsi="Times New Roman" w:cs="Times New Roman"/>
          <w:b/>
          <w:bCs/>
          <w:kern w:val="0"/>
          <w:sz w:val="24"/>
          <w:szCs w:val="24"/>
          <w:lang w:eastAsia="zh-CN"/>
          <w14:ligatures w14:val="none"/>
        </w:rPr>
      </w:pPr>
      <w:r w:rsidRPr="00D93B33">
        <w:rPr>
          <w:rFonts w:ascii="Times New Roman" w:eastAsia="NSimSun" w:hAnsi="Times New Roman" w:cs="Times New Roman"/>
          <w:b/>
          <w:bCs/>
          <w:kern w:val="0"/>
          <w:sz w:val="24"/>
          <w:szCs w:val="24"/>
          <w:lang w:eastAsia="zh-CN"/>
          <w14:ligatures w14:val="none"/>
        </w:rPr>
        <w:t xml:space="preserve">PRIE </w:t>
      </w:r>
      <w:r w:rsidR="00B85166" w:rsidRPr="00B85166">
        <w:rPr>
          <w:rFonts w:ascii="Times New Roman" w:eastAsia="NSimSun" w:hAnsi="Times New Roman" w:cs="Times New Roman"/>
          <w:b/>
          <w:bCs/>
          <w:kern w:val="0"/>
          <w:sz w:val="24"/>
          <w:szCs w:val="24"/>
          <w:lang w:eastAsia="zh-CN"/>
          <w14:ligatures w14:val="none"/>
        </w:rPr>
        <w:t>2025-___-___</w:t>
      </w:r>
      <w:r w:rsidRPr="00D93B33">
        <w:rPr>
          <w:rFonts w:ascii="Times New Roman" w:eastAsia="NSimSun" w:hAnsi="Times New Roman" w:cs="Times New Roman"/>
          <w:b/>
          <w:bCs/>
          <w:kern w:val="0"/>
          <w:sz w:val="24"/>
          <w:szCs w:val="24"/>
          <w:lang w:eastAsia="zh-CN"/>
          <w14:ligatures w14:val="none"/>
        </w:rPr>
        <w:t xml:space="preserve"> </w:t>
      </w:r>
      <w:r w:rsidRPr="00D93B33">
        <w:rPr>
          <w:rFonts w:ascii="Times New Roman" w:hAnsi="Times New Roman" w:cs="Times New Roman"/>
          <w:b/>
          <w:caps/>
          <w:snapToGrid w:val="0"/>
          <w:szCs w:val="24"/>
        </w:rPr>
        <w:t xml:space="preserve">PASLAUGŲ VIEŠOJO PIRKIMO – pardavimo </w:t>
      </w:r>
      <w:r w:rsidRPr="00D93B33">
        <w:rPr>
          <w:rFonts w:ascii="Times New Roman" w:eastAsia="NSimSun" w:hAnsi="Times New Roman" w:cs="Times New Roman"/>
          <w:b/>
          <w:bCs/>
          <w:kern w:val="0"/>
          <w:sz w:val="24"/>
          <w:szCs w:val="24"/>
          <w:lang w:eastAsia="zh-CN"/>
          <w14:ligatures w14:val="none"/>
        </w:rPr>
        <w:t xml:space="preserve">SUTARTIES </w:t>
      </w:r>
    </w:p>
    <w:p w14:paraId="39E54CC3" w14:textId="2C48EFA8" w:rsidR="00D93B33" w:rsidRPr="00D93B33" w:rsidRDefault="00D93B33" w:rsidP="00D93B33">
      <w:pPr>
        <w:autoSpaceDE w:val="0"/>
        <w:autoSpaceDN w:val="0"/>
        <w:adjustRightInd w:val="0"/>
        <w:spacing w:after="0" w:line="240" w:lineRule="auto"/>
        <w:jc w:val="center"/>
        <w:rPr>
          <w:rFonts w:ascii="Times New Roman" w:eastAsia="NSimSun" w:hAnsi="Times New Roman" w:cs="Times New Roman"/>
          <w:b/>
          <w:bCs/>
          <w:kern w:val="0"/>
          <w:sz w:val="24"/>
          <w:szCs w:val="24"/>
          <w:lang w:eastAsia="zh-CN"/>
          <w14:ligatures w14:val="none"/>
        </w:rPr>
      </w:pPr>
      <w:r w:rsidRPr="00D93B33">
        <w:rPr>
          <w:rFonts w:ascii="Times New Roman" w:eastAsia="NSimSun" w:hAnsi="Times New Roman" w:cs="Times New Roman"/>
          <w:b/>
          <w:bCs/>
          <w:kern w:val="0"/>
          <w:sz w:val="24"/>
          <w:szCs w:val="24"/>
          <w:lang w:eastAsia="zh-CN"/>
          <w14:ligatures w14:val="none"/>
        </w:rPr>
        <w:t>Nr. 30-3.34-_____</w:t>
      </w:r>
    </w:p>
    <w:p w14:paraId="2A79984C" w14:textId="77777777" w:rsidR="00D93B33" w:rsidRPr="007E4326" w:rsidRDefault="00D93B33" w:rsidP="00D93B33">
      <w:pPr>
        <w:autoSpaceDE w:val="0"/>
        <w:autoSpaceDN w:val="0"/>
        <w:adjustRightInd w:val="0"/>
        <w:spacing w:after="0" w:line="240" w:lineRule="auto"/>
        <w:jc w:val="center"/>
        <w:rPr>
          <w:rFonts w:ascii="Times New Roman" w:eastAsia="NSimSun" w:hAnsi="Times New Roman" w:cs="Times New Roman"/>
          <w:kern w:val="0"/>
          <w:sz w:val="24"/>
          <w:szCs w:val="24"/>
          <w:lang w:eastAsia="zh-CN"/>
          <w14:ligatures w14:val="none"/>
        </w:rPr>
      </w:pPr>
    </w:p>
    <w:p w14:paraId="11BED90F" w14:textId="77777777" w:rsidR="00D93B33" w:rsidRPr="007E4326" w:rsidRDefault="00D93B33" w:rsidP="00D93B33">
      <w:pPr>
        <w:autoSpaceDE w:val="0"/>
        <w:autoSpaceDN w:val="0"/>
        <w:adjustRightInd w:val="0"/>
        <w:spacing w:after="0" w:line="240" w:lineRule="auto"/>
        <w:jc w:val="both"/>
        <w:rPr>
          <w:rFonts w:ascii="Times New Roman" w:eastAsia="NSimSun" w:hAnsi="Times New Roman" w:cs="Times New Roman"/>
          <w:kern w:val="0"/>
          <w:sz w:val="24"/>
          <w:szCs w:val="24"/>
          <w:lang w:eastAsia="zh-CN"/>
          <w14:ligatures w14:val="none"/>
        </w:rPr>
      </w:pPr>
    </w:p>
    <w:p w14:paraId="626CAE38" w14:textId="3E74D638" w:rsidR="00D93B33" w:rsidRPr="007E4326" w:rsidRDefault="00B85166" w:rsidP="00D93B33">
      <w:pPr>
        <w:suppressAutoHyphens/>
        <w:autoSpaceDE w:val="0"/>
        <w:autoSpaceDN w:val="0"/>
        <w:adjustRightInd w:val="0"/>
        <w:spacing w:after="0" w:line="240" w:lineRule="auto"/>
        <w:jc w:val="both"/>
        <w:rPr>
          <w:rFonts w:ascii="Times New Roman" w:eastAsia="NSimSun" w:hAnsi="Times New Roman" w:cs="Times New Roman"/>
          <w:i/>
          <w:iCs/>
          <w:kern w:val="0"/>
          <w:sz w:val="24"/>
          <w:szCs w:val="24"/>
          <w:lang w:eastAsia="zh-CN"/>
          <w14:ligatures w14:val="none"/>
        </w:rPr>
      </w:pPr>
      <w:r w:rsidRPr="00B85166">
        <w:rPr>
          <w:rFonts w:ascii="Times New Roman" w:hAnsi="Times New Roman" w:cs="Times New Roman"/>
          <w:b/>
          <w:sz w:val="24"/>
          <w:szCs w:val="24"/>
        </w:rPr>
        <w:t>Viešoji įstaiga Visagino ligoninė</w:t>
      </w:r>
      <w:r w:rsidRPr="00B85166">
        <w:rPr>
          <w:rFonts w:ascii="Times New Roman" w:hAnsi="Times New Roman" w:cs="Times New Roman"/>
          <w:sz w:val="24"/>
          <w:szCs w:val="24"/>
        </w:rPr>
        <w:t xml:space="preserve">, </w:t>
      </w:r>
      <w:r w:rsidRPr="00B85166">
        <w:rPr>
          <w:rFonts w:ascii="Times New Roman" w:hAnsi="Times New Roman" w:cs="Times New Roman"/>
          <w:snapToGrid w:val="0"/>
          <w:sz w:val="24"/>
          <w:szCs w:val="24"/>
        </w:rPr>
        <w:t xml:space="preserve">atstovaujama </w:t>
      </w:r>
      <w:r w:rsidRPr="00B85166">
        <w:rPr>
          <w:rFonts w:ascii="Times New Roman" w:hAnsi="Times New Roman" w:cs="Times New Roman"/>
          <w:sz w:val="24"/>
          <w:szCs w:val="24"/>
        </w:rPr>
        <w:t xml:space="preserve">direktoriaus Kastyčio Matulevičiaus, veikiančio pagal įmonės įstatus, iš vienos pusės, </w:t>
      </w:r>
      <w:r w:rsidRPr="00B85166">
        <w:rPr>
          <w:rFonts w:ascii="Times New Roman" w:hAnsi="Times New Roman" w:cs="Times New Roman"/>
          <w:snapToGrid w:val="0"/>
          <w:sz w:val="24"/>
          <w:szCs w:val="24"/>
        </w:rPr>
        <w:t xml:space="preserve">toliau vadinama </w:t>
      </w:r>
      <w:r w:rsidRPr="00B85166">
        <w:rPr>
          <w:rFonts w:ascii="Times New Roman" w:hAnsi="Times New Roman" w:cs="Times New Roman"/>
          <w:b/>
          <w:snapToGrid w:val="0"/>
          <w:sz w:val="24"/>
          <w:szCs w:val="24"/>
        </w:rPr>
        <w:t>„Užsakovu“</w:t>
      </w:r>
      <w:r w:rsidRPr="00B85166">
        <w:rPr>
          <w:rFonts w:ascii="Times New Roman" w:hAnsi="Times New Roman" w:cs="Times New Roman"/>
          <w:snapToGrid w:val="0"/>
          <w:sz w:val="24"/>
          <w:szCs w:val="24"/>
        </w:rPr>
        <w:t>, ir ____________________________</w:t>
      </w:r>
      <w:r w:rsidRPr="00B85166">
        <w:rPr>
          <w:rFonts w:ascii="Times New Roman" w:hAnsi="Times New Roman" w:cs="Times New Roman"/>
          <w:sz w:val="24"/>
          <w:szCs w:val="24"/>
        </w:rPr>
        <w:t xml:space="preserve">___________________________________________________________________, </w:t>
      </w:r>
      <w:r w:rsidRPr="00B85166">
        <w:rPr>
          <w:rFonts w:ascii="Times New Roman" w:hAnsi="Times New Roman" w:cs="Times New Roman"/>
          <w:snapToGrid w:val="0"/>
          <w:sz w:val="24"/>
          <w:szCs w:val="24"/>
        </w:rPr>
        <w:t xml:space="preserve">atstovaujama ____________________________________, </w:t>
      </w:r>
      <w:r w:rsidRPr="00B85166">
        <w:rPr>
          <w:rFonts w:ascii="Times New Roman" w:hAnsi="Times New Roman" w:cs="Times New Roman"/>
          <w:sz w:val="24"/>
          <w:szCs w:val="24"/>
        </w:rPr>
        <w:t xml:space="preserve">veikiančio (-ios) pagal ________________________, </w:t>
      </w:r>
      <w:r w:rsidRPr="00B85166">
        <w:rPr>
          <w:rFonts w:ascii="Times New Roman" w:hAnsi="Times New Roman" w:cs="Times New Roman"/>
          <w:snapToGrid w:val="0"/>
          <w:sz w:val="24"/>
          <w:szCs w:val="24"/>
        </w:rPr>
        <w:t xml:space="preserve">toliau vadinama </w:t>
      </w:r>
      <w:r w:rsidRPr="00B85166">
        <w:rPr>
          <w:rFonts w:ascii="Times New Roman" w:hAnsi="Times New Roman" w:cs="Times New Roman"/>
          <w:b/>
          <w:snapToGrid w:val="0"/>
          <w:sz w:val="24"/>
          <w:szCs w:val="24"/>
        </w:rPr>
        <w:t>„Paslaugų teikėju“</w:t>
      </w:r>
      <w:r w:rsidRPr="00B85166">
        <w:rPr>
          <w:rFonts w:ascii="Times New Roman" w:hAnsi="Times New Roman" w:cs="Times New Roman"/>
          <w:snapToGrid w:val="0"/>
          <w:sz w:val="24"/>
          <w:szCs w:val="24"/>
        </w:rPr>
        <w:t xml:space="preserve">, </w:t>
      </w:r>
      <w:r w:rsidRPr="00B85166">
        <w:rPr>
          <w:rFonts w:ascii="Times New Roman" w:hAnsi="Times New Roman" w:cs="Times New Roman"/>
          <w:sz w:val="24"/>
          <w:szCs w:val="24"/>
        </w:rPr>
        <w:t>iš  kitos pusės, toliau bendrai vadinami „Šalimis“, o kiekvienas atskirai – „Šalimi“</w:t>
      </w:r>
      <w:r w:rsidRPr="00B85166">
        <w:rPr>
          <w:rFonts w:ascii="Times New Roman" w:hAnsi="Times New Roman" w:cs="Times New Roman"/>
          <w:bCs/>
          <w:sz w:val="24"/>
          <w:szCs w:val="24"/>
        </w:rPr>
        <w:t>,</w:t>
      </w:r>
    </w:p>
    <w:p w14:paraId="08AB77CF" w14:textId="234AF31E" w:rsidR="007769A8" w:rsidRDefault="00D93B33" w:rsidP="007769A8">
      <w:pPr>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(A) </w:t>
      </w:r>
      <w:r w:rsidR="007769A8" w:rsidRPr="007769A8">
        <w:rPr>
          <w:rFonts w:ascii="Times New Roman" w:eastAsia="NSimSun" w:hAnsi="Times New Roman" w:cs="Times New Roman"/>
          <w:kern w:val="0"/>
          <w:sz w:val="24"/>
          <w:szCs w:val="24"/>
          <w:lang w:eastAsia="zh-CN"/>
          <w14:ligatures w14:val="none"/>
        </w:rPr>
        <w:t>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w:t>
      </w:r>
      <w:r w:rsidR="007769A8">
        <w:rPr>
          <w:rFonts w:ascii="Times New Roman" w:eastAsia="NSimSun" w:hAnsi="Times New Roman" w:cs="Times New Roman"/>
          <w:kern w:val="0"/>
          <w:sz w:val="24"/>
          <w:szCs w:val="24"/>
          <w:lang w:eastAsia="zh-CN"/>
          <w14:ligatures w14:val="none"/>
        </w:rPr>
        <w:t xml:space="preserve"> bei</w:t>
      </w:r>
    </w:p>
    <w:p w14:paraId="6FB5B624" w14:textId="1CF187B1" w:rsidR="00D93B33" w:rsidRPr="007E4326" w:rsidRDefault="00D93B33" w:rsidP="00D93B33">
      <w:pPr>
        <w:suppressLineNumber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(B) siekdamos užtikrinti jo nuostatų tinkamą įgyvendinimą, ir vadovaudamosi </w:t>
      </w:r>
      <w:r w:rsidR="005F1D0C">
        <w:rPr>
          <w:rFonts w:ascii="Times New Roman" w:eastAsia="NSimSun" w:hAnsi="Times New Roman" w:cs="Times New Roman"/>
          <w:kern w:val="0"/>
          <w:sz w:val="24"/>
          <w:szCs w:val="24"/>
          <w:lang w:eastAsia="zh-CN"/>
          <w14:ligatures w14:val="none"/>
        </w:rPr>
        <w:t>Paslaugų viešojo pirkimo – pardavimo s</w:t>
      </w:r>
      <w:r w:rsidRPr="007E4326">
        <w:rPr>
          <w:rFonts w:ascii="Times New Roman" w:eastAsia="NSimSun" w:hAnsi="Times New Roman" w:cs="Times New Roman"/>
          <w:kern w:val="0"/>
          <w:sz w:val="24"/>
          <w:szCs w:val="24"/>
          <w:lang w:eastAsia="zh-CN"/>
          <w14:ligatures w14:val="none"/>
        </w:rPr>
        <w:t>utartimi Nr.</w:t>
      </w:r>
      <w:r w:rsidR="005F1D0C">
        <w:rPr>
          <w:rFonts w:ascii="Times New Roman" w:eastAsia="NSimSun" w:hAnsi="Times New Roman" w:cs="Times New Roman"/>
          <w:kern w:val="0"/>
          <w:sz w:val="24"/>
          <w:szCs w:val="24"/>
          <w:lang w:eastAsia="zh-CN"/>
          <w14:ligatures w14:val="none"/>
        </w:rPr>
        <w:t xml:space="preserve"> 30-3.34-</w:t>
      </w:r>
      <w:r w:rsidRPr="007E4326">
        <w:rPr>
          <w:rFonts w:ascii="Times New Roman" w:eastAsia="NSimSun" w:hAnsi="Times New Roman" w:cs="Times New Roman"/>
          <w:kern w:val="0"/>
          <w:sz w:val="24"/>
          <w:szCs w:val="24"/>
          <w:u w:val="single"/>
          <w:lang w:eastAsia="zh-CN"/>
          <w14:ligatures w14:val="none"/>
        </w:rPr>
        <w:t>____</w:t>
      </w:r>
      <w:r w:rsidRPr="007E4326">
        <w:rPr>
          <w:rFonts w:ascii="Times New Roman" w:eastAsia="NSimSun" w:hAnsi="Times New Roman" w:cs="Times New Roman"/>
          <w:kern w:val="0"/>
          <w:sz w:val="24"/>
          <w:szCs w:val="24"/>
          <w:lang w:eastAsia="zh-CN"/>
          <w14:ligatures w14:val="none"/>
        </w:rPr>
        <w:t xml:space="preserve">, toliau </w:t>
      </w:r>
      <w:r w:rsidR="005F1D0C">
        <w:rPr>
          <w:rFonts w:ascii="Times New Roman" w:eastAsia="NSimSun" w:hAnsi="Times New Roman" w:cs="Times New Roman"/>
          <w:kern w:val="0"/>
          <w:sz w:val="24"/>
          <w:szCs w:val="24"/>
          <w:lang w:eastAsia="zh-CN"/>
          <w14:ligatures w14:val="none"/>
        </w:rPr>
        <w:t>vadinama</w:t>
      </w:r>
      <w:r w:rsidRPr="007E4326">
        <w:rPr>
          <w:rFonts w:ascii="Times New Roman" w:eastAsia="NSimSun" w:hAnsi="Times New Roman" w:cs="Times New Roman"/>
          <w:kern w:val="0"/>
          <w:sz w:val="24"/>
          <w:szCs w:val="24"/>
          <w:lang w:eastAsia="zh-CN"/>
          <w14:ligatures w14:val="none"/>
        </w:rPr>
        <w:t xml:space="preserve"> </w:t>
      </w:r>
      <w:r w:rsidRPr="007E4326">
        <w:rPr>
          <w:rFonts w:ascii="Times New Roman" w:eastAsia="NSimSun" w:hAnsi="Times New Roman" w:cs="Times New Roman"/>
          <w:b/>
          <w:bCs/>
          <w:kern w:val="0"/>
          <w:sz w:val="24"/>
          <w:szCs w:val="24"/>
          <w:lang w:eastAsia="zh-CN"/>
          <w14:ligatures w14:val="none"/>
        </w:rPr>
        <w:t>Sutartis</w:t>
      </w:r>
      <w:r w:rsidRPr="007E4326">
        <w:rPr>
          <w:rFonts w:ascii="Times New Roman" w:eastAsia="NSimSun" w:hAnsi="Times New Roman" w:cs="Times New Roman"/>
          <w:kern w:val="0"/>
          <w:sz w:val="24"/>
          <w:szCs w:val="24"/>
          <w:lang w:eastAsia="zh-CN"/>
          <w14:ligatures w14:val="none"/>
        </w:rPr>
        <w:t xml:space="preserve">, susitaria papildyti Sutartį žemiau išdėstytomis nuostatomis dėl Paslaugų teikėjo teikiant paslaugas pagal Sutartį iš Užsakovo gautų asmens duomenų naudojimo tikslų, tvarkymo ir atsakomybės už netinkamą asmens duomenų apsaugą (toliau – </w:t>
      </w:r>
      <w:r w:rsidRPr="007E4326">
        <w:rPr>
          <w:rFonts w:ascii="Times New Roman" w:eastAsia="NSimSun" w:hAnsi="Times New Roman" w:cs="Times New Roman"/>
          <w:b/>
          <w:bCs/>
          <w:kern w:val="0"/>
          <w:sz w:val="24"/>
          <w:szCs w:val="24"/>
          <w:lang w:eastAsia="zh-CN"/>
          <w14:ligatures w14:val="none"/>
        </w:rPr>
        <w:t>Susitarimas</w:t>
      </w:r>
      <w:r w:rsidRPr="007E4326">
        <w:rPr>
          <w:rFonts w:ascii="Times New Roman" w:eastAsia="NSimSun" w:hAnsi="Times New Roman" w:cs="Times New Roman"/>
          <w:kern w:val="0"/>
          <w:sz w:val="24"/>
          <w:szCs w:val="24"/>
          <w:lang w:eastAsia="zh-CN"/>
          <w14:ligatures w14:val="none"/>
        </w:rPr>
        <w:t>):</w:t>
      </w:r>
    </w:p>
    <w:p w14:paraId="291963D0" w14:textId="77777777" w:rsidR="00D93B33" w:rsidRPr="007E4326" w:rsidRDefault="00D93B33" w:rsidP="00D93B33">
      <w:pPr>
        <w:suppressLineNumbers/>
        <w:autoSpaceDE w:val="0"/>
        <w:autoSpaceDN w:val="0"/>
        <w:adjustRightInd w:val="0"/>
        <w:spacing w:after="0" w:line="240" w:lineRule="auto"/>
        <w:ind w:firstLine="567"/>
        <w:jc w:val="both"/>
        <w:rPr>
          <w:rFonts w:ascii="Times New Roman" w:eastAsia="NSimSun" w:hAnsi="Times New Roman" w:cs="Times New Roman"/>
          <w:b/>
          <w:bCs/>
          <w:kern w:val="0"/>
          <w:sz w:val="24"/>
          <w:szCs w:val="24"/>
          <w:lang w:eastAsia="zh-CN"/>
          <w14:ligatures w14:val="none"/>
        </w:rPr>
      </w:pPr>
      <w:r w:rsidRPr="007E4326">
        <w:rPr>
          <w:rFonts w:ascii="Times New Roman" w:eastAsia="NSimSun" w:hAnsi="Times New Roman" w:cs="Times New Roman"/>
          <w:b/>
          <w:bCs/>
          <w:kern w:val="0"/>
          <w:sz w:val="24"/>
          <w:szCs w:val="24"/>
          <w:lang w:eastAsia="zh-CN"/>
          <w14:ligatures w14:val="none"/>
        </w:rPr>
        <w:t>1. Terminai ir apibrėžimai</w:t>
      </w:r>
    </w:p>
    <w:p w14:paraId="4E16E938" w14:textId="77777777" w:rsidR="00D93B33" w:rsidRPr="007E4326" w:rsidRDefault="00D93B33" w:rsidP="00D93B33">
      <w:pPr>
        <w:suppressLineNumber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1.1. Šiame Papildomame susitarime, įskaitant ir jo preambulę, didžiąja raide rašomų terminų reikšmės yra šios:</w:t>
      </w:r>
    </w:p>
    <w:p w14:paraId="5FFDEE32" w14:textId="77777777" w:rsidR="00D93B33" w:rsidRPr="007E4326" w:rsidRDefault="00D93B33" w:rsidP="00D93B33">
      <w:pPr>
        <w:suppressLineNumber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1.1. </w:t>
      </w:r>
      <w:r w:rsidRPr="007E4326">
        <w:rPr>
          <w:rFonts w:ascii="Times New Roman" w:eastAsia="NSimSun" w:hAnsi="Times New Roman" w:cs="Times New Roman"/>
          <w:b/>
          <w:bCs/>
          <w:kern w:val="0"/>
          <w:sz w:val="24"/>
          <w:szCs w:val="24"/>
          <w:lang w:eastAsia="zh-CN"/>
          <w14:ligatures w14:val="none"/>
        </w:rPr>
        <w:t>Duomenų valdytojas -</w:t>
      </w:r>
      <w:r w:rsidRPr="007E4326">
        <w:rPr>
          <w:rFonts w:ascii="Times New Roman" w:eastAsia="NSimSun" w:hAnsi="Times New Roman" w:cs="Times New Roman"/>
          <w:kern w:val="0"/>
          <w:sz w:val="24"/>
          <w:szCs w:val="24"/>
          <w:lang w:eastAsia="zh-CN"/>
          <w14:ligatures w14:val="none"/>
        </w:rPr>
        <w:t xml:space="preserve"> reiškia šios Sutarties šalį, juridinį ar fizinį asmenį, kuris vienas arba drauge su kitais nustato asmens duomenų tvarkymo tikslus ir priemones;</w:t>
      </w:r>
    </w:p>
    <w:p w14:paraId="2BA7E0BD" w14:textId="77777777" w:rsidR="00D93B33" w:rsidRPr="007E4326" w:rsidRDefault="00D93B33" w:rsidP="00D93B33">
      <w:pPr>
        <w:suppressLineNumber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1.2. </w:t>
      </w:r>
      <w:r w:rsidRPr="007E4326">
        <w:rPr>
          <w:rFonts w:ascii="Times New Roman" w:eastAsia="NSimSun" w:hAnsi="Times New Roman" w:cs="Times New Roman"/>
          <w:b/>
          <w:bCs/>
          <w:kern w:val="0"/>
          <w:sz w:val="24"/>
          <w:szCs w:val="24"/>
          <w:lang w:eastAsia="zh-CN"/>
          <w14:ligatures w14:val="none"/>
        </w:rPr>
        <w:t>Duomenų tvarkytojas</w:t>
      </w:r>
      <w:r w:rsidRPr="007E4326">
        <w:rPr>
          <w:rFonts w:ascii="Times New Roman" w:eastAsia="NSimSun" w:hAnsi="Times New Roman" w:cs="Times New Roman"/>
          <w:kern w:val="0"/>
          <w:sz w:val="24"/>
          <w:szCs w:val="24"/>
          <w:lang w:eastAsia="zh-CN"/>
          <w14:ligatures w14:val="none"/>
        </w:rPr>
        <w:t xml:space="preserve"> - reiškia šios Sutarties šalį, juridinį ar fizinį (nesantį duomenų valdytojo darbuotoju) asmenį, kuris duomenų valdytojo yra įgaliotas tvarkyti asmens duomenis;</w:t>
      </w:r>
    </w:p>
    <w:p w14:paraId="62656DB4" w14:textId="3045E013"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1.3. </w:t>
      </w:r>
      <w:r w:rsidRPr="007E4326">
        <w:rPr>
          <w:rFonts w:ascii="Times New Roman" w:eastAsia="NSimSun" w:hAnsi="Times New Roman" w:cs="Times New Roman"/>
          <w:b/>
          <w:bCs/>
          <w:kern w:val="0"/>
          <w:sz w:val="24"/>
          <w:szCs w:val="24"/>
          <w:lang w:eastAsia="zh-CN"/>
          <w14:ligatures w14:val="none"/>
        </w:rPr>
        <w:t>Asmens duomenys</w:t>
      </w:r>
      <w:r w:rsidRPr="007E4326">
        <w:rPr>
          <w:rFonts w:ascii="Times New Roman" w:eastAsia="NSimSun" w:hAnsi="Times New Roman" w:cs="Times New Roman"/>
          <w:kern w:val="0"/>
          <w:sz w:val="24"/>
          <w:szCs w:val="24"/>
          <w:lang w:eastAsia="zh-CN"/>
          <w14:ligatures w14:val="none"/>
        </w:rPr>
        <w:t xml:space="preserve"> - reiškia bet kurią informaciją, susijusią su fiziniu asmeniu -</w:t>
      </w:r>
      <w:r w:rsidR="00B85166">
        <w:rPr>
          <w:rFonts w:ascii="Times New Roman" w:eastAsia="NSimSun" w:hAnsi="Times New Roman" w:cs="Times New Roman"/>
          <w:kern w:val="0"/>
          <w:sz w:val="24"/>
          <w:szCs w:val="24"/>
          <w:lang w:eastAsia="zh-CN"/>
          <w14:ligatures w14:val="none"/>
        </w:rPr>
        <w:t xml:space="preserve"> </w:t>
      </w:r>
      <w:r w:rsidRPr="007E4326">
        <w:rPr>
          <w:rFonts w:ascii="Times New Roman" w:eastAsia="NSimSun" w:hAnsi="Times New Roman" w:cs="Times New Roman"/>
          <w:kern w:val="0"/>
          <w:sz w:val="24"/>
          <w:szCs w:val="24"/>
          <w:lang w:eastAsia="zh-CN"/>
          <w14:ligatures w14:val="none"/>
        </w:rPr>
        <w:t>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14:paraId="682E7153"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1.4. </w:t>
      </w:r>
      <w:r w:rsidRPr="007E4326">
        <w:rPr>
          <w:rFonts w:ascii="Times New Roman" w:eastAsia="NSimSun" w:hAnsi="Times New Roman" w:cs="Times New Roman"/>
          <w:b/>
          <w:bCs/>
          <w:kern w:val="0"/>
          <w:sz w:val="24"/>
          <w:szCs w:val="24"/>
          <w:lang w:eastAsia="zh-CN"/>
          <w14:ligatures w14:val="none"/>
        </w:rPr>
        <w:t>Duomenų tvarkymas</w:t>
      </w:r>
      <w:r w:rsidRPr="007E4326">
        <w:rPr>
          <w:rFonts w:ascii="Times New Roman" w:eastAsia="NSimSun" w:hAnsi="Times New Roman" w:cs="Times New Roman"/>
          <w:kern w:val="0"/>
          <w:sz w:val="24"/>
          <w:szCs w:val="24"/>
          <w:lang w:eastAsia="zh-CN"/>
          <w14:ligatures w14:val="none"/>
        </w:rPr>
        <w:t xml:space="preserve"> - reiškia bet kurį su Duomenimis atliekamą veiksmą: rinkimą, užrašymą, kaupimą, saugojimą, klasifikavimą, grupavimą, jungimą, keitimą (papildymą ar taisymą), teikimą, paskelbimą, naudojimą, logines ir (ar) aritmetines operacijas, paiešką, skleidimą, naikinimą ar kitokį veiksmą arba veiksmų rinkinį;</w:t>
      </w:r>
    </w:p>
    <w:p w14:paraId="19E836C4" w14:textId="433A1725" w:rsidR="00D93B33" w:rsidRPr="007E4326" w:rsidRDefault="00D93B33" w:rsidP="00B85166">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1.5. </w:t>
      </w:r>
      <w:r w:rsidRPr="007E4326">
        <w:rPr>
          <w:rFonts w:ascii="Times New Roman" w:eastAsia="NSimSun" w:hAnsi="Times New Roman" w:cs="Times New Roman"/>
          <w:b/>
          <w:bCs/>
          <w:kern w:val="0"/>
          <w:sz w:val="24"/>
          <w:szCs w:val="24"/>
          <w:lang w:eastAsia="zh-CN"/>
          <w14:ligatures w14:val="none"/>
        </w:rPr>
        <w:t>Automatinis būdas</w:t>
      </w:r>
      <w:r w:rsidRPr="007E4326">
        <w:rPr>
          <w:rFonts w:ascii="Times New Roman" w:eastAsia="NSimSun" w:hAnsi="Times New Roman" w:cs="Times New Roman"/>
          <w:kern w:val="0"/>
          <w:sz w:val="24"/>
          <w:szCs w:val="24"/>
          <w:lang w:eastAsia="zh-CN"/>
          <w14:ligatures w14:val="none"/>
        </w:rPr>
        <w:t xml:space="preserve"> - reiškia veiksmus, visiškai ar iš dalies atliekamus automatinėmis</w:t>
      </w:r>
      <w:r w:rsidR="00B85166">
        <w:rPr>
          <w:rFonts w:ascii="Times New Roman" w:eastAsia="NSimSun" w:hAnsi="Times New Roman" w:cs="Times New Roman"/>
          <w:kern w:val="0"/>
          <w:sz w:val="24"/>
          <w:szCs w:val="24"/>
          <w:lang w:eastAsia="zh-CN"/>
          <w14:ligatures w14:val="none"/>
        </w:rPr>
        <w:t xml:space="preserve"> </w:t>
      </w:r>
      <w:r w:rsidRPr="007E4326">
        <w:rPr>
          <w:rFonts w:ascii="Times New Roman" w:eastAsia="NSimSun" w:hAnsi="Times New Roman" w:cs="Times New Roman"/>
          <w:kern w:val="0"/>
          <w:sz w:val="24"/>
          <w:szCs w:val="24"/>
          <w:lang w:eastAsia="zh-CN"/>
          <w14:ligatures w14:val="none"/>
        </w:rPr>
        <w:t>priemonėmis;</w:t>
      </w:r>
    </w:p>
    <w:p w14:paraId="7C89BE8A" w14:textId="7F55C798"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1.6. </w:t>
      </w:r>
      <w:r w:rsidRPr="007E4326">
        <w:rPr>
          <w:rFonts w:ascii="Times New Roman" w:eastAsia="NSimSun" w:hAnsi="Times New Roman" w:cs="Times New Roman"/>
          <w:b/>
          <w:bCs/>
          <w:kern w:val="0"/>
          <w:sz w:val="24"/>
          <w:szCs w:val="24"/>
          <w:lang w:eastAsia="zh-CN"/>
          <w14:ligatures w14:val="none"/>
        </w:rPr>
        <w:t>Duomenų subjektas</w:t>
      </w:r>
      <w:r w:rsidRPr="007E4326">
        <w:rPr>
          <w:rFonts w:ascii="Times New Roman" w:eastAsia="NSimSun" w:hAnsi="Times New Roman" w:cs="Times New Roman"/>
          <w:kern w:val="0"/>
          <w:sz w:val="24"/>
          <w:szCs w:val="24"/>
          <w:lang w:eastAsia="zh-CN"/>
          <w14:ligatures w14:val="none"/>
        </w:rPr>
        <w:t xml:space="preserve"> - reiškia fizinį asmenį, kurio Asmens duomenys tvarkomi pagal šį </w:t>
      </w:r>
      <w:r w:rsidR="00B85166">
        <w:rPr>
          <w:rFonts w:ascii="Times New Roman" w:eastAsia="NSimSun" w:hAnsi="Times New Roman" w:cs="Times New Roman"/>
          <w:kern w:val="0"/>
          <w:sz w:val="24"/>
          <w:szCs w:val="24"/>
          <w:lang w:eastAsia="zh-CN"/>
          <w14:ligatures w14:val="none"/>
        </w:rPr>
        <w:t>S</w:t>
      </w:r>
      <w:r w:rsidRPr="007E4326">
        <w:rPr>
          <w:rFonts w:ascii="Times New Roman" w:eastAsia="NSimSun" w:hAnsi="Times New Roman" w:cs="Times New Roman"/>
          <w:kern w:val="0"/>
          <w:sz w:val="24"/>
          <w:szCs w:val="24"/>
          <w:lang w:eastAsia="zh-CN"/>
          <w14:ligatures w14:val="none"/>
        </w:rPr>
        <w:t>usitarimą;</w:t>
      </w:r>
    </w:p>
    <w:p w14:paraId="4B5F9CF5"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1.7. </w:t>
      </w:r>
      <w:r w:rsidRPr="007E4326">
        <w:rPr>
          <w:rFonts w:ascii="Times New Roman" w:eastAsia="NSimSun" w:hAnsi="Times New Roman" w:cs="Times New Roman"/>
          <w:b/>
          <w:bCs/>
          <w:kern w:val="0"/>
          <w:sz w:val="24"/>
          <w:szCs w:val="24"/>
          <w:lang w:eastAsia="zh-CN"/>
          <w14:ligatures w14:val="none"/>
        </w:rPr>
        <w:t>Trečiasis asmuo</w:t>
      </w:r>
      <w:r w:rsidRPr="007E4326">
        <w:rPr>
          <w:rFonts w:ascii="Times New Roman" w:eastAsia="NSimSun" w:hAnsi="Times New Roman" w:cs="Times New Roman"/>
          <w:kern w:val="0"/>
          <w:sz w:val="24"/>
          <w:szCs w:val="24"/>
          <w:lang w:eastAsia="zh-CN"/>
          <w14:ligatures w14:val="none"/>
        </w:rPr>
        <w:t xml:space="preserve"> - reiškia juridinį ar fizinį asmenį, išskyrus duomenų subjektą, duomenų</w:t>
      </w:r>
    </w:p>
    <w:p w14:paraId="2E154157" w14:textId="77777777" w:rsidR="00D93B33" w:rsidRPr="007E4326" w:rsidRDefault="00D93B33" w:rsidP="00D93B33">
      <w:pPr>
        <w:suppressLineNumbers/>
        <w:suppressAutoHyphens/>
        <w:autoSpaceDE w:val="0"/>
        <w:autoSpaceDN w:val="0"/>
        <w:adjustRightInd w:val="0"/>
        <w:spacing w:after="0" w:line="240" w:lineRule="auto"/>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valdytoją, duomenų tvarkytoją ir asmenis, kurie yra tiesiogiai duomenų valdytojo ar duomenų tvarkytojo įgalioti tvarkyti duomenis;</w:t>
      </w:r>
    </w:p>
    <w:p w14:paraId="00787463"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1.8. </w:t>
      </w:r>
      <w:r w:rsidRPr="007E4326">
        <w:rPr>
          <w:rFonts w:ascii="Times New Roman" w:eastAsia="NSimSun" w:hAnsi="Times New Roman" w:cs="Times New Roman"/>
          <w:b/>
          <w:bCs/>
          <w:kern w:val="0"/>
          <w:sz w:val="24"/>
          <w:szCs w:val="24"/>
          <w:lang w:eastAsia="zh-CN"/>
          <w14:ligatures w14:val="none"/>
        </w:rPr>
        <w:t>Ypatingi asmens duomenys</w:t>
      </w:r>
      <w:r w:rsidRPr="007E4326">
        <w:rPr>
          <w:rFonts w:ascii="Times New Roman" w:eastAsia="NSimSun" w:hAnsi="Times New Roman" w:cs="Times New Roman"/>
          <w:kern w:val="0"/>
          <w:sz w:val="24"/>
          <w:szCs w:val="24"/>
          <w:lang w:eastAsia="zh-CN"/>
          <w14:ligatures w14:val="none"/>
        </w:rPr>
        <w:t xml:space="preserve"> - reiškia duomenis, susijusius su fizinio asmens rasine ar etnine kilme, politiniais, religiniais, filosofiniais ar kitais įsitikinimais, naryste profesinėse sąjungose, sveikata, lytiniu gyvenimu, taip pat informacija apie asmens teistumą;</w:t>
      </w:r>
    </w:p>
    <w:p w14:paraId="28159BE9"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1.9. </w:t>
      </w:r>
      <w:r w:rsidRPr="007E4326">
        <w:rPr>
          <w:rFonts w:ascii="Times New Roman" w:eastAsia="NSimSun" w:hAnsi="Times New Roman" w:cs="Times New Roman"/>
          <w:b/>
          <w:bCs/>
          <w:kern w:val="0"/>
          <w:sz w:val="24"/>
          <w:szCs w:val="24"/>
          <w:lang w:eastAsia="zh-CN"/>
          <w14:ligatures w14:val="none"/>
        </w:rPr>
        <w:t>Techninės ir organizacinės priemonės –</w:t>
      </w:r>
      <w:r w:rsidRPr="007E4326">
        <w:rPr>
          <w:rFonts w:ascii="Times New Roman" w:eastAsia="NSimSun" w:hAnsi="Times New Roman" w:cs="Times New Roman"/>
          <w:kern w:val="0"/>
          <w:sz w:val="24"/>
          <w:szCs w:val="24"/>
          <w:lang w:eastAsia="zh-CN"/>
          <w14:ligatures w14:val="none"/>
        </w:rPr>
        <w:t xml:space="preserve"> reiškia priemones, kurios skirtos apsaugoti Asmens duomenis nuo atsitiktinio ar neteisėto sunaikinimo, pakeitimo, atskleidimo, taip pat nuo bet kokio kito neteisėto tvarkymo. Minėtos priemonės turi užtikrinti tokį saugumo lygį, kuris atitiktų saugotinų Asmens duomenų pobūdį ir jų tvarkymo keliamą riziką;</w:t>
      </w:r>
    </w:p>
    <w:p w14:paraId="600AF7FC"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lastRenderedPageBreak/>
        <w:t xml:space="preserve">1.10. </w:t>
      </w:r>
      <w:r w:rsidRPr="007E4326">
        <w:rPr>
          <w:rFonts w:ascii="Times New Roman" w:eastAsia="NSimSun" w:hAnsi="Times New Roman" w:cs="Times New Roman"/>
          <w:b/>
          <w:bCs/>
          <w:kern w:val="0"/>
          <w:sz w:val="24"/>
          <w:szCs w:val="24"/>
          <w:lang w:eastAsia="zh-CN"/>
          <w14:ligatures w14:val="none"/>
        </w:rPr>
        <w:t>Pagalbiniai duomenų tvarkytojai</w:t>
      </w:r>
      <w:r w:rsidRPr="007E4326">
        <w:rPr>
          <w:rFonts w:ascii="Times New Roman" w:eastAsia="NSimSun" w:hAnsi="Times New Roman" w:cs="Times New Roman"/>
          <w:kern w:val="0"/>
          <w:sz w:val="24"/>
          <w:szCs w:val="24"/>
          <w:lang w:eastAsia="zh-CN"/>
          <w14:ligatures w14:val="none"/>
        </w:rPr>
        <w:t xml:space="preserve"> - asmenys (išskyrus Duomenų tvarkytojo darbuotojus), kuriems tiesioginio Duomenų tvarkytojo įgaliojimu (gavus Duomenų valdytojo sutikimą) leidžiama tvarkyti Asmens duomenis.</w:t>
      </w:r>
    </w:p>
    <w:p w14:paraId="1FD868AF"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b/>
          <w:bCs/>
          <w:kern w:val="0"/>
          <w:sz w:val="24"/>
          <w:szCs w:val="24"/>
          <w:lang w:eastAsia="zh-CN"/>
          <w14:ligatures w14:val="none"/>
        </w:rPr>
      </w:pPr>
      <w:r w:rsidRPr="007E4326">
        <w:rPr>
          <w:rFonts w:ascii="Times New Roman" w:eastAsia="NSimSun" w:hAnsi="Times New Roman" w:cs="Times New Roman"/>
          <w:b/>
          <w:bCs/>
          <w:kern w:val="0"/>
          <w:sz w:val="24"/>
          <w:szCs w:val="24"/>
          <w:lang w:eastAsia="zh-CN"/>
          <w14:ligatures w14:val="none"/>
        </w:rPr>
        <w:t>2. Susitarimo dalykas</w:t>
      </w:r>
    </w:p>
    <w:p w14:paraId="4C34D38C"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2.1. Šiame Susitarime nustatytomis sąlygomis bei atsižvelgiant į Šalių įsipareigojimus, pareiškimus ir garantijas, nurodytus šiame Susitarime, Duomenų valdytojas (Užsakovas) įgalioja Duomenų tvarkytoją (Paslaugų teikėją) tvarkyti šiame Susitarime nurodytus Asmens duomenis bei atlikti kitus su Asmens duomenų tvarkymu susijusius veiksmus.</w:t>
      </w:r>
    </w:p>
    <w:p w14:paraId="21A470C3"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b/>
          <w:bCs/>
          <w:kern w:val="0"/>
          <w:sz w:val="24"/>
          <w:szCs w:val="24"/>
          <w:lang w:eastAsia="zh-CN"/>
          <w14:ligatures w14:val="none"/>
        </w:rPr>
      </w:pPr>
      <w:r w:rsidRPr="007E4326">
        <w:rPr>
          <w:rFonts w:ascii="Times New Roman" w:eastAsia="NSimSun" w:hAnsi="Times New Roman" w:cs="Times New Roman"/>
          <w:b/>
          <w:bCs/>
          <w:kern w:val="0"/>
          <w:sz w:val="24"/>
          <w:szCs w:val="24"/>
          <w:lang w:eastAsia="zh-CN"/>
          <w14:ligatures w14:val="none"/>
        </w:rPr>
        <w:t>3. Asmens duomenų tvarkymo apimtis, laikotarpiai ir tikslas</w:t>
      </w:r>
    </w:p>
    <w:p w14:paraId="3C86A695"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3.1. Paslaugų teikėjas Užsakovo vardu ir pavedimu tvarko šiuos Asmens duomenis: paciento vardas, pavardė, asmens kodas.</w:t>
      </w:r>
    </w:p>
    <w:p w14:paraId="14B16F62"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3.2. Šalys bendradarbiauja užtikrindamos, kad Asmens duomenys būtų tvarkomi teisėtu šiame susitarime nustatytu tikslu, tiksliai, sąžiningai, kad būtų nuolatos atnaujinami. Šalys deda visas pastangas, kad netikslūs Asmens duomenys būtų nedelsiant ištaisyti.</w:t>
      </w:r>
    </w:p>
    <w:p w14:paraId="760AC07D"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3.3. Paslaugų teikėjas Asmens duomenis tvarko Užsakovo vardu ir vieninteliam tikslui – paslaugų teikimui pagal Sutartį Užsakovui. Atsiradus poreikiui Asmens duomenis naudoti kitais tikslais, nei nurodyta šiame punkte, Šalys dėl tokio Asmens duomenų tvarkymo tariasi atskiru rašytiniu susitarimu, numatydamos visas būtinas tokio Asmens duomenų tvarkymo sąlygas;</w:t>
      </w:r>
    </w:p>
    <w:p w14:paraId="4007A8C0" w14:textId="77777777" w:rsidR="00437865" w:rsidRDefault="00D93B33" w:rsidP="00437865">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3.4. Paslaugų teikėjas tvarko Asmens duomenis tik tiek laiko, kiek tai yra būtina paslaugoms</w:t>
      </w:r>
    </w:p>
    <w:p w14:paraId="09D1C575" w14:textId="1C0A593F" w:rsidR="00D93B33" w:rsidRPr="007E4326" w:rsidRDefault="00D93B33" w:rsidP="00437865">
      <w:pPr>
        <w:suppressLineNumbers/>
        <w:suppressAutoHyphens/>
        <w:autoSpaceDE w:val="0"/>
        <w:autoSpaceDN w:val="0"/>
        <w:adjustRightInd w:val="0"/>
        <w:spacing w:after="0" w:line="240" w:lineRule="auto"/>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Užsakovui teikti. Kai Asmens duomenys tampa nebereikalingi paslaugų teikimui, arba Šalims nutraukus Sutartį, Paslaugų teikėjas įsipareigoja sunaikinti turimus atitinkamus Asmens duomenis nedelsiant, bet ne vėliau kaip per </w:t>
      </w:r>
      <w:r w:rsidR="00437865">
        <w:rPr>
          <w:rFonts w:ascii="Times New Roman" w:eastAsia="NSimSun" w:hAnsi="Times New Roman" w:cs="Times New Roman"/>
          <w:kern w:val="0"/>
          <w:sz w:val="24"/>
          <w:szCs w:val="24"/>
          <w:lang w:eastAsia="zh-CN"/>
          <w14:ligatures w14:val="none"/>
        </w:rPr>
        <w:t>14 (</w:t>
      </w:r>
      <w:r w:rsidRPr="007E4326">
        <w:rPr>
          <w:rFonts w:ascii="Times New Roman" w:eastAsia="NSimSun" w:hAnsi="Times New Roman" w:cs="Times New Roman"/>
          <w:kern w:val="0"/>
          <w:sz w:val="24"/>
          <w:szCs w:val="24"/>
          <w:lang w:eastAsia="zh-CN"/>
          <w14:ligatures w14:val="none"/>
        </w:rPr>
        <w:t>keturiolika</w:t>
      </w:r>
      <w:r w:rsidR="00437865">
        <w:rPr>
          <w:rFonts w:ascii="Times New Roman" w:eastAsia="NSimSun" w:hAnsi="Times New Roman" w:cs="Times New Roman"/>
          <w:kern w:val="0"/>
          <w:sz w:val="24"/>
          <w:szCs w:val="24"/>
          <w:lang w:eastAsia="zh-CN"/>
          <w14:ligatures w14:val="none"/>
        </w:rPr>
        <w:t>)</w:t>
      </w:r>
      <w:r w:rsidRPr="007E4326">
        <w:rPr>
          <w:rFonts w:ascii="Times New Roman" w:eastAsia="NSimSun" w:hAnsi="Times New Roman" w:cs="Times New Roman"/>
          <w:kern w:val="0"/>
          <w:sz w:val="24"/>
          <w:szCs w:val="24"/>
          <w:lang w:eastAsia="zh-CN"/>
          <w14:ligatures w14:val="none"/>
        </w:rPr>
        <w:t xml:space="preserve"> kalendorinių dienų nuo visiško Užsakovo atsiskaitymo už suteiktas paslaugas gavimo. Paslaugų teikėjas prieš sunaikindamas Asmens duomenis privalo grąžinti Užsakovui tuos Asmens duomenis, kuriuos turi teisę ir / ar pareigą tvarkyti Užsakovas.</w:t>
      </w:r>
    </w:p>
    <w:p w14:paraId="4F90D60C"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b/>
          <w:bCs/>
          <w:kern w:val="0"/>
          <w:sz w:val="24"/>
          <w:szCs w:val="24"/>
          <w:lang w:eastAsia="zh-CN"/>
          <w14:ligatures w14:val="none"/>
        </w:rPr>
      </w:pPr>
      <w:r w:rsidRPr="007E4326">
        <w:rPr>
          <w:rFonts w:ascii="Times New Roman" w:eastAsia="NSimSun" w:hAnsi="Times New Roman" w:cs="Times New Roman"/>
          <w:b/>
          <w:bCs/>
          <w:kern w:val="0"/>
          <w:sz w:val="24"/>
          <w:szCs w:val="24"/>
          <w:lang w:eastAsia="zh-CN"/>
          <w14:ligatures w14:val="none"/>
        </w:rPr>
        <w:t>4. Paslaugų teikėjo įsipareigojimai</w:t>
      </w:r>
    </w:p>
    <w:p w14:paraId="02705B36" w14:textId="4D1016E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4.1. Paslaugų teikėjas įgyvendina pakankamas ir tinkamas Technines ir organizacines priemones, skirtas apsaugoti Asmens duomenis nuo neteisėto sunaikinimo, pakeitimo, atskleidimo ar/ir neteisėto tvarkymo, įskaitant Asmens duomenų tvarkymą kitais nei šio Susitarimo 3.2. punkte nurodytais tikslais.</w:t>
      </w:r>
    </w:p>
    <w:p w14:paraId="2B67D9B8"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4.2. Paslaugų teikėjo Asmens duomenų apsaugai taikomos tokios Techninės ir organizacinės</w:t>
      </w:r>
    </w:p>
    <w:p w14:paraId="4A183D0A" w14:textId="77777777" w:rsidR="00D93B33" w:rsidRPr="007E4326" w:rsidRDefault="00D93B33" w:rsidP="00D93B33">
      <w:pPr>
        <w:suppressLineNumbers/>
        <w:suppressAutoHyphens/>
        <w:autoSpaceDE w:val="0"/>
        <w:autoSpaceDN w:val="0"/>
        <w:adjustRightInd w:val="0"/>
        <w:spacing w:after="0" w:line="240" w:lineRule="auto"/>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priemonės yra laikytinos tinkamomis:</w:t>
      </w:r>
    </w:p>
    <w:p w14:paraId="2654255B" w14:textId="236AFEE6" w:rsidR="00D93B33" w:rsidRPr="007E4326" w:rsidRDefault="00D93B33" w:rsidP="00437865">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4.2.1. su Asmens duomenimis turi teisę susipažinti ir naudotis bei prieigas prie atitinkamų</w:t>
      </w:r>
      <w:r w:rsidR="00437865">
        <w:rPr>
          <w:rFonts w:ascii="Times New Roman" w:eastAsia="NSimSun" w:hAnsi="Times New Roman" w:cs="Times New Roman"/>
          <w:kern w:val="0"/>
          <w:sz w:val="24"/>
          <w:szCs w:val="24"/>
          <w:lang w:eastAsia="zh-CN"/>
          <w14:ligatures w14:val="none"/>
        </w:rPr>
        <w:t xml:space="preserve"> </w:t>
      </w:r>
      <w:r w:rsidRPr="007E4326">
        <w:rPr>
          <w:rFonts w:ascii="Times New Roman" w:eastAsia="NSimSun" w:hAnsi="Times New Roman" w:cs="Times New Roman"/>
          <w:kern w:val="0"/>
          <w:sz w:val="24"/>
          <w:szCs w:val="24"/>
          <w:lang w:eastAsia="zh-CN"/>
          <w14:ligatures w14:val="none"/>
        </w:rPr>
        <w:t>informacinių resursų, kuriuose saugomi Asmens duomenys, turi tik tie Paslaugų teikėjo darbuotojai, kurie dalyvauja teikiant paslaugas Užsakovui pagal Sutartį;</w:t>
      </w:r>
    </w:p>
    <w:p w14:paraId="0529CBE2"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4.2.2. Paslaugų teikėjo darbuotojai prieš pradėdami dirbti su Asmens duomenimis yra supažindinami su Asmens duomenų tvarkymo reikalavimais bei Asmens duomenų saugumo užtikrinimo priemonėmis ir būdais;</w:t>
      </w:r>
    </w:p>
    <w:p w14:paraId="2F7F5CF1"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4.2.3. Paslaugų teikėjo darbuotojai užtikrina Užsakovo perduotų Asmens duomenų konfidencialumą, jų pareiga saugoti Asmens duomenų paslaptį galioja ne tik perėjus į kitas pareigas (t. y. visą darbo santykių laikotarpį), bet ir pasibaigus darbo santykiams;</w:t>
      </w:r>
    </w:p>
    <w:p w14:paraId="441D5A19"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4.2.4. tuo atveju, jei paslaugų teikimui pagal Sutartį Paslaugų teikėjas, Užsakovo sutikimu, nuspręstų pasitelkti partnerius, Paslaugų teikėjas gali rinktis tik tuos partnerius, kurie tinkamai įgyvendina Asmens duomenų apsaugos priemones ir atsako už Asmens duomenų tvarkymo teisėtumą;</w:t>
      </w:r>
    </w:p>
    <w:p w14:paraId="3516550A" w14:textId="77777777" w:rsidR="00D93B33" w:rsidRPr="007E4326" w:rsidRDefault="00D93B33" w:rsidP="00D93B33">
      <w:pPr>
        <w:suppressLineNumber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4.2.5. Paslaugų teikėjas siekdamas užkirsti kelią atsitiktiniam ar neteisėtam Asmens duomenų sunaikinimui, pakeitimui, atskleidimui, taip pat bet kokiam kitam neteisėtam tvarkymui, turi saugoti dokumentus bei duomenų rinkmenas tinkamai ir vengti nereikalingų kopijų darymo. Dokumentų kopijos, kuriose nurodomi Asmens duomenys, turi būti sunaikintos taip, kad šių dokumentų nebūtų galima atkurti ir atpažinti jų turinio;</w:t>
      </w:r>
    </w:p>
    <w:p w14:paraId="34C91FF3" w14:textId="3D362FF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4.2.6. Paslaugų teikėjas savo tarnybinėse stotyse, informacinėse sistemose ir duomenų bazėse įdiegia apsaugas nuo kompiuterinių virusų ar kitokių žalingų programų, galinčių sunaikinti ir/arba </w:t>
      </w:r>
      <w:r w:rsidRPr="007E4326">
        <w:rPr>
          <w:rFonts w:ascii="Times New Roman" w:eastAsia="NSimSun" w:hAnsi="Times New Roman" w:cs="Times New Roman"/>
          <w:kern w:val="0"/>
          <w:sz w:val="24"/>
          <w:szCs w:val="24"/>
          <w:lang w:eastAsia="zh-CN"/>
          <w14:ligatures w14:val="none"/>
        </w:rPr>
        <w:lastRenderedPageBreak/>
        <w:t xml:space="preserve">neteisėtai pakeisti </w:t>
      </w:r>
      <w:r w:rsidR="00437865">
        <w:rPr>
          <w:rFonts w:ascii="Times New Roman" w:eastAsia="NSimSun" w:hAnsi="Times New Roman" w:cs="Times New Roman"/>
          <w:kern w:val="0"/>
          <w:sz w:val="24"/>
          <w:szCs w:val="24"/>
          <w:lang w:eastAsia="zh-CN"/>
          <w14:ligatures w14:val="none"/>
        </w:rPr>
        <w:t>A</w:t>
      </w:r>
      <w:r w:rsidRPr="007E4326">
        <w:rPr>
          <w:rFonts w:ascii="Times New Roman" w:eastAsia="NSimSun" w:hAnsi="Times New Roman" w:cs="Times New Roman"/>
          <w:kern w:val="0"/>
          <w:sz w:val="24"/>
          <w:szCs w:val="24"/>
          <w:lang w:eastAsia="zh-CN"/>
          <w14:ligatures w14:val="none"/>
        </w:rPr>
        <w:t>smens duomenis, siekiant apsaugoti komunikacijas, kompiuteriniame tinkle yra įdiegiamos tinklo apsaugos bei neteisėtų prisijungimų ir nepageidaujamų duomenų paketų filtravimo priemonės (pvz., firewall ir pan.);</w:t>
      </w:r>
    </w:p>
    <w:p w14:paraId="22DB736A"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4.2.7. Asmens duomenis Paslaugų teikėjas tvarko tik naudodamas licencijuotą ir saugią programinę įrangą, kuri yra nuolatos atnaujinama siekiant išvengti saugumo spragų. Paslaugų teikėjo informacinės sistemos nuo neteisėto prisijungimo yra apsaugomos slaptažodžiais, nustatant pakankamą slaptažodžių naudojimo ir keitimo tvarką.</w:t>
      </w:r>
    </w:p>
    <w:p w14:paraId="57E75D95"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4.2.8. Esant poreikiui nurodyti kitas technines ir organizacines priemones.</w:t>
      </w:r>
    </w:p>
    <w:p w14:paraId="61FE002F" w14:textId="4747944C"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4.3. Įgyvendinant Duomenų subjekto teises, garantuojamas Bendrojo asmens duomenų apsaugos reglamento, Paslaugų teikėjas nepagrįstai nedelsdamas, bet ne vėliau kaip per </w:t>
      </w:r>
      <w:r w:rsidR="00437865">
        <w:rPr>
          <w:rFonts w:ascii="Times New Roman" w:eastAsia="NSimSun" w:hAnsi="Times New Roman" w:cs="Times New Roman"/>
          <w:kern w:val="0"/>
          <w:sz w:val="24"/>
          <w:szCs w:val="24"/>
          <w:lang w:eastAsia="zh-CN"/>
          <w14:ligatures w14:val="none"/>
        </w:rPr>
        <w:t>1 (</w:t>
      </w:r>
      <w:r w:rsidRPr="007E4326">
        <w:rPr>
          <w:rFonts w:ascii="Times New Roman" w:eastAsia="NSimSun" w:hAnsi="Times New Roman" w:cs="Times New Roman"/>
          <w:kern w:val="0"/>
          <w:sz w:val="24"/>
          <w:szCs w:val="24"/>
          <w:lang w:eastAsia="zh-CN"/>
          <w14:ligatures w14:val="none"/>
        </w:rPr>
        <w:t>vieną</w:t>
      </w:r>
      <w:r w:rsidR="00437865">
        <w:rPr>
          <w:rFonts w:ascii="Times New Roman" w:eastAsia="NSimSun" w:hAnsi="Times New Roman" w:cs="Times New Roman"/>
          <w:kern w:val="0"/>
          <w:sz w:val="24"/>
          <w:szCs w:val="24"/>
          <w:lang w:eastAsia="zh-CN"/>
          <w14:ligatures w14:val="none"/>
        </w:rPr>
        <w:t>)</w:t>
      </w:r>
      <w:r w:rsidRPr="007E4326">
        <w:rPr>
          <w:rFonts w:ascii="Times New Roman" w:eastAsia="NSimSun" w:hAnsi="Times New Roman" w:cs="Times New Roman"/>
          <w:kern w:val="0"/>
          <w:sz w:val="24"/>
          <w:szCs w:val="24"/>
          <w:lang w:eastAsia="zh-CN"/>
          <w14:ligatures w14:val="none"/>
        </w:rPr>
        <w:t xml:space="preserve"> mėnesį, Užsakovo prašymu pateikia informaciją apie tvarkomus Asmens duomenis, gautus iš Užsakovo, taip pat ištaiso neteisingus Asmens duomenis, sustabdo atitinkamų Asmens duomenų tvarkymą ar visiškai panaikina atitinkamus Asmens duomenis.</w:t>
      </w:r>
    </w:p>
    <w:p w14:paraId="6859E9DB" w14:textId="47DEA589"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4.4. Tuo atveju, jei dėl Užsakovo nurodymu atlikto Asmens duomenų tvarkymo sustabdymo ir/arba sunaikinimo Paslaugų teikėjas negalėtų toliau pilnai ar iš dalies teikti paslaugų pagal Sutartį, Paslaugų teikėjas apie tai nedelsiant informuoja Užsakovą.</w:t>
      </w:r>
    </w:p>
    <w:p w14:paraId="5C6D6E25" w14:textId="487D2258"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 xml:space="preserve">4.5. Įvykus Asmens duomenų apsaugos pažeidimui, dėl kurio tyčia ar dėl neatsargumo neteisėtai sunaikinami, prarandami, pakeičiami, be leidimo atskleidžiami persiųsti, saugomi arba kitaip tvarkomi Asmens duomenys arba prie jų be leidimo gaunama prieiga, Paslaugų teikėjas apie tai nedelsdamas bet ne vėliau kaip per </w:t>
      </w:r>
      <w:r w:rsidR="00437865">
        <w:rPr>
          <w:rFonts w:ascii="Times New Roman" w:eastAsia="NSimSun" w:hAnsi="Times New Roman" w:cs="Times New Roman"/>
          <w:kern w:val="0"/>
          <w:sz w:val="24"/>
          <w:szCs w:val="24"/>
          <w:lang w:eastAsia="zh-CN"/>
          <w14:ligatures w14:val="none"/>
        </w:rPr>
        <w:t>48 (</w:t>
      </w:r>
      <w:r w:rsidRPr="007E4326">
        <w:rPr>
          <w:rFonts w:ascii="Times New Roman" w:eastAsia="NSimSun" w:hAnsi="Times New Roman" w:cs="Times New Roman"/>
          <w:kern w:val="0"/>
          <w:sz w:val="24"/>
          <w:szCs w:val="24"/>
          <w:lang w:eastAsia="zh-CN"/>
          <w14:ligatures w14:val="none"/>
        </w:rPr>
        <w:t>keturiasdešimt aštuonias</w:t>
      </w:r>
      <w:r w:rsidR="00437865">
        <w:rPr>
          <w:rFonts w:ascii="Times New Roman" w:eastAsia="NSimSun" w:hAnsi="Times New Roman" w:cs="Times New Roman"/>
          <w:kern w:val="0"/>
          <w:sz w:val="24"/>
          <w:szCs w:val="24"/>
          <w:lang w:eastAsia="zh-CN"/>
          <w14:ligatures w14:val="none"/>
        </w:rPr>
        <w:t>)</w:t>
      </w:r>
      <w:r w:rsidRPr="007E4326">
        <w:rPr>
          <w:rFonts w:ascii="Times New Roman" w:eastAsia="NSimSun" w:hAnsi="Times New Roman" w:cs="Times New Roman"/>
          <w:kern w:val="0"/>
          <w:sz w:val="24"/>
          <w:szCs w:val="24"/>
          <w:lang w:eastAsia="zh-CN"/>
          <w14:ligatures w14:val="none"/>
        </w:rPr>
        <w:t xml:space="preserve"> valandas informuoja Užsakovą bei imasi visų priemonių pažeidimui bei dėl jo kilusioms ar galinčioms kilti pasekmėms pašalinti.</w:t>
      </w:r>
    </w:p>
    <w:p w14:paraId="6D275762" w14:textId="77777777"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b/>
          <w:bCs/>
          <w:kern w:val="0"/>
          <w:sz w:val="24"/>
          <w:szCs w:val="24"/>
          <w:lang w:eastAsia="zh-CN"/>
          <w14:ligatures w14:val="none"/>
        </w:rPr>
      </w:pPr>
      <w:r w:rsidRPr="007E4326">
        <w:rPr>
          <w:rFonts w:ascii="Times New Roman" w:eastAsia="NSimSun" w:hAnsi="Times New Roman" w:cs="Times New Roman"/>
          <w:b/>
          <w:bCs/>
          <w:kern w:val="0"/>
          <w:sz w:val="24"/>
          <w:szCs w:val="24"/>
          <w:lang w:eastAsia="zh-CN"/>
          <w14:ligatures w14:val="none"/>
        </w:rPr>
        <w:t>5. Atsakomybė ir baigiamosios nuostatos</w:t>
      </w:r>
    </w:p>
    <w:p w14:paraId="27F8948D" w14:textId="77777777" w:rsidR="00612C75" w:rsidRDefault="00D93B33" w:rsidP="00612C75">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5.1. Paslaugų teikėjas įsipareigoja atlyginti Užsakovui visus jo patirtus tiesioginius ir/ar</w:t>
      </w:r>
      <w:r w:rsidR="00437865">
        <w:rPr>
          <w:rFonts w:ascii="Times New Roman" w:eastAsia="NSimSun" w:hAnsi="Times New Roman" w:cs="Times New Roman"/>
          <w:kern w:val="0"/>
          <w:sz w:val="24"/>
          <w:szCs w:val="24"/>
          <w:lang w:eastAsia="zh-CN"/>
          <w14:ligatures w14:val="none"/>
        </w:rPr>
        <w:t xml:space="preserve"> </w:t>
      </w:r>
      <w:r w:rsidRPr="007E4326">
        <w:rPr>
          <w:rFonts w:ascii="Times New Roman" w:eastAsia="NSimSun" w:hAnsi="Times New Roman" w:cs="Times New Roman"/>
          <w:kern w:val="0"/>
          <w:sz w:val="24"/>
          <w:szCs w:val="24"/>
          <w:lang w:eastAsia="zh-CN"/>
          <w14:ligatures w14:val="none"/>
        </w:rPr>
        <w:t>netiesioginius nuostolius, susijusius su šio Susitarimo ar taikomų duomenų apsaugos teisės aktų pažeidimu, jei jį padaro Paslaugų teikėjas arba jo darbuotojai ir/ar pagalbiniai duomenų tvarkytojai.</w:t>
      </w:r>
    </w:p>
    <w:p w14:paraId="6410E112" w14:textId="4841909A"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5.</w:t>
      </w:r>
      <w:r w:rsidR="00612C75">
        <w:rPr>
          <w:rFonts w:ascii="Times New Roman" w:eastAsia="NSimSun" w:hAnsi="Times New Roman" w:cs="Times New Roman"/>
          <w:kern w:val="0"/>
          <w:sz w:val="24"/>
          <w:szCs w:val="24"/>
          <w:lang w:eastAsia="zh-CN"/>
          <w14:ligatures w14:val="none"/>
        </w:rPr>
        <w:t>2</w:t>
      </w:r>
      <w:r w:rsidRPr="007E4326">
        <w:rPr>
          <w:rFonts w:ascii="Times New Roman" w:eastAsia="NSimSun" w:hAnsi="Times New Roman" w:cs="Times New Roman"/>
          <w:kern w:val="0"/>
          <w:sz w:val="24"/>
          <w:szCs w:val="24"/>
          <w:lang w:eastAsia="zh-CN"/>
          <w14:ligatures w14:val="none"/>
        </w:rPr>
        <w:t>. Susitarimas įsigalioja jo pasirašymo dieną ir galioja tol, kol galioja Sutartis.</w:t>
      </w:r>
    </w:p>
    <w:p w14:paraId="76975FEE" w14:textId="5C9537B2"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5.</w:t>
      </w:r>
      <w:r w:rsidR="00612C75">
        <w:rPr>
          <w:rFonts w:ascii="Times New Roman" w:eastAsia="NSimSun" w:hAnsi="Times New Roman" w:cs="Times New Roman"/>
          <w:kern w:val="0"/>
          <w:sz w:val="24"/>
          <w:szCs w:val="24"/>
          <w:lang w:eastAsia="zh-CN"/>
          <w14:ligatures w14:val="none"/>
        </w:rPr>
        <w:t>3</w:t>
      </w:r>
      <w:r w:rsidRPr="007E4326">
        <w:rPr>
          <w:rFonts w:ascii="Times New Roman" w:eastAsia="NSimSun" w:hAnsi="Times New Roman" w:cs="Times New Roman"/>
          <w:kern w:val="0"/>
          <w:sz w:val="24"/>
          <w:szCs w:val="24"/>
          <w:lang w:eastAsia="zh-CN"/>
          <w14:ligatures w14:val="none"/>
        </w:rPr>
        <w:t>. Tarp Šalių sudarytos Sutarties nutraukimo atveju Paslaugų teikėjas privalo nedelsiant visus turimus Užsakovo perduotus Asmens duomenis, kuriuos jis tvarkė pagal Šalių sudarytą Sutartį bei šį Susitarimą, perduoti Užsakovui, jei Užsakovo pranešime nenurodyta kitaip.</w:t>
      </w:r>
    </w:p>
    <w:p w14:paraId="284818FC" w14:textId="20B4835C" w:rsidR="00D93B33" w:rsidRPr="002765F2"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2765F2">
        <w:rPr>
          <w:rFonts w:ascii="Times New Roman" w:eastAsia="NSimSun" w:hAnsi="Times New Roman" w:cs="Times New Roman"/>
          <w:kern w:val="0"/>
          <w:sz w:val="24"/>
          <w:szCs w:val="24"/>
          <w:lang w:eastAsia="zh-CN"/>
          <w14:ligatures w14:val="none"/>
        </w:rPr>
        <w:t>5.</w:t>
      </w:r>
      <w:r w:rsidR="00612C75" w:rsidRPr="002765F2">
        <w:rPr>
          <w:rFonts w:ascii="Times New Roman" w:eastAsia="NSimSun" w:hAnsi="Times New Roman" w:cs="Times New Roman"/>
          <w:kern w:val="0"/>
          <w:sz w:val="24"/>
          <w:szCs w:val="24"/>
          <w:lang w:eastAsia="zh-CN"/>
          <w14:ligatures w14:val="none"/>
        </w:rPr>
        <w:t>4</w:t>
      </w:r>
      <w:r w:rsidRPr="002765F2">
        <w:rPr>
          <w:rFonts w:ascii="Times New Roman" w:eastAsia="NSimSun" w:hAnsi="Times New Roman" w:cs="Times New Roman"/>
          <w:kern w:val="0"/>
          <w:sz w:val="24"/>
          <w:szCs w:val="24"/>
          <w:lang w:eastAsia="zh-CN"/>
          <w14:ligatures w14:val="none"/>
        </w:rPr>
        <w:t>. Šis Šalių pasirašytas susitarimas laikomas neatskiriama Sutarties dalimi nuo jo</w:t>
      </w:r>
      <w:r w:rsidR="00612C75" w:rsidRPr="002765F2">
        <w:rPr>
          <w:rFonts w:ascii="Times New Roman" w:eastAsia="NSimSun" w:hAnsi="Times New Roman" w:cs="Times New Roman"/>
          <w:kern w:val="0"/>
          <w:sz w:val="24"/>
          <w:szCs w:val="24"/>
          <w:lang w:eastAsia="zh-CN"/>
          <w14:ligatures w14:val="none"/>
        </w:rPr>
        <w:t>s</w:t>
      </w:r>
      <w:r w:rsidRPr="002765F2">
        <w:rPr>
          <w:rFonts w:ascii="Times New Roman" w:eastAsia="NSimSun" w:hAnsi="Times New Roman" w:cs="Times New Roman"/>
          <w:kern w:val="0"/>
          <w:sz w:val="24"/>
          <w:szCs w:val="24"/>
          <w:lang w:eastAsia="zh-CN"/>
          <w14:ligatures w14:val="none"/>
        </w:rPr>
        <w:t xml:space="preserve"> įsigaliojimo momento.</w:t>
      </w:r>
    </w:p>
    <w:p w14:paraId="7E60E1FE" w14:textId="1B8137DF"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5.</w:t>
      </w:r>
      <w:r w:rsidR="00CA16C2">
        <w:rPr>
          <w:rFonts w:ascii="Times New Roman" w:eastAsia="NSimSun" w:hAnsi="Times New Roman" w:cs="Times New Roman"/>
          <w:kern w:val="0"/>
          <w:sz w:val="24"/>
          <w:szCs w:val="24"/>
          <w:lang w:eastAsia="zh-CN"/>
          <w14:ligatures w14:val="none"/>
        </w:rPr>
        <w:t>5</w:t>
      </w:r>
      <w:r w:rsidRPr="007E4326">
        <w:rPr>
          <w:rFonts w:ascii="Times New Roman" w:eastAsia="NSimSun" w:hAnsi="Times New Roman" w:cs="Times New Roman"/>
          <w:kern w:val="0"/>
          <w:sz w:val="24"/>
          <w:szCs w:val="24"/>
          <w:lang w:eastAsia="zh-CN"/>
          <w14:ligatures w14:val="none"/>
        </w:rPr>
        <w:t>. Bet koks Šalių ginčas ar nesutarimas, kylantis iš šio Susitarimo ar su juo susijęs, sprendžiamas Šalių derybų būdu, o ginčo nepavykus išspręsti taikiai, ginčas sprendžiamas kompetentingame Lietuvos Respublikos teisme, remiantis įstatymų nustatyta tvarka.</w:t>
      </w:r>
    </w:p>
    <w:p w14:paraId="65CADA96" w14:textId="5A947FE2" w:rsidR="00D93B33" w:rsidRPr="007E4326" w:rsidRDefault="00D93B33" w:rsidP="00D93B33">
      <w:pPr>
        <w:suppressLineNumbers/>
        <w:suppressAutoHyphens/>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5.</w:t>
      </w:r>
      <w:r w:rsidR="00CA16C2">
        <w:rPr>
          <w:rFonts w:ascii="Times New Roman" w:eastAsia="NSimSun" w:hAnsi="Times New Roman" w:cs="Times New Roman"/>
          <w:kern w:val="0"/>
          <w:sz w:val="24"/>
          <w:szCs w:val="24"/>
          <w:lang w:eastAsia="zh-CN"/>
          <w14:ligatures w14:val="none"/>
        </w:rPr>
        <w:t>6</w:t>
      </w:r>
      <w:r w:rsidRPr="007E4326">
        <w:rPr>
          <w:rFonts w:ascii="Times New Roman" w:eastAsia="NSimSun" w:hAnsi="Times New Roman" w:cs="Times New Roman"/>
          <w:kern w:val="0"/>
          <w:sz w:val="24"/>
          <w:szCs w:val="24"/>
          <w:lang w:eastAsia="zh-CN"/>
          <w14:ligatures w14:val="none"/>
        </w:rPr>
        <w:t>. Šalys pareiškia, kad perskaitė susitarimą dėl Sutarties papildymo, suprato jo turinį, pasekmes ir jį pasirašė kaip dokumentą, atitinkantį jų valią ir tikslus.</w:t>
      </w:r>
    </w:p>
    <w:p w14:paraId="7FBB3DC7" w14:textId="6C9CB67C" w:rsidR="00437865" w:rsidRPr="002765F2" w:rsidRDefault="00D93B33" w:rsidP="002765F2">
      <w:pPr>
        <w:autoSpaceDE w:val="0"/>
        <w:autoSpaceDN w:val="0"/>
        <w:adjustRightInd w:val="0"/>
        <w:spacing w:after="0" w:line="240" w:lineRule="auto"/>
        <w:ind w:firstLine="567"/>
        <w:jc w:val="both"/>
        <w:rPr>
          <w:rFonts w:ascii="Times New Roman" w:eastAsia="NSimSun" w:hAnsi="Times New Roman" w:cs="Times New Roman"/>
          <w:kern w:val="0"/>
          <w:sz w:val="24"/>
          <w:szCs w:val="24"/>
          <w:lang w:eastAsia="zh-CN"/>
          <w14:ligatures w14:val="none"/>
        </w:rPr>
      </w:pPr>
      <w:r w:rsidRPr="007E4326">
        <w:rPr>
          <w:rFonts w:ascii="Times New Roman" w:eastAsia="NSimSun" w:hAnsi="Times New Roman" w:cs="Times New Roman"/>
          <w:kern w:val="0"/>
          <w:sz w:val="24"/>
          <w:szCs w:val="24"/>
          <w:lang w:eastAsia="zh-CN"/>
          <w14:ligatures w14:val="none"/>
        </w:rPr>
        <w:t>5.</w:t>
      </w:r>
      <w:r w:rsidR="00CA16C2">
        <w:rPr>
          <w:rFonts w:ascii="Times New Roman" w:eastAsia="NSimSun" w:hAnsi="Times New Roman" w:cs="Times New Roman"/>
          <w:kern w:val="0"/>
          <w:sz w:val="24"/>
          <w:szCs w:val="24"/>
          <w:lang w:eastAsia="zh-CN"/>
          <w14:ligatures w14:val="none"/>
        </w:rPr>
        <w:t>7</w:t>
      </w:r>
      <w:r w:rsidRPr="007E4326">
        <w:rPr>
          <w:rFonts w:ascii="Times New Roman" w:eastAsia="NSimSun" w:hAnsi="Times New Roman" w:cs="Times New Roman"/>
          <w:kern w:val="0"/>
          <w:sz w:val="24"/>
          <w:szCs w:val="24"/>
          <w:lang w:eastAsia="zh-CN"/>
          <w14:ligatures w14:val="none"/>
        </w:rPr>
        <w:t>. Šalių atstovų parašai:</w:t>
      </w:r>
    </w:p>
    <w:tbl>
      <w:tblPr>
        <w:tblW w:w="26322" w:type="dxa"/>
        <w:tblInd w:w="-142" w:type="dxa"/>
        <w:tblLayout w:type="fixed"/>
        <w:tblCellMar>
          <w:left w:w="10" w:type="dxa"/>
          <w:right w:w="10" w:type="dxa"/>
        </w:tblCellMar>
        <w:tblLook w:val="0000" w:firstRow="0" w:lastRow="0" w:firstColumn="0" w:lastColumn="0" w:noHBand="0" w:noVBand="0"/>
      </w:tblPr>
      <w:tblGrid>
        <w:gridCol w:w="34"/>
        <w:gridCol w:w="5211"/>
        <w:gridCol w:w="3119"/>
        <w:gridCol w:w="1980"/>
        <w:gridCol w:w="6100"/>
        <w:gridCol w:w="5245"/>
        <w:gridCol w:w="4633"/>
      </w:tblGrid>
      <w:tr w:rsidR="00437865" w:rsidRPr="007E4326" w14:paraId="02FF5E9F" w14:textId="77777777" w:rsidTr="00AB7D50">
        <w:trPr>
          <w:trHeight w:val="237"/>
        </w:trPr>
        <w:tc>
          <w:tcPr>
            <w:tcW w:w="5245" w:type="dxa"/>
            <w:gridSpan w:val="2"/>
          </w:tcPr>
          <w:p w14:paraId="5EFF6EDA" w14:textId="77777777" w:rsidR="00437865" w:rsidRPr="00AB7D50" w:rsidRDefault="00437865" w:rsidP="00AB7D50">
            <w:pPr>
              <w:spacing w:after="0" w:line="240" w:lineRule="auto"/>
              <w:jc w:val="both"/>
              <w:rPr>
                <w:rFonts w:ascii="Times New Roman" w:hAnsi="Times New Roman" w:cs="Times New Roman"/>
                <w:b/>
                <w:snapToGrid w:val="0"/>
                <w:sz w:val="24"/>
                <w:szCs w:val="24"/>
              </w:rPr>
            </w:pPr>
          </w:p>
          <w:p w14:paraId="74F0363F" w14:textId="09543A2B" w:rsidR="00437865" w:rsidRPr="00AB7D50" w:rsidRDefault="00AB7D50" w:rsidP="00AB7D50">
            <w:pPr>
              <w:suppressAutoHyphens/>
              <w:autoSpaceDN w:val="0"/>
              <w:spacing w:after="0" w:line="240" w:lineRule="auto"/>
              <w:ind w:right="422"/>
              <w:jc w:val="both"/>
              <w:textAlignment w:val="baseline"/>
              <w:rPr>
                <w:rFonts w:ascii="Times New Roman" w:eastAsia="NSimSun" w:hAnsi="Times New Roman" w:cs="Times New Roman"/>
                <w:kern w:val="3"/>
                <w:sz w:val="24"/>
                <w:szCs w:val="24"/>
                <w:lang w:eastAsia="zh-CN"/>
                <w14:ligatures w14:val="none"/>
              </w:rPr>
            </w:pPr>
            <w:r w:rsidRPr="00AB7D50">
              <w:rPr>
                <w:rFonts w:ascii="Times New Roman" w:hAnsi="Times New Roman" w:cs="Times New Roman"/>
                <w:b/>
                <w:snapToGrid w:val="0"/>
                <w:sz w:val="24"/>
                <w:szCs w:val="24"/>
              </w:rPr>
              <w:t xml:space="preserve">   </w:t>
            </w:r>
            <w:r w:rsidR="00437865" w:rsidRPr="00AB7D50">
              <w:rPr>
                <w:rFonts w:ascii="Times New Roman" w:hAnsi="Times New Roman" w:cs="Times New Roman"/>
                <w:b/>
                <w:snapToGrid w:val="0"/>
                <w:sz w:val="24"/>
                <w:szCs w:val="24"/>
              </w:rPr>
              <w:t xml:space="preserve">UŽSAKOVAS </w:t>
            </w:r>
          </w:p>
        </w:tc>
        <w:tc>
          <w:tcPr>
            <w:tcW w:w="3119" w:type="dxa"/>
          </w:tcPr>
          <w:p w14:paraId="79F90FDA" w14:textId="77777777" w:rsidR="00437865" w:rsidRPr="00AB7D50" w:rsidRDefault="00437865" w:rsidP="00AB7D50">
            <w:pPr>
              <w:spacing w:after="0" w:line="240" w:lineRule="auto"/>
              <w:ind w:right="1530"/>
              <w:jc w:val="both"/>
              <w:rPr>
                <w:rFonts w:ascii="Times New Roman" w:hAnsi="Times New Roman" w:cs="Times New Roman"/>
                <w:b/>
                <w:snapToGrid w:val="0"/>
                <w:sz w:val="24"/>
                <w:szCs w:val="24"/>
              </w:rPr>
            </w:pPr>
          </w:p>
          <w:p w14:paraId="3E5DFF48" w14:textId="16E93B56" w:rsidR="00AB7D50" w:rsidRPr="00AB7D50" w:rsidRDefault="00437865" w:rsidP="00AB7D50">
            <w:pPr>
              <w:suppressAutoHyphens/>
              <w:autoSpaceDN w:val="0"/>
              <w:spacing w:after="0" w:line="240" w:lineRule="auto"/>
              <w:ind w:right="-1005"/>
              <w:jc w:val="both"/>
              <w:textAlignment w:val="baseline"/>
              <w:rPr>
                <w:rFonts w:ascii="Times New Roman" w:hAnsi="Times New Roman" w:cs="Times New Roman"/>
                <w:b/>
                <w:snapToGrid w:val="0"/>
                <w:sz w:val="24"/>
                <w:szCs w:val="24"/>
              </w:rPr>
            </w:pPr>
            <w:r w:rsidRPr="00AB7D50">
              <w:rPr>
                <w:rFonts w:ascii="Times New Roman" w:hAnsi="Times New Roman" w:cs="Times New Roman"/>
                <w:b/>
                <w:snapToGrid w:val="0"/>
                <w:sz w:val="24"/>
                <w:szCs w:val="24"/>
              </w:rPr>
              <w:t>PASLAUGŲ TEIKĖJAS</w:t>
            </w:r>
          </w:p>
        </w:tc>
        <w:tc>
          <w:tcPr>
            <w:tcW w:w="8080" w:type="dxa"/>
            <w:gridSpan w:val="2"/>
          </w:tcPr>
          <w:p w14:paraId="37173251" w14:textId="57E80FC1" w:rsidR="00437865" w:rsidRPr="00AB7D50" w:rsidRDefault="00437865" w:rsidP="00AB7D50">
            <w:pPr>
              <w:suppressAutoHyphens/>
              <w:autoSpaceDN w:val="0"/>
              <w:spacing w:after="0" w:line="240" w:lineRule="auto"/>
              <w:jc w:val="both"/>
              <w:textAlignment w:val="baseline"/>
              <w:rPr>
                <w:rFonts w:ascii="Times New Roman" w:eastAsia="NSimSun" w:hAnsi="Times New Roman" w:cs="Times New Roman"/>
                <w:kern w:val="3"/>
                <w:sz w:val="24"/>
                <w:szCs w:val="24"/>
                <w:lang w:eastAsia="zh-CN"/>
                <w14:ligatures w14:val="none"/>
              </w:rPr>
            </w:pPr>
          </w:p>
        </w:tc>
        <w:tc>
          <w:tcPr>
            <w:tcW w:w="5245" w:type="dxa"/>
            <w:tcMar>
              <w:top w:w="0" w:type="dxa"/>
              <w:left w:w="108" w:type="dxa"/>
              <w:bottom w:w="0" w:type="dxa"/>
              <w:right w:w="108" w:type="dxa"/>
            </w:tcMar>
          </w:tcPr>
          <w:p w14:paraId="0FF21A01" w14:textId="77777777" w:rsidR="00437865" w:rsidRPr="007E4326" w:rsidRDefault="00437865" w:rsidP="00437865">
            <w:pPr>
              <w:suppressAutoHyphens/>
              <w:autoSpaceDN w:val="0"/>
              <w:spacing w:after="0" w:line="240" w:lineRule="auto"/>
              <w:jc w:val="both"/>
              <w:textAlignment w:val="baseline"/>
              <w:rPr>
                <w:rFonts w:ascii="Times New Roman" w:eastAsia="NSimSun" w:hAnsi="Times New Roman" w:cs="Times New Roman"/>
                <w:kern w:val="3"/>
                <w:sz w:val="24"/>
                <w:szCs w:val="24"/>
                <w:lang w:eastAsia="zh-CN"/>
                <w14:ligatures w14:val="none"/>
              </w:rPr>
            </w:pPr>
          </w:p>
        </w:tc>
        <w:tc>
          <w:tcPr>
            <w:tcW w:w="4633" w:type="dxa"/>
            <w:tcMar>
              <w:top w:w="0" w:type="dxa"/>
              <w:left w:w="108" w:type="dxa"/>
              <w:bottom w:w="0" w:type="dxa"/>
              <w:right w:w="108" w:type="dxa"/>
            </w:tcMar>
          </w:tcPr>
          <w:p w14:paraId="55DC6444" w14:textId="77777777" w:rsidR="00437865" w:rsidRPr="007E4326" w:rsidRDefault="00437865" w:rsidP="00437865">
            <w:pPr>
              <w:suppressAutoHyphens/>
              <w:autoSpaceDN w:val="0"/>
              <w:spacing w:after="0" w:line="240" w:lineRule="auto"/>
              <w:ind w:firstLine="567"/>
              <w:jc w:val="both"/>
              <w:textAlignment w:val="baseline"/>
              <w:rPr>
                <w:rFonts w:ascii="Times New Roman" w:eastAsia="NSimSun" w:hAnsi="Times New Roman" w:cs="Times New Roman"/>
                <w:kern w:val="3"/>
                <w:sz w:val="24"/>
                <w:szCs w:val="24"/>
                <w:lang w:eastAsia="zh-CN"/>
                <w14:ligatures w14:val="none"/>
              </w:rPr>
            </w:pPr>
          </w:p>
        </w:tc>
      </w:tr>
      <w:tr w:rsidR="00AB7D50" w:rsidRPr="00211CFA" w14:paraId="2657D292" w14:textId="77777777" w:rsidTr="00AB7D50">
        <w:tblPrEx>
          <w:tblCellMar>
            <w:left w:w="108" w:type="dxa"/>
            <w:right w:w="108" w:type="dxa"/>
          </w:tblCellMar>
          <w:tblLook w:val="04A0" w:firstRow="1" w:lastRow="0" w:firstColumn="1" w:lastColumn="0" w:noHBand="0" w:noVBand="1"/>
        </w:tblPrEx>
        <w:trPr>
          <w:gridBefore w:val="1"/>
          <w:gridAfter w:val="3"/>
          <w:wBefore w:w="34" w:type="dxa"/>
          <w:wAfter w:w="15978" w:type="dxa"/>
          <w:trHeight w:val="706"/>
        </w:trPr>
        <w:tc>
          <w:tcPr>
            <w:tcW w:w="10310" w:type="dxa"/>
            <w:gridSpan w:val="3"/>
          </w:tcPr>
          <w:p w14:paraId="416E3823" w14:textId="77777777" w:rsidR="00AB7D50" w:rsidRPr="00AB7D50" w:rsidRDefault="00AB7D50" w:rsidP="00AB7D50">
            <w:pPr>
              <w:spacing w:after="0" w:line="240" w:lineRule="auto"/>
              <w:jc w:val="both"/>
              <w:rPr>
                <w:rFonts w:ascii="Times New Roman" w:hAnsi="Times New Roman" w:cs="Times New Roman"/>
                <w:b/>
                <w:sz w:val="24"/>
                <w:szCs w:val="24"/>
              </w:rPr>
            </w:pPr>
            <w:r w:rsidRPr="00AB7D50">
              <w:rPr>
                <w:rFonts w:ascii="Times New Roman" w:hAnsi="Times New Roman" w:cs="Times New Roman"/>
                <w:b/>
                <w:snapToGrid w:val="0"/>
                <w:sz w:val="24"/>
                <w:szCs w:val="24"/>
              </w:rPr>
              <w:t xml:space="preserve">Viešoji įstaiga </w:t>
            </w:r>
            <w:r w:rsidRPr="00AB7D50">
              <w:rPr>
                <w:rFonts w:ascii="Times New Roman" w:hAnsi="Times New Roman" w:cs="Times New Roman"/>
                <w:b/>
                <w:sz w:val="24"/>
                <w:szCs w:val="24"/>
              </w:rPr>
              <w:t>Visagino ligoninė</w:t>
            </w:r>
          </w:p>
          <w:p w14:paraId="3C6C6B29" w14:textId="77777777" w:rsidR="00AB7D50" w:rsidRPr="00AB7D50" w:rsidRDefault="00AB7D50" w:rsidP="00AB7D50">
            <w:pPr>
              <w:spacing w:after="0" w:line="240" w:lineRule="auto"/>
              <w:jc w:val="both"/>
              <w:rPr>
                <w:rFonts w:ascii="Times New Roman" w:hAnsi="Times New Roman" w:cs="Times New Roman"/>
                <w:b/>
                <w:i/>
                <w:snapToGrid w:val="0"/>
                <w:sz w:val="24"/>
                <w:szCs w:val="24"/>
              </w:rPr>
            </w:pPr>
            <w:r w:rsidRPr="00AB7D50">
              <w:rPr>
                <w:rFonts w:ascii="Times New Roman" w:hAnsi="Times New Roman" w:cs="Times New Roman"/>
                <w:sz w:val="24"/>
                <w:szCs w:val="24"/>
              </w:rPr>
              <w:t>Taikos pr. 15A, LT-31107 Visaginas</w:t>
            </w:r>
          </w:p>
        </w:tc>
      </w:tr>
      <w:tr w:rsidR="00AB7D50" w:rsidRPr="00AB2CE7" w14:paraId="63D336A2" w14:textId="77777777" w:rsidTr="00AB7D50">
        <w:tblPrEx>
          <w:tblCellMar>
            <w:left w:w="108" w:type="dxa"/>
            <w:right w:w="108" w:type="dxa"/>
          </w:tblCellMar>
          <w:tblLook w:val="04A0" w:firstRow="1" w:lastRow="0" w:firstColumn="1" w:lastColumn="0" w:noHBand="0" w:noVBand="1"/>
        </w:tblPrEx>
        <w:trPr>
          <w:gridBefore w:val="1"/>
          <w:gridAfter w:val="3"/>
          <w:wBefore w:w="34" w:type="dxa"/>
          <w:wAfter w:w="15978" w:type="dxa"/>
          <w:trHeight w:val="716"/>
        </w:trPr>
        <w:tc>
          <w:tcPr>
            <w:tcW w:w="10310" w:type="dxa"/>
            <w:gridSpan w:val="3"/>
          </w:tcPr>
          <w:p w14:paraId="1235FA3E" w14:textId="77777777" w:rsidR="00AB7D50" w:rsidRPr="00AB7D50" w:rsidRDefault="00AB7D50" w:rsidP="00AB7D50">
            <w:pPr>
              <w:spacing w:after="0" w:line="240" w:lineRule="auto"/>
              <w:jc w:val="both"/>
              <w:rPr>
                <w:rFonts w:ascii="Times New Roman" w:hAnsi="Times New Roman" w:cs="Times New Roman"/>
                <w:sz w:val="24"/>
                <w:szCs w:val="24"/>
              </w:rPr>
            </w:pPr>
            <w:r w:rsidRPr="00AB7D50">
              <w:rPr>
                <w:rFonts w:ascii="Times New Roman" w:hAnsi="Times New Roman" w:cs="Times New Roman"/>
                <w:sz w:val="24"/>
                <w:szCs w:val="24"/>
              </w:rPr>
              <w:t>Įmonės kodas 191342858</w:t>
            </w:r>
          </w:p>
          <w:p w14:paraId="3BCDCFC6" w14:textId="77777777" w:rsidR="00AB7D50" w:rsidRPr="00AB7D50" w:rsidRDefault="00AB7D50" w:rsidP="00AB7D50">
            <w:pPr>
              <w:spacing w:after="0" w:line="240" w:lineRule="auto"/>
              <w:jc w:val="both"/>
              <w:rPr>
                <w:rFonts w:ascii="Times New Roman" w:hAnsi="Times New Roman" w:cs="Times New Roman"/>
                <w:sz w:val="24"/>
                <w:szCs w:val="24"/>
                <w:lang w:eastAsia="en-GB"/>
              </w:rPr>
            </w:pPr>
            <w:r w:rsidRPr="00AB7D50">
              <w:rPr>
                <w:rFonts w:ascii="Times New Roman" w:hAnsi="Times New Roman" w:cs="Times New Roman"/>
                <w:snapToGrid w:val="0"/>
                <w:sz w:val="24"/>
                <w:szCs w:val="24"/>
              </w:rPr>
              <w:t>A. s.</w:t>
            </w:r>
            <w:r w:rsidRPr="00AB7D50">
              <w:rPr>
                <w:rFonts w:ascii="Times New Roman" w:hAnsi="Times New Roman" w:cs="Times New Roman"/>
                <w:sz w:val="24"/>
                <w:szCs w:val="24"/>
              </w:rPr>
              <w:t xml:space="preserve"> LT</w:t>
            </w:r>
            <w:r w:rsidRPr="00AB7D50">
              <w:rPr>
                <w:rFonts w:ascii="Times New Roman" w:hAnsi="Times New Roman" w:cs="Times New Roman"/>
                <w:sz w:val="24"/>
                <w:szCs w:val="24"/>
                <w:lang w:eastAsia="en-GB"/>
              </w:rPr>
              <w:t>55 7300 0100 9710 0431</w:t>
            </w:r>
          </w:p>
          <w:p w14:paraId="25A26D67" w14:textId="77777777" w:rsidR="00AB7D50" w:rsidRDefault="00AB7D50" w:rsidP="00AB7D50">
            <w:pPr>
              <w:spacing w:after="0" w:line="240" w:lineRule="auto"/>
              <w:jc w:val="both"/>
              <w:rPr>
                <w:rStyle w:val="Grietas"/>
                <w:rFonts w:ascii="Times New Roman" w:hAnsi="Times New Roman"/>
                <w:b w:val="0"/>
                <w:bCs w:val="0"/>
                <w:sz w:val="24"/>
                <w:szCs w:val="24"/>
              </w:rPr>
            </w:pPr>
            <w:r w:rsidRPr="00AB7D50">
              <w:rPr>
                <w:rStyle w:val="Grietas"/>
                <w:rFonts w:ascii="Times New Roman" w:hAnsi="Times New Roman"/>
                <w:b w:val="0"/>
                <w:bCs w:val="0"/>
                <w:sz w:val="24"/>
                <w:szCs w:val="24"/>
              </w:rPr>
              <w:t>AB Swedbank bankas</w:t>
            </w:r>
          </w:p>
          <w:p w14:paraId="22299F34" w14:textId="100B64D4" w:rsidR="00AB7D50" w:rsidRPr="00AB7D50" w:rsidRDefault="00AB7D50" w:rsidP="00AB7D50">
            <w:pPr>
              <w:spacing w:after="0" w:line="240" w:lineRule="auto"/>
              <w:jc w:val="both"/>
              <w:rPr>
                <w:rFonts w:ascii="Times New Roman" w:hAnsi="Times New Roman" w:cs="Times New Roman"/>
                <w:i/>
                <w:sz w:val="24"/>
                <w:szCs w:val="24"/>
              </w:rPr>
            </w:pPr>
            <w:r w:rsidRPr="00AB7D50">
              <w:rPr>
                <w:rFonts w:ascii="Times New Roman" w:hAnsi="Times New Roman" w:cs="Times New Roman"/>
                <w:sz w:val="24"/>
                <w:szCs w:val="24"/>
              </w:rPr>
              <w:t xml:space="preserve">Tel. </w:t>
            </w:r>
            <w:r>
              <w:rPr>
                <w:rFonts w:ascii="Times New Roman" w:hAnsi="Times New Roman" w:cs="Times New Roman"/>
                <w:sz w:val="24"/>
                <w:szCs w:val="24"/>
              </w:rPr>
              <w:t xml:space="preserve">+370 </w:t>
            </w:r>
            <w:r w:rsidRPr="00AB7D50">
              <w:rPr>
                <w:rFonts w:ascii="Times New Roman" w:hAnsi="Times New Roman" w:cs="Times New Roman"/>
                <w:sz w:val="24"/>
                <w:szCs w:val="24"/>
              </w:rPr>
              <w:t>386 75289</w:t>
            </w:r>
          </w:p>
          <w:p w14:paraId="2E289898" w14:textId="54D97756" w:rsidR="00AB7D50" w:rsidRPr="00AB7D50" w:rsidRDefault="00AB7D50" w:rsidP="00AB7D50">
            <w:pPr>
              <w:spacing w:after="0" w:line="240" w:lineRule="auto"/>
              <w:jc w:val="both"/>
              <w:rPr>
                <w:rFonts w:ascii="Times New Roman" w:hAnsi="Times New Roman" w:cs="Times New Roman"/>
                <w:snapToGrid w:val="0"/>
                <w:sz w:val="24"/>
                <w:szCs w:val="24"/>
              </w:rPr>
            </w:pPr>
            <w:r w:rsidRPr="00AB7D50">
              <w:rPr>
                <w:rFonts w:ascii="Times New Roman" w:hAnsi="Times New Roman" w:cs="Times New Roman"/>
                <w:snapToGrid w:val="0"/>
                <w:sz w:val="24"/>
                <w:szCs w:val="24"/>
              </w:rPr>
              <w:t>El.</w:t>
            </w:r>
            <w:r w:rsidRPr="00AB7D50">
              <w:rPr>
                <w:rFonts w:ascii="Times New Roman" w:hAnsi="Times New Roman" w:cs="Times New Roman"/>
                <w:i/>
                <w:snapToGrid w:val="0"/>
                <w:sz w:val="24"/>
                <w:szCs w:val="24"/>
              </w:rPr>
              <w:t xml:space="preserve"> </w:t>
            </w:r>
            <w:r w:rsidRPr="00AB7D50">
              <w:rPr>
                <w:rFonts w:ascii="Times New Roman" w:hAnsi="Times New Roman" w:cs="Times New Roman"/>
                <w:snapToGrid w:val="0"/>
                <w:sz w:val="24"/>
                <w:szCs w:val="24"/>
              </w:rPr>
              <w:t>paštas</w:t>
            </w:r>
            <w:r w:rsidRPr="00AB7D50">
              <w:rPr>
                <w:rFonts w:ascii="Times New Roman" w:hAnsi="Times New Roman" w:cs="Times New Roman"/>
                <w:sz w:val="24"/>
                <w:szCs w:val="24"/>
              </w:rPr>
              <w:t xml:space="preserve"> </w:t>
            </w:r>
            <w:hyperlink r:id="rId5" w:history="1">
              <w:r w:rsidRPr="00AB7D50">
                <w:rPr>
                  <w:rFonts w:ascii="Times New Roman" w:hAnsi="Times New Roman" w:cs="Times New Roman"/>
                  <w:color w:val="0000FF"/>
                  <w:sz w:val="24"/>
                  <w:szCs w:val="24"/>
                  <w:u w:val="single"/>
                </w:rPr>
                <w:t>info@visaginoligonine.lt</w:t>
              </w:r>
            </w:hyperlink>
            <w:r w:rsidRPr="00AB7D50">
              <w:rPr>
                <w:rFonts w:ascii="Times New Roman" w:hAnsi="Times New Roman" w:cs="Times New Roman"/>
                <w:snapToGrid w:val="0"/>
                <w:sz w:val="24"/>
                <w:szCs w:val="24"/>
              </w:rPr>
              <w:t xml:space="preserve"> </w:t>
            </w:r>
          </w:p>
          <w:p w14:paraId="6672BC49" w14:textId="77777777" w:rsidR="00AB7D50" w:rsidRPr="00AB7D50" w:rsidRDefault="00AB7D50" w:rsidP="00AB7D50">
            <w:pPr>
              <w:spacing w:after="0" w:line="240" w:lineRule="auto"/>
              <w:jc w:val="both"/>
              <w:rPr>
                <w:rFonts w:ascii="Times New Roman" w:hAnsi="Times New Roman" w:cs="Times New Roman"/>
                <w:snapToGrid w:val="0"/>
                <w:sz w:val="24"/>
                <w:szCs w:val="24"/>
              </w:rPr>
            </w:pPr>
            <w:r w:rsidRPr="00AB7D50">
              <w:rPr>
                <w:rFonts w:ascii="Times New Roman" w:hAnsi="Times New Roman" w:cs="Times New Roman"/>
                <w:snapToGrid w:val="0"/>
                <w:sz w:val="24"/>
                <w:szCs w:val="24"/>
              </w:rPr>
              <w:t xml:space="preserve">Direktorius </w:t>
            </w:r>
          </w:p>
          <w:p w14:paraId="5AAE17C8" w14:textId="77777777" w:rsidR="00AB7D50" w:rsidRPr="00AB7D50" w:rsidRDefault="00AB7D50" w:rsidP="00AB7D50">
            <w:pPr>
              <w:spacing w:after="0" w:line="240" w:lineRule="auto"/>
              <w:jc w:val="both"/>
              <w:rPr>
                <w:rFonts w:ascii="Times New Roman" w:hAnsi="Times New Roman" w:cs="Times New Roman"/>
                <w:strike/>
                <w:snapToGrid w:val="0"/>
                <w:sz w:val="24"/>
                <w:szCs w:val="24"/>
              </w:rPr>
            </w:pPr>
            <w:r w:rsidRPr="00AB7D50">
              <w:rPr>
                <w:rFonts w:ascii="Times New Roman" w:hAnsi="Times New Roman" w:cs="Times New Roman"/>
                <w:snapToGrid w:val="0"/>
                <w:sz w:val="24"/>
                <w:szCs w:val="24"/>
              </w:rPr>
              <w:t xml:space="preserve">Kastytis Matulevičius      </w:t>
            </w:r>
          </w:p>
        </w:tc>
      </w:tr>
    </w:tbl>
    <w:p w14:paraId="3EC00EDF" w14:textId="77777777" w:rsidR="00D50246" w:rsidRDefault="00D50246"/>
    <w:sectPr w:rsidR="00D50246" w:rsidSect="00437865">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C709C"/>
    <w:multiLevelType w:val="multilevel"/>
    <w:tmpl w:val="C2E2135C"/>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33680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5C"/>
    <w:rsid w:val="00065B5C"/>
    <w:rsid w:val="00153DC9"/>
    <w:rsid w:val="001D3A42"/>
    <w:rsid w:val="001E6233"/>
    <w:rsid w:val="002765F2"/>
    <w:rsid w:val="002E3511"/>
    <w:rsid w:val="00437865"/>
    <w:rsid w:val="004F4A91"/>
    <w:rsid w:val="005F1D0C"/>
    <w:rsid w:val="00612C75"/>
    <w:rsid w:val="00681A0D"/>
    <w:rsid w:val="00710A5B"/>
    <w:rsid w:val="007769A8"/>
    <w:rsid w:val="00AA6990"/>
    <w:rsid w:val="00AB7D50"/>
    <w:rsid w:val="00B85166"/>
    <w:rsid w:val="00C00BCE"/>
    <w:rsid w:val="00C4784E"/>
    <w:rsid w:val="00CA16C2"/>
    <w:rsid w:val="00D50246"/>
    <w:rsid w:val="00D93B33"/>
    <w:rsid w:val="00DF6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CF07"/>
  <w15:chartTrackingRefBased/>
  <w15:docId w15:val="{82C11994-CD15-4ECE-8E70-72596A64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B3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AB7D50"/>
    <w:pPr>
      <w:spacing w:after="0" w:line="240" w:lineRule="auto"/>
      <w:ind w:firstLine="720"/>
    </w:pPr>
    <w:rPr>
      <w:rFonts w:ascii="Times New Roman" w:eastAsia="Times New Roman" w:hAnsi="Times New Roman" w:cs="Times New Roman"/>
      <w:i/>
      <w:kern w:val="0"/>
      <w:sz w:val="24"/>
      <w:szCs w:val="20"/>
      <w:lang w:eastAsia="lt-LT"/>
      <w14:ligatures w14:val="none"/>
    </w:rPr>
  </w:style>
  <w:style w:type="character" w:customStyle="1" w:styleId="PagrindiniotekstotraukaDiagrama">
    <w:name w:val="Pagrindinio teksto įtrauka Diagrama"/>
    <w:basedOn w:val="Numatytasispastraiposriftas"/>
    <w:link w:val="Pagrindiniotekstotrauka"/>
    <w:rsid w:val="00AB7D50"/>
    <w:rPr>
      <w:rFonts w:ascii="Times New Roman" w:eastAsia="Times New Roman" w:hAnsi="Times New Roman" w:cs="Times New Roman"/>
      <w:i/>
      <w:kern w:val="0"/>
      <w:sz w:val="24"/>
      <w:szCs w:val="20"/>
      <w:lang w:eastAsia="lt-LT"/>
      <w14:ligatures w14:val="none"/>
    </w:rPr>
  </w:style>
  <w:style w:type="character" w:styleId="Grietas">
    <w:name w:val="Strong"/>
    <w:uiPriority w:val="22"/>
    <w:qFormat/>
    <w:rsid w:val="00AB7D50"/>
    <w:rPr>
      <w:rFonts w:cs="Times New Roman"/>
      <w:b/>
      <w:bCs/>
    </w:rPr>
  </w:style>
  <w:style w:type="paragraph" w:styleId="Sraopastraipa">
    <w:name w:val="List Paragraph"/>
    <w:aliases w:val="List Paragraph Red,List Paragraph21,Buletai,Bullet EY,List Paragraph2,lp1,Bullet 1,Use Case List Paragraph,Numbering,ERP-List Paragraph,List Paragraph11,List Paragraph111,Paragraph,Lentele,VARNELES,List not in Table,List Paragraph1"/>
    <w:basedOn w:val="prastasis"/>
    <w:link w:val="SraopastraipaDiagrama"/>
    <w:uiPriority w:val="34"/>
    <w:qFormat/>
    <w:rsid w:val="00612C75"/>
    <w:pPr>
      <w:suppressAutoHyphens/>
      <w:spacing w:after="0" w:line="240" w:lineRule="auto"/>
      <w:ind w:left="720"/>
    </w:pPr>
    <w:rPr>
      <w:rFonts w:ascii="Times New Roman" w:eastAsia="Times New Roman" w:hAnsi="Times New Roman" w:cs="Times New Roman"/>
      <w:kern w:val="0"/>
      <w:sz w:val="24"/>
      <w:szCs w:val="24"/>
      <w:lang w:val="en-GB" w:eastAsia="ar-SA"/>
      <w14:ligatures w14:val="none"/>
    </w:rPr>
  </w:style>
  <w:style w:type="character" w:customStyle="1" w:styleId="SraopastraipaDiagrama">
    <w:name w:val="Sąrašo pastraipa Diagrama"/>
    <w:aliases w:val="List Paragraph Red Diagrama,List Paragraph21 Diagrama,Buletai Diagrama,Bullet EY Diagrama,List Paragraph2 Diagrama,lp1 Diagrama,Bullet 1 Diagrama,Use Case List Paragraph Diagrama,Numbering Diagrama,ERP-List Paragraph Diagrama"/>
    <w:link w:val="Sraopastraipa"/>
    <w:uiPriority w:val="34"/>
    <w:qFormat/>
    <w:locked/>
    <w:rsid w:val="00612C75"/>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isagino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6958</Words>
  <Characters>3967</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Jatkevičienė</cp:lastModifiedBy>
  <cp:revision>3</cp:revision>
  <dcterms:created xsi:type="dcterms:W3CDTF">2025-01-07T11:56:00Z</dcterms:created>
  <dcterms:modified xsi:type="dcterms:W3CDTF">2025-01-08T07:12:00Z</dcterms:modified>
</cp:coreProperties>
</file>