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95E" w:rsidRPr="00CC7D3B" w:rsidRDefault="0032095E" w:rsidP="001931B5">
      <w:pPr>
        <w:spacing w:after="0" w:line="240" w:lineRule="auto"/>
        <w:jc w:val="center"/>
        <w:rPr>
          <w:rFonts w:ascii="Times New Roman" w:eastAsia="Times New Roman" w:hAnsi="Times New Roman" w:cs="Times New Roman"/>
          <w:b/>
          <w:sz w:val="24"/>
          <w:szCs w:val="24"/>
          <w:lang w:val="lt-LT" w:eastAsia="lt-LT"/>
        </w:rPr>
      </w:pPr>
    </w:p>
    <w:p w:rsidR="0032095E" w:rsidRPr="00CC7D3B" w:rsidRDefault="0032095E" w:rsidP="001931B5">
      <w:pPr>
        <w:spacing w:after="0" w:line="240" w:lineRule="auto"/>
        <w:jc w:val="center"/>
        <w:rPr>
          <w:rFonts w:ascii="Times New Roman" w:eastAsia="Times New Roman" w:hAnsi="Times New Roman" w:cs="Times New Roman"/>
          <w:b/>
          <w:sz w:val="24"/>
          <w:szCs w:val="24"/>
          <w:lang w:val="lt-LT" w:eastAsia="lt-LT"/>
        </w:rPr>
      </w:pPr>
    </w:p>
    <w:p w:rsidR="001931B5" w:rsidRPr="00CC7D3B" w:rsidRDefault="001931B5" w:rsidP="00275B3F">
      <w:pPr>
        <w:spacing w:after="0" w:line="240" w:lineRule="auto"/>
        <w:jc w:val="center"/>
        <w:rPr>
          <w:rFonts w:ascii="Times New Roman" w:eastAsia="Times New Roman" w:hAnsi="Times New Roman" w:cs="Times New Roman"/>
          <w:b/>
          <w:sz w:val="24"/>
          <w:szCs w:val="24"/>
          <w:lang w:val="lt-LT" w:eastAsia="lt-LT"/>
        </w:rPr>
      </w:pPr>
      <w:r w:rsidRPr="00CC7D3B">
        <w:rPr>
          <w:rFonts w:ascii="Times New Roman" w:eastAsia="Times New Roman" w:hAnsi="Times New Roman" w:cs="Times New Roman"/>
          <w:b/>
          <w:sz w:val="24"/>
          <w:szCs w:val="24"/>
          <w:lang w:val="lt-LT" w:eastAsia="lt-LT"/>
        </w:rPr>
        <w:t xml:space="preserve">LIETUVOS KARIUOMENĖS </w:t>
      </w:r>
      <w:r w:rsidR="008056B5">
        <w:rPr>
          <w:rFonts w:ascii="Times New Roman" w:eastAsia="Times New Roman" w:hAnsi="Times New Roman" w:cs="Times New Roman"/>
          <w:b/>
          <w:sz w:val="24"/>
          <w:szCs w:val="24"/>
          <w:lang w:val="lt-LT" w:eastAsia="lt-LT"/>
        </w:rPr>
        <w:t xml:space="preserve"> </w:t>
      </w:r>
      <w:r w:rsidR="00275B3F">
        <w:rPr>
          <w:rFonts w:ascii="Times New Roman" w:eastAsia="Times New Roman" w:hAnsi="Times New Roman" w:cs="Times New Roman"/>
          <w:b/>
          <w:sz w:val="24"/>
          <w:szCs w:val="24"/>
          <w:lang w:val="lt-LT" w:eastAsia="lt-LT"/>
        </w:rPr>
        <w:t>KARINIŲ ORO PAJĖGŲ VADOVYBĖS ŠTABO</w:t>
      </w:r>
    </w:p>
    <w:p w:rsidR="001931B5" w:rsidRPr="00CC7D3B" w:rsidRDefault="00BD7288" w:rsidP="00275B3F">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BEPILOČIŲ ORLAIVIŲ APTIKIMO IR UŽKARDYMO SISTEMŲ TECHNINĖS PRIEŽIŪROS IR REMONTO PASLAUGŲ</w:t>
      </w:r>
      <w:r w:rsidR="00C66E77">
        <w:rPr>
          <w:rFonts w:ascii="Times New Roman" w:eastAsia="Times New Roman" w:hAnsi="Times New Roman" w:cs="Times New Roman"/>
          <w:b/>
          <w:caps/>
          <w:sz w:val="24"/>
          <w:szCs w:val="24"/>
          <w:lang w:val="lt-LT" w:eastAsia="lt-LT"/>
        </w:rPr>
        <w:t xml:space="preserve"> </w:t>
      </w:r>
      <w:r w:rsidR="002728E0" w:rsidRPr="00750B4F">
        <w:rPr>
          <w:rFonts w:ascii="Times New Roman" w:eastAsia="Times New Roman" w:hAnsi="Times New Roman" w:cs="Times New Roman"/>
          <w:b/>
          <w:sz w:val="24"/>
          <w:szCs w:val="24"/>
          <w:lang w:val="lt-LT" w:eastAsia="lt-LT"/>
        </w:rPr>
        <w:t>MAŽOS VERTĖS</w:t>
      </w:r>
      <w:r w:rsidR="00C66E77" w:rsidRPr="00750B4F">
        <w:rPr>
          <w:rFonts w:ascii="Times New Roman" w:eastAsia="Times New Roman" w:hAnsi="Times New Roman" w:cs="Times New Roman"/>
          <w:b/>
          <w:sz w:val="24"/>
          <w:szCs w:val="24"/>
          <w:lang w:val="lt-LT" w:eastAsia="lt-LT"/>
        </w:rPr>
        <w:t xml:space="preserve"> </w:t>
      </w:r>
      <w:r w:rsidR="00750B4F" w:rsidRPr="00750B4F">
        <w:rPr>
          <w:rFonts w:ascii="Times New Roman" w:eastAsia="Times New Roman" w:hAnsi="Times New Roman" w:cs="Times New Roman"/>
          <w:b/>
          <w:sz w:val="24"/>
          <w:szCs w:val="24"/>
          <w:lang w:val="lt-LT" w:eastAsia="lt-LT"/>
        </w:rPr>
        <w:t xml:space="preserve">ATVIRO KONKURSO </w:t>
      </w:r>
      <w:r w:rsidR="009943E3" w:rsidRPr="00750B4F">
        <w:rPr>
          <w:rFonts w:ascii="Times New Roman" w:eastAsia="Times New Roman" w:hAnsi="Times New Roman" w:cs="Times New Roman"/>
          <w:b/>
          <w:sz w:val="24"/>
          <w:szCs w:val="24"/>
          <w:lang w:val="lt-LT" w:eastAsia="lt-LT"/>
        </w:rPr>
        <w:t xml:space="preserve">PIRKIMO </w:t>
      </w:r>
      <w:r w:rsidR="009943E3" w:rsidRPr="00C66E77">
        <w:rPr>
          <w:rFonts w:ascii="Times New Roman" w:eastAsia="Times New Roman" w:hAnsi="Times New Roman" w:cs="Times New Roman"/>
          <w:b/>
          <w:sz w:val="24"/>
          <w:szCs w:val="24"/>
          <w:lang w:val="lt-LT" w:eastAsia="lt-LT"/>
        </w:rPr>
        <w:t>(</w:t>
      </w:r>
      <w:r w:rsidR="00C66E77" w:rsidRPr="00C66E77">
        <w:rPr>
          <w:rFonts w:ascii="Times New Roman" w:eastAsia="Times New Roman" w:hAnsi="Times New Roman" w:cs="Times New Roman"/>
          <w:b/>
          <w:sz w:val="24"/>
          <w:szCs w:val="24"/>
          <w:lang w:val="lt-LT" w:eastAsia="lt-LT"/>
        </w:rPr>
        <w:t>VYKDOMAS PIRKIMAS SUSIJĘS SU NACIONALINIU SAUGUMU</w:t>
      </w:r>
      <w:r w:rsidR="009943E3" w:rsidRPr="00C66E77">
        <w:rPr>
          <w:rFonts w:ascii="Times New Roman" w:eastAsia="Times New Roman" w:hAnsi="Times New Roman" w:cs="Times New Roman"/>
          <w:b/>
          <w:sz w:val="24"/>
          <w:szCs w:val="24"/>
          <w:lang w:val="lt-LT" w:eastAsia="lt-LT"/>
        </w:rPr>
        <w:t>)</w:t>
      </w:r>
      <w:r w:rsidR="009943E3" w:rsidRPr="00CC7D3B">
        <w:rPr>
          <w:rFonts w:ascii="Times New Roman" w:eastAsia="Times New Roman" w:hAnsi="Times New Roman" w:cs="Times New Roman"/>
          <w:b/>
          <w:sz w:val="24"/>
          <w:szCs w:val="24"/>
          <w:lang w:val="lt-LT" w:eastAsia="lt-LT"/>
        </w:rPr>
        <w:t xml:space="preserve"> </w:t>
      </w:r>
      <w:r w:rsidR="001931B5" w:rsidRPr="00CC7D3B">
        <w:rPr>
          <w:rFonts w:ascii="Times New Roman" w:eastAsia="Times New Roman" w:hAnsi="Times New Roman" w:cs="Times New Roman"/>
          <w:b/>
          <w:caps/>
          <w:sz w:val="24"/>
          <w:szCs w:val="24"/>
          <w:lang w:val="lt-LT" w:eastAsia="lt-LT"/>
        </w:rPr>
        <w:t>SĄLYGOS</w:t>
      </w:r>
    </w:p>
    <w:p w:rsidR="001931B5" w:rsidRPr="00CC7D3B" w:rsidRDefault="001931B5" w:rsidP="001931B5">
      <w:pPr>
        <w:pStyle w:val="NormalWeb"/>
        <w:jc w:val="center"/>
        <w:rPr>
          <w:b/>
          <w:bCs/>
          <w:lang w:val="lt-LT"/>
        </w:rPr>
      </w:pPr>
      <w:r w:rsidRPr="00CC7D3B">
        <w:rPr>
          <w:b/>
          <w:bCs/>
          <w:lang w:val="lt-LT"/>
        </w:rPr>
        <w:t>1. BENDROSIOS NUOSTATOS</w:t>
      </w:r>
    </w:p>
    <w:p w:rsidR="001931B5" w:rsidRPr="00C40989" w:rsidRDefault="001931B5" w:rsidP="005142C4">
      <w:pPr>
        <w:pStyle w:val="tekstas"/>
        <w:rPr>
          <w:rFonts w:eastAsia="Calibri"/>
        </w:rPr>
      </w:pPr>
      <w:r w:rsidRPr="00CC7D3B">
        <w:t xml:space="preserve">1.1. Šis mažos vertės viešasis pirkimas (toliau - pirkimas) </w:t>
      </w:r>
      <w:r w:rsidR="00750B4F" w:rsidRPr="00750B4F">
        <w:t>vykdomas mažos vertės atviro konkurso</w:t>
      </w:r>
      <w:r w:rsidRPr="00750B4F">
        <w:t xml:space="preserve"> būdu, </w:t>
      </w:r>
      <w:r w:rsidRPr="00CC7D3B">
        <w:t>naudojantis Centrinės viešųjų pirkimų</w:t>
      </w:r>
      <w:r w:rsidR="002B469B" w:rsidRPr="00CC7D3B">
        <w:t xml:space="preserve"> informacinės sistemos (toliau –</w:t>
      </w:r>
      <w:r w:rsidRPr="00CC7D3B">
        <w:t xml:space="preserve"> CVP IS) priemonėmis. Pirkimas atliekamas, vadovaujantis </w:t>
      </w:r>
      <w:r w:rsidR="00C40989" w:rsidRPr="00C40989">
        <w:rPr>
          <w:rFonts w:eastAsia="Calibri"/>
        </w:rPr>
        <w:t>Lietuvos Respublikos viešųjų pirkimų, atliekamų gyny</w:t>
      </w:r>
      <w:r w:rsidR="002728E0">
        <w:rPr>
          <w:rFonts w:eastAsia="Calibri"/>
        </w:rPr>
        <w:t>bos ir saugumo srityje, įstatymu</w:t>
      </w:r>
      <w:r w:rsidR="00C40989" w:rsidRPr="00C40989">
        <w:rPr>
          <w:rFonts w:eastAsia="Calibri"/>
        </w:rPr>
        <w:t xml:space="preserve"> (toliau – Įstatymas)</w:t>
      </w:r>
      <w:r w:rsidR="00C40989" w:rsidRPr="00C40989">
        <w:t>, kitais viešuosius pirkimus, atliekamus gynybos ir saugumo srityje, reglamentuojančiais teisės aktais, Lietuvos Respublikos civiliniu kodeksu (toliau – Civilinis kodeksas)</w:t>
      </w:r>
      <w:r w:rsidRPr="00CC7D3B">
        <w:t>,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FE7426">
        <w:t>, Nr. 4</w:t>
      </w:r>
      <w:r w:rsidR="000F32A0">
        <w:t xml:space="preserve"> </w:t>
      </w:r>
      <w:r w:rsidR="00AD7284">
        <w:t>,,</w:t>
      </w:r>
      <w:r w:rsidR="00FE7426">
        <w:t>Deklaracija</w:t>
      </w:r>
      <w:r w:rsidR="00AD7284">
        <w:t xml:space="preserve"> dėl valstybių ar teritorijų, su kuriomis susijęs pasiūlymas“, </w:t>
      </w:r>
      <w:r w:rsidR="005142C4">
        <w:t xml:space="preserve"> </w:t>
      </w:r>
      <w:r w:rsidR="00A23873">
        <w:t xml:space="preserve">Nr. 5 </w:t>
      </w:r>
      <w:r w:rsidR="00AD7284">
        <w:t>,,</w:t>
      </w:r>
      <w:r w:rsidR="00A23873">
        <w:t>Deklaracija dėl atitikties nacionalinio saugumo reikalavimams</w:t>
      </w:r>
      <w:r w:rsidR="00AD7284">
        <w:t>“</w:t>
      </w:r>
      <w:r w:rsidR="00A23873">
        <w:t xml:space="preserve">, Nr. 6 </w:t>
      </w:r>
      <w:r w:rsidR="00AD7284">
        <w:t>,,</w:t>
      </w:r>
      <w:r w:rsidR="00A23873">
        <w:t>Deklaracija dėl atitikties kvalifi</w:t>
      </w:r>
      <w:r w:rsidR="00275B3F">
        <w:t>kaciniams reikalavimams</w:t>
      </w:r>
      <w:r w:rsidR="00AD7284">
        <w:t>“</w:t>
      </w:r>
      <w:r w:rsidR="000F32A0">
        <w:t xml:space="preserve">, Nr. 7 </w:t>
      </w:r>
      <w:r w:rsidR="00AD7284">
        <w:t>,,</w:t>
      </w:r>
      <w:r w:rsidR="00275B3F">
        <w:t>N</w:t>
      </w:r>
      <w:r w:rsidR="00A23873">
        <w:t>acionalinio saugumo reikalavimai</w:t>
      </w:r>
      <w:r w:rsidR="005142C4">
        <w:t xml:space="preserve"> </w:t>
      </w:r>
      <w:r w:rsidR="005142C4" w:rsidRPr="00CC7D3B">
        <w:t xml:space="preserve">bei </w:t>
      </w:r>
      <w:r w:rsidRPr="00CC7D3B">
        <w:t>pirkimo dokumentų paaiškinimai (patikslinimai)</w:t>
      </w:r>
      <w:r w:rsidR="00AD7284">
        <w:t>“</w:t>
      </w:r>
      <w:r w:rsidRPr="00CC7D3B">
        <w:t xml:space="preserve">. Vartojamos sąvokos apibrėžtos </w:t>
      </w:r>
      <w:r w:rsidR="000A0E32">
        <w:t>įstatyme ir VPĮ</w:t>
      </w:r>
      <w:r w:rsidRPr="00CC7D3B">
        <w:t>,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1931B5" w:rsidRPr="00DD7869" w:rsidRDefault="00DD7869" w:rsidP="00DD7869">
      <w:pPr>
        <w:pStyle w:val="NormalWeb"/>
        <w:jc w:val="both"/>
      </w:pPr>
      <w:r>
        <w:rPr>
          <w:lang w:val="lt-LT"/>
        </w:rPr>
        <w:t xml:space="preserve">        </w:t>
      </w:r>
      <w:r w:rsidR="001931B5" w:rsidRPr="00CC7D3B">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Pr="00DD7869">
        <w:rPr>
          <w:rFonts w:asciiTheme="minorHAnsi" w:hAnsiTheme="minorHAnsi" w:cstheme="minorBidi"/>
          <w:sz w:val="22"/>
          <w:szCs w:val="22"/>
        </w:rPr>
        <w:t xml:space="preserve"> </w:t>
      </w:r>
      <w:r w:rsidRPr="00DD7869">
        <w:t>vieš</w:t>
      </w:r>
      <w:r>
        <w:t xml:space="preserve">ieji pirkimai </w:t>
      </w:r>
      <w:r>
        <w:rPr>
          <w:lang w:val="lt-LT"/>
        </w:rPr>
        <w:t xml:space="preserve"> </w:t>
      </w:r>
      <w:r w:rsidR="001931B5" w:rsidRPr="00CC7D3B">
        <w:rPr>
          <w:lang w:val="lt-LT"/>
        </w:rPr>
        <w:t>. (Informaciją, kaip tiekėjui regis</w:t>
      </w:r>
      <w:r>
        <w:rPr>
          <w:lang w:val="lt-LT"/>
        </w:rPr>
        <w:t xml:space="preserve">truotis CVP IS, galima rasti </w:t>
      </w:r>
      <w:hyperlink r:id="rId8" w:history="1">
        <w:r w:rsidRPr="00DD7869">
          <w:rPr>
            <w:rStyle w:val="Hyperlink"/>
          </w:rPr>
          <w:t>Registruotis</w:t>
        </w:r>
      </w:hyperlink>
      <w:r w:rsidRPr="00DD7869">
        <w:t> kaip Tiekėjui (tas, kuris dalyvauja konkursuose ir teikia savo paslaugas)</w:t>
      </w:r>
      <w:r w:rsidR="00BE1643">
        <w:t>.</w:t>
      </w:r>
    </w:p>
    <w:p w:rsidR="001931B5" w:rsidRPr="00CC7D3B" w:rsidRDefault="001931B5" w:rsidP="001931B5">
      <w:pPr>
        <w:pStyle w:val="NormalWeb"/>
        <w:ind w:firstLine="480"/>
        <w:jc w:val="both"/>
        <w:rPr>
          <w:lang w:val="lt-LT"/>
        </w:rPr>
      </w:pPr>
      <w:r w:rsidRPr="00CC7D3B">
        <w:rPr>
          <w:lang w:val="lt-LT"/>
        </w:rPr>
        <w:t>1.3. Pirkimas atliekamas laikantis lygiateisiškumo, nediskriminavimo, abipusio pripažinimo, proporcingumo ir skaidrumo principų bei konfidencialumo ir nešališkumo reikalavimų.</w:t>
      </w:r>
    </w:p>
    <w:p w:rsidR="002F3A91" w:rsidRPr="00CC7D3B" w:rsidRDefault="002F3A91" w:rsidP="002F3A91">
      <w:pPr>
        <w:pStyle w:val="NormalWeb"/>
        <w:ind w:firstLine="480"/>
        <w:jc w:val="both"/>
        <w:rPr>
          <w:lang w:val="lt-LT"/>
        </w:rPr>
      </w:pPr>
      <w:r w:rsidRPr="00CC7D3B">
        <w:rPr>
          <w:lang w:val="lt-LT"/>
        </w:rPr>
        <w:t xml:space="preserve">1.4. </w:t>
      </w:r>
      <w:r w:rsidR="00E3464B" w:rsidRPr="00E3464B">
        <w:rPr>
          <w:lang w:val="lt-LT"/>
        </w:rPr>
        <w:t>Perkančiosios organizacijos kontaktinis asmuo pirkimo vykdymo klausimais – Loreta Gaigalienė, tel. +370 676 06504 el. paštas loreta.gaigaliene</w:t>
      </w:r>
      <w:r w:rsidR="00E3464B" w:rsidRPr="00E3464B">
        <w:t>@mil.lt</w:t>
      </w:r>
      <w:r w:rsidR="00E3464B" w:rsidRPr="00E3464B">
        <w:rPr>
          <w:lang w:val="lt-LT"/>
        </w:rPr>
        <w:t>, Lietuvos kariuomenės Karinių oro pajėgų Vadovybės štabas, Gedimino g. 25, Kaunas.</w:t>
      </w:r>
    </w:p>
    <w:p w:rsidR="001931B5" w:rsidRPr="00EC3E00" w:rsidRDefault="001931B5" w:rsidP="00EC3E00">
      <w:pPr>
        <w:pStyle w:val="NormalWeb"/>
        <w:ind w:firstLine="480"/>
        <w:jc w:val="both"/>
        <w:rPr>
          <w:lang w:val="lt-LT"/>
        </w:rPr>
      </w:pPr>
      <w:r w:rsidRPr="00CC7D3B">
        <w:rPr>
          <w:lang w:val="lt-LT"/>
        </w:rPr>
        <w:lastRenderedPageBreak/>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rsidR="001931B5" w:rsidRPr="00CC7D3B" w:rsidRDefault="001931B5" w:rsidP="001931B5">
      <w:pPr>
        <w:pStyle w:val="NormalWeb"/>
        <w:jc w:val="center"/>
        <w:rPr>
          <w:b/>
          <w:bCs/>
          <w:lang w:val="lt-LT"/>
        </w:rPr>
      </w:pPr>
      <w:r w:rsidRPr="00CC7D3B">
        <w:rPr>
          <w:b/>
          <w:bCs/>
          <w:lang w:val="lt-LT"/>
        </w:rPr>
        <w:t>2. INFORMACIJA APIE PERKANČIĄJĄ ORGANIZACIJĄ IR PIRKIMO OBJEKTĄ</w:t>
      </w:r>
    </w:p>
    <w:p w:rsidR="00231020" w:rsidRPr="00EA04CB" w:rsidRDefault="00231020" w:rsidP="00231020">
      <w:pPr>
        <w:pStyle w:val="NormalWeb"/>
        <w:ind w:firstLine="480"/>
        <w:jc w:val="both"/>
        <w:rPr>
          <w:lang w:val="lt-LT"/>
        </w:rPr>
      </w:pPr>
      <w:r w:rsidRPr="00EA04CB">
        <w:rPr>
          <w:lang w:val="lt-LT"/>
        </w:rPr>
        <w:t xml:space="preserve">2.1. Lietuvos kariuomenės </w:t>
      </w:r>
      <w:r w:rsidR="00DC38F2">
        <w:rPr>
          <w:lang w:val="lt-LT"/>
        </w:rPr>
        <w:t>K</w:t>
      </w:r>
      <w:r w:rsidR="00966255">
        <w:rPr>
          <w:lang w:val="lt-LT"/>
        </w:rPr>
        <w:t>arinių oro pajėgų V</w:t>
      </w:r>
      <w:r w:rsidR="00DC38F2">
        <w:rPr>
          <w:lang w:val="lt-LT"/>
        </w:rPr>
        <w:t>adovybės štabas</w:t>
      </w:r>
      <w:r w:rsidR="00767391">
        <w:rPr>
          <w:lang w:val="lt-LT"/>
        </w:rPr>
        <w:t xml:space="preserve"> Gedimino g.</w:t>
      </w:r>
      <w:r w:rsidR="00BD52C7">
        <w:rPr>
          <w:lang w:val="lt-LT"/>
        </w:rPr>
        <w:t xml:space="preserve"> </w:t>
      </w:r>
      <w:r w:rsidR="00767391">
        <w:rPr>
          <w:lang w:val="lt-LT"/>
        </w:rPr>
        <w:t>25, Kaunas</w:t>
      </w:r>
      <w:r w:rsidR="008056B5">
        <w:rPr>
          <w:lang w:val="lt-LT"/>
        </w:rPr>
        <w:t xml:space="preserve">                                                              </w:t>
      </w:r>
      <w:r w:rsidRPr="00EA04CB">
        <w:rPr>
          <w:lang w:val="lt-LT"/>
        </w:rPr>
        <w:t>(toliau – perkančioji organizacija) atlieka pirkimą ir num</w:t>
      </w:r>
      <w:r w:rsidR="00EE7EF8" w:rsidRPr="00EA04CB">
        <w:rPr>
          <w:lang w:val="lt-LT"/>
        </w:rPr>
        <w:t xml:space="preserve">ato įsigyti </w:t>
      </w:r>
      <w:r w:rsidR="00826257">
        <w:rPr>
          <w:lang w:val="lt-LT"/>
        </w:rPr>
        <w:t>bepiločių</w:t>
      </w:r>
      <w:r w:rsidR="004E72A0">
        <w:rPr>
          <w:lang w:val="lt-LT"/>
        </w:rPr>
        <w:t xml:space="preserve"> orlaivių</w:t>
      </w:r>
      <w:r w:rsidR="00826257">
        <w:rPr>
          <w:lang w:val="lt-LT"/>
        </w:rPr>
        <w:t xml:space="preserve"> aptikimo ir u</w:t>
      </w:r>
      <w:r w:rsidR="00AD7284">
        <w:rPr>
          <w:lang w:val="lt-LT"/>
        </w:rPr>
        <w:t>žkardymo sistemų remonto ir techninės priežiūros paslaugas</w:t>
      </w:r>
      <w:r w:rsidRPr="00EA04CB">
        <w:rPr>
          <w:lang w:val="lt-LT"/>
        </w:rPr>
        <w:t>.</w:t>
      </w:r>
    </w:p>
    <w:p w:rsidR="00EA04CB" w:rsidRPr="007D28F8" w:rsidRDefault="007D28F8" w:rsidP="007D28F8">
      <w:pPr>
        <w:pStyle w:val="NormalWeb"/>
        <w:jc w:val="both"/>
        <w:rPr>
          <w:lang w:val="lt-LT"/>
        </w:rPr>
      </w:pPr>
      <w:r>
        <w:rPr>
          <w:lang w:val="lt-LT"/>
        </w:rPr>
        <w:t xml:space="preserve">        </w:t>
      </w:r>
      <w:r w:rsidR="00EA04CB" w:rsidRPr="00EA04CB">
        <w:rPr>
          <w:lang w:val="lt-LT"/>
        </w:rPr>
        <w:t>2.2.</w:t>
      </w:r>
      <w:r>
        <w:rPr>
          <w:b/>
          <w:lang w:val="lt-LT"/>
        </w:rPr>
        <w:t xml:space="preserve"> </w:t>
      </w:r>
      <w:r w:rsidRPr="007D28F8">
        <w:rPr>
          <w:lang w:val="lt-LT"/>
        </w:rPr>
        <w:t xml:space="preserve">Reikalavimai apima tiek sistemų programinės įrangos, tiek mechaninės įrangos remontą ir techninę priežiūrą LK Karinių oro pajėgų eksploatuojamoms aptikimo ir užkardymo sistemoms (mobili sistema Wingman 105, pasyvus sensorius Watchdog, mobili sistema Skywiper – EDM4S ir OMNI, dieninė ir naktinė kamera kartu integruota su Skywiper sistema). </w:t>
      </w:r>
    </w:p>
    <w:p w:rsidR="0086544D" w:rsidRDefault="001D40CE" w:rsidP="00EA04CB">
      <w:pPr>
        <w:pStyle w:val="NormalWeb"/>
        <w:ind w:firstLine="480"/>
        <w:jc w:val="both"/>
        <w:rPr>
          <w:lang w:val="lt-LT"/>
        </w:rPr>
      </w:pPr>
      <w:r>
        <w:rPr>
          <w:lang w:val="lt-LT"/>
        </w:rPr>
        <w:t>2.3. P</w:t>
      </w:r>
      <w:r w:rsidR="00EA04CB" w:rsidRPr="00EA04CB">
        <w:rPr>
          <w:lang w:val="lt-LT"/>
        </w:rPr>
        <w:t>asi</w:t>
      </w:r>
      <w:r w:rsidR="00943F13">
        <w:rPr>
          <w:lang w:val="lt-LT"/>
        </w:rPr>
        <w:t>ūlyme prašome pateikti  bepiločių orlaivių sistemų komponentų ir techninė spriežiūros</w:t>
      </w:r>
      <w:bookmarkStart w:id="0" w:name="_GoBack"/>
      <w:bookmarkEnd w:id="0"/>
      <w:r w:rsidR="0086544D">
        <w:rPr>
          <w:lang w:val="lt-LT"/>
        </w:rPr>
        <w:t xml:space="preserve"> </w:t>
      </w:r>
      <w:r w:rsidR="000B1ABF">
        <w:rPr>
          <w:lang w:val="lt-LT"/>
        </w:rPr>
        <w:t xml:space="preserve">aptarnavimo </w:t>
      </w:r>
      <w:r w:rsidR="00943F13">
        <w:rPr>
          <w:lang w:val="lt-LT"/>
        </w:rPr>
        <w:t xml:space="preserve">įkainius </w:t>
      </w:r>
      <w:r w:rsidR="0086544D">
        <w:rPr>
          <w:lang w:val="lt-LT"/>
        </w:rPr>
        <w:t>-</w:t>
      </w:r>
      <w:r w:rsidR="00943F13">
        <w:rPr>
          <w:lang w:val="lt-LT"/>
        </w:rPr>
        <w:t xml:space="preserve"> </w:t>
      </w:r>
      <w:r w:rsidR="0086544D">
        <w:rPr>
          <w:lang w:val="lt-LT"/>
        </w:rPr>
        <w:t xml:space="preserve"> perkamas paslaugų</w:t>
      </w:r>
      <w:r w:rsidR="00EA04CB" w:rsidRPr="00EA04CB">
        <w:rPr>
          <w:lang w:val="lt-LT"/>
        </w:rPr>
        <w:t xml:space="preserve"> kiekis bus nustatytas maksimaliai išnaudojant šiam pirkimui skirtą lėšų sumą</w:t>
      </w:r>
      <w:r w:rsidR="0086544D">
        <w:rPr>
          <w:lang w:val="lt-LT"/>
        </w:rPr>
        <w:t>.</w:t>
      </w:r>
    </w:p>
    <w:p w:rsidR="007D28F8" w:rsidRPr="0086544D" w:rsidRDefault="001D40CE" w:rsidP="0086544D">
      <w:pPr>
        <w:pStyle w:val="NormalWeb"/>
        <w:ind w:firstLine="480"/>
        <w:jc w:val="both"/>
        <w:rPr>
          <w:b/>
          <w:lang w:val="lt-LT"/>
        </w:rPr>
      </w:pPr>
      <w:r>
        <w:rPr>
          <w:lang w:val="lt-LT"/>
        </w:rPr>
        <w:t xml:space="preserve"> 2.4</w:t>
      </w:r>
      <w:r w:rsidR="00EA04CB" w:rsidRPr="00EA04CB">
        <w:rPr>
          <w:lang w:val="lt-LT"/>
        </w:rPr>
        <w:t>. Pirkimo objektas į dalis neskaidomas.</w:t>
      </w:r>
    </w:p>
    <w:p w:rsidR="00EA04CB" w:rsidRPr="00EA04CB" w:rsidRDefault="001D40CE" w:rsidP="00EA04CB">
      <w:pPr>
        <w:pStyle w:val="NormalWeb"/>
        <w:ind w:firstLine="480"/>
        <w:jc w:val="both"/>
        <w:rPr>
          <w:lang w:val="lt-LT"/>
        </w:rPr>
      </w:pPr>
      <w:r>
        <w:rPr>
          <w:lang w:val="lt-LT"/>
        </w:rPr>
        <w:t xml:space="preserve"> 2.5</w:t>
      </w:r>
      <w:r w:rsidR="00EA04CB" w:rsidRPr="00EA04CB">
        <w:rPr>
          <w:lang w:val="lt-LT"/>
        </w:rPr>
        <w:t>. Techninės specifikacijos reikalavimai yra įvykdomi pateikiant konkrečius duomenis, o ne abstraktaus turinio įsipareigojimus, jog reikalavimai bus įvykdyti.</w:t>
      </w:r>
    </w:p>
    <w:p w:rsidR="00EA04CB" w:rsidRPr="00EA04CB" w:rsidRDefault="001D40CE" w:rsidP="00EA04CB">
      <w:pPr>
        <w:pStyle w:val="NormalWeb"/>
        <w:ind w:firstLine="480"/>
        <w:jc w:val="both"/>
        <w:rPr>
          <w:lang w:val="lt-LT"/>
        </w:rPr>
      </w:pPr>
      <w:r>
        <w:rPr>
          <w:lang w:val="lt-LT"/>
        </w:rPr>
        <w:t>2.6</w:t>
      </w:r>
      <w:r w:rsidR="00EA04CB" w:rsidRPr="00EA04CB">
        <w:rPr>
          <w:lang w:val="lt-LT"/>
        </w:rPr>
        <w:t>. Pirkimo objektas apibūdintas ir reikalavimai jam nustatyti Techninėje specifikacijoje.</w:t>
      </w:r>
    </w:p>
    <w:p w:rsidR="00CB712D" w:rsidRPr="008B3782"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CC7D3B">
        <w:rPr>
          <w:rFonts w:ascii="Times New Roman" w:eastAsia="Times New Roman" w:hAnsi="Times New Roman" w:cs="Times New Roman"/>
          <w:b/>
          <w:bCs/>
          <w:sz w:val="24"/>
          <w:szCs w:val="24"/>
          <w:lang w:val="lt-LT" w:eastAsia="lt-LT"/>
        </w:rPr>
        <w:t xml:space="preserve">3. TIEKĖJO PAŠALINIMO PAGRINDAI, REIKALAVIMAI KVALIFIKACIJAI </w:t>
      </w:r>
      <w:r w:rsidR="008B3782">
        <w:rPr>
          <w:rFonts w:ascii="Times New Roman" w:eastAsia="Times New Roman" w:hAnsi="Times New Roman" w:cs="Times New Roman"/>
          <w:b/>
          <w:bCs/>
          <w:sz w:val="24"/>
          <w:szCs w:val="24"/>
          <w:lang w:val="lt-LT" w:eastAsia="lt-LT"/>
        </w:rPr>
        <w:t xml:space="preserve">IR </w:t>
      </w:r>
      <w:r w:rsidR="008B3782" w:rsidRPr="008B3782">
        <w:rPr>
          <w:rFonts w:ascii="Times New Roman" w:hAnsi="Times New Roman" w:cs="Times New Roman"/>
          <w:b/>
          <w:sz w:val="24"/>
          <w:szCs w:val="24"/>
        </w:rPr>
        <w:t>REIKALAVIMAI SUSIJĘ SU NACIONALINIU SAUGUMU IR TIEKIMO PATIKIMUMU</w:t>
      </w:r>
    </w:p>
    <w:p w:rsidR="00E20F2C" w:rsidRPr="001A02E3" w:rsidRDefault="00E20F2C" w:rsidP="00E20F2C">
      <w:pPr>
        <w:pStyle w:val="NormalWeb"/>
        <w:ind w:firstLine="480"/>
        <w:jc w:val="both"/>
        <w:rPr>
          <w:lang w:val="lt-LT"/>
        </w:rPr>
      </w:pPr>
      <w:r w:rsidRPr="001A02E3">
        <w:rPr>
          <w:lang w:val="lt-LT"/>
        </w:rPr>
        <w:t xml:space="preserve">3.1. </w:t>
      </w:r>
      <w:r w:rsidR="008B3782" w:rsidRPr="001A02E3">
        <w:rPr>
          <w:rFonts w:eastAsia="Times New Roman"/>
          <w:bCs/>
          <w:lang w:val="lt-LT" w:eastAsia="lt-LT"/>
        </w:rPr>
        <w:t>Tiekėjo pašalinimo pagrindai, reikalavimai kvalifikacijai</w:t>
      </w:r>
      <w:r w:rsidRPr="001A02E3">
        <w:rPr>
          <w:lang w:val="lt-LT"/>
        </w:rPr>
        <w:t>:</w:t>
      </w:r>
    </w:p>
    <w:tbl>
      <w:tblPr>
        <w:tblStyle w:val="TableGrid"/>
        <w:tblW w:w="10398" w:type="dxa"/>
        <w:jc w:val="center"/>
        <w:tblLayout w:type="fixed"/>
        <w:tblLook w:val="04A0" w:firstRow="1" w:lastRow="0" w:firstColumn="1" w:lastColumn="0" w:noHBand="0" w:noVBand="1"/>
      </w:tblPr>
      <w:tblGrid>
        <w:gridCol w:w="1413"/>
        <w:gridCol w:w="2835"/>
        <w:gridCol w:w="850"/>
        <w:gridCol w:w="3402"/>
        <w:gridCol w:w="1843"/>
        <w:gridCol w:w="55"/>
      </w:tblGrid>
      <w:tr w:rsidR="007B39FA" w:rsidRPr="0098584D" w:rsidTr="007B39FA">
        <w:trPr>
          <w:gridAfter w:val="1"/>
          <w:wAfter w:w="55" w:type="dxa"/>
          <w:jc w:val="center"/>
        </w:trPr>
        <w:tc>
          <w:tcPr>
            <w:tcW w:w="1413" w:type="dxa"/>
            <w:vAlign w:val="center"/>
          </w:tcPr>
          <w:p w:rsidR="007B39FA" w:rsidRPr="0098584D" w:rsidRDefault="007B39FA" w:rsidP="00DF74B5">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eastAsia="Times New Roman" w:hAnsi="Times New Roman" w:cs="Times New Roman"/>
                <w:b/>
                <w:bCs/>
                <w:color w:val="404040" w:themeColor="text1" w:themeTint="BF"/>
                <w:sz w:val="22"/>
                <w:szCs w:val="22"/>
              </w:rPr>
            </w:pPr>
            <w:r w:rsidRPr="0098584D">
              <w:rPr>
                <w:rFonts w:ascii="Times New Roman" w:eastAsia="Times New Roman" w:hAnsi="Times New Roman" w:cs="Times New Roman"/>
                <w:b/>
                <w:bCs/>
                <w:color w:val="404040" w:themeColor="text1" w:themeTint="BF"/>
                <w:sz w:val="22"/>
                <w:szCs w:val="22"/>
              </w:rPr>
              <w:t>Eil.Nr.</w:t>
            </w:r>
          </w:p>
        </w:tc>
        <w:tc>
          <w:tcPr>
            <w:tcW w:w="2835" w:type="dxa"/>
            <w:vAlign w:val="center"/>
          </w:tcPr>
          <w:p w:rsidR="007B39FA" w:rsidRPr="0098584D" w:rsidRDefault="007B39FA" w:rsidP="00DF74B5">
            <w:pPr>
              <w:spacing w:before="120" w:after="120"/>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850" w:type="dxa"/>
            <w:vAlign w:val="center"/>
          </w:tcPr>
          <w:p w:rsidR="007B39FA" w:rsidRPr="0098584D" w:rsidRDefault="007B39FA" w:rsidP="00DF74B5">
            <w:pPr>
              <w:spacing w:before="120" w:after="120"/>
              <w:jc w:val="center"/>
              <w:rPr>
                <w:b/>
                <w:bCs/>
                <w:color w:val="404040" w:themeColor="text1" w:themeTint="BF"/>
              </w:rPr>
            </w:pPr>
            <w:r>
              <w:rPr>
                <w:b/>
                <w:bCs/>
                <w:color w:val="404040" w:themeColor="text1" w:themeTint="BF"/>
              </w:rPr>
              <w:t>Nuoroda į Įstatymą</w:t>
            </w:r>
          </w:p>
        </w:tc>
        <w:tc>
          <w:tcPr>
            <w:tcW w:w="3402" w:type="dxa"/>
            <w:vAlign w:val="center"/>
          </w:tcPr>
          <w:p w:rsidR="007B39FA" w:rsidRPr="0098584D" w:rsidRDefault="007B39FA" w:rsidP="00DF74B5">
            <w:pPr>
              <w:spacing w:before="120" w:after="120"/>
              <w:jc w:val="center"/>
              <w:rPr>
                <w:b/>
                <w:bCs/>
                <w:color w:val="404040" w:themeColor="text1" w:themeTint="BF"/>
              </w:rPr>
            </w:pPr>
            <w:r w:rsidRPr="0098584D">
              <w:rPr>
                <w:b/>
                <w:bCs/>
                <w:color w:val="404040" w:themeColor="text1" w:themeTint="BF"/>
              </w:rPr>
              <w:t>Atitikį pagrindžiantys dokumentai</w:t>
            </w:r>
          </w:p>
        </w:tc>
        <w:tc>
          <w:tcPr>
            <w:tcW w:w="1843" w:type="dxa"/>
            <w:vAlign w:val="center"/>
          </w:tcPr>
          <w:p w:rsidR="007B39FA" w:rsidRPr="000F5A4D" w:rsidRDefault="007B39FA" w:rsidP="00DF74B5">
            <w:pPr>
              <w:spacing w:before="120" w:after="120"/>
              <w:jc w:val="center"/>
              <w:rPr>
                <w:b/>
                <w:bCs/>
                <w:color w:val="404040" w:themeColor="text1" w:themeTint="BF"/>
                <w:lang w:val="en-US"/>
              </w:rPr>
            </w:pPr>
            <w:r w:rsidRPr="0098584D">
              <w:rPr>
                <w:b/>
                <w:bCs/>
                <w:color w:val="404040" w:themeColor="text1" w:themeTint="BF"/>
              </w:rPr>
              <w:t>Subjektas, kuris turi atitikti reikalavimą</w:t>
            </w:r>
          </w:p>
        </w:tc>
      </w:tr>
      <w:tr w:rsidR="007B39FA" w:rsidRPr="00641B70" w:rsidTr="007B39FA">
        <w:trPr>
          <w:gridAfter w:val="1"/>
          <w:wAfter w:w="55" w:type="dxa"/>
          <w:jc w:val="center"/>
        </w:trPr>
        <w:tc>
          <w:tcPr>
            <w:tcW w:w="1413" w:type="dxa"/>
            <w:vAlign w:val="center"/>
          </w:tcPr>
          <w:p w:rsidR="007B39FA" w:rsidRPr="00A519D8" w:rsidRDefault="007B39FA" w:rsidP="00DF74B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404040" w:themeColor="text1" w:themeTint="BF"/>
                <w:sz w:val="22"/>
                <w:szCs w:val="22"/>
              </w:rPr>
            </w:pPr>
            <w:r>
              <w:rPr>
                <w:rFonts w:ascii="Times New Roman" w:eastAsia="Times New Roman" w:hAnsi="Times New Roman" w:cs="Times New Roman"/>
                <w:bCs/>
                <w:i/>
                <w:color w:val="404040" w:themeColor="text1" w:themeTint="BF"/>
                <w:sz w:val="22"/>
                <w:szCs w:val="22"/>
              </w:rPr>
              <w:t>1.</w:t>
            </w:r>
          </w:p>
        </w:tc>
        <w:tc>
          <w:tcPr>
            <w:tcW w:w="2835" w:type="dxa"/>
            <w:vAlign w:val="center"/>
          </w:tcPr>
          <w:p w:rsidR="007B39FA" w:rsidRPr="00A519D8" w:rsidRDefault="007B39FA" w:rsidP="00DF74B5">
            <w:pPr>
              <w:jc w:val="center"/>
              <w:rPr>
                <w:bCs/>
                <w:i/>
                <w:color w:val="404040" w:themeColor="text1" w:themeTint="BF"/>
              </w:rPr>
            </w:pPr>
            <w:r>
              <w:rPr>
                <w:bCs/>
                <w:i/>
                <w:color w:val="404040" w:themeColor="text1" w:themeTint="BF"/>
              </w:rPr>
              <w:t>2.</w:t>
            </w:r>
          </w:p>
        </w:tc>
        <w:tc>
          <w:tcPr>
            <w:tcW w:w="850" w:type="dxa"/>
            <w:vAlign w:val="center"/>
          </w:tcPr>
          <w:p w:rsidR="007B39FA" w:rsidRPr="00A519D8" w:rsidRDefault="007B39FA" w:rsidP="00DF74B5">
            <w:pPr>
              <w:jc w:val="center"/>
              <w:rPr>
                <w:bCs/>
                <w:i/>
                <w:color w:val="404040" w:themeColor="text1" w:themeTint="BF"/>
              </w:rPr>
            </w:pPr>
            <w:r>
              <w:rPr>
                <w:bCs/>
                <w:i/>
                <w:color w:val="404040" w:themeColor="text1" w:themeTint="BF"/>
              </w:rPr>
              <w:t>3.</w:t>
            </w:r>
          </w:p>
        </w:tc>
        <w:tc>
          <w:tcPr>
            <w:tcW w:w="3402" w:type="dxa"/>
            <w:vAlign w:val="center"/>
          </w:tcPr>
          <w:p w:rsidR="007B39FA" w:rsidRPr="00A519D8" w:rsidRDefault="007B39FA" w:rsidP="00DF74B5">
            <w:pPr>
              <w:jc w:val="center"/>
              <w:rPr>
                <w:bCs/>
                <w:i/>
                <w:color w:val="404040" w:themeColor="text1" w:themeTint="BF"/>
              </w:rPr>
            </w:pPr>
            <w:r>
              <w:rPr>
                <w:bCs/>
                <w:i/>
                <w:color w:val="404040" w:themeColor="text1" w:themeTint="BF"/>
              </w:rPr>
              <w:t>4.</w:t>
            </w:r>
          </w:p>
        </w:tc>
        <w:tc>
          <w:tcPr>
            <w:tcW w:w="1843" w:type="dxa"/>
            <w:vAlign w:val="center"/>
          </w:tcPr>
          <w:p w:rsidR="007B39FA" w:rsidRPr="00A519D8" w:rsidRDefault="007B39FA" w:rsidP="00DF74B5">
            <w:pPr>
              <w:jc w:val="center"/>
              <w:rPr>
                <w:bCs/>
                <w:i/>
                <w:color w:val="404040" w:themeColor="text1" w:themeTint="BF"/>
              </w:rPr>
            </w:pPr>
            <w:r>
              <w:rPr>
                <w:bCs/>
                <w:i/>
                <w:color w:val="404040" w:themeColor="text1" w:themeTint="BF"/>
              </w:rPr>
              <w:t>5.</w:t>
            </w:r>
          </w:p>
        </w:tc>
      </w:tr>
      <w:tr w:rsidR="007B39FA" w:rsidRPr="00A7676D" w:rsidTr="007B39FA">
        <w:trPr>
          <w:trHeight w:val="716"/>
          <w:jc w:val="center"/>
        </w:trPr>
        <w:tc>
          <w:tcPr>
            <w:tcW w:w="10398" w:type="dxa"/>
            <w:gridSpan w:val="6"/>
            <w:vAlign w:val="center"/>
          </w:tcPr>
          <w:p w:rsidR="007B39FA" w:rsidRPr="00A519D8" w:rsidRDefault="007B39FA" w:rsidP="00DF74B5">
            <w:pPr>
              <w:jc w:val="center"/>
              <w:rPr>
                <w:b/>
              </w:rPr>
            </w:pPr>
            <w:r w:rsidRPr="00A519D8">
              <w:rPr>
                <w:b/>
              </w:rPr>
              <w:t>I. Sąlygos, kuriomis draudžiamas ir ribojamas tiekėjų dalyvavimas pirkime</w:t>
            </w:r>
          </w:p>
        </w:tc>
      </w:tr>
      <w:tr w:rsidR="001710FA" w:rsidTr="00DF74B5">
        <w:trPr>
          <w:gridAfter w:val="1"/>
          <w:wAfter w:w="55" w:type="dxa"/>
          <w:jc w:val="center"/>
        </w:trPr>
        <w:tc>
          <w:tcPr>
            <w:tcW w:w="1413" w:type="dxa"/>
          </w:tcPr>
          <w:p w:rsidR="001710FA" w:rsidRDefault="001710FA" w:rsidP="001710FA">
            <w:r>
              <w:t xml:space="preserve">1. </w:t>
            </w:r>
          </w:p>
        </w:tc>
        <w:tc>
          <w:tcPr>
            <w:tcW w:w="2835" w:type="dxa"/>
          </w:tcPr>
          <w:p w:rsidR="001710FA" w:rsidRDefault="001710FA" w:rsidP="001710FA">
            <w:r>
              <w:t>T</w:t>
            </w:r>
            <w:r w:rsidRPr="00F1026A">
              <w:t xml:space="preserve">iekėjas </w:t>
            </w:r>
            <w:r w:rsidRPr="00A519D8">
              <w:rPr>
                <w:b/>
              </w:rPr>
              <w:t>nėra</w:t>
            </w:r>
            <w:r w:rsidRPr="00F1026A">
              <w:t xml:space="preserve"> nemokus, jam </w:t>
            </w:r>
            <w:r w:rsidRPr="00A519D8">
              <w:rPr>
                <w:b/>
              </w:rPr>
              <w:t>nėra</w:t>
            </w:r>
            <w:r>
              <w:t xml:space="preserve"> </w:t>
            </w:r>
            <w:r w:rsidRPr="00F1026A">
              <w:t xml:space="preserve">iškelta restruktūrizavimo ar bankroto byla, inicijuotos ar pradėtos likvidavimo </w:t>
            </w:r>
            <w:r w:rsidRPr="00F1026A">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A519D8">
              <w:rPr>
                <w:b/>
              </w:rPr>
              <w:t>nėra</w:t>
            </w:r>
            <w:r w:rsidRPr="00F1026A">
              <w:t xml:space="preserve"> sustabdęs ar apribojęs savo veikl</w:t>
            </w:r>
            <w:r>
              <w:t>os</w:t>
            </w:r>
            <w:r w:rsidRPr="00F1026A">
              <w:t xml:space="preserve"> arba jo padėtis pagal valstybės, kurioje jis registruotas, teisės aktus </w:t>
            </w:r>
            <w:r w:rsidRPr="00A519D8">
              <w:rPr>
                <w:b/>
              </w:rPr>
              <w:t>nėra</w:t>
            </w:r>
            <w:r w:rsidRPr="00F1026A">
              <w:t xml:space="preserve"> tokia pati ar panaši</w:t>
            </w:r>
            <w:r>
              <w:t>.</w:t>
            </w:r>
          </w:p>
        </w:tc>
        <w:tc>
          <w:tcPr>
            <w:tcW w:w="850" w:type="dxa"/>
          </w:tcPr>
          <w:p w:rsidR="001710FA" w:rsidRDefault="001710FA" w:rsidP="001710FA">
            <w:r w:rsidRPr="00F1026A">
              <w:lastRenderedPageBreak/>
              <w:t xml:space="preserve">VPAGSSĮ 34 str. </w:t>
            </w:r>
            <w:r>
              <w:t>2</w:t>
            </w:r>
            <w:r w:rsidRPr="00F1026A">
              <w:t xml:space="preserve"> d. </w:t>
            </w:r>
            <w:r>
              <w:t>1</w:t>
            </w:r>
            <w:r w:rsidRPr="00F1026A">
              <w:t xml:space="preserve"> p.</w:t>
            </w:r>
          </w:p>
        </w:tc>
        <w:tc>
          <w:tcPr>
            <w:tcW w:w="3402" w:type="dxa"/>
          </w:tcPr>
          <w:p w:rsidR="001710FA" w:rsidRPr="00CC0B86" w:rsidRDefault="001710FA" w:rsidP="001710FA">
            <w:r>
              <w:t xml:space="preserve">1.1. </w:t>
            </w:r>
            <w:r w:rsidRPr="00CC0B86">
              <w:t>Jeigu tiekėjas yra fizinis asmuo, registruotas Lietuvos Respublikoje, pateikiama:</w:t>
            </w:r>
            <w:r>
              <w:t xml:space="preserve"> </w:t>
            </w:r>
            <w:r w:rsidRPr="00CC0B86">
              <w:t>Išrašas iš teismo sprendimo</w:t>
            </w:r>
            <w:r w:rsidRPr="00CC0B86">
              <w:br/>
            </w:r>
            <w:r w:rsidRPr="00CC0B86">
              <w:lastRenderedPageBreak/>
              <w:t>arba</w:t>
            </w:r>
            <w:r>
              <w:t xml:space="preserve"> </w:t>
            </w:r>
            <w:r w:rsidRPr="00CC0B86">
              <w:t>valstybės įmonės Registrų centro Lietuvos Respublikos Vyriausybės nustatyta tvarka išduota pažyma, patvirtinanti jungtinius kompetentingų institucijų tvarkomus duomenis</w:t>
            </w:r>
            <w:r w:rsidRPr="00CC0B86">
              <w:br/>
              <w:t>arba</w:t>
            </w:r>
            <w:r>
              <w:t xml:space="preserve"> </w:t>
            </w:r>
            <w:r w:rsidRPr="00CC0B86">
              <w:t>valstybės įmonės Registrų centro išrašas.</w:t>
            </w:r>
          </w:p>
          <w:p w:rsidR="001710FA" w:rsidRPr="00CC0B86" w:rsidRDefault="001710FA" w:rsidP="001710FA">
            <w:r w:rsidRPr="00CC0B86">
              <w:t>Kitos valstybės tiekėjas, kuris yra fizinis arba juridinis asmuo, pateikia šalies, kurioje jis yra registruotas, atitinkamos užsienio šalies institucijos išduotą dokumentą, patvirtinantį, kad tiekėjas nėra bankrutavęs, likviduojamas, jam nėra iškelta restruktūrizavimo, bankroto byla, nėra vykdomas bankroto procesas ne teismo tvarka, nėra inicijuotos priverstinio likvidavimo procedūros.</w:t>
            </w:r>
          </w:p>
          <w:p w:rsidR="001710FA" w:rsidRPr="00CC0B86" w:rsidRDefault="001710FA" w:rsidP="001710FA">
            <w:r w:rsidRPr="00CC0B86">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p w:rsidR="001710FA" w:rsidRPr="00CC0B86" w:rsidRDefault="001710FA" w:rsidP="001710FA">
            <w:r w:rsidRPr="00CC0B86">
              <w:t>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procedūros. Perkančioji organizacija tikrina paskutinės paraiškų priėmimo termino dienos, nurodytos skelbime apie pirkimą, duomenis.</w:t>
            </w:r>
          </w:p>
          <w:p w:rsidR="001710FA" w:rsidRPr="00B832E7" w:rsidRDefault="001710FA" w:rsidP="001710FA">
            <w:pPr>
              <w:jc w:val="both"/>
            </w:pPr>
            <w:r w:rsidRPr="00B832E7">
              <w:rPr>
                <w:u w:val="single"/>
              </w:rPr>
              <w:t>Kartu su pasiūlymu pateikiama pasirašyta.</w:t>
            </w:r>
            <w:r w:rsidRPr="00B832E7">
              <w:t xml:space="preserve"> </w:t>
            </w:r>
            <w:r w:rsidRPr="00B832E7">
              <w:rPr>
                <w:u w:val="single"/>
              </w:rPr>
              <w:t xml:space="preserve">tiekėjo laisvos formos deklaracija dėl atitikties reikalavimams </w:t>
            </w:r>
            <w:r>
              <w:rPr>
                <w:u w:val="single"/>
              </w:rPr>
              <w:t>(priedas Nr. 6)</w:t>
            </w:r>
          </w:p>
          <w:p w:rsidR="001710FA" w:rsidRDefault="001710FA" w:rsidP="001710FA"/>
        </w:tc>
        <w:tc>
          <w:tcPr>
            <w:tcW w:w="1843" w:type="dxa"/>
            <w:tcBorders>
              <w:left w:val="single" w:sz="4" w:space="0" w:color="auto"/>
            </w:tcBorders>
          </w:tcPr>
          <w:p w:rsidR="001710FA" w:rsidRPr="003F6849" w:rsidRDefault="001710FA" w:rsidP="001710FA">
            <w:r w:rsidRPr="003F6849">
              <w:lastRenderedPageBreak/>
              <w:t>Perkančioji organizacija</w:t>
            </w:r>
            <w:r>
              <w:t xml:space="preserve"> </w:t>
            </w:r>
            <w:r w:rsidRPr="003F6849">
              <w:t xml:space="preserve">nereikalauja papildomų </w:t>
            </w:r>
            <w:r w:rsidRPr="003F6849">
              <w:lastRenderedPageBreak/>
              <w:t>dokumentų dėl atitikties šiam reikalavimui įrodymo</w:t>
            </w:r>
          </w:p>
        </w:tc>
      </w:tr>
      <w:tr w:rsidR="001710FA" w:rsidTr="007B39FA">
        <w:trPr>
          <w:gridAfter w:val="1"/>
          <w:wAfter w:w="55" w:type="dxa"/>
          <w:jc w:val="center"/>
        </w:trPr>
        <w:tc>
          <w:tcPr>
            <w:tcW w:w="1413" w:type="dxa"/>
          </w:tcPr>
          <w:p w:rsidR="001710FA" w:rsidRDefault="001710FA" w:rsidP="001710FA">
            <w:r>
              <w:lastRenderedPageBreak/>
              <w:t>2.</w:t>
            </w:r>
          </w:p>
        </w:tc>
        <w:tc>
          <w:tcPr>
            <w:tcW w:w="2835" w:type="dxa"/>
          </w:tcPr>
          <w:p w:rsidR="001710FA" w:rsidRDefault="001710FA" w:rsidP="001710FA">
            <w:r>
              <w:t>D</w:t>
            </w:r>
            <w:r w:rsidRPr="00F1026A">
              <w:t xml:space="preserve">ėl tiekėjo, kuris yra fizinis asmuo, per pastaruosius 5 metus </w:t>
            </w:r>
            <w:r w:rsidRPr="00A519D8">
              <w:rPr>
                <w:b/>
              </w:rPr>
              <w:t>nėra</w:t>
            </w:r>
            <w:r w:rsidRPr="00F1026A">
              <w:t xml:space="preserve"> įsiteisėjęs apkaltinamasis teismo nuosprendis ir šis asmuo </w:t>
            </w:r>
            <w:r w:rsidRPr="00A519D8">
              <w:rPr>
                <w:b/>
              </w:rPr>
              <w:t>neturi</w:t>
            </w:r>
            <w:r w:rsidRPr="00F1026A">
              <w:t xml:space="preserve"> neišnykus</w:t>
            </w:r>
            <w:r>
              <w:t>io</w:t>
            </w:r>
            <w:r w:rsidRPr="00F1026A">
              <w:t xml:space="preserve"> ar nepanaikint</w:t>
            </w:r>
            <w:r>
              <w:t>o</w:t>
            </w:r>
            <w:r w:rsidRPr="00F1026A">
              <w:t xml:space="preserve"> teistum</w:t>
            </w:r>
            <w:r>
              <w:t>o</w:t>
            </w:r>
            <w:r w:rsidRPr="00F1026A">
              <w:t xml:space="preserve"> už nusikalstamas veikas nuosavybei, turtinėms teisėms ir turtiniams interesams, intelektinei ar pramoninei nuosavybei, ekonomikai ir verslo tvarkai, finansų sistemai, </w:t>
            </w:r>
            <w:r w:rsidRPr="00F1026A">
              <w:lastRenderedPageBreak/>
              <w:t xml:space="preserve">valstybės tarnybai ir viešiesiems interesams, taip pat už nusikalstamas veikas, susijusias su disponavimu ginklais, šaudmenimis, karine įranga, sprogmenimis, sprogstamosiomis bei radioaktyviosiomis medžiagomis, išskyrus </w:t>
            </w:r>
            <w:r w:rsidRPr="007F398C">
              <w:t>šios lentelės 1 dalyje išvardytas nusikalstamas veikas;</w:t>
            </w:r>
          </w:p>
        </w:tc>
        <w:tc>
          <w:tcPr>
            <w:tcW w:w="850" w:type="dxa"/>
          </w:tcPr>
          <w:p w:rsidR="001710FA" w:rsidRDefault="001710FA" w:rsidP="001710FA">
            <w:r w:rsidRPr="00F1026A">
              <w:lastRenderedPageBreak/>
              <w:t xml:space="preserve">VPAGSSĮ 34 str. 2 d. </w:t>
            </w:r>
            <w:r>
              <w:t>2</w:t>
            </w:r>
            <w:r w:rsidRPr="00F1026A">
              <w:t xml:space="preserve"> p.</w:t>
            </w:r>
          </w:p>
        </w:tc>
        <w:tc>
          <w:tcPr>
            <w:tcW w:w="3402" w:type="dxa"/>
          </w:tcPr>
          <w:p w:rsidR="001710FA" w:rsidRDefault="001710FA" w:rsidP="001710FA">
            <w:r>
              <w:t xml:space="preserve">2.1. </w:t>
            </w:r>
            <w:r w:rsidRPr="00CC0B86">
              <w:t xml:space="preserve">Išrašas iš teismo sprendimo arba Informatikos ir ryšių departamento prie Vidaus reikalų ministerijos pažyma (pagal Įstatymo 34 straipsnio 2 dalies </w:t>
            </w:r>
            <w:r>
              <w:t>2</w:t>
            </w:r>
            <w:r w:rsidRPr="00CC0B86">
              <w:t xml:space="preserve"> punktą)</w:t>
            </w:r>
            <w:r>
              <w:t xml:space="preserve"> </w:t>
            </w:r>
            <w:r w:rsidRPr="00CC0B86">
              <w:t>arba atitinkamos užsienio šalies institucijos išduotas dokumentas.</w:t>
            </w:r>
          </w:p>
          <w:p w:rsidR="001710FA" w:rsidRDefault="001710FA" w:rsidP="001710FA">
            <w:r w:rsidRPr="00CC0B86">
              <w:t xml:space="preserve">Pateikiamas dokumentas turi būti išduotas ne anksčiau kaip 90 dienų iki paraiškų priėmimo termino pabaigos. Jei dokumentas išduotas anksčiau, tačiau jo galiojimo terminas ilgesnis nei paraiškų priėmimo terminas, toks </w:t>
            </w:r>
            <w:r w:rsidRPr="00CC0B86">
              <w:lastRenderedPageBreak/>
              <w:t>dokumentas jo galiojimo laikotarpiu yra priimtinas.</w:t>
            </w:r>
          </w:p>
          <w:p w:rsidR="001710FA" w:rsidRPr="00FE7426" w:rsidRDefault="001710FA" w:rsidP="001710FA">
            <w:pPr>
              <w:rPr>
                <w:u w:val="single"/>
              </w:rPr>
            </w:pPr>
            <w:r w:rsidRPr="00FE7426">
              <w:rPr>
                <w:u w:val="single"/>
              </w:rPr>
              <w:t>Kartu su pasiūlymu pateikiama pasirašyta. tiekėjo laisvos formos deklaracija dėl atitikt</w:t>
            </w:r>
            <w:r>
              <w:rPr>
                <w:u w:val="single"/>
              </w:rPr>
              <w:t>ies reikalavimams (priedas Nr. 6</w:t>
            </w:r>
            <w:r w:rsidRPr="00FE7426">
              <w:rPr>
                <w:u w:val="single"/>
              </w:rPr>
              <w:t>)</w:t>
            </w:r>
          </w:p>
          <w:p w:rsidR="001710FA" w:rsidRDefault="001710FA" w:rsidP="001710FA"/>
        </w:tc>
        <w:tc>
          <w:tcPr>
            <w:tcW w:w="1843" w:type="dxa"/>
          </w:tcPr>
          <w:p w:rsidR="001710FA" w:rsidRPr="001710FA" w:rsidRDefault="001710FA" w:rsidP="001710FA">
            <w:r w:rsidRPr="001710FA">
              <w:lastRenderedPageBreak/>
              <w:t xml:space="preserve">Perkančiajai organizacijai atlikus deklaracijos patikrinimo </w:t>
            </w:r>
            <w:r w:rsidRPr="001A02E3">
              <w:t xml:space="preserve">procedūrą, patikrinus pasiūlymus ir išrinkus galimą laimėtoją, tik jo yra prašomi dokumentai, patvirtinantys </w:t>
            </w:r>
            <w:r w:rsidRPr="001A02E3">
              <w:lastRenderedPageBreak/>
              <w:t>atitiktį kvalifikaciniams reikalavimams:</w:t>
            </w:r>
          </w:p>
        </w:tc>
      </w:tr>
      <w:tr w:rsidR="001710FA" w:rsidTr="007B39FA">
        <w:trPr>
          <w:gridAfter w:val="1"/>
          <w:wAfter w:w="55" w:type="dxa"/>
          <w:jc w:val="center"/>
        </w:trPr>
        <w:tc>
          <w:tcPr>
            <w:tcW w:w="1413" w:type="dxa"/>
          </w:tcPr>
          <w:p w:rsidR="001710FA" w:rsidRDefault="001710FA" w:rsidP="001710FA">
            <w:r>
              <w:lastRenderedPageBreak/>
              <w:t>3.</w:t>
            </w:r>
          </w:p>
        </w:tc>
        <w:tc>
          <w:tcPr>
            <w:tcW w:w="2835" w:type="dxa"/>
          </w:tcPr>
          <w:p w:rsidR="001710FA" w:rsidRDefault="001710FA" w:rsidP="001710FA">
            <w:r>
              <w:t>D</w:t>
            </w:r>
            <w:r w:rsidRPr="00F1026A">
              <w:t xml:space="preserve">ėl tiekėjo, kuris yra juridinis asmuo, per pastaruosius 5 metus </w:t>
            </w:r>
            <w:r w:rsidRPr="00A519D8">
              <w:rPr>
                <w:b/>
              </w:rPr>
              <w:t>nėra</w:t>
            </w:r>
            <w:r w:rsidRPr="00F1026A">
              <w:t xml:space="preserve"> įsiteisėjęs apkaltinamasis teismo nuosprendis už šios </w:t>
            </w:r>
            <w:r w:rsidRPr="007F398C">
              <w:t>lentelės 5 punkte</w:t>
            </w:r>
            <w:r w:rsidRPr="00F1026A">
              <w:t xml:space="preserve"> nurodytas nusikalstamas veikas</w:t>
            </w:r>
            <w:r>
              <w:t>.</w:t>
            </w:r>
          </w:p>
        </w:tc>
        <w:tc>
          <w:tcPr>
            <w:tcW w:w="850" w:type="dxa"/>
          </w:tcPr>
          <w:p w:rsidR="001710FA" w:rsidRDefault="001710FA" w:rsidP="001710FA">
            <w:r w:rsidRPr="009327F2">
              <w:t xml:space="preserve">VPAGSSĮ 34 str. 2 d. </w:t>
            </w:r>
            <w:r>
              <w:t>3</w:t>
            </w:r>
            <w:r w:rsidRPr="009327F2">
              <w:t xml:space="preserve"> p.</w:t>
            </w:r>
          </w:p>
        </w:tc>
        <w:tc>
          <w:tcPr>
            <w:tcW w:w="3402" w:type="dxa"/>
          </w:tcPr>
          <w:p w:rsidR="001710FA" w:rsidRDefault="001710FA" w:rsidP="001710FA">
            <w:r>
              <w:t xml:space="preserve">3.1. </w:t>
            </w:r>
            <w:r w:rsidRPr="00CC0B86">
              <w:t xml:space="preserve">Išrašas iš teismo sprendimo arba Informatikos ir ryšių departamento prie Vidaus reikalų ministerijos pažyma (pagal Įstatymo 34 straipsnio 2 dalies </w:t>
            </w:r>
            <w:r>
              <w:t>3</w:t>
            </w:r>
            <w:r w:rsidRPr="00CC0B86">
              <w:t xml:space="preserve"> punktą)</w:t>
            </w:r>
            <w:r>
              <w:t xml:space="preserve"> </w:t>
            </w:r>
            <w:r w:rsidRPr="00CC0B86">
              <w:t>arba atitinkamos užsienio šalies institucijos išduotas dokumentas.</w:t>
            </w:r>
          </w:p>
          <w:p w:rsidR="001710FA" w:rsidRDefault="001710FA" w:rsidP="001710FA">
            <w:r w:rsidRPr="00CC0B86">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p w:rsidR="001710FA" w:rsidRPr="00FE7426" w:rsidRDefault="001710FA" w:rsidP="001710FA">
            <w:pPr>
              <w:rPr>
                <w:u w:val="single"/>
              </w:rPr>
            </w:pPr>
            <w:r w:rsidRPr="00FE7426">
              <w:rPr>
                <w:u w:val="single"/>
              </w:rPr>
              <w:t>Kartu su pasiūlymu pateikiama pasirašyta. tiekėjo laisvos formos deklaracija dėl atitikt</w:t>
            </w:r>
            <w:r>
              <w:rPr>
                <w:u w:val="single"/>
              </w:rPr>
              <w:t>ies reikalavimams (priedas Nr. 6</w:t>
            </w:r>
            <w:r w:rsidRPr="00FE7426">
              <w:rPr>
                <w:u w:val="single"/>
              </w:rPr>
              <w:t>)</w:t>
            </w:r>
          </w:p>
          <w:p w:rsidR="001710FA" w:rsidRDefault="001710FA" w:rsidP="001710FA"/>
        </w:tc>
        <w:tc>
          <w:tcPr>
            <w:tcW w:w="1843" w:type="dxa"/>
          </w:tcPr>
          <w:p w:rsidR="001710FA" w:rsidRPr="001710FA" w:rsidRDefault="001710FA" w:rsidP="001710FA">
            <w:r w:rsidRPr="001710FA">
              <w:t xml:space="preserve">Perkančiajai organizacijai atlikus deklaracijos patikrinimo </w:t>
            </w:r>
            <w:r w:rsidRPr="001A02E3">
              <w:t>procedūrą, patikrinus pasiūlymus ir išrinkus galimą laimėtoją, tik jo yra prašomi dokumentai, patvirtinantys atitiktį kvalifikaciniams reikalavimams</w:t>
            </w:r>
            <w:r w:rsidRPr="001710FA">
              <w:t>:</w:t>
            </w:r>
          </w:p>
        </w:tc>
      </w:tr>
      <w:tr w:rsidR="001710FA" w:rsidTr="007B39FA">
        <w:trPr>
          <w:gridAfter w:val="1"/>
          <w:wAfter w:w="55" w:type="dxa"/>
          <w:jc w:val="center"/>
        </w:trPr>
        <w:tc>
          <w:tcPr>
            <w:tcW w:w="1413" w:type="dxa"/>
          </w:tcPr>
          <w:p w:rsidR="001710FA" w:rsidRDefault="001710FA" w:rsidP="001710FA">
            <w:r>
              <w:t>4.</w:t>
            </w:r>
          </w:p>
        </w:tc>
        <w:tc>
          <w:tcPr>
            <w:tcW w:w="2835" w:type="dxa"/>
          </w:tcPr>
          <w:p w:rsidR="001710FA" w:rsidRDefault="001710FA" w:rsidP="001710FA">
            <w:r>
              <w:rPr>
                <w:bCs/>
              </w:rPr>
              <w:t>T</w:t>
            </w:r>
            <w:r w:rsidRPr="009327F2">
              <w:rPr>
                <w:bCs/>
              </w:rPr>
              <w:t xml:space="preserve">iekėjas </w:t>
            </w:r>
            <w:r w:rsidRPr="00A519D8">
              <w:rPr>
                <w:b/>
                <w:bCs/>
              </w:rPr>
              <w:t>nėra</w:t>
            </w:r>
            <w:r w:rsidRPr="009327F2">
              <w:rPr>
                <w:bCs/>
              </w:rPr>
              <w:t xml:space="preserve"> padaręs rimt</w:t>
            </w:r>
            <w:r>
              <w:rPr>
                <w:bCs/>
              </w:rPr>
              <w:t>o</w:t>
            </w:r>
            <w:r w:rsidRPr="009327F2">
              <w:rPr>
                <w:bCs/>
              </w:rPr>
              <w:t xml:space="preserve"> profesin</w:t>
            </w:r>
            <w:r>
              <w:rPr>
                <w:bCs/>
              </w:rPr>
              <w:t>io</w:t>
            </w:r>
            <w:r w:rsidRPr="009327F2">
              <w:rPr>
                <w:bCs/>
              </w:rPr>
              <w:t xml:space="preserve"> pažeidim</w:t>
            </w:r>
            <w:r>
              <w:rPr>
                <w:bCs/>
              </w:rPr>
              <w:t>o</w:t>
            </w:r>
            <w:r w:rsidRPr="009327F2">
              <w:rPr>
                <w:bCs/>
              </w:rPr>
              <w:t xml:space="preserve"> (</w:t>
            </w:r>
            <w:r w:rsidRPr="007F398C">
              <w:rPr>
                <w:bCs/>
              </w:rPr>
              <w:t>išskyrus nurodytą šios lentelės 1 dalies 3 punkte</w:t>
            </w:r>
            <w:r w:rsidRPr="009327F2">
              <w:rPr>
                <w:bCs/>
              </w:rPr>
              <w:t>),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850" w:type="dxa"/>
          </w:tcPr>
          <w:p w:rsidR="001710FA" w:rsidRDefault="001710FA" w:rsidP="001710FA">
            <w:r w:rsidRPr="009327F2">
              <w:t xml:space="preserve">VPAGSSĮ 34 str. 2 d. </w:t>
            </w:r>
            <w:r>
              <w:t>4</w:t>
            </w:r>
            <w:r w:rsidRPr="009327F2">
              <w:t xml:space="preserve"> p.</w:t>
            </w:r>
          </w:p>
        </w:tc>
        <w:tc>
          <w:tcPr>
            <w:tcW w:w="3402" w:type="dxa"/>
          </w:tcPr>
          <w:p w:rsidR="001710FA" w:rsidRPr="00FE7426" w:rsidRDefault="001710FA" w:rsidP="001710FA">
            <w:pPr>
              <w:rPr>
                <w:u w:val="single"/>
              </w:rPr>
            </w:pPr>
            <w:r>
              <w:t xml:space="preserve">4.1. </w:t>
            </w:r>
            <w:r w:rsidRPr="00FE7426">
              <w:rPr>
                <w:u w:val="single"/>
              </w:rPr>
              <w:t>Kartu su pasiūlymu pateikiama pasirašyta. tiekėjo laisvos formos deklaracija dėl atitikt</w:t>
            </w:r>
            <w:r>
              <w:rPr>
                <w:u w:val="single"/>
              </w:rPr>
              <w:t>ies reikalavimams (priedas Nr. 6</w:t>
            </w:r>
            <w:r w:rsidRPr="00FE7426">
              <w:rPr>
                <w:u w:val="single"/>
              </w:rPr>
              <w:t>)</w:t>
            </w:r>
          </w:p>
          <w:p w:rsidR="001710FA" w:rsidRDefault="001710FA" w:rsidP="001710FA"/>
        </w:tc>
        <w:tc>
          <w:tcPr>
            <w:tcW w:w="1843" w:type="dxa"/>
          </w:tcPr>
          <w:p w:rsidR="001710FA" w:rsidRDefault="001710FA" w:rsidP="001710FA">
            <w:r w:rsidRPr="003F6849">
              <w:t>Perkančioji organizacija</w:t>
            </w:r>
            <w:r>
              <w:t xml:space="preserve"> </w:t>
            </w:r>
            <w:r w:rsidRPr="003F6849">
              <w:t>nereikalauja papildomų dokumentų dėl atitikties šiam reikalavimui įrodymo</w:t>
            </w:r>
          </w:p>
        </w:tc>
      </w:tr>
      <w:tr w:rsidR="001710FA" w:rsidTr="007B39FA">
        <w:trPr>
          <w:gridAfter w:val="1"/>
          <w:wAfter w:w="55" w:type="dxa"/>
          <w:jc w:val="center"/>
        </w:trPr>
        <w:tc>
          <w:tcPr>
            <w:tcW w:w="1413" w:type="dxa"/>
          </w:tcPr>
          <w:p w:rsidR="001710FA" w:rsidRDefault="001710FA" w:rsidP="001710FA">
            <w:r>
              <w:t>5.</w:t>
            </w:r>
          </w:p>
        </w:tc>
        <w:tc>
          <w:tcPr>
            <w:tcW w:w="2835" w:type="dxa"/>
          </w:tcPr>
          <w:p w:rsidR="001710FA" w:rsidRDefault="001710FA" w:rsidP="001710FA">
            <w:r>
              <w:rPr>
                <w:bCs/>
              </w:rPr>
              <w:t>T</w:t>
            </w:r>
            <w:r w:rsidRPr="002B0741">
              <w:rPr>
                <w:bCs/>
              </w:rPr>
              <w:t xml:space="preserve">iekėjas, jo subrangovas, ūkio subjektas, kurio pajėgumais remiamasi, gamintojas ar juos kontroliuojantis asmuo (įskaitant jų teikiamų paslaugų, tiekiamų prekių, įrangos ypatybes) </w:t>
            </w:r>
            <w:r w:rsidRPr="00A519D8">
              <w:rPr>
                <w:b/>
                <w:bCs/>
              </w:rPr>
              <w:t>nėra</w:t>
            </w:r>
            <w:r w:rsidRPr="002B0741">
              <w:rPr>
                <w:bCs/>
              </w:rPr>
              <w:t xml:space="preserve"> </w:t>
            </w:r>
            <w:r w:rsidRPr="00A519D8">
              <w:rPr>
                <w:b/>
                <w:bCs/>
              </w:rPr>
              <w:t>ne</w:t>
            </w:r>
            <w:r w:rsidRPr="002B0741">
              <w:rPr>
                <w:bCs/>
              </w:rPr>
              <w:t xml:space="preserve">patikimas ar </w:t>
            </w:r>
            <w:r w:rsidRPr="00A519D8">
              <w:rPr>
                <w:b/>
                <w:bCs/>
              </w:rPr>
              <w:t>ne</w:t>
            </w:r>
            <w:r w:rsidRPr="002B0741">
              <w:rPr>
                <w:bCs/>
              </w:rPr>
              <w:t>kelia grėsmę nacionaliniam saugumui</w:t>
            </w:r>
            <w:r>
              <w:rPr>
                <w:bCs/>
              </w:rPr>
              <w:t>.</w:t>
            </w:r>
          </w:p>
        </w:tc>
        <w:tc>
          <w:tcPr>
            <w:tcW w:w="850" w:type="dxa"/>
          </w:tcPr>
          <w:p w:rsidR="001710FA" w:rsidRDefault="001710FA" w:rsidP="001710FA">
            <w:r w:rsidRPr="002B0741">
              <w:t xml:space="preserve">VPAGSSĮ 34 str. 2 d. </w:t>
            </w:r>
            <w:r>
              <w:t>5</w:t>
            </w:r>
            <w:r w:rsidRPr="002B0741">
              <w:t xml:space="preserve"> p.</w:t>
            </w:r>
          </w:p>
        </w:tc>
        <w:tc>
          <w:tcPr>
            <w:tcW w:w="3402" w:type="dxa"/>
          </w:tcPr>
          <w:p w:rsidR="001710FA" w:rsidRDefault="001710FA" w:rsidP="001710FA">
            <w:r>
              <w:t>5.1. Reikalavimai dėl atitikties nacionaliniam saugumui (Pirkimo sąlygų 5 priedas)</w:t>
            </w:r>
          </w:p>
          <w:p w:rsidR="001710FA" w:rsidRDefault="001710FA" w:rsidP="001710FA">
            <w:pPr>
              <w:rPr>
                <w:bCs/>
                <w:szCs w:val="24"/>
              </w:rPr>
            </w:pPr>
            <w:r>
              <w:t xml:space="preserve">5.2. </w:t>
            </w:r>
            <w:r>
              <w:rPr>
                <w:bCs/>
                <w:szCs w:val="24"/>
              </w:rPr>
              <w:t>Perkančioji organizacija visais atvejais gali laikyti, kad tiekėjas, jo subrangovas, ūkio subjektas, kurio pajėgumais remiamasi, gamintojas ar juos kontroliuojantis asmuo nėra patikimas ar kelia grėsmę nacionaliniam saugumui, jeigu ji gauna kompetentingų institucijų pateiktą tai patvirtinančią informaciją.</w:t>
            </w:r>
          </w:p>
          <w:p w:rsidR="001710FA" w:rsidRPr="00FE7426" w:rsidRDefault="001710FA" w:rsidP="001710FA">
            <w:pPr>
              <w:rPr>
                <w:u w:val="single"/>
              </w:rPr>
            </w:pPr>
            <w:r w:rsidRPr="00FE7426">
              <w:rPr>
                <w:u w:val="single"/>
              </w:rPr>
              <w:t xml:space="preserve">Kartu su pasiūlymu pateikiama pasirašyta. tiekėjo laisvos formos </w:t>
            </w:r>
            <w:r w:rsidRPr="00FE7426">
              <w:rPr>
                <w:u w:val="single"/>
              </w:rPr>
              <w:lastRenderedPageBreak/>
              <w:t>deklaracija dėl atitikties reikalavimams (</w:t>
            </w:r>
            <w:r>
              <w:rPr>
                <w:u w:val="single"/>
              </w:rPr>
              <w:t xml:space="preserve">5 priedas </w:t>
            </w:r>
            <w:r w:rsidRPr="00FE7426">
              <w:rPr>
                <w:u w:val="single"/>
              </w:rPr>
              <w:t>)</w:t>
            </w:r>
          </w:p>
          <w:p w:rsidR="001710FA" w:rsidRDefault="001710FA" w:rsidP="001710FA"/>
        </w:tc>
        <w:tc>
          <w:tcPr>
            <w:tcW w:w="1843" w:type="dxa"/>
          </w:tcPr>
          <w:p w:rsidR="001710FA" w:rsidRDefault="001710FA" w:rsidP="001710FA">
            <w:r w:rsidRPr="00FE7426">
              <w:rPr>
                <w:i/>
                <w:sz w:val="18"/>
                <w:szCs w:val="18"/>
              </w:rPr>
              <w:lastRenderedPageBreak/>
              <w:t>Perkančiajai organizacijai atlikus deklaracijos patikrinimo procedūrą, patikrinus pasiūlymus ir išrinkus galimą laimėtoją, tik jo yra prašomi</w:t>
            </w:r>
            <w:r>
              <w:t xml:space="preserve"> </w:t>
            </w:r>
            <w:r w:rsidRPr="00FE7426">
              <w:rPr>
                <w:i/>
                <w:sz w:val="18"/>
                <w:szCs w:val="18"/>
              </w:rPr>
              <w:t>dokumentai,</w:t>
            </w:r>
            <w:r>
              <w:t xml:space="preserve"> </w:t>
            </w:r>
            <w:r w:rsidRPr="00FE7426">
              <w:rPr>
                <w:i/>
                <w:sz w:val="18"/>
                <w:szCs w:val="18"/>
              </w:rPr>
              <w:t>patvirtinantys atitiktį kvalifikaciniams reikalavimams:</w:t>
            </w:r>
          </w:p>
        </w:tc>
      </w:tr>
      <w:tr w:rsidR="001710FA" w:rsidTr="007B39FA">
        <w:trPr>
          <w:gridAfter w:val="1"/>
          <w:wAfter w:w="55" w:type="dxa"/>
          <w:jc w:val="center"/>
        </w:trPr>
        <w:tc>
          <w:tcPr>
            <w:tcW w:w="1413" w:type="dxa"/>
          </w:tcPr>
          <w:p w:rsidR="001710FA" w:rsidRDefault="001710FA" w:rsidP="001710FA">
            <w:r>
              <w:t xml:space="preserve">6. </w:t>
            </w:r>
          </w:p>
        </w:tc>
        <w:tc>
          <w:tcPr>
            <w:tcW w:w="2835" w:type="dxa"/>
          </w:tcPr>
          <w:p w:rsidR="001710FA" w:rsidRDefault="001710FA" w:rsidP="001710FA">
            <w:r>
              <w:t>T</w:t>
            </w:r>
            <w:r w:rsidRPr="002B0741">
              <w:t xml:space="preserve">iekėjas </w:t>
            </w:r>
            <w:r w:rsidRPr="00A519D8">
              <w:rPr>
                <w:b/>
              </w:rPr>
              <w:t>yra</w:t>
            </w:r>
            <w:r w:rsidRPr="002B0741">
              <w:t xml:space="preserve"> įvykdęs įsipareigojim</w:t>
            </w:r>
            <w:r>
              <w:t>us</w:t>
            </w:r>
            <w:r w:rsidRPr="002B0741">
              <w:t>, susijusi</w:t>
            </w:r>
            <w:r>
              <w:t>us</w:t>
            </w:r>
            <w:r w:rsidRPr="002B0741">
              <w:t xml:space="preserve"> su socialinio draudimo įmokų mokėjimu pagal valstybės, kurioje jis registruotas, ar valstybės, kurioje yra perkančioji organizacija, reikalavimus</w:t>
            </w:r>
            <w:r>
              <w:t>.</w:t>
            </w:r>
          </w:p>
        </w:tc>
        <w:tc>
          <w:tcPr>
            <w:tcW w:w="850" w:type="dxa"/>
          </w:tcPr>
          <w:p w:rsidR="001710FA" w:rsidRDefault="001710FA" w:rsidP="001710FA">
            <w:r w:rsidRPr="002B0741">
              <w:t xml:space="preserve">VPAGSSĮ 34 str. 2 d. </w:t>
            </w:r>
            <w:r>
              <w:t>6</w:t>
            </w:r>
            <w:r w:rsidRPr="002B0741">
              <w:t xml:space="preserve"> p.</w:t>
            </w:r>
          </w:p>
        </w:tc>
        <w:tc>
          <w:tcPr>
            <w:tcW w:w="3402" w:type="dxa"/>
          </w:tcPr>
          <w:p w:rsidR="001710FA" w:rsidRDefault="001710FA" w:rsidP="001710FA">
            <w:r>
              <w:t>6.1. Jeigu tiekėjas yra fizinis asmuo, registruotas Lietuvos Respublikoje pateikiama:</w:t>
            </w:r>
          </w:p>
          <w:p w:rsidR="001710FA" w:rsidRDefault="001710FA" w:rsidP="001710FA">
            <w:r>
              <w:t xml:space="preserve">Valstybinio socialinio draudimo įstaigos išduota pažyma </w:t>
            </w:r>
          </w:p>
          <w:p w:rsidR="001710FA" w:rsidRDefault="001710FA" w:rsidP="001710FA">
            <w:r>
              <w:t>arba</w:t>
            </w:r>
          </w:p>
          <w:p w:rsidR="001710FA" w:rsidRDefault="001710FA" w:rsidP="001710FA">
            <w:r>
              <w:t>valstybės įmonės Registrų centro Lietuvos Respublikos Vyriausybės nustatyta tvarka išduota pažyma, patvirtinanti jungtinius kompetentingų institucijų tvarkomus duomenis.</w:t>
            </w:r>
          </w:p>
          <w:p w:rsidR="001710FA" w:rsidRDefault="001710FA" w:rsidP="001710FA"/>
          <w:p w:rsidR="001710FA" w:rsidRDefault="001710FA" w:rsidP="001710FA">
            <w:r>
              <w:t xml:space="preserve">Kitos valstybės tiekėjas, kuris yra fizinis arba juridinis asmuo, pateikia šalies, kurioje jis yra registruotas, kompetentingos valstybės institucijos išduotą pažymą. </w:t>
            </w:r>
          </w:p>
          <w:p w:rsidR="001710FA" w:rsidRDefault="001710FA" w:rsidP="001710FA"/>
          <w:p w:rsidR="001710FA" w:rsidRDefault="001710FA" w:rsidP="001710FA">
            <w: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p w:rsidR="001710FA" w:rsidRDefault="001710FA" w:rsidP="001710FA"/>
          <w:p w:rsidR="001710FA" w:rsidRDefault="001710FA" w:rsidP="001710FA">
            <w:r>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rsidR="001710FA" w:rsidRDefault="001710FA" w:rsidP="001710FA">
            <w:r w:rsidRPr="00FE7426">
              <w:rPr>
                <w:u w:val="single"/>
              </w:rPr>
              <w:t>Kartu su pasiūlymu pateikiama pasirašyta. tiekėjo laisvos formos deklaracija dėl atitikt</w:t>
            </w:r>
            <w:r>
              <w:rPr>
                <w:u w:val="single"/>
              </w:rPr>
              <w:t>ies reikalavimams (priedas Nr. 6</w:t>
            </w:r>
            <w:r w:rsidRPr="00FE7426">
              <w:rPr>
                <w:u w:val="single"/>
              </w:rPr>
              <w:t>)</w:t>
            </w:r>
          </w:p>
        </w:tc>
        <w:tc>
          <w:tcPr>
            <w:tcW w:w="1843" w:type="dxa"/>
          </w:tcPr>
          <w:p w:rsidR="001710FA" w:rsidRPr="001710FA" w:rsidRDefault="001710FA" w:rsidP="001710FA">
            <w:r w:rsidRPr="001710FA">
              <w:t>Perkančioji organizacija nereikalauja papildomų dokumentų dėl atitikties šiam reikalavimui įrodymo</w:t>
            </w:r>
          </w:p>
        </w:tc>
      </w:tr>
      <w:tr w:rsidR="001710FA" w:rsidTr="007B39FA">
        <w:trPr>
          <w:gridAfter w:val="1"/>
          <w:wAfter w:w="55" w:type="dxa"/>
          <w:jc w:val="center"/>
        </w:trPr>
        <w:tc>
          <w:tcPr>
            <w:tcW w:w="1413" w:type="dxa"/>
          </w:tcPr>
          <w:p w:rsidR="001710FA" w:rsidRDefault="001710FA" w:rsidP="001710FA">
            <w:r>
              <w:lastRenderedPageBreak/>
              <w:t>7.</w:t>
            </w:r>
          </w:p>
        </w:tc>
        <w:tc>
          <w:tcPr>
            <w:tcW w:w="2835" w:type="dxa"/>
          </w:tcPr>
          <w:p w:rsidR="001710FA" w:rsidRDefault="001710FA" w:rsidP="001710FA">
            <w:r>
              <w:rPr>
                <w:bCs/>
              </w:rPr>
              <w:t>T</w:t>
            </w:r>
            <w:r w:rsidRPr="002B0741">
              <w:rPr>
                <w:bCs/>
              </w:rPr>
              <w:t xml:space="preserve">iekėjas </w:t>
            </w:r>
            <w:r w:rsidRPr="00A519D8">
              <w:rPr>
                <w:b/>
                <w:bCs/>
              </w:rPr>
              <w:t>yra</w:t>
            </w:r>
            <w:r w:rsidRPr="002B0741">
              <w:rPr>
                <w:bCs/>
              </w:rPr>
              <w:t xml:space="preserve"> įvykdęs įsipareigojim</w:t>
            </w:r>
            <w:r>
              <w:rPr>
                <w:bCs/>
              </w:rPr>
              <w:t>us</w:t>
            </w:r>
            <w:r w:rsidRPr="002B0741">
              <w:rPr>
                <w:bCs/>
              </w:rPr>
              <w:t>, susijusi</w:t>
            </w:r>
            <w:r>
              <w:rPr>
                <w:bCs/>
              </w:rPr>
              <w:t>us</w:t>
            </w:r>
            <w:r w:rsidRPr="002B0741">
              <w:rPr>
                <w:bCs/>
              </w:rPr>
              <w:t xml:space="preserve">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850" w:type="dxa"/>
          </w:tcPr>
          <w:p w:rsidR="001710FA" w:rsidRDefault="001710FA" w:rsidP="001710FA">
            <w:r w:rsidRPr="002B0741">
              <w:t xml:space="preserve">VPAGSSĮ 34 str. 2 d. </w:t>
            </w:r>
            <w:r>
              <w:t>7</w:t>
            </w:r>
            <w:r w:rsidRPr="002B0741">
              <w:t xml:space="preserve"> p.</w:t>
            </w:r>
          </w:p>
        </w:tc>
        <w:tc>
          <w:tcPr>
            <w:tcW w:w="3402" w:type="dxa"/>
          </w:tcPr>
          <w:p w:rsidR="001710FA" w:rsidRDefault="001710FA" w:rsidP="001710FA">
            <w:r>
              <w:t xml:space="preserve">7.1. Valstybinės mokesčių inspekcijos išduota pažyma </w:t>
            </w:r>
          </w:p>
          <w:p w:rsidR="001710FA" w:rsidRDefault="001710FA" w:rsidP="001710FA">
            <w:r>
              <w:t>arba</w:t>
            </w:r>
          </w:p>
          <w:p w:rsidR="001710FA" w:rsidRDefault="001710FA" w:rsidP="001710FA">
            <w:r>
              <w:t>valstybės įmonės Registrų centro Lietuvos Respublikos Vyriausybės nustatyta tvarka išduota pažyma, patvirtinanti jungtinius kompetentingų institucijų tvarkomus duomenis</w:t>
            </w:r>
          </w:p>
          <w:p w:rsidR="001710FA" w:rsidRDefault="001710FA" w:rsidP="001710FA">
            <w:r>
              <w:t xml:space="preserve">arba </w:t>
            </w:r>
          </w:p>
          <w:p w:rsidR="001710FA" w:rsidRDefault="001710FA" w:rsidP="001710FA">
            <w:r>
              <w:t>atitinkamos užsienio šalies institucijos dokumentas.</w:t>
            </w:r>
          </w:p>
          <w:p w:rsidR="001710FA" w:rsidRDefault="001710FA" w:rsidP="001710FA">
            <w: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p w:rsidR="001710FA" w:rsidRPr="00FE7426" w:rsidRDefault="001710FA" w:rsidP="001710FA">
            <w:pPr>
              <w:rPr>
                <w:u w:val="single"/>
              </w:rPr>
            </w:pPr>
            <w:r w:rsidRPr="00FE7426">
              <w:rPr>
                <w:u w:val="single"/>
              </w:rPr>
              <w:t>Kartu su pasiūlymu pateikiama pasirašyta. tiekėjo laisvos formos deklaracija dėl atitikt</w:t>
            </w:r>
            <w:r>
              <w:rPr>
                <w:u w:val="single"/>
              </w:rPr>
              <w:t>ies reikalavimams (priedas Nr. 6</w:t>
            </w:r>
            <w:r w:rsidRPr="00FE7426">
              <w:rPr>
                <w:u w:val="single"/>
              </w:rPr>
              <w:t>)</w:t>
            </w:r>
          </w:p>
          <w:p w:rsidR="001710FA" w:rsidRDefault="001710FA" w:rsidP="001710FA"/>
        </w:tc>
        <w:tc>
          <w:tcPr>
            <w:tcW w:w="1843" w:type="dxa"/>
          </w:tcPr>
          <w:p w:rsidR="001710FA" w:rsidRPr="003D4B93" w:rsidRDefault="003D4B93" w:rsidP="001710FA">
            <w:r w:rsidRPr="003D4B93">
              <w:t>Perkančioji organizacija nereikalauja papildomų dokumentų dėl atitikties šiam reikalavimui įrodymo</w:t>
            </w:r>
          </w:p>
        </w:tc>
      </w:tr>
      <w:tr w:rsidR="001710FA" w:rsidTr="007B39FA">
        <w:trPr>
          <w:gridAfter w:val="1"/>
          <w:wAfter w:w="55" w:type="dxa"/>
          <w:jc w:val="center"/>
        </w:trPr>
        <w:tc>
          <w:tcPr>
            <w:tcW w:w="1413" w:type="dxa"/>
          </w:tcPr>
          <w:p w:rsidR="001710FA" w:rsidRDefault="001710FA" w:rsidP="001710FA">
            <w:r>
              <w:t>8.</w:t>
            </w:r>
          </w:p>
        </w:tc>
        <w:tc>
          <w:tcPr>
            <w:tcW w:w="2835" w:type="dxa"/>
          </w:tcPr>
          <w:p w:rsidR="001710FA" w:rsidRDefault="001710FA" w:rsidP="001710FA">
            <w:pPr>
              <w:rPr>
                <w:bCs/>
              </w:rPr>
            </w:pPr>
            <w:r>
              <w:rPr>
                <w:bCs/>
              </w:rPr>
              <w:t>T</w:t>
            </w:r>
            <w:r w:rsidRPr="002B0741">
              <w:rPr>
                <w:bCs/>
              </w:rPr>
              <w:t xml:space="preserve">iekėjas pirkimo procedūrų metu </w:t>
            </w:r>
            <w:r w:rsidRPr="00A519D8">
              <w:rPr>
                <w:b/>
                <w:bCs/>
              </w:rPr>
              <w:t>ne</w:t>
            </w:r>
            <w:r w:rsidRPr="002B0741">
              <w:rPr>
                <w:bCs/>
              </w:rPr>
              <w:t>nuslėpė informacij</w:t>
            </w:r>
            <w:r>
              <w:rPr>
                <w:bCs/>
              </w:rPr>
              <w:t>os</w:t>
            </w:r>
            <w:r w:rsidRPr="002B0741">
              <w:rPr>
                <w:bCs/>
              </w:rPr>
              <w:t xml:space="preserve"> ar </w:t>
            </w:r>
            <w:r w:rsidRPr="00A519D8">
              <w:rPr>
                <w:b/>
                <w:bCs/>
              </w:rPr>
              <w:t>ne</w:t>
            </w:r>
            <w:r w:rsidRPr="002B0741">
              <w:rPr>
                <w:bCs/>
              </w:rPr>
              <w:t>pateikė melaging</w:t>
            </w:r>
            <w:r>
              <w:rPr>
                <w:bCs/>
              </w:rPr>
              <w:t>os</w:t>
            </w:r>
            <w:r w:rsidRPr="002B0741">
              <w:rPr>
                <w:bCs/>
              </w:rPr>
              <w:t xml:space="preserve"> informacij</w:t>
            </w:r>
            <w:r>
              <w:rPr>
                <w:bCs/>
              </w:rPr>
              <w:t>os</w:t>
            </w:r>
            <w:r w:rsidRPr="002B0741">
              <w:rPr>
                <w:bCs/>
              </w:rPr>
              <w:t xml:space="preserve"> apie atitiktį </w:t>
            </w:r>
            <w:r>
              <w:rPr>
                <w:bCs/>
              </w:rPr>
              <w:t>Į</w:t>
            </w:r>
            <w:r w:rsidRPr="002B0741">
              <w:rPr>
                <w:bCs/>
              </w:rPr>
              <w:t>statymo 34, 35, 36, 37 straipsniuose</w:t>
            </w:r>
            <w:r w:rsidRPr="002B0741">
              <w:rPr>
                <w:bCs/>
                <w:iCs/>
              </w:rPr>
              <w:t xml:space="preserve"> </w:t>
            </w:r>
            <w:r w:rsidRPr="002B0741">
              <w:rPr>
                <w:bCs/>
              </w:rPr>
              <w:t xml:space="preserve">nustatytiems reikalavimams </w:t>
            </w:r>
            <w:r>
              <w:rPr>
                <w:bCs/>
              </w:rPr>
              <w:t>(</w:t>
            </w:r>
            <w:r w:rsidRPr="002B0741">
              <w:rPr>
                <w:bCs/>
              </w:rPr>
              <w:t>perkančioji organizacija</w:t>
            </w:r>
            <w:r>
              <w:rPr>
                <w:bCs/>
              </w:rPr>
              <w:t>, kad tiekėjas nuslėpė informaciją ar pateikė melagingą informaciją</w:t>
            </w:r>
            <w:r w:rsidRPr="002B0741">
              <w:rPr>
                <w:bCs/>
              </w:rPr>
              <w:t xml:space="preserve"> gali įrodyti bet kokiomis teisėtomis priemonėmis</w:t>
            </w:r>
            <w:r>
              <w:rPr>
                <w:bCs/>
              </w:rPr>
              <w:t>)</w:t>
            </w:r>
            <w:r w:rsidRPr="002B0741">
              <w:rPr>
                <w:bCs/>
              </w:rPr>
              <w:t xml:space="preserve">. </w:t>
            </w:r>
          </w:p>
          <w:p w:rsidR="001710FA" w:rsidRDefault="001710FA" w:rsidP="001710FA">
            <w:r w:rsidRPr="002B0741">
              <w:rPr>
                <w:bCs/>
              </w:rPr>
              <w:t xml:space="preserve">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w:t>
            </w:r>
            <w:r w:rsidRPr="002B0741">
              <w:rPr>
                <w:bCs/>
              </w:rPr>
              <w:lastRenderedPageBreak/>
              <w:t>ankstesnių pirkimo procedūrų metu jis nuslėpė informaciją ar pateikė melagingą informaciją ir dėl to per pastaruosius vienus metus buvo pašalintas iš pirkimo ar koncesijos suteikimo procedūrų arba jam taikomos kitos panašios sankcijos</w:t>
            </w:r>
          </w:p>
        </w:tc>
        <w:tc>
          <w:tcPr>
            <w:tcW w:w="850" w:type="dxa"/>
          </w:tcPr>
          <w:p w:rsidR="001710FA" w:rsidRDefault="001710FA" w:rsidP="001710FA">
            <w:r w:rsidRPr="00641B70">
              <w:lastRenderedPageBreak/>
              <w:t xml:space="preserve">VPAGSSĮ 34 str. 2 d. </w:t>
            </w:r>
            <w:r>
              <w:t>8</w:t>
            </w:r>
            <w:r w:rsidRPr="00641B70">
              <w:t xml:space="preserve"> p.</w:t>
            </w:r>
          </w:p>
        </w:tc>
        <w:tc>
          <w:tcPr>
            <w:tcW w:w="3402" w:type="dxa"/>
          </w:tcPr>
          <w:p w:rsidR="001710FA" w:rsidRPr="00FE7426" w:rsidRDefault="001710FA" w:rsidP="001710FA">
            <w:pPr>
              <w:rPr>
                <w:u w:val="single"/>
              </w:rPr>
            </w:pPr>
            <w:r>
              <w:t xml:space="preserve">8.1. </w:t>
            </w:r>
            <w:r w:rsidRPr="00FE7426">
              <w:rPr>
                <w:u w:val="single"/>
              </w:rPr>
              <w:t>Kartu su pasiūlymu pateikiama pasirašyta. tiekėjo laisvos formos deklaracija dėl atitikt</w:t>
            </w:r>
            <w:r>
              <w:rPr>
                <w:u w:val="single"/>
              </w:rPr>
              <w:t>ies reikalavimams (priedas Nr. 6</w:t>
            </w:r>
            <w:r w:rsidRPr="00FE7426">
              <w:rPr>
                <w:u w:val="single"/>
              </w:rPr>
              <w:t>)</w:t>
            </w:r>
          </w:p>
          <w:p w:rsidR="001710FA" w:rsidRDefault="001710FA" w:rsidP="001710FA"/>
        </w:tc>
        <w:tc>
          <w:tcPr>
            <w:tcW w:w="1843" w:type="dxa"/>
          </w:tcPr>
          <w:p w:rsidR="001710FA" w:rsidRDefault="003D4B93" w:rsidP="001710FA">
            <w:r w:rsidRPr="003F6849">
              <w:t>Perkančioji organizacija</w:t>
            </w:r>
            <w:r>
              <w:t xml:space="preserve"> </w:t>
            </w:r>
            <w:r w:rsidRPr="003F6849">
              <w:t>nereikalauja papildomų dokumentų dėl atitikties šiam reikalavimui įrodymo</w:t>
            </w:r>
          </w:p>
        </w:tc>
      </w:tr>
      <w:tr w:rsidR="001710FA" w:rsidTr="007B39FA">
        <w:trPr>
          <w:trHeight w:val="489"/>
          <w:jc w:val="center"/>
        </w:trPr>
        <w:tc>
          <w:tcPr>
            <w:tcW w:w="10398" w:type="dxa"/>
            <w:gridSpan w:val="6"/>
          </w:tcPr>
          <w:p w:rsidR="001710FA" w:rsidRDefault="001710FA" w:rsidP="001710FA"/>
          <w:p w:rsidR="001710FA" w:rsidRDefault="001710FA" w:rsidP="001710FA">
            <w:pPr>
              <w:jc w:val="center"/>
            </w:pPr>
            <w:r w:rsidRPr="00BE32EC">
              <w:rPr>
                <w:b/>
              </w:rPr>
              <w:t>II. Kvalifikacijos reikalavimai</w:t>
            </w:r>
            <w:r w:rsidRPr="00BE32EC" w:rsidDel="009D2809">
              <w:rPr>
                <w:b/>
              </w:rPr>
              <w:t xml:space="preserve"> </w:t>
            </w:r>
          </w:p>
          <w:p w:rsidR="001710FA" w:rsidRDefault="001710FA" w:rsidP="001710FA"/>
        </w:tc>
      </w:tr>
      <w:tr w:rsidR="003D4B93" w:rsidTr="00DF74B5">
        <w:trPr>
          <w:gridAfter w:val="1"/>
          <w:wAfter w:w="55" w:type="dxa"/>
          <w:jc w:val="center"/>
        </w:trPr>
        <w:tc>
          <w:tcPr>
            <w:tcW w:w="1413" w:type="dxa"/>
          </w:tcPr>
          <w:p w:rsidR="003D4B93" w:rsidRDefault="003D4B93" w:rsidP="003D4B93">
            <w:r>
              <w:t>9.</w:t>
            </w:r>
          </w:p>
        </w:tc>
        <w:tc>
          <w:tcPr>
            <w:tcW w:w="2835" w:type="dxa"/>
          </w:tcPr>
          <w:p w:rsidR="003D4B93" w:rsidRDefault="003D4B93" w:rsidP="003D4B93">
            <w:r>
              <w:t xml:space="preserve">Tiekėjas turi būti gamintojas arba oficialus gamintojo atstovas, </w:t>
            </w:r>
            <w:r w:rsidR="00812124">
              <w:t>ar</w:t>
            </w:r>
            <w:r w:rsidR="00236DC4">
              <w:t>ba turėti gamintojo patvirtinimą</w:t>
            </w:r>
            <w:r w:rsidR="00812124">
              <w:t xml:space="preserve"> teikti tokias paslaugas ir gamintojo apmokytą personalą.</w:t>
            </w:r>
          </w:p>
        </w:tc>
        <w:tc>
          <w:tcPr>
            <w:tcW w:w="850" w:type="dxa"/>
          </w:tcPr>
          <w:p w:rsidR="003D4B93" w:rsidRDefault="003D4B93" w:rsidP="003D4B93"/>
        </w:tc>
        <w:tc>
          <w:tcPr>
            <w:tcW w:w="3402" w:type="dxa"/>
          </w:tcPr>
          <w:p w:rsidR="003D4B93" w:rsidRDefault="003D4B93" w:rsidP="003D4B93">
            <w:r>
              <w:t>9.1. Tiekėjas turi pateikti dokumentus, įrodančius tiekėjo, kuris yra gamintojas, statusą, o jeigu tiekėjas nėra gamintojas, galiojančius įgaliojimus arba jiems lygiaverčius dokumentus, įrodančius gamintojo teisę atstovauti.</w:t>
            </w:r>
          </w:p>
          <w:p w:rsidR="003D4B93" w:rsidRPr="00FE7426" w:rsidRDefault="003D4B93" w:rsidP="003D4B93">
            <w:pPr>
              <w:rPr>
                <w:u w:val="single"/>
              </w:rPr>
            </w:pPr>
            <w:r w:rsidRPr="00FE7426">
              <w:rPr>
                <w:u w:val="single"/>
              </w:rPr>
              <w:t>Kartu su pasiūlymu pateikiama pasirašyta. tiekėjo laisvos formos deklaracija dėl atitikt</w:t>
            </w:r>
            <w:r>
              <w:rPr>
                <w:u w:val="single"/>
              </w:rPr>
              <w:t>ies reikalavimams (priedas Nr. 6</w:t>
            </w:r>
            <w:r w:rsidRPr="00FE7426">
              <w:rPr>
                <w:u w:val="single"/>
              </w:rPr>
              <w:t>)</w:t>
            </w:r>
          </w:p>
          <w:p w:rsidR="003D4B93" w:rsidRDefault="003D4B93" w:rsidP="003D4B93">
            <w:r w:rsidRPr="00FE7426">
              <w:rPr>
                <w:i/>
                <w:sz w:val="18"/>
                <w:szCs w:val="18"/>
              </w:rPr>
              <w:t>Perkančiajai organizacijai atlikus deklaracijos patikrinimo procedūrą, patikrinus pasiūlymus ir išrinkus galimą laimėtoją, tik jo yra prašomi</w:t>
            </w:r>
            <w:r>
              <w:t xml:space="preserve"> </w:t>
            </w:r>
            <w:r w:rsidRPr="00FE7426">
              <w:rPr>
                <w:i/>
                <w:sz w:val="18"/>
                <w:szCs w:val="18"/>
              </w:rPr>
              <w:t>dokumentai,</w:t>
            </w:r>
            <w:r>
              <w:t xml:space="preserve"> </w:t>
            </w:r>
            <w:r w:rsidRPr="00FE7426">
              <w:rPr>
                <w:i/>
                <w:sz w:val="18"/>
                <w:szCs w:val="18"/>
              </w:rPr>
              <w:t>patvirtinantys atitiktį kvalifikaciniams reikalavimams:</w:t>
            </w:r>
          </w:p>
        </w:tc>
        <w:tc>
          <w:tcPr>
            <w:tcW w:w="1843" w:type="dxa"/>
            <w:tcBorders>
              <w:left w:val="single" w:sz="4" w:space="0" w:color="auto"/>
            </w:tcBorders>
          </w:tcPr>
          <w:p w:rsidR="003D4B93" w:rsidRPr="003F6849" w:rsidRDefault="003D4B93" w:rsidP="003D4B93">
            <w:r w:rsidRPr="003F6849">
              <w:t>Perkančioji organizacija</w:t>
            </w:r>
            <w:r>
              <w:t xml:space="preserve"> </w:t>
            </w:r>
            <w:r w:rsidRPr="003F6849">
              <w:t>nereikalauja papildomų dokumentų dėl atitikties šiam reikalavimui įrodymo</w:t>
            </w:r>
          </w:p>
        </w:tc>
      </w:tr>
      <w:tr w:rsidR="003D4B93" w:rsidTr="00DF74B5">
        <w:trPr>
          <w:gridAfter w:val="1"/>
          <w:wAfter w:w="55" w:type="dxa"/>
          <w:jc w:val="center"/>
        </w:trPr>
        <w:tc>
          <w:tcPr>
            <w:tcW w:w="1413" w:type="dxa"/>
          </w:tcPr>
          <w:p w:rsidR="003D4B93" w:rsidRDefault="003D4B93" w:rsidP="003D4B93">
            <w:r>
              <w:t>10.</w:t>
            </w:r>
          </w:p>
        </w:tc>
        <w:tc>
          <w:tcPr>
            <w:tcW w:w="2835" w:type="dxa"/>
          </w:tcPr>
          <w:p w:rsidR="003D4B93" w:rsidRDefault="003D4B93" w:rsidP="003D4B93">
            <w:r>
              <w:t>Tiekėjas turi būti techniškai pajėgus atlikti siūlomos įrangos priežiūrą.</w:t>
            </w:r>
          </w:p>
        </w:tc>
        <w:tc>
          <w:tcPr>
            <w:tcW w:w="850" w:type="dxa"/>
          </w:tcPr>
          <w:p w:rsidR="003D4B93" w:rsidRDefault="003D4B93" w:rsidP="003D4B93"/>
        </w:tc>
        <w:tc>
          <w:tcPr>
            <w:tcW w:w="3402" w:type="dxa"/>
          </w:tcPr>
          <w:p w:rsidR="003D4B93" w:rsidRDefault="003D4B93" w:rsidP="003D4B93">
            <w:r>
              <w:t>10.1. Tiekėjas turi pateikti dokumentus įrodančius jo teisę prižiūrėti siūlomą įrangą.</w:t>
            </w:r>
          </w:p>
          <w:p w:rsidR="003D4B93" w:rsidRPr="00FE7426" w:rsidRDefault="003D4B93" w:rsidP="003D4B93">
            <w:pPr>
              <w:rPr>
                <w:u w:val="single"/>
              </w:rPr>
            </w:pPr>
            <w:r w:rsidRPr="00FE7426">
              <w:rPr>
                <w:u w:val="single"/>
              </w:rPr>
              <w:t>Kartu su pasiūlymu pateikiama pasirašyta. tiekėjo laisvos formos deklaracija dėl atitikt</w:t>
            </w:r>
            <w:r>
              <w:rPr>
                <w:u w:val="single"/>
              </w:rPr>
              <w:t>ies reikalavimams (priedas Nr. 6</w:t>
            </w:r>
            <w:r w:rsidRPr="00FE7426">
              <w:rPr>
                <w:u w:val="single"/>
              </w:rPr>
              <w:t>)</w:t>
            </w:r>
          </w:p>
          <w:p w:rsidR="003D4B93" w:rsidRDefault="003D4B93" w:rsidP="003D4B93">
            <w:r w:rsidRPr="00FE7426">
              <w:rPr>
                <w:i/>
                <w:sz w:val="18"/>
                <w:szCs w:val="18"/>
              </w:rPr>
              <w:t>Perkančiajai organizacijai atlikus deklaracijos patikrinimo procedūrą, patikrinus pasiūlymus ir išrinkus galimą laimėtoją, tik jo yra prašomi</w:t>
            </w:r>
            <w:r>
              <w:t xml:space="preserve"> </w:t>
            </w:r>
            <w:r w:rsidRPr="00FE7426">
              <w:rPr>
                <w:i/>
                <w:sz w:val="18"/>
                <w:szCs w:val="18"/>
              </w:rPr>
              <w:t>dokumentai,</w:t>
            </w:r>
            <w:r>
              <w:t xml:space="preserve"> </w:t>
            </w:r>
            <w:r w:rsidRPr="00FE7426">
              <w:rPr>
                <w:i/>
                <w:sz w:val="18"/>
                <w:szCs w:val="18"/>
              </w:rPr>
              <w:t>patvirtinantys atitiktį kvalifikaciniams reikalavimams:</w:t>
            </w:r>
          </w:p>
        </w:tc>
        <w:tc>
          <w:tcPr>
            <w:tcW w:w="1843" w:type="dxa"/>
            <w:tcBorders>
              <w:left w:val="single" w:sz="4" w:space="0" w:color="auto"/>
            </w:tcBorders>
          </w:tcPr>
          <w:p w:rsidR="003D4B93" w:rsidRPr="003F6849" w:rsidRDefault="003D4B93" w:rsidP="003D4B93">
            <w:r w:rsidRPr="003F6849">
              <w:t>Perkančioji organizacija</w:t>
            </w:r>
            <w:r>
              <w:t xml:space="preserve"> </w:t>
            </w:r>
            <w:r w:rsidRPr="003F6849">
              <w:t>nereikalauja papildomų dokumentų dėl atitikties šiam reikalavimui įrodymo</w:t>
            </w:r>
          </w:p>
        </w:tc>
      </w:tr>
      <w:tr w:rsidR="001710FA" w:rsidTr="00DF74B5">
        <w:trPr>
          <w:gridAfter w:val="1"/>
          <w:wAfter w:w="55" w:type="dxa"/>
          <w:jc w:val="center"/>
        </w:trPr>
        <w:tc>
          <w:tcPr>
            <w:tcW w:w="1413" w:type="dxa"/>
          </w:tcPr>
          <w:p w:rsidR="001710FA" w:rsidRPr="003F6849" w:rsidRDefault="001710FA" w:rsidP="001710FA">
            <w:r>
              <w:t>11.</w:t>
            </w:r>
          </w:p>
        </w:tc>
        <w:tc>
          <w:tcPr>
            <w:tcW w:w="2835" w:type="dxa"/>
          </w:tcPr>
          <w:p w:rsidR="001710FA" w:rsidRPr="003F6849" w:rsidRDefault="001710FA" w:rsidP="001710FA">
            <w:pPr>
              <w:jc w:val="both"/>
              <w:rPr>
                <w:color w:val="FF0000"/>
              </w:rPr>
            </w:pPr>
            <w:r w:rsidRPr="00271BAB">
              <w:t>Perkančioji organizacija šiame pirkime neleidžia dalyvauti tiekėjams (juridiniams asmenims)/subtiekėjams (juridiniams asmenims), ar ūkio subjektų, kurių pajėgumais remiamasi, kurie nėra registruoti Europos Sąjungos valstybėje</w:t>
            </w:r>
            <w:r>
              <w:t xml:space="preserve"> </w:t>
            </w:r>
            <w:r w:rsidRPr="00271BAB">
              <w:t>narėje arba Šiaurės Atlanto Sutarties Organizacijos (NATO) šalyje</w:t>
            </w:r>
          </w:p>
        </w:tc>
        <w:tc>
          <w:tcPr>
            <w:tcW w:w="850" w:type="dxa"/>
          </w:tcPr>
          <w:p w:rsidR="001710FA" w:rsidRPr="003F6849" w:rsidRDefault="001710FA" w:rsidP="001710FA">
            <w:r>
              <w:t>VPĮ 92 str. 14 d.</w:t>
            </w:r>
          </w:p>
        </w:tc>
        <w:tc>
          <w:tcPr>
            <w:tcW w:w="3402" w:type="dxa"/>
            <w:tcBorders>
              <w:right w:val="single" w:sz="4" w:space="0" w:color="auto"/>
            </w:tcBorders>
          </w:tcPr>
          <w:p w:rsidR="001710FA" w:rsidRDefault="001710FA" w:rsidP="001710FA">
            <w:pPr>
              <w:pStyle w:val="tekstas"/>
              <w:rPr>
                <w:sz w:val="20"/>
                <w:szCs w:val="20"/>
              </w:rPr>
            </w:pPr>
            <w:r w:rsidRPr="00271BAB">
              <w:rPr>
                <w:sz w:val="20"/>
                <w:szCs w:val="20"/>
              </w:rPr>
              <w:t>Perkančioji organizacija šiame pirkime neleidžia dalyvauti tiekėjams (juridiniams asmenims)/subtiekėjams (juridiniams asmenims), ar ūkio subjektų, kurių pajėgumais remiamasi, kurie nėra registruoti Europos Sąjungos valstybėje narėje arba Šiaurės Atlanto Sutarties Organizacijos (NATO) šalyje. Taip pat pirkime neleidžiama dalyvauti tiekėjams (fiziniams asmenims)/subtiekėjams (fiziniams asmenims), ūkio subjektams, kurių pajėgumais tiekėjas remiasi (fiziniams asmenims), kurie nėra deklaravę gyvenamosios vietos Europos Sąjungos valstybėje narėje arba Šiaurės Atlanto Sutart</w:t>
            </w:r>
            <w:r>
              <w:rPr>
                <w:sz w:val="20"/>
                <w:szCs w:val="20"/>
              </w:rPr>
              <w:t>ies Organizacijos (NATO) šalyje.</w:t>
            </w:r>
          </w:p>
          <w:p w:rsidR="001710FA" w:rsidRPr="001A02E3" w:rsidRDefault="001710FA" w:rsidP="001710FA">
            <w:pPr>
              <w:pStyle w:val="tekstas"/>
              <w:rPr>
                <w:sz w:val="20"/>
                <w:szCs w:val="20"/>
              </w:rPr>
            </w:pPr>
            <w:r>
              <w:rPr>
                <w:sz w:val="20"/>
                <w:szCs w:val="20"/>
              </w:rPr>
              <w:lastRenderedPageBreak/>
              <w:t xml:space="preserve"> </w:t>
            </w:r>
            <w:r w:rsidRPr="00B66B75">
              <w:rPr>
                <w:sz w:val="20"/>
                <w:szCs w:val="20"/>
              </w:rPr>
              <w:t xml:space="preserve">Tiekėjui draudžiama siūlyti prekes ar paslaugas, jų dalis, </w:t>
            </w:r>
            <w:r w:rsidRPr="001A02E3">
              <w:rPr>
                <w:sz w:val="20"/>
                <w:szCs w:val="20"/>
              </w:rPr>
              <w:t>komponentus ir (arba) jų mazgus, kurie yra pagaminti Viešųjų pirkimų įstatymo 92 straipsnio 14 dalyje numatytame sąraše nurodytose valstybėse ar teritorijose.</w:t>
            </w:r>
          </w:p>
          <w:p w:rsidR="001710FA" w:rsidRPr="00996633" w:rsidRDefault="001710FA" w:rsidP="001710FA">
            <w:pPr>
              <w:rPr>
                <w:i/>
              </w:rPr>
            </w:pPr>
            <w:r w:rsidRPr="001A02E3">
              <w:rPr>
                <w:i/>
              </w:rPr>
              <w:t>Kartu su pasiūlymu pateikiama pasirašyta tiekėjo deklaracija  dėl prekių kilmės (</w:t>
            </w:r>
            <w:r w:rsidRPr="001A02E3">
              <w:rPr>
                <w:b/>
                <w:i/>
              </w:rPr>
              <w:t>priedas Nr. 4</w:t>
            </w:r>
            <w:r w:rsidR="00317A11" w:rsidRPr="00317A11">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843" w:type="dxa"/>
            <w:tcBorders>
              <w:left w:val="single" w:sz="4" w:space="0" w:color="auto"/>
            </w:tcBorders>
          </w:tcPr>
          <w:p w:rsidR="001710FA" w:rsidRPr="00271BAB" w:rsidRDefault="001710FA" w:rsidP="001710FA">
            <w:pPr>
              <w:jc w:val="both"/>
            </w:pPr>
          </w:p>
        </w:tc>
      </w:tr>
    </w:tbl>
    <w:p w:rsidR="00375643" w:rsidRDefault="00375643" w:rsidP="00375643">
      <w:pPr>
        <w:tabs>
          <w:tab w:val="left" w:pos="1134"/>
        </w:tabs>
        <w:autoSpaceDN w:val="0"/>
        <w:spacing w:after="0"/>
        <w:ind w:firstLine="709"/>
        <w:jc w:val="both"/>
        <w:textAlignment w:val="baseline"/>
        <w:rPr>
          <w:rFonts w:ascii="Times New Roman" w:eastAsia="Times New Roman" w:hAnsi="Times New Roman" w:cs="Times New Roman"/>
          <w:sz w:val="24"/>
          <w:szCs w:val="24"/>
          <w:lang w:val="lt-LT"/>
        </w:rPr>
      </w:pPr>
    </w:p>
    <w:p w:rsidR="00E340B2" w:rsidRDefault="00375643" w:rsidP="00375643">
      <w:pPr>
        <w:tabs>
          <w:tab w:val="left" w:pos="1134"/>
        </w:tabs>
        <w:autoSpaceDN w:val="0"/>
        <w:spacing w:after="0"/>
        <w:ind w:firstLine="709"/>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Pr="00375643">
        <w:rPr>
          <w:rFonts w:ascii="Times New Roman" w:eastAsia="Times New Roman" w:hAnsi="Times New Roman" w:cs="Times New Roman"/>
          <w:sz w:val="24"/>
          <w:szCs w:val="24"/>
          <w:lang w:val="lt-LT"/>
        </w:rPr>
        <w:t xml:space="preserve"> Kiti reikalavimai susiję su atitiktimi nacionaliniam saugumui ir reikalingi nurodyti bei pateikti duomenys, įrodantys atitiktį šiems reikalavimam</w:t>
      </w:r>
      <w:r w:rsidR="003778EE">
        <w:rPr>
          <w:rFonts w:ascii="Times New Roman" w:eastAsia="Times New Roman" w:hAnsi="Times New Roman" w:cs="Times New Roman"/>
          <w:sz w:val="24"/>
          <w:szCs w:val="24"/>
          <w:lang w:val="lt-LT"/>
        </w:rPr>
        <w:t xml:space="preserve">s, nustatyti pirkimo dokumentų </w:t>
      </w:r>
    </w:p>
    <w:p w:rsidR="00375643" w:rsidRPr="001A02E3" w:rsidRDefault="003778EE" w:rsidP="00375643">
      <w:pPr>
        <w:tabs>
          <w:tab w:val="left" w:pos="1134"/>
        </w:tabs>
        <w:autoSpaceDN w:val="0"/>
        <w:spacing w:after="0"/>
        <w:ind w:firstLine="709"/>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375643" w:rsidRPr="00375643">
        <w:rPr>
          <w:rFonts w:ascii="Times New Roman" w:eastAsia="Times New Roman" w:hAnsi="Times New Roman" w:cs="Times New Roman"/>
          <w:sz w:val="24"/>
          <w:szCs w:val="24"/>
          <w:lang w:val="lt-LT"/>
        </w:rPr>
        <w:t xml:space="preserve"> </w:t>
      </w:r>
      <w:r w:rsidR="00375643" w:rsidRPr="001A02E3">
        <w:rPr>
          <w:rFonts w:ascii="Times New Roman" w:eastAsia="Times New Roman" w:hAnsi="Times New Roman" w:cs="Times New Roman"/>
          <w:sz w:val="24"/>
          <w:szCs w:val="24"/>
          <w:lang w:val="lt-LT"/>
        </w:rPr>
        <w:t xml:space="preserve">priede </w:t>
      </w:r>
      <w:r w:rsidRPr="001A02E3">
        <w:rPr>
          <w:rFonts w:ascii="Times New Roman" w:eastAsia="Times New Roman" w:hAnsi="Times New Roman" w:cs="Times New Roman"/>
          <w:sz w:val="24"/>
          <w:szCs w:val="24"/>
          <w:lang w:val="lt-LT"/>
        </w:rPr>
        <w:t xml:space="preserve">„Kvalifikaciniai reikalavimai dėl atitikimo nacionalinio saugumo reikalavimams” </w:t>
      </w:r>
      <w:r w:rsidR="00375643" w:rsidRPr="001A02E3">
        <w:rPr>
          <w:rFonts w:ascii="Times New Roman" w:eastAsia="Times New Roman" w:hAnsi="Times New Roman" w:cs="Times New Roman"/>
          <w:sz w:val="24"/>
          <w:szCs w:val="24"/>
          <w:lang w:val="lt-LT"/>
        </w:rPr>
        <w:t xml:space="preserve"> (toliau - 7 priedas).</w:t>
      </w:r>
    </w:p>
    <w:p w:rsidR="00375643" w:rsidRPr="001A02E3" w:rsidRDefault="00375643" w:rsidP="00375643">
      <w:pPr>
        <w:pStyle w:val="tekstas"/>
      </w:pPr>
      <w:r w:rsidRPr="001A02E3">
        <w:t>3.3. Savo pasiūlyme tiekėjas turi nurodyti, kokius subtiekėjus / subteikėjus / subrangovus jis ketina pasitelkti, jei pasitelks.</w:t>
      </w:r>
    </w:p>
    <w:p w:rsidR="00096E91" w:rsidRPr="001A02E3" w:rsidRDefault="008B3782">
      <w:pPr>
        <w:pStyle w:val="NormalWeb"/>
        <w:jc w:val="center"/>
        <w:rPr>
          <w:b/>
          <w:bCs/>
          <w:lang w:val="lt-LT"/>
        </w:rPr>
      </w:pPr>
      <w:r w:rsidRPr="001A02E3">
        <w:rPr>
          <w:b/>
          <w:bCs/>
          <w:lang w:val="lt-LT"/>
        </w:rPr>
        <w:t>4</w:t>
      </w:r>
      <w:r w:rsidR="00406852" w:rsidRPr="001A02E3">
        <w:rPr>
          <w:b/>
          <w:bCs/>
          <w:lang w:val="lt-LT"/>
        </w:rPr>
        <w:t>. PIRKIMO DOKUMENTŲ PAAIŠKINIMAI IR PATIKSLINIMAI</w:t>
      </w:r>
    </w:p>
    <w:p w:rsidR="00096E91" w:rsidRPr="00CC7D3B" w:rsidRDefault="00406852">
      <w:pPr>
        <w:pStyle w:val="NormalWeb"/>
        <w:ind w:firstLine="480"/>
        <w:jc w:val="both"/>
        <w:rPr>
          <w:lang w:val="lt-LT"/>
        </w:rPr>
      </w:pPr>
      <w:r w:rsidRPr="00CC7D3B">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096E91" w:rsidRPr="00CC7D3B" w:rsidRDefault="00406852">
      <w:pPr>
        <w:pStyle w:val="NormalWeb"/>
        <w:ind w:firstLine="480"/>
        <w:jc w:val="both"/>
        <w:rPr>
          <w:lang w:val="lt-LT"/>
        </w:rPr>
      </w:pPr>
      <w:r w:rsidRPr="00CC7D3B">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096E91" w:rsidRPr="00CC7D3B" w:rsidRDefault="00406852">
      <w:pPr>
        <w:pStyle w:val="NormalWeb"/>
        <w:ind w:firstLine="480"/>
        <w:jc w:val="both"/>
        <w:rPr>
          <w:lang w:val="lt-LT"/>
        </w:rPr>
      </w:pPr>
      <w:r w:rsidRPr="00CC7D3B">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rsidR="00096E91" w:rsidRPr="00CC7D3B" w:rsidRDefault="00406852">
      <w:pPr>
        <w:pStyle w:val="NormalWeb"/>
        <w:ind w:firstLine="480"/>
        <w:jc w:val="both"/>
        <w:rPr>
          <w:lang w:val="lt-LT"/>
        </w:rPr>
      </w:pPr>
      <w:r w:rsidRPr="00CC7D3B">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096E91" w:rsidRPr="00863456" w:rsidRDefault="00406852" w:rsidP="00863456">
      <w:pPr>
        <w:pStyle w:val="NormalWeb"/>
        <w:ind w:firstLine="480"/>
        <w:jc w:val="both"/>
        <w:rPr>
          <w:lang w:val="lt-LT"/>
        </w:rPr>
      </w:pPr>
      <w:r w:rsidRPr="00CC7D3B">
        <w:rPr>
          <w:lang w:val="lt-LT"/>
        </w:rPr>
        <w:t>4.5. Perkančioji organizacija nerengs susitikimo su tiekėjais dėl pirkimo dokumentų.</w:t>
      </w:r>
    </w:p>
    <w:p w:rsidR="00096E91" w:rsidRPr="00CC7D3B" w:rsidRDefault="00406852">
      <w:pPr>
        <w:pStyle w:val="NormalWeb"/>
        <w:jc w:val="center"/>
        <w:rPr>
          <w:b/>
          <w:bCs/>
          <w:lang w:val="lt-LT"/>
        </w:rPr>
      </w:pPr>
      <w:r w:rsidRPr="00CC7D3B">
        <w:rPr>
          <w:b/>
          <w:bCs/>
          <w:lang w:val="lt-LT"/>
        </w:rPr>
        <w:t>5. PASIŪLYMŲ RENGIMAS IR TEIKIMAS</w:t>
      </w:r>
    </w:p>
    <w:p w:rsidR="00096E91" w:rsidRPr="00CC7D3B" w:rsidRDefault="00406852">
      <w:pPr>
        <w:pStyle w:val="NormalWeb"/>
        <w:ind w:firstLine="480"/>
        <w:jc w:val="both"/>
        <w:rPr>
          <w:lang w:val="lt-LT"/>
        </w:rPr>
      </w:pPr>
      <w:r w:rsidRPr="00CC7D3B">
        <w:rPr>
          <w:lang w:val="lt-LT"/>
        </w:rPr>
        <w:lastRenderedPageBreak/>
        <w:t xml:space="preserve">5.1. Tiekėjas gali pateikti tik vieną </w:t>
      </w:r>
      <w:r w:rsidR="00A231D2" w:rsidRPr="00CC7D3B">
        <w:rPr>
          <w:lang w:val="lt-LT"/>
        </w:rPr>
        <w:t>pasiūlymą.</w:t>
      </w:r>
    </w:p>
    <w:p w:rsidR="00096E91" w:rsidRPr="00CC7D3B" w:rsidRDefault="00406852">
      <w:pPr>
        <w:pStyle w:val="NormalWeb"/>
        <w:ind w:firstLine="480"/>
        <w:jc w:val="both"/>
        <w:rPr>
          <w:lang w:val="lt-LT"/>
        </w:rPr>
      </w:pPr>
      <w:r w:rsidRPr="00CC7D3B">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CC7D3B">
        <w:rPr>
          <w:lang w:val="lt-LT"/>
        </w:rPr>
        <w:t>vykdant pirkimo</w:t>
      </w:r>
      <w:r w:rsidRPr="00CC7D3B">
        <w:rPr>
          <w:lang w:val="lt-LT"/>
        </w:rPr>
        <w:t xml:space="preserve"> sutartį bei šių įsipareigojimų vertės dalis, sudaranti b</w:t>
      </w:r>
      <w:r w:rsidR="00A84F1E" w:rsidRPr="00CC7D3B">
        <w:rPr>
          <w:lang w:val="lt-LT"/>
        </w:rPr>
        <w:t>endrą pirkimo</w:t>
      </w:r>
      <w:r w:rsidRPr="00CC7D3B">
        <w:rPr>
          <w:lang w:val="lt-LT"/>
        </w:rPr>
        <w:t xml:space="preserve"> sutarties vertę. Taip pat turi būti pateikta informacija apie asmenį, atstovaujantį ūkio subjektų grupei bendraujant su perkančiąja organizacija.</w:t>
      </w:r>
    </w:p>
    <w:p w:rsidR="00096E91" w:rsidRPr="00CC7D3B" w:rsidRDefault="00406852">
      <w:pPr>
        <w:pStyle w:val="NormalWeb"/>
        <w:ind w:firstLine="480"/>
        <w:jc w:val="both"/>
        <w:rPr>
          <w:lang w:val="lt-LT"/>
        </w:rPr>
      </w:pPr>
      <w:r w:rsidRPr="00CC7D3B">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rsidR="00096E91" w:rsidRPr="00CC7D3B" w:rsidRDefault="00406852">
      <w:pPr>
        <w:pStyle w:val="NormalWeb"/>
        <w:ind w:firstLine="480"/>
        <w:jc w:val="both"/>
        <w:rPr>
          <w:lang w:val="lt-LT"/>
        </w:rPr>
      </w:pPr>
      <w:r w:rsidRPr="00CC7D3B">
        <w:rPr>
          <w:lang w:val="lt-LT"/>
        </w:rPr>
        <w:t>5.4. Pasiūlymas turi</w:t>
      </w:r>
      <w:r w:rsidR="009963B6" w:rsidRPr="00CC7D3B">
        <w:rPr>
          <w:lang w:val="lt-LT"/>
        </w:rPr>
        <w:t xml:space="preserve"> būti parengtas lietuvių kalba.</w:t>
      </w:r>
      <w:r w:rsidRPr="00CC7D3B">
        <w:rPr>
          <w:lang w:val="lt-LT"/>
        </w:rPr>
        <w:t xml:space="preserve"> Jei reikalaujami dokumentai negali būti pateikti lietuvių kalba, turi būti pateiktas patvirtintas vertimas (išverstame dokumente nurodant vertimą atlikusio asmens vardą, pavardę ir parašą).</w:t>
      </w:r>
    </w:p>
    <w:p w:rsidR="00096E91" w:rsidRPr="00CC7D3B" w:rsidRDefault="00406852">
      <w:pPr>
        <w:pStyle w:val="NormalWeb"/>
        <w:ind w:firstLine="480"/>
        <w:jc w:val="both"/>
        <w:rPr>
          <w:lang w:val="lt-LT"/>
        </w:rPr>
      </w:pPr>
      <w:r w:rsidRPr="00CC7D3B">
        <w:rPr>
          <w:lang w:val="lt-LT"/>
        </w:rPr>
        <w:t>5.5. Pasiūlymas turi būti pateiktas užpildant Pasiūlymo formą ir pridedant visus pirkimo dokumentuose reikalaujamus dokumentus.</w:t>
      </w:r>
    </w:p>
    <w:p w:rsidR="00096E91" w:rsidRPr="00CC7D3B" w:rsidRDefault="00406852">
      <w:pPr>
        <w:pStyle w:val="NormalWeb"/>
        <w:ind w:firstLine="480"/>
        <w:jc w:val="both"/>
        <w:rPr>
          <w:lang w:val="lt-LT"/>
        </w:rPr>
      </w:pPr>
      <w:r w:rsidRPr="00CC7D3B">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096E91" w:rsidRPr="00CC7D3B" w:rsidRDefault="00406852">
      <w:pPr>
        <w:pStyle w:val="NormalWeb"/>
        <w:ind w:firstLine="480"/>
        <w:jc w:val="both"/>
        <w:rPr>
          <w:lang w:val="lt-LT"/>
        </w:rPr>
      </w:pPr>
      <w:r w:rsidRPr="00CC7D3B">
        <w:rPr>
          <w:lang w:val="lt-LT"/>
        </w:rPr>
        <w:t xml:space="preserve">5.7. Pasiūlyme tiekėjas turi aiškiai nurodyti, kuri pasiūlymo informacija yra </w:t>
      </w:r>
      <w:hyperlink r:id="rId9" w:tgtFrame="_blank" w:history="1">
        <w:r w:rsidRPr="00CC7D3B">
          <w:rPr>
            <w:rStyle w:val="Hyperlink"/>
            <w:lang w:val="lt-LT"/>
          </w:rPr>
          <w:t>konfidenciali</w:t>
        </w:r>
      </w:hyperlink>
      <w:r w:rsidRPr="00CC7D3B">
        <w:rPr>
          <w:lang w:val="lt-LT"/>
        </w:rPr>
        <w:t xml:space="preserve">, vadovaujantis </w:t>
      </w:r>
      <w:hyperlink r:id="rId10" w:tgtFrame="_blank" w:history="1">
        <w:r w:rsidR="00E90ACA">
          <w:rPr>
            <w:rStyle w:val="Hyperlink"/>
            <w:lang w:val="lt-LT"/>
          </w:rPr>
          <w:t>VPAGSSĮ 13</w:t>
        </w:r>
        <w:r w:rsidRPr="00CC7D3B">
          <w:rPr>
            <w:rStyle w:val="Hyperlink"/>
            <w:lang w:val="lt-LT"/>
          </w:rPr>
          <w:t xml:space="preserve"> straipsniu</w:t>
        </w:r>
      </w:hyperlink>
      <w:r w:rsidRPr="00CC7D3B">
        <w:rPr>
          <w:lang w:val="lt-LT"/>
        </w:rPr>
        <w:t>. Jeigu perkančiajai organizacijai kyla abejonių dėl tiekėjo pasiūlyme nurodytos informacijos konfidencialumo, ji privalo prašyti tiekėjo įrodyti, kodėl nurodyta informacija yra konfidenciali. Jeigu tiekėjas nepateikia tokių įr</w:t>
      </w:r>
      <w:r w:rsidR="00967983">
        <w:rPr>
          <w:lang w:val="lt-LT"/>
        </w:rPr>
        <w:t>odymų arba pateikia netinkamus į</w:t>
      </w:r>
      <w:r w:rsidRPr="00CC7D3B">
        <w:rPr>
          <w:lang w:val="lt-LT"/>
        </w:rPr>
        <w:t>rodymus, laikoma, kad tokia informacija yra nekonfidenciali.</w:t>
      </w:r>
    </w:p>
    <w:p w:rsidR="00096E91" w:rsidRPr="00CC7D3B" w:rsidRDefault="00406852">
      <w:pPr>
        <w:pStyle w:val="NormalWeb"/>
        <w:ind w:firstLine="480"/>
        <w:jc w:val="both"/>
        <w:rPr>
          <w:lang w:val="lt-LT"/>
        </w:rPr>
      </w:pPr>
      <w:r w:rsidRPr="00CC7D3B">
        <w:rPr>
          <w:lang w:val="lt-LT"/>
        </w:rPr>
        <w:t>5.8. Pasiūlymą sudaro tiekėjo pateiktų duomenų bei dokumentų visuma:</w:t>
      </w:r>
    </w:p>
    <w:p w:rsidR="00096E91" w:rsidRPr="00CC7D3B" w:rsidRDefault="00406852">
      <w:pPr>
        <w:pStyle w:val="NormalWeb"/>
        <w:ind w:firstLine="480"/>
        <w:jc w:val="both"/>
        <w:rPr>
          <w:lang w:val="lt-LT"/>
        </w:rPr>
      </w:pPr>
      <w:r w:rsidRPr="00CC7D3B">
        <w:rPr>
          <w:lang w:val="lt-LT"/>
        </w:rPr>
        <w:t>5.8.1. CVP IS pasiūlymo lango eilutėje „Prisegti dokumentai“ pateikti duomenys ir dokumentai:</w:t>
      </w:r>
    </w:p>
    <w:p w:rsidR="00096E91" w:rsidRPr="00CC7D3B" w:rsidRDefault="00406852">
      <w:pPr>
        <w:pStyle w:val="NormalWeb"/>
        <w:ind w:firstLine="480"/>
        <w:jc w:val="both"/>
        <w:rPr>
          <w:lang w:val="lt-LT"/>
        </w:rPr>
      </w:pPr>
      <w:r w:rsidRPr="00CC7D3B">
        <w:rPr>
          <w:lang w:val="lt-LT"/>
        </w:rPr>
        <w:t>5.8.1.1. užpildyta Pasiūlymo forma;</w:t>
      </w:r>
    </w:p>
    <w:p w:rsidR="00096E91" w:rsidRPr="00CC7D3B" w:rsidRDefault="00406852">
      <w:pPr>
        <w:pStyle w:val="NormalWeb"/>
        <w:ind w:firstLine="480"/>
        <w:jc w:val="both"/>
        <w:rPr>
          <w:lang w:val="lt-LT"/>
        </w:rPr>
      </w:pPr>
      <w:r w:rsidRPr="00CC7D3B">
        <w:rPr>
          <w:lang w:val="lt-LT"/>
        </w:rPr>
        <w:t>5.8.1.2. įgaliojimo ar kito dokumento, suteikiančio teisę pateikti ir (ar) pasirašyti pasiūlymą bei kitus dokumentus, kopija (jeigu pasiūlymą pateikia ne tiekėjo vadovas);</w:t>
      </w:r>
    </w:p>
    <w:p w:rsidR="00096E91" w:rsidRDefault="00406852">
      <w:pPr>
        <w:pStyle w:val="NormalWeb"/>
        <w:ind w:firstLine="480"/>
        <w:jc w:val="both"/>
        <w:rPr>
          <w:lang w:val="lt-LT"/>
        </w:rPr>
      </w:pPr>
      <w:r w:rsidRPr="00CC7D3B">
        <w:rPr>
          <w:lang w:val="lt-LT"/>
        </w:rPr>
        <w:lastRenderedPageBreak/>
        <w:t>5.8.1.3. informacija ir dokumentai pagal Sąlygų 5.2 punktą (jei pasiūlymą teikia ūkio subjektų grupė);</w:t>
      </w:r>
    </w:p>
    <w:p w:rsidR="00935371" w:rsidRPr="00935371"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935371">
        <w:rPr>
          <w:rFonts w:ascii="Times New Roman" w:eastAsia="Times New Roman" w:hAnsi="Times New Roman" w:cs="Times New Roman"/>
          <w:sz w:val="24"/>
          <w:szCs w:val="24"/>
          <w:lang w:val="lt-LT"/>
        </w:rPr>
        <w:t xml:space="preserve">5.8.1.4. </w:t>
      </w:r>
      <w:r w:rsidRPr="00660792">
        <w:rPr>
          <w:rFonts w:ascii="Times New Roman" w:eastAsia="Times New Roman" w:hAnsi="Times New Roman" w:cs="Times New Roman"/>
          <w:sz w:val="24"/>
          <w:szCs w:val="24"/>
          <w:lang w:val="lt-LT"/>
        </w:rPr>
        <w:t>informaci</w:t>
      </w:r>
      <w:r w:rsidR="006C65AF">
        <w:rPr>
          <w:rFonts w:ascii="Times New Roman" w:eastAsia="Times New Roman" w:hAnsi="Times New Roman" w:cs="Times New Roman"/>
          <w:sz w:val="24"/>
          <w:szCs w:val="24"/>
          <w:lang w:val="lt-LT"/>
        </w:rPr>
        <w:t>ja ir dokumentai pagal Sąlygų 3</w:t>
      </w:r>
      <w:r w:rsidRPr="00660792">
        <w:rPr>
          <w:rFonts w:ascii="Times New Roman" w:eastAsia="Times New Roman" w:hAnsi="Times New Roman" w:cs="Times New Roman"/>
          <w:sz w:val="24"/>
          <w:szCs w:val="24"/>
          <w:lang w:val="lt-LT"/>
        </w:rPr>
        <w:t xml:space="preserve"> punktą;</w:t>
      </w:r>
    </w:p>
    <w:p w:rsidR="00096E91" w:rsidRPr="00CC7D3B" w:rsidRDefault="00F10E15">
      <w:pPr>
        <w:pStyle w:val="NormalWeb"/>
        <w:ind w:firstLine="480"/>
        <w:jc w:val="both"/>
        <w:rPr>
          <w:lang w:val="lt-LT"/>
        </w:rPr>
      </w:pPr>
      <w:r w:rsidRPr="00CC7D3B">
        <w:rPr>
          <w:lang w:val="lt-LT"/>
        </w:rPr>
        <w:t>5.8.1.</w:t>
      </w:r>
      <w:r w:rsidR="00935371">
        <w:rPr>
          <w:lang w:val="lt-LT"/>
        </w:rPr>
        <w:t>5</w:t>
      </w:r>
      <w:r w:rsidR="00406852" w:rsidRPr="00CC7D3B">
        <w:rPr>
          <w:lang w:val="lt-LT"/>
        </w:rPr>
        <w:t>. kita reikalaujama informacija ir dokumentai;</w:t>
      </w:r>
    </w:p>
    <w:p w:rsidR="00096E91" w:rsidRPr="00CC7D3B" w:rsidRDefault="00406852">
      <w:pPr>
        <w:pStyle w:val="NormalWeb"/>
        <w:ind w:firstLine="480"/>
        <w:jc w:val="both"/>
        <w:rPr>
          <w:lang w:val="lt-LT"/>
        </w:rPr>
      </w:pPr>
      <w:r w:rsidRPr="00CC7D3B">
        <w:rPr>
          <w:lang w:val="lt-LT"/>
        </w:rPr>
        <w:t>5.8.2. pasiūlymo paaiškinimai bei atsakymai dėl pasiūlymo (jei tokių yra).</w:t>
      </w:r>
    </w:p>
    <w:p w:rsidR="00096E91" w:rsidRPr="00A56680" w:rsidRDefault="00375643">
      <w:pPr>
        <w:pStyle w:val="NormalWeb"/>
        <w:ind w:firstLine="480"/>
        <w:jc w:val="both"/>
        <w:rPr>
          <w:lang w:val="lt-LT"/>
        </w:rPr>
      </w:pPr>
      <w:r>
        <w:rPr>
          <w:lang w:val="lt-LT"/>
        </w:rPr>
        <w:t>5.9. Pasiūlymas turi galioti 6</w:t>
      </w:r>
      <w:r w:rsidR="001F424C" w:rsidRPr="00CC7D3B">
        <w:rPr>
          <w:lang w:val="lt-LT"/>
        </w:rPr>
        <w:t>0</w:t>
      </w:r>
      <w:r w:rsidR="00406852" w:rsidRPr="00CC7D3B">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096E91" w:rsidRPr="00A56680" w:rsidRDefault="00406852">
      <w:pPr>
        <w:pStyle w:val="NormalWeb"/>
        <w:ind w:firstLine="480"/>
        <w:jc w:val="both"/>
        <w:rPr>
          <w:lang w:val="lt-LT"/>
        </w:rPr>
      </w:pPr>
      <w:r w:rsidRPr="00A56680">
        <w:rPr>
          <w:lang w:val="lt-LT"/>
        </w:rPr>
        <w:t>5.10. Pasiūlymas turi būti pateiktas iki Skelbimo II dalies 5 punkte nurodytos pasiūlymų pateikimo termino pabaigos. Perkančioji organizacija turi teisę pratęsti pasiūlymo pateikimo terminą.</w:t>
      </w:r>
    </w:p>
    <w:p w:rsidR="00096E91" w:rsidRPr="00CC7D3B" w:rsidRDefault="00406852">
      <w:pPr>
        <w:pStyle w:val="NormalWeb"/>
        <w:ind w:firstLine="480"/>
        <w:jc w:val="both"/>
        <w:rPr>
          <w:lang w:val="lt-LT"/>
        </w:rPr>
      </w:pPr>
      <w:r w:rsidRPr="00CC7D3B">
        <w:rPr>
          <w:lang w:val="lt-LT"/>
        </w:rPr>
        <w:t>5.11. Perkančioji organizacija nereikalauja pasiūlymą pasirašyti kvalifikuotu elektroniniu parašu.</w:t>
      </w:r>
    </w:p>
    <w:p w:rsidR="00096E91" w:rsidRPr="00CC7D3B" w:rsidRDefault="00406852">
      <w:pPr>
        <w:pStyle w:val="NormalWeb"/>
        <w:ind w:firstLine="480"/>
        <w:jc w:val="both"/>
        <w:rPr>
          <w:lang w:val="lt-LT"/>
        </w:rPr>
      </w:pPr>
      <w:r w:rsidRPr="00CC7D3B">
        <w:rPr>
          <w:lang w:val="lt-LT"/>
        </w:rPr>
        <w:t>5.12. Iki pasiūlymų pateikimo termino pabaigos, tiekėjas gali pakeisti arba atšaukti savo pasiūlymą</w:t>
      </w:r>
      <w:r w:rsidR="001F0EB7">
        <w:rPr>
          <w:lang w:val="lt-LT"/>
        </w:rPr>
        <w:t>.</w:t>
      </w:r>
      <w:r w:rsidR="00F10E15" w:rsidRPr="00CC7D3B">
        <w:rPr>
          <w:lang w:val="lt-LT"/>
        </w:rPr>
        <w:t xml:space="preserve"> </w:t>
      </w:r>
      <w:r w:rsidRPr="00CC7D3B">
        <w:rPr>
          <w:lang w:val="lt-LT"/>
        </w:rPr>
        <w:t>Toks pakeitimas arba pranešimas pripažįstamas galiojančiu, jeigu perkančioji organizacija jį gavo iki pasiūlymų pateikimo termino pabaigos.</w:t>
      </w:r>
    </w:p>
    <w:p w:rsidR="00375643" w:rsidRPr="00A56680" w:rsidRDefault="00375643" w:rsidP="00375643">
      <w:pPr>
        <w:spacing w:after="0" w:line="240" w:lineRule="auto"/>
        <w:jc w:val="center"/>
        <w:rPr>
          <w:rFonts w:ascii="Times New Roman" w:hAnsi="Times New Roman" w:cs="Times New Roman"/>
          <w:b/>
          <w:szCs w:val="24"/>
        </w:rPr>
      </w:pPr>
      <w:r w:rsidRPr="00A56680">
        <w:rPr>
          <w:rFonts w:ascii="Times New Roman" w:hAnsi="Times New Roman" w:cs="Times New Roman"/>
          <w:b/>
          <w:szCs w:val="24"/>
        </w:rPr>
        <w:t>6. PASIŪLYMŲ ATMETIMO PRIEŽASTYS</w:t>
      </w:r>
    </w:p>
    <w:p w:rsidR="00375643" w:rsidRPr="00A56680" w:rsidRDefault="00375643" w:rsidP="00375643">
      <w:pPr>
        <w:spacing w:after="0" w:line="240" w:lineRule="auto"/>
        <w:rPr>
          <w:rFonts w:ascii="Times New Roman" w:hAnsi="Times New Roman" w:cs="Times New Roman"/>
          <w:b/>
          <w:szCs w:val="24"/>
        </w:rPr>
      </w:pPr>
    </w:p>
    <w:p w:rsidR="00375643" w:rsidRPr="00A56680" w:rsidRDefault="00375643" w:rsidP="00375643">
      <w:pPr>
        <w:spacing w:after="0" w:line="240" w:lineRule="auto"/>
        <w:ind w:firstLine="567"/>
        <w:jc w:val="both"/>
        <w:rPr>
          <w:rFonts w:ascii="Times New Roman" w:hAnsi="Times New Roman" w:cs="Times New Roman"/>
          <w:bCs/>
          <w:sz w:val="24"/>
          <w:szCs w:val="24"/>
          <w:lang w:val="lt-LT"/>
        </w:rPr>
      </w:pPr>
      <w:r w:rsidRPr="00A56680">
        <w:rPr>
          <w:rFonts w:ascii="Times New Roman" w:hAnsi="Times New Roman" w:cs="Times New Roman"/>
          <w:bCs/>
          <w:sz w:val="24"/>
          <w:szCs w:val="24"/>
          <w:lang w:val="lt-LT"/>
        </w:rPr>
        <w:t>6.1. Perkančioji organizacija atmeta pasiūlymą, jeigu:</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A56680">
        <w:rPr>
          <w:rFonts w:ascii="Times New Roman" w:hAnsi="Times New Roman" w:cs="Times New Roman"/>
          <w:bCs/>
          <w:sz w:val="24"/>
          <w:szCs w:val="24"/>
          <w:lang w:val="lt-LT"/>
        </w:rPr>
        <w:t xml:space="preserve">6.1.1. pasiūlymą pateikęs tiekėjas neatitinka pirkimo dokumentuose nustatytų kvalifikacijos reikalavimų </w:t>
      </w:r>
      <w:r w:rsidRPr="00375643">
        <w:rPr>
          <w:rFonts w:ascii="Times New Roman" w:hAnsi="Times New Roman" w:cs="Times New Roman"/>
          <w:bCs/>
          <w:color w:val="000000"/>
          <w:sz w:val="24"/>
          <w:szCs w:val="24"/>
          <w:lang w:val="lt-LT"/>
        </w:rPr>
        <w:t xml:space="preserve">arba perkančiosios organizacijos prašymu nepatikslino pateiktų netikslių ar neišsamių duomenų apie savo kvalifikaciją CVP IS priemonėmis (jei šiose pirkimo sąlygose keliami reikalavimai tiekėjui); </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bCs/>
          <w:color w:val="000000"/>
          <w:sz w:val="24"/>
          <w:szCs w:val="24"/>
          <w:lang w:val="lt-LT"/>
        </w:rPr>
        <w:t>6.1.2. pasiūlymas neatitinka pirkimo dokumentuose nustatytų reikalavimų;</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bCs/>
          <w:color w:val="000000"/>
          <w:sz w:val="24"/>
          <w:szCs w:val="24"/>
          <w:lang w:val="lt-LT"/>
        </w:rPr>
        <w:t>6.1.3. visų dalyvių, kurių pasiūlymai neatmesti dėl kitų priežasčių, buvo pasiūlytos per didelės, perkančiajai organizacijai nepriimtinos kainos;</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bCs/>
          <w:color w:val="000000"/>
          <w:sz w:val="24"/>
          <w:szCs w:val="24"/>
          <w:lang w:val="lt-LT"/>
        </w:rPr>
        <w:t>6.1.4. dalyvis per perkančiosios organizacijos nurodytą terminą neištaiso aritmetinių klaidų ir (ar) nepaaiškina pasiūlymo. Šiuo atveju jo pasiūlymas atmetamas kaip neatitinkantis pirkimo dokumentuose nustatytų reikalavimų;</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bCs/>
          <w:color w:val="000000"/>
          <w:sz w:val="24"/>
          <w:szCs w:val="24"/>
          <w:lang w:val="lt-LT"/>
        </w:rPr>
        <w:t>6.1.5. pateiktame pasiūlyme nurodyta kaina laikoma neįprastai maža ir dalyvis, perkančiosios organizacijos prašymu, nepateikia tinkamų kainos pagrįstumo įrodymų (jei šiose pirkimo sąlygose numatytas neįprastai mažos kainos nagrinėjimas);</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bCs/>
          <w:color w:val="000000"/>
          <w:sz w:val="24"/>
          <w:szCs w:val="24"/>
          <w:lang w:val="lt-LT"/>
        </w:rPr>
        <w:t>6.1.6. tiekėjas, apie nustatytų reikalavimų atitikimą, yra pateikęs melagingą informaciją, kurią perkančioji organizacija gali įrodyti bet kokiomis teisėtomis priemonėmis;</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bCs/>
          <w:color w:val="000000"/>
          <w:sz w:val="24"/>
          <w:szCs w:val="24"/>
          <w:lang w:val="lt-LT"/>
        </w:rPr>
        <w:t>6.1.7.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bCs/>
          <w:color w:val="000000"/>
          <w:sz w:val="24"/>
          <w:szCs w:val="24"/>
          <w:lang w:val="lt-LT"/>
        </w:rPr>
        <w:t xml:space="preserve">6.1.8. tiekėjas pateikė netikslius, neišsamius pirkimo dokumentuose nuodytus kartu su pasiūlymu teikiamus dokumentus: tiekėjo įgaliojimą asmeniui pasirašyti pasiūlymą, jungtinės </w:t>
      </w:r>
      <w:r w:rsidRPr="00375643">
        <w:rPr>
          <w:rFonts w:ascii="Times New Roman" w:hAnsi="Times New Roman" w:cs="Times New Roman"/>
          <w:bCs/>
          <w:color w:val="000000"/>
          <w:sz w:val="24"/>
          <w:szCs w:val="24"/>
          <w:lang w:val="lt-LT"/>
        </w:rPr>
        <w:lastRenderedPageBreak/>
        <w:t>veiklos sutartį, pasiūlymo galiojimo užtikrinimą patvirtinantį dokumentą (jei reikalaujamas) ar jų nepateikė ir perkančiosios organizacijos prašymu jų nepateikė per perkančiosios organizacijos nurodytą terminą.</w:t>
      </w:r>
    </w:p>
    <w:p w:rsidR="003A382E" w:rsidRPr="003A382E" w:rsidRDefault="00375643" w:rsidP="003A382E">
      <w:pPr>
        <w:spacing w:after="0" w:line="240" w:lineRule="auto"/>
        <w:ind w:firstLine="567"/>
        <w:jc w:val="both"/>
        <w:rPr>
          <w:rFonts w:ascii="Times New Roman" w:hAnsi="Times New Roman" w:cs="Times New Roman"/>
          <w:sz w:val="24"/>
          <w:szCs w:val="24"/>
          <w:lang w:val="lt-LT"/>
        </w:rPr>
      </w:pPr>
      <w:r w:rsidRPr="00375643">
        <w:rPr>
          <w:rFonts w:ascii="Times New Roman" w:hAnsi="Times New Roman" w:cs="Times New Roman"/>
          <w:bCs/>
          <w:color w:val="000000"/>
          <w:sz w:val="24"/>
          <w:szCs w:val="24"/>
          <w:lang w:val="lt-LT"/>
        </w:rPr>
        <w:t xml:space="preserve">6.1.9. </w:t>
      </w:r>
      <w:r w:rsidRPr="00375643">
        <w:rPr>
          <w:rFonts w:ascii="Times New Roman" w:hAnsi="Times New Roman" w:cs="Times New Roman"/>
          <w:sz w:val="24"/>
          <w:szCs w:val="24"/>
          <w:lang w:val="lt-LT"/>
        </w:rPr>
        <w:t>tiekėjo, subtiekėjo, ūkio subjekto, kurio pajėgumais remiamasi, tiekėjo siūlomų</w:t>
      </w:r>
      <w:r w:rsidR="00BD7288">
        <w:rPr>
          <w:rFonts w:ascii="Times New Roman" w:hAnsi="Times New Roman" w:cs="Times New Roman"/>
          <w:sz w:val="24"/>
          <w:szCs w:val="24"/>
          <w:lang w:val="lt-LT"/>
        </w:rPr>
        <w:t xml:space="preserve"> paslaugų ir</w:t>
      </w:r>
      <w:r w:rsidRPr="00375643">
        <w:rPr>
          <w:rFonts w:ascii="Times New Roman" w:hAnsi="Times New Roman" w:cs="Times New Roman"/>
          <w:sz w:val="24"/>
          <w:szCs w:val="24"/>
          <w:lang w:val="lt-LT"/>
        </w:rPr>
        <w:t xml:space="preserve"> prekių (įskaitant jų sudedamąsias dalis) gamintojas ar juos kontroliuojantys fiziniai ar juridiniai asmenys, ar teikiamų paslaugų kilmė yra iš šių valstybių ar teritorijų: Rusijos Federacija, Baltarusijos Respublika, </w:t>
      </w:r>
      <w:r w:rsidR="003A382E" w:rsidRPr="003A382E">
        <w:rPr>
          <w:rFonts w:ascii="Times New Roman" w:hAnsi="Times New Roman" w:cs="Times New Roman"/>
          <w:sz w:val="24"/>
          <w:szCs w:val="24"/>
          <w:lang w:val="lt-LT"/>
        </w:rPr>
        <w:t>Kinijos Liaudies Respublika, netaikoma Taivano (Penghu, Kinmeno ir Matsu) atskirajai muitų teritorijai.</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sz w:val="24"/>
          <w:szCs w:val="24"/>
          <w:lang w:val="lt-LT"/>
        </w:rPr>
        <w:t>Ukrainos teritorijos dalys – aneksuotas Krymas ir kitos Ukrainos vyriausybės nekontroliuojamos teritorijos, Moldovos Respublikos vyriausybės nekontroliuojama Padniestrės teritorija, Sakartvelo vyriausybės nekontroliuojamos Abchazijos ir Pietų Osetijos teritorijos.</w:t>
      </w:r>
    </w:p>
    <w:p w:rsidR="00375643" w:rsidRPr="00375643" w:rsidRDefault="00375643" w:rsidP="00375643">
      <w:pPr>
        <w:spacing w:after="0" w:line="240" w:lineRule="auto"/>
        <w:ind w:firstLine="567"/>
        <w:jc w:val="both"/>
        <w:rPr>
          <w:rFonts w:ascii="Times New Roman" w:hAnsi="Times New Roman" w:cs="Times New Roman"/>
          <w:bCs/>
          <w:color w:val="000000"/>
          <w:sz w:val="24"/>
          <w:szCs w:val="24"/>
          <w:lang w:val="lt-LT"/>
        </w:rPr>
      </w:pPr>
      <w:r w:rsidRPr="00375643">
        <w:rPr>
          <w:rFonts w:ascii="Times New Roman" w:hAnsi="Times New Roman" w:cs="Times New Roman"/>
          <w:bCs/>
          <w:color w:val="000000"/>
          <w:sz w:val="24"/>
          <w:szCs w:val="24"/>
          <w:lang w:val="lt-LT"/>
        </w:rPr>
        <w:t>6.2. Apie pasiūlymo atmetimą ir tokio atmetimo priežastis tiekėjas informuojamas CVP IS priemonėmis.</w:t>
      </w:r>
    </w:p>
    <w:p w:rsidR="00375643" w:rsidRPr="00CC7D3B" w:rsidRDefault="00375643">
      <w:pPr>
        <w:rPr>
          <w:rFonts w:eastAsia="Times New Roman"/>
          <w:lang w:val="lt-LT"/>
        </w:rPr>
      </w:pPr>
    </w:p>
    <w:p w:rsidR="00096E91" w:rsidRPr="00CC7D3B" w:rsidRDefault="00375643">
      <w:pPr>
        <w:pStyle w:val="NormalWeb"/>
        <w:jc w:val="center"/>
        <w:rPr>
          <w:b/>
          <w:bCs/>
          <w:lang w:val="lt-LT"/>
        </w:rPr>
      </w:pPr>
      <w:r>
        <w:rPr>
          <w:b/>
          <w:bCs/>
          <w:lang w:val="lt-LT"/>
        </w:rPr>
        <w:t>7</w:t>
      </w:r>
      <w:r w:rsidR="00406852" w:rsidRPr="00CC7D3B">
        <w:rPr>
          <w:b/>
          <w:bCs/>
          <w:lang w:val="lt-LT"/>
        </w:rPr>
        <w:t>. PASIŪLYMŲ ŠIFRAVIMAS</w:t>
      </w:r>
    </w:p>
    <w:p w:rsidR="00096E91" w:rsidRPr="00CC7D3B" w:rsidRDefault="00375643">
      <w:pPr>
        <w:pStyle w:val="NormalWeb"/>
        <w:ind w:firstLine="480"/>
        <w:jc w:val="both"/>
        <w:rPr>
          <w:lang w:val="lt-LT"/>
        </w:rPr>
      </w:pPr>
      <w:r>
        <w:rPr>
          <w:lang w:val="lt-LT"/>
        </w:rPr>
        <w:t>7</w:t>
      </w:r>
      <w:r w:rsidR="00406852" w:rsidRPr="00CC7D3B">
        <w:rPr>
          <w:lang w:val="lt-LT"/>
        </w:rPr>
        <w:t>.1. Tiekėjo teikiamas pasiūlymas gali būti užšifruojamas. Tiekėjas, nusprendęs pateikti užšifruotą pasiūlymą, turi:</w:t>
      </w:r>
    </w:p>
    <w:p w:rsidR="00096E91" w:rsidRPr="00CC7D3B" w:rsidRDefault="00375643">
      <w:pPr>
        <w:pStyle w:val="NormalWeb"/>
        <w:ind w:firstLine="480"/>
        <w:jc w:val="both"/>
        <w:rPr>
          <w:lang w:val="lt-LT"/>
        </w:rPr>
      </w:pPr>
      <w:r>
        <w:rPr>
          <w:lang w:val="lt-LT"/>
        </w:rPr>
        <w:t>7</w:t>
      </w:r>
      <w:r w:rsidR="00406852" w:rsidRPr="00CC7D3B">
        <w:rPr>
          <w:lang w:val="lt-LT"/>
        </w:rPr>
        <w:t>.1.1. iki pasiūlymų pateikimo termino pabaigos, naudodamasis CVP IS priemonėmis, pateikti užšifruotą pasiūlymą (užšifruojamas visas pasiūlymas arba pasiūlymo dokumentas, kuriame nurodyta pasiūlymo kaina);</w:t>
      </w:r>
    </w:p>
    <w:p w:rsidR="00096E91" w:rsidRPr="00CC7D3B" w:rsidRDefault="00375643">
      <w:pPr>
        <w:pStyle w:val="NormalWeb"/>
        <w:ind w:firstLine="480"/>
        <w:jc w:val="both"/>
        <w:rPr>
          <w:lang w:val="lt-LT"/>
        </w:rPr>
      </w:pPr>
      <w:r>
        <w:rPr>
          <w:lang w:val="lt-LT"/>
        </w:rPr>
        <w:t>7</w:t>
      </w:r>
      <w:r w:rsidR="00406852" w:rsidRPr="00CC7D3B">
        <w:rPr>
          <w:lang w:val="lt-LT"/>
        </w:rPr>
        <w:t xml:space="preserve">.1.2. iki pradinio susipažinimo su pasiūlymais procedūros (posėdžio) </w:t>
      </w:r>
      <w:hyperlink r:id="rId11" w:tgtFrame="_blank" w:history="1">
        <w:r w:rsidR="00406852" w:rsidRPr="00CC7D3B">
          <w:rPr>
            <w:rStyle w:val="Hyperlink"/>
            <w:lang w:val="lt-LT"/>
          </w:rPr>
          <w:t>pradžios</w:t>
        </w:r>
      </w:hyperlink>
      <w:r w:rsidR="00406852" w:rsidRPr="00CC7D3B">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096E91" w:rsidRPr="00CC7D3B" w:rsidRDefault="00375643">
      <w:pPr>
        <w:pStyle w:val="NormalWeb"/>
        <w:ind w:firstLine="480"/>
        <w:jc w:val="both"/>
        <w:rPr>
          <w:lang w:val="lt-LT"/>
        </w:rPr>
      </w:pPr>
      <w:r>
        <w:rPr>
          <w:lang w:val="lt-LT"/>
        </w:rPr>
        <w:t>7</w:t>
      </w:r>
      <w:r w:rsidR="00406852" w:rsidRPr="00CC7D3B">
        <w:rPr>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096E91" w:rsidRPr="00CC7D3B" w:rsidRDefault="00096E91">
      <w:pPr>
        <w:rPr>
          <w:rFonts w:eastAsia="Times New Roman"/>
          <w:lang w:val="lt-LT"/>
        </w:rPr>
      </w:pPr>
    </w:p>
    <w:p w:rsidR="00096E91" w:rsidRPr="00CC7D3B" w:rsidRDefault="00375643">
      <w:pPr>
        <w:pStyle w:val="NormalWeb"/>
        <w:jc w:val="center"/>
        <w:rPr>
          <w:b/>
          <w:bCs/>
          <w:lang w:val="lt-LT"/>
        </w:rPr>
      </w:pPr>
      <w:r>
        <w:rPr>
          <w:b/>
          <w:bCs/>
          <w:lang w:val="lt-LT"/>
        </w:rPr>
        <w:t>8</w:t>
      </w:r>
      <w:r w:rsidR="00406852" w:rsidRPr="00CC7D3B">
        <w:rPr>
          <w:b/>
          <w:bCs/>
          <w:lang w:val="lt-LT"/>
        </w:rPr>
        <w:t>. SUSIPAŽINIMAS SU PASIŪLYMAIS IR JŲ VERTINIMAS</w:t>
      </w:r>
    </w:p>
    <w:p w:rsidR="00096E91" w:rsidRPr="00E97095" w:rsidRDefault="00375643">
      <w:pPr>
        <w:pStyle w:val="NormalWeb"/>
        <w:ind w:firstLine="480"/>
        <w:jc w:val="both"/>
        <w:rPr>
          <w:b/>
          <w:lang w:val="lt-LT"/>
        </w:rPr>
      </w:pPr>
      <w:r>
        <w:rPr>
          <w:lang w:val="lt-LT"/>
        </w:rPr>
        <w:t>8</w:t>
      </w:r>
      <w:r w:rsidR="00406852" w:rsidRPr="00CC7D3B">
        <w:rPr>
          <w:lang w:val="lt-LT"/>
        </w:rPr>
        <w:t xml:space="preserve">.1. </w:t>
      </w:r>
      <w:hyperlink r:id="rId12" w:tgtFrame="_blank" w:history="1">
        <w:r w:rsidR="00406852" w:rsidRPr="00CC7D3B">
          <w:rPr>
            <w:rStyle w:val="Hyperlink"/>
            <w:lang w:val="lt-LT"/>
          </w:rPr>
          <w:t>Pradinis susipažinimas</w:t>
        </w:r>
      </w:hyperlink>
      <w:r w:rsidR="001F424C" w:rsidRPr="00CC7D3B">
        <w:rPr>
          <w:lang w:val="lt-LT"/>
        </w:rPr>
        <w:t xml:space="preserve"> su pasiūlymais vyks </w:t>
      </w:r>
      <w:r w:rsidR="00317A11">
        <w:rPr>
          <w:b/>
          <w:lang w:val="lt-LT"/>
        </w:rPr>
        <w:t>2026</w:t>
      </w:r>
      <w:r w:rsidR="00490A68" w:rsidRPr="00E97095">
        <w:rPr>
          <w:b/>
          <w:lang w:val="lt-LT"/>
        </w:rPr>
        <w:t xml:space="preserve"> m</w:t>
      </w:r>
      <w:r w:rsidR="00863456">
        <w:rPr>
          <w:b/>
          <w:lang w:val="lt-LT"/>
        </w:rPr>
        <w:t xml:space="preserve">. </w:t>
      </w:r>
      <w:r w:rsidR="00317A11">
        <w:rPr>
          <w:b/>
          <w:lang w:val="lt-LT"/>
        </w:rPr>
        <w:t>balandžio 9</w:t>
      </w:r>
      <w:r w:rsidR="002C2BFE">
        <w:rPr>
          <w:b/>
          <w:lang w:val="lt-LT"/>
        </w:rPr>
        <w:t xml:space="preserve"> </w:t>
      </w:r>
      <w:r w:rsidR="001F424C" w:rsidRPr="00E624C5">
        <w:rPr>
          <w:b/>
          <w:lang w:val="lt-LT"/>
        </w:rPr>
        <w:t>d.</w:t>
      </w:r>
      <w:r w:rsidR="00750B4F">
        <w:rPr>
          <w:b/>
          <w:lang w:val="lt-LT"/>
        </w:rPr>
        <w:t xml:space="preserve"> 9</w:t>
      </w:r>
      <w:r w:rsidR="00317A11">
        <w:rPr>
          <w:b/>
          <w:lang w:val="lt-LT"/>
        </w:rPr>
        <w:t xml:space="preserve"> val. 30</w:t>
      </w:r>
      <w:r w:rsidR="00DD3A98" w:rsidRPr="00E624C5">
        <w:rPr>
          <w:b/>
          <w:lang w:val="lt-LT"/>
        </w:rPr>
        <w:t xml:space="preserve"> </w:t>
      </w:r>
      <w:r w:rsidR="00DD3A98" w:rsidRPr="00E97095">
        <w:rPr>
          <w:b/>
          <w:lang w:val="lt-LT"/>
        </w:rPr>
        <w:t>min.</w:t>
      </w:r>
      <w:r w:rsidR="00406852" w:rsidRPr="00E97095">
        <w:rPr>
          <w:b/>
          <w:lang w:val="lt-LT"/>
        </w:rPr>
        <w:t>.</w:t>
      </w:r>
    </w:p>
    <w:p w:rsidR="00096E91" w:rsidRPr="00CC7D3B" w:rsidRDefault="00375643">
      <w:pPr>
        <w:pStyle w:val="NormalWeb"/>
        <w:ind w:firstLine="480"/>
        <w:jc w:val="both"/>
        <w:rPr>
          <w:lang w:val="lt-LT"/>
        </w:rPr>
      </w:pPr>
      <w:r>
        <w:rPr>
          <w:lang w:val="lt-LT"/>
        </w:rPr>
        <w:lastRenderedPageBreak/>
        <w:t>8</w:t>
      </w:r>
      <w:r w:rsidR="00406852" w:rsidRPr="00CC7D3B">
        <w:rPr>
          <w:lang w:val="lt-LT"/>
        </w:rPr>
        <w:t xml:space="preserve">.2. Ekonomiškai naudingiausias pasiūlymas išrenkamas pagal </w:t>
      </w:r>
      <w:r w:rsidR="00B1621E" w:rsidRPr="00CC7D3B">
        <w:rPr>
          <w:b/>
          <w:lang w:val="lt-LT"/>
        </w:rPr>
        <w:t>mažiausią</w:t>
      </w:r>
      <w:r w:rsidR="00A84F1E" w:rsidRPr="00CC7D3B">
        <w:rPr>
          <w:b/>
          <w:lang w:val="lt-LT"/>
        </w:rPr>
        <w:t xml:space="preserve"> pasiūlymo </w:t>
      </w:r>
      <w:r w:rsidR="00406852" w:rsidRPr="00CC7D3B">
        <w:rPr>
          <w:b/>
          <w:lang w:val="lt-LT"/>
        </w:rPr>
        <w:t>kainą</w:t>
      </w:r>
      <w:r w:rsidR="00406852" w:rsidRPr="00CC7D3B">
        <w:rPr>
          <w:lang w:val="lt-LT"/>
        </w:rPr>
        <w:t>.</w:t>
      </w:r>
    </w:p>
    <w:p w:rsidR="00096E91" w:rsidRPr="00CC7D3B" w:rsidRDefault="00375643">
      <w:pPr>
        <w:pStyle w:val="NormalWeb"/>
        <w:ind w:firstLine="480"/>
        <w:jc w:val="both"/>
        <w:rPr>
          <w:lang w:val="lt-LT"/>
        </w:rPr>
      </w:pPr>
      <w:r>
        <w:rPr>
          <w:lang w:val="lt-LT"/>
        </w:rPr>
        <w:t>8</w:t>
      </w:r>
      <w:r w:rsidR="00406852" w:rsidRPr="00CC7D3B">
        <w:rPr>
          <w:lang w:val="lt-LT"/>
        </w:rPr>
        <w:t>.3. Pirkimo metu perkančioji organizacija su tiekėjais nesiderės.</w:t>
      </w:r>
    </w:p>
    <w:p w:rsidR="00096E91" w:rsidRPr="00CC7D3B" w:rsidRDefault="00375643">
      <w:pPr>
        <w:pStyle w:val="NormalWeb"/>
        <w:ind w:firstLine="480"/>
        <w:jc w:val="both"/>
        <w:rPr>
          <w:lang w:val="lt-LT"/>
        </w:rPr>
      </w:pPr>
      <w:r>
        <w:rPr>
          <w:lang w:val="lt-LT"/>
        </w:rPr>
        <w:t>8</w:t>
      </w:r>
      <w:r w:rsidR="00406852" w:rsidRPr="00CC7D3B">
        <w:rPr>
          <w:lang w:val="lt-LT"/>
        </w:rPr>
        <w:t>.4. Pasiūlymų vertinimo metu perkančioji organizacija įvertina:</w:t>
      </w:r>
    </w:p>
    <w:p w:rsidR="00F10E15" w:rsidRPr="00CC7D3B" w:rsidRDefault="00375643"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5412E4" w:rsidRPr="00CC7D3B">
        <w:rPr>
          <w:rFonts w:ascii="Times New Roman" w:eastAsia="Times New Roman" w:hAnsi="Times New Roman" w:cs="Times New Roman"/>
          <w:sz w:val="24"/>
          <w:szCs w:val="24"/>
          <w:lang w:val="lt-LT" w:eastAsia="lt-LT"/>
        </w:rPr>
        <w:t>.4.1</w:t>
      </w:r>
      <w:r w:rsidR="00F10E15" w:rsidRPr="00CC7D3B">
        <w:rPr>
          <w:rFonts w:ascii="Times New Roman" w:eastAsia="Times New Roman" w:hAnsi="Times New Roman" w:cs="Times New Roman"/>
          <w:sz w:val="24"/>
          <w:szCs w:val="24"/>
          <w:lang w:val="lt-LT" w:eastAsia="lt-LT"/>
        </w:rPr>
        <w:t>. įvertina, ar tiekėjo siūlomas pirkimo objektas atitinka pirkimo dokumentuose nustatytus reikalavimus;</w:t>
      </w:r>
    </w:p>
    <w:p w:rsidR="00F10E15" w:rsidRPr="00CC7D3B" w:rsidRDefault="00375643"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5412E4" w:rsidRPr="00CC7D3B">
        <w:rPr>
          <w:rFonts w:ascii="Times New Roman" w:eastAsia="Times New Roman" w:hAnsi="Times New Roman" w:cs="Times New Roman"/>
          <w:sz w:val="24"/>
          <w:szCs w:val="24"/>
          <w:lang w:val="lt-LT" w:eastAsia="lt-LT"/>
        </w:rPr>
        <w:t>.4.2</w:t>
      </w:r>
      <w:r w:rsidR="00F10E15" w:rsidRPr="00CC7D3B">
        <w:rPr>
          <w:rFonts w:ascii="Times New Roman" w:eastAsia="Times New Roman" w:hAnsi="Times New Roman" w:cs="Times New Roman"/>
          <w:sz w:val="24"/>
          <w:szCs w:val="24"/>
          <w:lang w:val="lt-LT" w:eastAsia="lt-LT"/>
        </w:rPr>
        <w:t>. įvertina, ar tiekėjo pasiūlyme nėra nurodytos kainos apskaičiavimo klaidų;</w:t>
      </w:r>
    </w:p>
    <w:p w:rsidR="00F10E15" w:rsidRPr="00CC7D3B" w:rsidRDefault="00375643"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5412E4" w:rsidRPr="00CC7D3B">
        <w:rPr>
          <w:rFonts w:ascii="Times New Roman" w:eastAsia="Times New Roman" w:hAnsi="Times New Roman" w:cs="Times New Roman"/>
          <w:sz w:val="24"/>
          <w:szCs w:val="24"/>
          <w:lang w:val="lt-LT" w:eastAsia="lt-LT"/>
        </w:rPr>
        <w:t>.4.3</w:t>
      </w:r>
      <w:r w:rsidR="00F10E15" w:rsidRPr="00CC7D3B">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rsidR="00F10E15" w:rsidRPr="00CC7D3B" w:rsidRDefault="00375643"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5412E4" w:rsidRPr="00CC7D3B">
        <w:rPr>
          <w:rFonts w:ascii="Times New Roman" w:eastAsia="Times New Roman" w:hAnsi="Times New Roman" w:cs="Times New Roman"/>
          <w:sz w:val="24"/>
          <w:szCs w:val="24"/>
          <w:lang w:val="lt-LT" w:eastAsia="lt-LT"/>
        </w:rPr>
        <w:t>.4.4</w:t>
      </w:r>
      <w:r w:rsidR="00F10E15" w:rsidRPr="00CC7D3B">
        <w:rPr>
          <w:rFonts w:ascii="Times New Roman" w:eastAsia="Times New Roman" w:hAnsi="Times New Roman" w:cs="Times New Roman"/>
          <w:sz w:val="24"/>
          <w:szCs w:val="24"/>
          <w:lang w:val="lt-LT" w:eastAsia="lt-LT"/>
        </w:rPr>
        <w:t>. įvertina, ar tiekėjo pasiūlyme nurodyta kaina (jos sudedamosios dalys) neatrodo neįprastai maža.</w:t>
      </w:r>
    </w:p>
    <w:p w:rsidR="00096E91" w:rsidRPr="00CC7D3B" w:rsidRDefault="00375643">
      <w:pPr>
        <w:pStyle w:val="NormalWeb"/>
        <w:ind w:firstLine="480"/>
        <w:jc w:val="both"/>
        <w:rPr>
          <w:lang w:val="lt-LT"/>
        </w:rPr>
      </w:pPr>
      <w:r>
        <w:rPr>
          <w:lang w:val="lt-LT"/>
        </w:rPr>
        <w:t>8</w:t>
      </w:r>
      <w:r w:rsidR="00406852" w:rsidRPr="00CC7D3B">
        <w:rPr>
          <w:lang w:val="lt-LT"/>
        </w:rP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096E91" w:rsidRPr="00CC7D3B" w:rsidRDefault="00375643">
      <w:pPr>
        <w:pStyle w:val="NormalWeb"/>
        <w:ind w:firstLine="480"/>
        <w:jc w:val="both"/>
        <w:rPr>
          <w:lang w:val="lt-LT"/>
        </w:rPr>
      </w:pPr>
      <w:r>
        <w:rPr>
          <w:lang w:val="lt-LT"/>
        </w:rPr>
        <w:t>8</w:t>
      </w:r>
      <w:r w:rsidR="00406852" w:rsidRPr="00CC7D3B">
        <w:rPr>
          <w:lang w:val="lt-LT"/>
        </w:rP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96E91" w:rsidRPr="00CC7D3B" w:rsidRDefault="00375643">
      <w:pPr>
        <w:pStyle w:val="NormalWeb"/>
        <w:ind w:firstLine="480"/>
        <w:jc w:val="both"/>
        <w:rPr>
          <w:lang w:val="lt-LT"/>
        </w:rPr>
      </w:pPr>
      <w:r>
        <w:rPr>
          <w:lang w:val="lt-LT"/>
        </w:rPr>
        <w:t>8</w:t>
      </w:r>
      <w:r w:rsidR="00406852" w:rsidRPr="00CC7D3B">
        <w:rPr>
          <w:lang w:val="lt-LT"/>
        </w:rPr>
        <w:t xml:space="preserve">.7. Jeigu dalyvio pasiūlyme nurodyta kaina (jos sudedamosios dalys) atrodo neįprastai maža, perkančioji organizacija prašo dalyvį ją pagrįsti, vadovaujantis </w:t>
      </w:r>
      <w:r w:rsidR="00C66E77">
        <w:rPr>
          <w:color w:val="4F81BD" w:themeColor="accent1"/>
        </w:rPr>
        <w:t>VPAGSSĮ 29</w:t>
      </w:r>
      <w:r w:rsidR="00337553">
        <w:rPr>
          <w:color w:val="4F81BD" w:themeColor="accent1"/>
        </w:rPr>
        <w:t xml:space="preserve"> straipsnio</w:t>
      </w:r>
      <w:r w:rsidR="00406852" w:rsidRPr="00337553">
        <w:rPr>
          <w:color w:val="4F81BD" w:themeColor="accent1"/>
          <w:lang w:val="lt-LT"/>
        </w:rPr>
        <w:t xml:space="preserve"> </w:t>
      </w:r>
      <w:r w:rsidR="00406852" w:rsidRPr="00CC7D3B">
        <w:rPr>
          <w:lang w:val="lt-LT"/>
        </w:rPr>
        <w:t>nuostatomis.</w:t>
      </w:r>
    </w:p>
    <w:p w:rsidR="00096E91" w:rsidRPr="00CC7D3B" w:rsidRDefault="00375643">
      <w:pPr>
        <w:pStyle w:val="NormalWeb"/>
        <w:ind w:firstLine="480"/>
        <w:jc w:val="both"/>
        <w:rPr>
          <w:lang w:val="lt-LT"/>
        </w:rPr>
      </w:pPr>
      <w:r>
        <w:rPr>
          <w:lang w:val="lt-LT"/>
        </w:rPr>
        <w:t>8</w:t>
      </w:r>
      <w:r w:rsidR="00406852" w:rsidRPr="00CC7D3B">
        <w:rPr>
          <w:lang w:val="lt-LT"/>
        </w:rPr>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96E91" w:rsidRPr="00CC7D3B" w:rsidRDefault="00375643">
      <w:pPr>
        <w:pStyle w:val="NormalWeb"/>
        <w:ind w:firstLine="480"/>
        <w:jc w:val="both"/>
        <w:rPr>
          <w:lang w:val="lt-LT"/>
        </w:rPr>
      </w:pPr>
      <w:r>
        <w:rPr>
          <w:lang w:val="lt-LT"/>
        </w:rPr>
        <w:t>8</w:t>
      </w:r>
      <w:r w:rsidR="00406852" w:rsidRPr="00CC7D3B">
        <w:rPr>
          <w:lang w:val="lt-LT"/>
        </w:rPr>
        <w:t xml:space="preserve">.9. Sudaroma pasiūlymų eilė. Į pasiūlymų eilę įtraukiami tiekėjai, kurių pasiūlymai atitiko pirkimo dokumentuose nustatytus reikalavimus. Pasiūlymų eilė sudaroma ekonominio naudingumo mažėjimo tvarka. Jei kelių tiekėjų pasiūlymų ekonominis naudingumas yra </w:t>
      </w:r>
      <w:r w:rsidR="00406852" w:rsidRPr="00CC7D3B">
        <w:rPr>
          <w:lang w:val="lt-LT"/>
        </w:rPr>
        <w:lastRenderedPageBreak/>
        <w:t>vienodas, sudarant pasiūlymų eilę, pirmesnis įrašomas tiekėjas, kurio pasiūlymas pateiktas anksčiausiai. Eilė nesudaroma, jei pasiūlymą pateikė ar, pirkimo procedūrų metu atmetus kitus pasiūlymus, liko vienas tiekėjas.</w:t>
      </w:r>
    </w:p>
    <w:p w:rsidR="00BE46BA" w:rsidRPr="00CC7D3B" w:rsidRDefault="00375643"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BE46BA" w:rsidRPr="00CC7D3B">
        <w:rPr>
          <w:rFonts w:ascii="Times New Roman" w:eastAsia="Times New Roman" w:hAnsi="Times New Roman" w:cs="Times New Roman"/>
          <w:sz w:val="24"/>
          <w:szCs w:val="24"/>
          <w:lang w:val="lt-LT" w:eastAsia="lt-LT"/>
        </w:rPr>
        <w:t>.10. Nustatomas pirkimo laimėtojas. Laimėtoju gali būti pasirenkamas tik toks tiekėjas, kurio pasiūlymas atitinka pirkimo dokumentuose nustatytus reikalavimus ir jo pasiūlymo kaina nėra per didelė ir perkančiajai organizacijai nepriimtina.</w:t>
      </w:r>
    </w:p>
    <w:p w:rsidR="00BE46BA" w:rsidRPr="00CC7D3B" w:rsidRDefault="00375643"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BE46BA" w:rsidRPr="00CC7D3B">
        <w:rPr>
          <w:rFonts w:ascii="Times New Roman" w:eastAsia="Times New Roman" w:hAnsi="Times New Roman" w:cs="Times New Roman"/>
          <w:sz w:val="24"/>
          <w:szCs w:val="24"/>
          <w:lang w:val="lt-LT" w:eastAsia="lt-LT"/>
        </w:rPr>
        <w:t>.11. Perkančioji organizacija suinteresuotiems dalyviams, išskyrus atvejus, kai pirkimo sutartis sudaroma žodžiu, ne vėliau kaip per 5 darbo dienas raštu praneša apie priimtą sprendimą nustatyti laimėjusį pasiūlymą, dėl kurio bus sudaroma pirkimo (prelim</w:t>
      </w:r>
      <w:r w:rsidR="00337553">
        <w:rPr>
          <w:rFonts w:ascii="Times New Roman" w:eastAsia="Times New Roman" w:hAnsi="Times New Roman" w:cs="Times New Roman"/>
          <w:sz w:val="24"/>
          <w:szCs w:val="24"/>
          <w:lang w:val="lt-LT" w:eastAsia="lt-LT"/>
        </w:rPr>
        <w:t>inarioji) sutartis, ir pateikia</w:t>
      </w:r>
      <w:hyperlink r:id="rId13" w:tgtFrame="_blank" w:history="1">
        <w:r w:rsidR="00337553" w:rsidRPr="00337553">
          <w:t xml:space="preserve"> </w:t>
        </w:r>
        <w:r w:rsidR="00337553" w:rsidRPr="00337553">
          <w:rPr>
            <w:rFonts w:ascii="Times New Roman" w:eastAsia="Times New Roman" w:hAnsi="Times New Roman" w:cs="Times New Roman"/>
            <w:color w:val="0000FF"/>
            <w:sz w:val="24"/>
            <w:szCs w:val="24"/>
            <w:u w:val="single"/>
            <w:lang w:val="lt-LT" w:eastAsia="lt-LT"/>
          </w:rPr>
          <w:t>VPAGSSĮ</w:t>
        </w:r>
        <w:r w:rsidR="00337553">
          <w:rPr>
            <w:rFonts w:ascii="Times New Roman" w:eastAsia="Times New Roman" w:hAnsi="Times New Roman" w:cs="Times New Roman"/>
            <w:color w:val="0000FF"/>
            <w:sz w:val="24"/>
            <w:szCs w:val="24"/>
            <w:u w:val="single"/>
            <w:lang w:val="lt-LT" w:eastAsia="lt-LT"/>
          </w:rPr>
          <w:t xml:space="preserve"> 47</w:t>
        </w:r>
        <w:r w:rsidR="00BE46BA" w:rsidRPr="00CC7D3B">
          <w:rPr>
            <w:rFonts w:ascii="Times New Roman" w:eastAsia="Times New Roman" w:hAnsi="Times New Roman" w:cs="Times New Roman"/>
            <w:color w:val="0000FF"/>
            <w:sz w:val="24"/>
            <w:szCs w:val="24"/>
            <w:u w:val="single"/>
            <w:lang w:val="lt-LT" w:eastAsia="lt-LT"/>
          </w:rPr>
          <w:t xml:space="preserve"> straipsnio 2 dalyje</w:t>
        </w:r>
      </w:hyperlink>
      <w:r w:rsidR="00BE46BA" w:rsidRPr="00CC7D3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BE46BA" w:rsidRPr="00CC7D3B" w:rsidRDefault="00375643"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BE46BA" w:rsidRPr="00CC7D3B">
        <w:rPr>
          <w:rFonts w:ascii="Times New Roman" w:eastAsia="Times New Roman" w:hAnsi="Times New Roman" w:cs="Times New Roman"/>
          <w:sz w:val="24"/>
          <w:szCs w:val="24"/>
          <w:lang w:val="lt-LT" w:eastAsia="lt-LT"/>
        </w:rPr>
        <w:t>.12. Tiekėjas, kurio pasiūlymas laimėjo, kviečiamas sudaryti pirkimo sutartį.</w:t>
      </w:r>
    </w:p>
    <w:p w:rsidR="00096E91" w:rsidRPr="00CC7D3B" w:rsidRDefault="00375643">
      <w:pPr>
        <w:pStyle w:val="NormalWeb"/>
        <w:jc w:val="center"/>
        <w:rPr>
          <w:b/>
          <w:bCs/>
          <w:lang w:val="lt-LT"/>
        </w:rPr>
      </w:pPr>
      <w:r>
        <w:rPr>
          <w:b/>
          <w:bCs/>
          <w:lang w:val="lt-LT"/>
        </w:rPr>
        <w:t>9</w:t>
      </w:r>
      <w:r w:rsidR="00406852" w:rsidRPr="00CC7D3B">
        <w:rPr>
          <w:b/>
          <w:bCs/>
          <w:lang w:val="lt-LT"/>
        </w:rPr>
        <w:t>. KITOS SĄLYGOS IR INFORMACIJA</w:t>
      </w:r>
    </w:p>
    <w:p w:rsidR="00096E91" w:rsidRPr="00CC7D3B" w:rsidRDefault="00375643">
      <w:pPr>
        <w:pStyle w:val="NormalWeb"/>
        <w:ind w:firstLine="480"/>
        <w:jc w:val="both"/>
        <w:rPr>
          <w:lang w:val="lt-LT"/>
        </w:rPr>
      </w:pPr>
      <w:r>
        <w:rPr>
          <w:lang w:val="lt-LT"/>
        </w:rPr>
        <w:t>9</w:t>
      </w:r>
      <w:r w:rsidR="00600464" w:rsidRPr="00CC7D3B">
        <w:rPr>
          <w:lang w:val="lt-LT"/>
        </w:rPr>
        <w:t>.1. Pirkimo</w:t>
      </w:r>
      <w:r w:rsidR="00406852" w:rsidRPr="00CC7D3B">
        <w:rPr>
          <w:lang w:val="lt-LT"/>
        </w:rPr>
        <w:t xml:space="preserve"> sutarties sudarymo atidėjimo terminas netaikomas;</w:t>
      </w:r>
    </w:p>
    <w:p w:rsidR="00096E91" w:rsidRPr="00CC7D3B" w:rsidRDefault="00375643">
      <w:pPr>
        <w:pStyle w:val="NormalWeb"/>
        <w:ind w:firstLine="480"/>
        <w:jc w:val="both"/>
        <w:rPr>
          <w:lang w:val="lt-LT"/>
        </w:rPr>
      </w:pPr>
      <w:r>
        <w:rPr>
          <w:lang w:val="lt-LT"/>
        </w:rPr>
        <w:t>9</w:t>
      </w:r>
      <w:r w:rsidR="00406852" w:rsidRPr="00CC7D3B">
        <w:rPr>
          <w:lang w:val="lt-LT"/>
        </w:rPr>
        <w:t>.1.1. Perkančioji organizacija, gavusi tiekėjo pretenziją, nedelsdama sustabdo pirkimo procedūras, kol bus išnagrinėta ši pretenzija ir priimtas sprendimas. Perkančioji organizacija negali sud</w:t>
      </w:r>
      <w:r w:rsidR="00054B65" w:rsidRPr="00CC7D3B">
        <w:rPr>
          <w:lang w:val="lt-LT"/>
        </w:rPr>
        <w:t>aryti pirkimo</w:t>
      </w:r>
      <w:r w:rsidR="00406852" w:rsidRPr="00CC7D3B">
        <w:rPr>
          <w:lang w:val="lt-LT"/>
        </w:rPr>
        <w:t xml:space="preserve"> sutarties anksčiau negu po 5 darbo dienų nuo rašytinio pranešimo apie jos priimtą sprendimą išsiuntimo pretenziją pateikusiam tiekėjui ir suinteresuotiems dalyviams dienos.</w:t>
      </w:r>
    </w:p>
    <w:p w:rsidR="00096E91" w:rsidRPr="00CC7D3B" w:rsidRDefault="00375643">
      <w:pPr>
        <w:pStyle w:val="NormalWeb"/>
        <w:ind w:firstLine="480"/>
        <w:jc w:val="both"/>
        <w:rPr>
          <w:lang w:val="lt-LT"/>
        </w:rPr>
      </w:pPr>
      <w:r>
        <w:rPr>
          <w:lang w:val="lt-LT"/>
        </w:rPr>
        <w:t>9</w:t>
      </w:r>
      <w:r w:rsidR="00406852" w:rsidRPr="00CC7D3B">
        <w:rPr>
          <w:lang w:val="lt-LT"/>
        </w:rPr>
        <w:t>.2. Perkančioji organizacija turi teisę savo iniciatyva nutraukti pradėtas pirkimo procedūras. Tai gali būti atliekama bet kuriuo met</w:t>
      </w:r>
      <w:r w:rsidR="00054B65" w:rsidRPr="00CC7D3B">
        <w:rPr>
          <w:lang w:val="lt-LT"/>
        </w:rPr>
        <w:t>u iki pirkimo</w:t>
      </w:r>
      <w:r w:rsidR="00406852" w:rsidRPr="00CC7D3B">
        <w:rPr>
          <w:lang w:val="lt-LT"/>
        </w:rPr>
        <w:t xml:space="preserve"> sutarties sudarymo, jeigu atsirado aplinkybių, kurių nebuvo galima numatyti. Pirkimo procedūras nutraukti privaloma, jeigu buvo pažeisti </w:t>
      </w:r>
      <w:hyperlink r:id="rId14" w:tgtFrame="_blank" w:history="1">
        <w:r w:rsidR="007837DA" w:rsidRPr="007837DA">
          <w:t xml:space="preserve"> </w:t>
        </w:r>
        <w:r w:rsidR="007837DA" w:rsidRPr="007837DA">
          <w:rPr>
            <w:rStyle w:val="Hyperlink"/>
            <w:lang w:val="lt-LT"/>
          </w:rPr>
          <w:t>VPAGSSĮ</w:t>
        </w:r>
        <w:r w:rsidR="007837DA">
          <w:rPr>
            <w:rStyle w:val="Hyperlink"/>
            <w:lang w:val="lt-LT"/>
          </w:rPr>
          <w:t xml:space="preserve"> 6</w:t>
        </w:r>
        <w:r w:rsidR="00406852" w:rsidRPr="00CC7D3B">
          <w:rPr>
            <w:rStyle w:val="Hyperlink"/>
            <w:lang w:val="lt-LT"/>
          </w:rPr>
          <w:t xml:space="preserve"> straipsnio 1 dalyje</w:t>
        </w:r>
      </w:hyperlink>
      <w:r w:rsidR="00406852" w:rsidRPr="00CC7D3B">
        <w:rPr>
          <w:lang w:val="lt-LT"/>
        </w:rPr>
        <w:t xml:space="preserve"> nustatyti principai ir atitinkamos padėties negalima ištaisyti.</w:t>
      </w:r>
    </w:p>
    <w:p w:rsidR="00096E91" w:rsidRPr="00CC7D3B" w:rsidRDefault="00375643">
      <w:pPr>
        <w:pStyle w:val="NormalWeb"/>
        <w:ind w:firstLine="480"/>
        <w:jc w:val="both"/>
        <w:rPr>
          <w:lang w:val="lt-LT"/>
        </w:rPr>
      </w:pPr>
      <w:r>
        <w:rPr>
          <w:lang w:val="lt-LT"/>
        </w:rPr>
        <w:t>9</w:t>
      </w:r>
      <w:r w:rsidR="00406852" w:rsidRPr="00CC7D3B">
        <w:rPr>
          <w:lang w:val="lt-LT"/>
        </w:rPr>
        <w:t>.3. Ginčai dėl pirkimo nagrinėjami, žala tiekėjui atly</w:t>
      </w:r>
      <w:r w:rsidR="00600464" w:rsidRPr="00CC7D3B">
        <w:rPr>
          <w:lang w:val="lt-LT"/>
        </w:rPr>
        <w:t>ginama, pirkimo</w:t>
      </w:r>
      <w:r w:rsidR="00406852" w:rsidRPr="00CC7D3B">
        <w:rPr>
          <w:lang w:val="lt-LT"/>
        </w:rPr>
        <w:t xml:space="preserve"> sutartis pripažįstama negaliojančia bei alternatyvios sankcijos taikomos vadovaujantis </w:t>
      </w:r>
      <w:hyperlink r:id="rId15" w:tgtFrame="_blank" w:history="1">
        <w:r w:rsidR="007837DA" w:rsidRPr="007837DA">
          <w:t xml:space="preserve"> </w:t>
        </w:r>
        <w:r w:rsidR="007837DA" w:rsidRPr="007837DA">
          <w:rPr>
            <w:rStyle w:val="Hyperlink"/>
            <w:color w:val="4F81BD" w:themeColor="accent1"/>
            <w:lang w:val="lt-LT"/>
          </w:rPr>
          <w:t>VPAGSSĮ</w:t>
        </w:r>
        <w:r w:rsidR="00406852" w:rsidRPr="00CC7D3B">
          <w:rPr>
            <w:rStyle w:val="Hyperlink"/>
            <w:color w:val="4F81BD" w:themeColor="accent1"/>
            <w:lang w:val="lt-LT"/>
          </w:rPr>
          <w:t xml:space="preserve"> </w:t>
        </w:r>
        <w:r w:rsidR="007837DA">
          <w:rPr>
            <w:rStyle w:val="Hyperlink"/>
            <w:color w:val="4F81BD" w:themeColor="accent1"/>
            <w:lang w:val="lt-LT"/>
          </w:rPr>
          <w:t>I</w:t>
        </w:r>
        <w:r w:rsidR="00406852" w:rsidRPr="00CC7D3B">
          <w:rPr>
            <w:rStyle w:val="Hyperlink"/>
            <w:color w:val="4F81BD" w:themeColor="accent1"/>
            <w:lang w:val="lt-LT"/>
          </w:rPr>
          <w:t>V skyriaus</w:t>
        </w:r>
      </w:hyperlink>
      <w:r w:rsidR="00406852" w:rsidRPr="00CC7D3B">
        <w:rPr>
          <w:lang w:val="lt-LT"/>
        </w:rPr>
        <w:t xml:space="preserve"> nuostatomis.</w:t>
      </w:r>
    </w:p>
    <w:p w:rsidR="00434DE3" w:rsidRPr="00CC7D3B" w:rsidRDefault="00375643" w:rsidP="00434DE3">
      <w:pPr>
        <w:pStyle w:val="NormalWeb"/>
        <w:jc w:val="center"/>
        <w:rPr>
          <w:b/>
          <w:bCs/>
          <w:lang w:val="lt-LT"/>
        </w:rPr>
      </w:pPr>
      <w:r>
        <w:rPr>
          <w:b/>
          <w:bCs/>
          <w:lang w:val="lt-LT"/>
        </w:rPr>
        <w:t>10</w:t>
      </w:r>
      <w:r w:rsidR="00434DE3" w:rsidRPr="00CC7D3B">
        <w:rPr>
          <w:b/>
          <w:bCs/>
          <w:lang w:val="lt-LT"/>
        </w:rPr>
        <w:t>. PIRKIMO (PRELIMINARIOSIOS) SUTARTIES SĄLYGOS</w:t>
      </w:r>
    </w:p>
    <w:p w:rsidR="008B0CAC" w:rsidRDefault="00375643" w:rsidP="00447581">
      <w:pPr>
        <w:pStyle w:val="NormalWeb"/>
        <w:tabs>
          <w:tab w:val="left" w:pos="7995"/>
        </w:tabs>
        <w:ind w:firstLine="480"/>
        <w:jc w:val="both"/>
        <w:rPr>
          <w:lang w:val="lt-LT"/>
        </w:rPr>
      </w:pPr>
      <w:r>
        <w:rPr>
          <w:lang w:val="lt-LT"/>
        </w:rPr>
        <w:t>10</w:t>
      </w:r>
      <w:r w:rsidR="00434DE3" w:rsidRPr="00CC7D3B">
        <w:rPr>
          <w:lang w:val="lt-LT"/>
        </w:rPr>
        <w:t>.1. Pirkimo sutarties projektas pateikiamas pirkimo sąlygų 3 priede.</w:t>
      </w:r>
    </w:p>
    <w:p w:rsidR="008B0CAC" w:rsidRDefault="008B0CAC" w:rsidP="00B94462">
      <w:pPr>
        <w:pStyle w:val="NormalWeb"/>
        <w:tabs>
          <w:tab w:val="left" w:pos="7995"/>
        </w:tabs>
        <w:ind w:firstLine="480"/>
        <w:jc w:val="both"/>
        <w:rPr>
          <w:lang w:val="lt-LT"/>
        </w:rPr>
      </w:pPr>
    </w:p>
    <w:p w:rsidR="008B0CAC" w:rsidRDefault="008B0CAC" w:rsidP="00B94462">
      <w:pPr>
        <w:pStyle w:val="NormalWeb"/>
        <w:tabs>
          <w:tab w:val="left" w:pos="7995"/>
        </w:tabs>
        <w:ind w:firstLine="480"/>
        <w:jc w:val="both"/>
        <w:rPr>
          <w:lang w:val="lt-LT"/>
        </w:rPr>
      </w:pPr>
    </w:p>
    <w:p w:rsidR="008B0CAC" w:rsidRDefault="008B0CAC" w:rsidP="00B94462">
      <w:pPr>
        <w:pStyle w:val="NormalWeb"/>
        <w:tabs>
          <w:tab w:val="left" w:pos="7995"/>
        </w:tabs>
        <w:ind w:firstLine="480"/>
        <w:jc w:val="both"/>
        <w:rPr>
          <w:lang w:val="lt-LT"/>
        </w:rPr>
      </w:pPr>
    </w:p>
    <w:p w:rsidR="008B0CAC" w:rsidRDefault="008B0CAC" w:rsidP="00B94462">
      <w:pPr>
        <w:pStyle w:val="NormalWeb"/>
        <w:tabs>
          <w:tab w:val="left" w:pos="7995"/>
        </w:tabs>
        <w:ind w:firstLine="480"/>
        <w:jc w:val="both"/>
        <w:rPr>
          <w:lang w:val="lt-LT"/>
        </w:rPr>
      </w:pPr>
    </w:p>
    <w:p w:rsidR="008B0CAC" w:rsidRDefault="008B0CAC" w:rsidP="00B94462">
      <w:pPr>
        <w:pStyle w:val="NormalWeb"/>
        <w:tabs>
          <w:tab w:val="left" w:pos="7995"/>
        </w:tabs>
        <w:ind w:firstLine="480"/>
        <w:jc w:val="both"/>
        <w:rPr>
          <w:lang w:val="lt-LT"/>
        </w:rPr>
      </w:pPr>
    </w:p>
    <w:p w:rsidR="00DF74B5" w:rsidRDefault="00DF74B5" w:rsidP="00184B97">
      <w:pPr>
        <w:spacing w:after="0" w:line="240" w:lineRule="auto"/>
        <w:jc w:val="right"/>
        <w:rPr>
          <w:rFonts w:ascii="Times New Roman" w:eastAsia="Times New Roman" w:hAnsi="Times New Roman" w:cs="Times New Roman"/>
          <w:sz w:val="24"/>
          <w:szCs w:val="24"/>
          <w:lang w:val="lt-LT" w:eastAsia="lt-LT"/>
        </w:rPr>
      </w:pPr>
    </w:p>
    <w:sectPr w:rsidR="00DF74B5" w:rsidSect="007B39FA">
      <w:pgSz w:w="12240" w:h="15840"/>
      <w:pgMar w:top="1135" w:right="1440"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2F" w:rsidRDefault="00F80E2F" w:rsidP="00DF74B5">
      <w:pPr>
        <w:spacing w:after="0" w:line="240" w:lineRule="auto"/>
      </w:pPr>
      <w:r>
        <w:separator/>
      </w:r>
    </w:p>
  </w:endnote>
  <w:endnote w:type="continuationSeparator" w:id="0">
    <w:p w:rsidR="00F80E2F" w:rsidRDefault="00F80E2F" w:rsidP="00DF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2F" w:rsidRDefault="00F80E2F" w:rsidP="00DF74B5">
      <w:pPr>
        <w:spacing w:after="0" w:line="240" w:lineRule="auto"/>
      </w:pPr>
      <w:r>
        <w:separator/>
      </w:r>
    </w:p>
  </w:footnote>
  <w:footnote w:type="continuationSeparator" w:id="0">
    <w:p w:rsidR="00F80E2F" w:rsidRDefault="00F80E2F" w:rsidP="00DF7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F72366B"/>
    <w:multiLevelType w:val="multilevel"/>
    <w:tmpl w:val="171E5908"/>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92A7158"/>
    <w:multiLevelType w:val="multilevel"/>
    <w:tmpl w:val="1BBE9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abstractNumId w:val="5"/>
  </w:num>
  <w:num w:numId="2">
    <w:abstractNumId w:val="28"/>
  </w:num>
  <w:num w:numId="3">
    <w:abstractNumId w:val="28"/>
    <w:lvlOverride w:ilvl="0">
      <w:startOverride w:val="7"/>
    </w:lvlOverride>
    <w:lvlOverride w:ilvl="1">
      <w:startOverride w:val="2"/>
    </w:lvlOverride>
  </w:num>
  <w:num w:numId="4">
    <w:abstractNumId w:val="26"/>
  </w:num>
  <w:num w:numId="5">
    <w:abstractNumId w:val="6"/>
  </w:num>
  <w:num w:numId="6">
    <w:abstractNumId w:val="9"/>
  </w:num>
  <w:num w:numId="7">
    <w:abstractNumId w:val="22"/>
  </w:num>
  <w:num w:numId="8">
    <w:abstractNumId w:val="20"/>
  </w:num>
  <w:num w:numId="9">
    <w:abstractNumId w:val="24"/>
  </w:num>
  <w:num w:numId="10">
    <w:abstractNumId w:val="8"/>
  </w:num>
  <w:num w:numId="11">
    <w:abstractNumId w:val="21"/>
  </w:num>
  <w:num w:numId="12">
    <w:abstractNumId w:val="18"/>
  </w:num>
  <w:num w:numId="13">
    <w:abstractNumId w:val="16"/>
  </w:num>
  <w:num w:numId="14">
    <w:abstractNumId w:val="12"/>
  </w:num>
  <w:num w:numId="15">
    <w:abstractNumId w:val="7"/>
  </w:num>
  <w:num w:numId="16">
    <w:abstractNumId w:val="14"/>
  </w:num>
  <w:num w:numId="17">
    <w:abstractNumId w:val="2"/>
  </w:num>
  <w:num w:numId="18">
    <w:abstractNumId w:val="25"/>
  </w:num>
  <w:num w:numId="19">
    <w:abstractNumId w:val="10"/>
  </w:num>
  <w:num w:numId="20">
    <w:abstractNumId w:val="19"/>
  </w:num>
  <w:num w:numId="21">
    <w:abstractNumId w:val="1"/>
  </w:num>
  <w:num w:numId="22">
    <w:abstractNumId w:val="3"/>
  </w:num>
  <w:num w:numId="23">
    <w:abstractNumId w:val="27"/>
  </w:num>
  <w:num w:numId="24">
    <w:abstractNumId w:val="15"/>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4B"/>
    <w:rsid w:val="00016DE7"/>
    <w:rsid w:val="0001794E"/>
    <w:rsid w:val="000263D4"/>
    <w:rsid w:val="000318F3"/>
    <w:rsid w:val="00054B65"/>
    <w:rsid w:val="0005797D"/>
    <w:rsid w:val="00096E91"/>
    <w:rsid w:val="000A0E32"/>
    <w:rsid w:val="000B1ABF"/>
    <w:rsid w:val="000B58E8"/>
    <w:rsid w:val="000C2BB1"/>
    <w:rsid w:val="000C3422"/>
    <w:rsid w:val="000D48A5"/>
    <w:rsid w:val="000E1DE2"/>
    <w:rsid w:val="000E68DF"/>
    <w:rsid w:val="000E716F"/>
    <w:rsid w:val="000F1E54"/>
    <w:rsid w:val="000F32A0"/>
    <w:rsid w:val="00116754"/>
    <w:rsid w:val="00153E9C"/>
    <w:rsid w:val="00155459"/>
    <w:rsid w:val="00160C05"/>
    <w:rsid w:val="00165338"/>
    <w:rsid w:val="001710FA"/>
    <w:rsid w:val="00184B97"/>
    <w:rsid w:val="00190D4D"/>
    <w:rsid w:val="001931B5"/>
    <w:rsid w:val="00196298"/>
    <w:rsid w:val="001A02E3"/>
    <w:rsid w:val="001A41F9"/>
    <w:rsid w:val="001B163A"/>
    <w:rsid w:val="001B3399"/>
    <w:rsid w:val="001B6872"/>
    <w:rsid w:val="001C778A"/>
    <w:rsid w:val="001D40CE"/>
    <w:rsid w:val="001E0CF1"/>
    <w:rsid w:val="001F0EB7"/>
    <w:rsid w:val="001F424C"/>
    <w:rsid w:val="002060F8"/>
    <w:rsid w:val="002277CF"/>
    <w:rsid w:val="00231020"/>
    <w:rsid w:val="00236DC4"/>
    <w:rsid w:val="00236DFD"/>
    <w:rsid w:val="00255C06"/>
    <w:rsid w:val="00261A26"/>
    <w:rsid w:val="002728E0"/>
    <w:rsid w:val="002729EE"/>
    <w:rsid w:val="00275B3F"/>
    <w:rsid w:val="00282569"/>
    <w:rsid w:val="002B469B"/>
    <w:rsid w:val="002C2BFE"/>
    <w:rsid w:val="002C315B"/>
    <w:rsid w:val="002C6B11"/>
    <w:rsid w:val="002D4B09"/>
    <w:rsid w:val="002F3A91"/>
    <w:rsid w:val="002F5F28"/>
    <w:rsid w:val="00317A11"/>
    <w:rsid w:val="0032095E"/>
    <w:rsid w:val="00323864"/>
    <w:rsid w:val="00333C64"/>
    <w:rsid w:val="00337553"/>
    <w:rsid w:val="00352C25"/>
    <w:rsid w:val="0036210C"/>
    <w:rsid w:val="003622C8"/>
    <w:rsid w:val="003668C6"/>
    <w:rsid w:val="00375643"/>
    <w:rsid w:val="003778EE"/>
    <w:rsid w:val="00396D82"/>
    <w:rsid w:val="003A382E"/>
    <w:rsid w:val="003B3006"/>
    <w:rsid w:val="003B7A24"/>
    <w:rsid w:val="003C3C73"/>
    <w:rsid w:val="003C603A"/>
    <w:rsid w:val="003D4B93"/>
    <w:rsid w:val="003D6E97"/>
    <w:rsid w:val="003F2BD6"/>
    <w:rsid w:val="003F717E"/>
    <w:rsid w:val="00406852"/>
    <w:rsid w:val="004136D6"/>
    <w:rsid w:val="00430395"/>
    <w:rsid w:val="00434DE3"/>
    <w:rsid w:val="00440388"/>
    <w:rsid w:val="00447581"/>
    <w:rsid w:val="00454D1A"/>
    <w:rsid w:val="00455C1B"/>
    <w:rsid w:val="004654CC"/>
    <w:rsid w:val="00472EBB"/>
    <w:rsid w:val="00483852"/>
    <w:rsid w:val="00490A68"/>
    <w:rsid w:val="00494A10"/>
    <w:rsid w:val="004C78F1"/>
    <w:rsid w:val="004D1E3F"/>
    <w:rsid w:val="004E72A0"/>
    <w:rsid w:val="004E7B86"/>
    <w:rsid w:val="004F4B23"/>
    <w:rsid w:val="00501204"/>
    <w:rsid w:val="005142C4"/>
    <w:rsid w:val="0054076E"/>
    <w:rsid w:val="005412E4"/>
    <w:rsid w:val="005507E8"/>
    <w:rsid w:val="00552AAD"/>
    <w:rsid w:val="005657B8"/>
    <w:rsid w:val="005A6689"/>
    <w:rsid w:val="005C245D"/>
    <w:rsid w:val="005C77AE"/>
    <w:rsid w:val="005D65C3"/>
    <w:rsid w:val="00600464"/>
    <w:rsid w:val="00660792"/>
    <w:rsid w:val="00667E60"/>
    <w:rsid w:val="006734DB"/>
    <w:rsid w:val="006927F0"/>
    <w:rsid w:val="00695123"/>
    <w:rsid w:val="006A62C7"/>
    <w:rsid w:val="006C2266"/>
    <w:rsid w:val="006C65AF"/>
    <w:rsid w:val="006F71AC"/>
    <w:rsid w:val="00711A82"/>
    <w:rsid w:val="00720F3F"/>
    <w:rsid w:val="00750B4F"/>
    <w:rsid w:val="007535E1"/>
    <w:rsid w:val="00767391"/>
    <w:rsid w:val="007801F7"/>
    <w:rsid w:val="007837DA"/>
    <w:rsid w:val="00785E4E"/>
    <w:rsid w:val="00792C7D"/>
    <w:rsid w:val="007961FD"/>
    <w:rsid w:val="007B39FA"/>
    <w:rsid w:val="007D28F8"/>
    <w:rsid w:val="007E629F"/>
    <w:rsid w:val="007F6345"/>
    <w:rsid w:val="00804588"/>
    <w:rsid w:val="008056B5"/>
    <w:rsid w:val="00812124"/>
    <w:rsid w:val="00826257"/>
    <w:rsid w:val="00843547"/>
    <w:rsid w:val="008461D7"/>
    <w:rsid w:val="00863456"/>
    <w:rsid w:val="00864C69"/>
    <w:rsid w:val="0086544D"/>
    <w:rsid w:val="00871BF3"/>
    <w:rsid w:val="00875371"/>
    <w:rsid w:val="00892F82"/>
    <w:rsid w:val="008A5391"/>
    <w:rsid w:val="008B0CAC"/>
    <w:rsid w:val="008B327A"/>
    <w:rsid w:val="008B3782"/>
    <w:rsid w:val="008B4801"/>
    <w:rsid w:val="008C04AA"/>
    <w:rsid w:val="008C6AAA"/>
    <w:rsid w:val="008D5CA0"/>
    <w:rsid w:val="008D69AC"/>
    <w:rsid w:val="008E09E2"/>
    <w:rsid w:val="0090252A"/>
    <w:rsid w:val="00923572"/>
    <w:rsid w:val="00935371"/>
    <w:rsid w:val="00943F13"/>
    <w:rsid w:val="00947711"/>
    <w:rsid w:val="00966255"/>
    <w:rsid w:val="00967983"/>
    <w:rsid w:val="00967AB5"/>
    <w:rsid w:val="009943E3"/>
    <w:rsid w:val="009963B6"/>
    <w:rsid w:val="009A30CB"/>
    <w:rsid w:val="009A41AD"/>
    <w:rsid w:val="009C0FFD"/>
    <w:rsid w:val="009E101B"/>
    <w:rsid w:val="009E25CB"/>
    <w:rsid w:val="009F24C3"/>
    <w:rsid w:val="009F544B"/>
    <w:rsid w:val="00A17B03"/>
    <w:rsid w:val="00A231D2"/>
    <w:rsid w:val="00A23873"/>
    <w:rsid w:val="00A27533"/>
    <w:rsid w:val="00A51B1D"/>
    <w:rsid w:val="00A54E5D"/>
    <w:rsid w:val="00A56680"/>
    <w:rsid w:val="00A76B02"/>
    <w:rsid w:val="00A81915"/>
    <w:rsid w:val="00A834F0"/>
    <w:rsid w:val="00A84F1E"/>
    <w:rsid w:val="00A86889"/>
    <w:rsid w:val="00A94B66"/>
    <w:rsid w:val="00AD7284"/>
    <w:rsid w:val="00B007A1"/>
    <w:rsid w:val="00B06AD7"/>
    <w:rsid w:val="00B1621E"/>
    <w:rsid w:val="00B1738F"/>
    <w:rsid w:val="00B3190C"/>
    <w:rsid w:val="00B51440"/>
    <w:rsid w:val="00B94462"/>
    <w:rsid w:val="00BB79AB"/>
    <w:rsid w:val="00BD4230"/>
    <w:rsid w:val="00BD52C7"/>
    <w:rsid w:val="00BD7288"/>
    <w:rsid w:val="00BE1643"/>
    <w:rsid w:val="00BE46BA"/>
    <w:rsid w:val="00BF7361"/>
    <w:rsid w:val="00C40989"/>
    <w:rsid w:val="00C51A5D"/>
    <w:rsid w:val="00C66E77"/>
    <w:rsid w:val="00C67A5A"/>
    <w:rsid w:val="00C73E40"/>
    <w:rsid w:val="00CA60BF"/>
    <w:rsid w:val="00CA66C0"/>
    <w:rsid w:val="00CB712D"/>
    <w:rsid w:val="00CC7D3B"/>
    <w:rsid w:val="00CF34FD"/>
    <w:rsid w:val="00CF79AF"/>
    <w:rsid w:val="00D04438"/>
    <w:rsid w:val="00D8212F"/>
    <w:rsid w:val="00DA0515"/>
    <w:rsid w:val="00DB7DFD"/>
    <w:rsid w:val="00DC38F2"/>
    <w:rsid w:val="00DD3A98"/>
    <w:rsid w:val="00DD4885"/>
    <w:rsid w:val="00DD7869"/>
    <w:rsid w:val="00DE076F"/>
    <w:rsid w:val="00DE07A5"/>
    <w:rsid w:val="00DE488C"/>
    <w:rsid w:val="00DE65D3"/>
    <w:rsid w:val="00DF74B5"/>
    <w:rsid w:val="00E12556"/>
    <w:rsid w:val="00E20F2C"/>
    <w:rsid w:val="00E340B2"/>
    <w:rsid w:val="00E3464B"/>
    <w:rsid w:val="00E45404"/>
    <w:rsid w:val="00E624C5"/>
    <w:rsid w:val="00E90ACA"/>
    <w:rsid w:val="00E97095"/>
    <w:rsid w:val="00EA04CB"/>
    <w:rsid w:val="00EA258D"/>
    <w:rsid w:val="00EC3E00"/>
    <w:rsid w:val="00EE436D"/>
    <w:rsid w:val="00EE7EF8"/>
    <w:rsid w:val="00EF60B2"/>
    <w:rsid w:val="00F01047"/>
    <w:rsid w:val="00F10E15"/>
    <w:rsid w:val="00F17D0A"/>
    <w:rsid w:val="00F31FE5"/>
    <w:rsid w:val="00F80E2F"/>
    <w:rsid w:val="00F965DB"/>
    <w:rsid w:val="00FA2178"/>
    <w:rsid w:val="00FB06AF"/>
    <w:rsid w:val="00FC4A7F"/>
    <w:rsid w:val="00FC7CF3"/>
    <w:rsid w:val="00FD62B8"/>
    <w:rsid w:val="00FD7F21"/>
    <w:rsid w:val="00FE4B0C"/>
    <w:rsid w:val="00FE7426"/>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E13F"/>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D6"/>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5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 w:type="paragraph" w:customStyle="1" w:styleId="tekstas">
    <w:name w:val="tekstas"/>
    <w:link w:val="tekstasDiagrama"/>
    <w:qFormat/>
    <w:rsid w:val="00C40989"/>
    <w:pPr>
      <w:tabs>
        <w:tab w:val="left" w:pos="1134"/>
      </w:tabs>
      <w:autoSpaceDN w:val="0"/>
      <w:spacing w:after="0"/>
      <w:ind w:firstLine="709"/>
      <w:jc w:val="both"/>
      <w:textAlignment w:val="baseline"/>
    </w:pPr>
    <w:rPr>
      <w:rFonts w:ascii="Times New Roman" w:eastAsia="Times New Roman" w:hAnsi="Times New Roman" w:cs="Times New Roman"/>
      <w:sz w:val="24"/>
      <w:szCs w:val="24"/>
      <w:lang w:val="lt-LT"/>
    </w:rPr>
  </w:style>
  <w:style w:type="character" w:customStyle="1" w:styleId="tekstasDiagrama">
    <w:name w:val="tekstas Diagrama"/>
    <w:basedOn w:val="DefaultParagraphFont"/>
    <w:link w:val="tekstas"/>
    <w:rsid w:val="00C40989"/>
    <w:rPr>
      <w:rFonts w:ascii="Times New Roman" w:eastAsia="Times New Roman" w:hAnsi="Times New Roman" w:cs="Times New Roman"/>
      <w:sz w:val="24"/>
      <w:szCs w:val="24"/>
      <w:lang w:val="lt-LT"/>
    </w:rPr>
  </w:style>
  <w:style w:type="paragraph" w:customStyle="1" w:styleId="BodyA">
    <w:name w:val="Body A"/>
    <w:rsid w:val="007B39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customStyle="1" w:styleId="Body2">
    <w:name w:val="Body 2"/>
    <w:rsid w:val="003F2BD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customStyle="1" w:styleId="Skyripavadinimai">
    <w:name w:val="Skyrių pavadinimai"/>
    <w:basedOn w:val="Normal"/>
    <w:link w:val="SkyripavadinimaiDiagrama"/>
    <w:autoRedefine/>
    <w:qFormat/>
    <w:rsid w:val="008B3782"/>
    <w:pPr>
      <w:pBdr>
        <w:top w:val="nil"/>
        <w:left w:val="nil"/>
        <w:bottom w:val="nil"/>
        <w:right w:val="nil"/>
        <w:between w:val="nil"/>
        <w:bar w:val="nil"/>
      </w:pBdr>
      <w:spacing w:after="0" w:line="240" w:lineRule="auto"/>
    </w:pPr>
    <w:rPr>
      <w:rFonts w:ascii="Times New Roman" w:eastAsia="Times New Roman" w:hAnsi="Times New Roman" w:cs="Times New Roman"/>
      <w:b/>
      <w:bCs/>
      <w:sz w:val="24"/>
      <w:szCs w:val="20"/>
      <w:lang w:val="lt-LT"/>
    </w:rPr>
  </w:style>
  <w:style w:type="character" w:customStyle="1" w:styleId="SkyripavadinimaiDiagrama">
    <w:name w:val="Skyrių pavadinimai Diagrama"/>
    <w:basedOn w:val="DefaultParagraphFont"/>
    <w:link w:val="Skyripavadinimai"/>
    <w:rsid w:val="008B3782"/>
    <w:rPr>
      <w:rFonts w:ascii="Times New Roman" w:eastAsia="Times New Roman" w:hAnsi="Times New Roman" w:cs="Times New Roman"/>
      <w:b/>
      <w:bCs/>
      <w:sz w:val="24"/>
      <w:szCs w:val="20"/>
      <w:lang w:val="lt-LT"/>
    </w:rPr>
  </w:style>
  <w:style w:type="table" w:customStyle="1" w:styleId="TableGrid2">
    <w:name w:val="Table Grid2"/>
    <w:basedOn w:val="TableNormal"/>
    <w:next w:val="TableGrid"/>
    <w:uiPriority w:val="59"/>
    <w:rsid w:val="00DF74B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F74B5"/>
    <w:rPr>
      <w:vertAlign w:val="superscript"/>
    </w:rPr>
  </w:style>
  <w:style w:type="character" w:customStyle="1" w:styleId="FontStyle12">
    <w:name w:val="Font Style12"/>
    <w:uiPriority w:val="99"/>
    <w:rsid w:val="00B1738F"/>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605498767">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repareRegisterEOOrg.do?registerEO=true" TargetMode="External"/><Relationship Id="rId13"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NaudojimosiCVPIStaisykliu_19p.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FB491-1C2F-4F26-8C22-4B4A7911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14</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Loreta Gaigalienė</cp:lastModifiedBy>
  <cp:revision>46</cp:revision>
  <dcterms:created xsi:type="dcterms:W3CDTF">2026-03-23T07:56:00Z</dcterms:created>
  <dcterms:modified xsi:type="dcterms:W3CDTF">2026-03-25T07:42:00Z</dcterms:modified>
</cp:coreProperties>
</file>