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69D2C" w14:textId="130F46DB" w:rsidR="00570761" w:rsidRDefault="00364840" w:rsidP="00367B94">
      <w:pPr>
        <w:jc w:val="both"/>
      </w:pPr>
      <w:r w:rsidRPr="00364840">
        <w:t>Projekte turi būti nu</w:t>
      </w:r>
      <w:r w:rsidR="008426D9">
        <w:t>matyta</w:t>
      </w:r>
      <w:r w:rsidRPr="00364840">
        <w:t>, kad statyboje naudojamos statybinės medžiagos atitikt</w:t>
      </w:r>
      <w:r w:rsidR="008426D9">
        <w:t>ų</w:t>
      </w:r>
      <w:r w:rsidRPr="00364840">
        <w:t xml:space="preserve"> minimalius aplinkos apsaugos kriterijus</w:t>
      </w:r>
      <w:r w:rsidR="00E1138A" w:rsidRPr="00E1138A">
        <w:t xml:space="preserve"> </w:t>
      </w:r>
      <w:r w:rsidR="00E1138A">
        <w:t>(</w:t>
      </w:r>
      <w:r w:rsidR="00E1138A" w:rsidRPr="00E1138A">
        <w:t>XIII skyrius „Statybinės medžiagos“)</w:t>
      </w:r>
      <w:r w:rsidRPr="00364840">
        <w:t>, kaip nustatyta Lietuvos Respublikos aplinkos ministro 2011-06-28 įsakyme Nr. D1-508 „Aplinkos apsaugos kriterijų taikymo, vykdant žaliuosius pirkimus, tvarkos apraš</w:t>
      </w:r>
      <w:r>
        <w:t>o patvirtinimo</w:t>
      </w:r>
      <w:r w:rsidRPr="00364840">
        <w:t xml:space="preserve">“ (Vadovautis aktualia redakcija). </w:t>
      </w:r>
    </w:p>
    <w:p w14:paraId="1BD554A4" w14:textId="77777777" w:rsidR="00367B94" w:rsidRDefault="00DA519B" w:rsidP="00367B94">
      <w:pPr>
        <w:jc w:val="both"/>
      </w:pPr>
      <w:r w:rsidRPr="00DA519B">
        <w:rPr>
          <w:b/>
          <w:bCs/>
        </w:rPr>
        <w:t>Energijos vartojimo efektyvumas</w:t>
      </w:r>
      <w:r w:rsidRPr="00DA519B">
        <w:t>. Projektuojant siurblines</w:t>
      </w:r>
      <w:r>
        <w:t xml:space="preserve"> </w:t>
      </w:r>
      <w:r w:rsidRPr="00DA519B">
        <w:t>turi būti numatoma aukšto energinio efektyvumo įranga ir valdymo sprendiniai.</w:t>
      </w:r>
      <w:r w:rsidR="00367B94" w:rsidRPr="00367B94">
        <w:t xml:space="preserve"> </w:t>
      </w:r>
    </w:p>
    <w:p w14:paraId="076435B7" w14:textId="77777777" w:rsidR="00367B94" w:rsidRDefault="00367B94" w:rsidP="00364840"/>
    <w:sectPr w:rsidR="00367B9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5DB"/>
    <w:rsid w:val="00364840"/>
    <w:rsid w:val="00367B94"/>
    <w:rsid w:val="00570761"/>
    <w:rsid w:val="008426D9"/>
    <w:rsid w:val="009855DB"/>
    <w:rsid w:val="00AC6707"/>
    <w:rsid w:val="00DA519B"/>
    <w:rsid w:val="00E1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7D77"/>
  <w15:chartTrackingRefBased/>
  <w15:docId w15:val="{66B21EA1-58A7-4C0C-B5B7-03CA5656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85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85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855D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855D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855D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855D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855D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855D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855D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855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855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855D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855D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855D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855D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855D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855D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855DB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85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85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855D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855D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85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855D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855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855D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855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855D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855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</Characters>
  <Application>Microsoft Office Word</Application>
  <DocSecurity>0</DocSecurity>
  <Lines>1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Ališauskas</dc:creator>
  <cp:keywords/>
  <dc:description/>
  <cp:lastModifiedBy>Simonas Ališauskas</cp:lastModifiedBy>
  <cp:revision>6</cp:revision>
  <dcterms:created xsi:type="dcterms:W3CDTF">2025-11-27T06:56:00Z</dcterms:created>
  <dcterms:modified xsi:type="dcterms:W3CDTF">2025-11-27T07:15:00Z</dcterms:modified>
</cp:coreProperties>
</file>