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43353" w14:textId="77777777" w:rsidR="002245C4" w:rsidRDefault="002245C4" w:rsidP="002245C4">
      <w:pPr>
        <w:pStyle w:val="Antrat21"/>
        <w:spacing w:after="240" w:line="240" w:lineRule="auto"/>
      </w:pPr>
      <w:bookmarkStart w:id="0" w:name="TS3"/>
      <w:r>
        <w:t>TECHNINĖ SPECIFIKACIJA</w:t>
      </w:r>
    </w:p>
    <w:p w14:paraId="2F2B0C07" w14:textId="77777777" w:rsidR="00FB55F6" w:rsidRPr="0043712E" w:rsidRDefault="00FB55F6" w:rsidP="00E13170">
      <w:pPr>
        <w:pStyle w:val="ListParagraph"/>
        <w:numPr>
          <w:ilvl w:val="0"/>
          <w:numId w:val="3"/>
        </w:numPr>
        <w:pBdr>
          <w:top w:val="single" w:sz="8" w:space="1" w:color="auto"/>
          <w:bottom w:val="single" w:sz="8" w:space="1" w:color="auto"/>
        </w:pBdr>
        <w:shd w:val="clear" w:color="auto" w:fill="EDEDED"/>
        <w:spacing w:before="120" w:after="120"/>
        <w:contextualSpacing w:val="0"/>
        <w:rPr>
          <w:rFonts w:eastAsia="Arial" w:cs="Arial"/>
          <w:b/>
          <w:bCs/>
          <w:sz w:val="20"/>
          <w:szCs w:val="20"/>
        </w:rPr>
      </w:pPr>
      <w:r w:rsidRPr="0043712E">
        <w:rPr>
          <w:rFonts w:eastAsia="Arial" w:cs="Arial"/>
          <w:b/>
          <w:bCs/>
          <w:sz w:val="20"/>
          <w:szCs w:val="20"/>
        </w:rPr>
        <w:t>PIRKIMO OBJEKTAS</w:t>
      </w:r>
    </w:p>
    <w:p w14:paraId="2179436F" w14:textId="7EECA5C3" w:rsidR="00FB55F6" w:rsidRPr="00B01EC0" w:rsidRDefault="005B760E" w:rsidP="00E13170">
      <w:pPr>
        <w:pStyle w:val="ListParagraph"/>
        <w:numPr>
          <w:ilvl w:val="1"/>
          <w:numId w:val="20"/>
        </w:numPr>
        <w:spacing w:before="60" w:after="60"/>
        <w:jc w:val="both"/>
        <w:rPr>
          <w:rFonts w:eastAsia="Arial" w:cs="Arial"/>
          <w:i/>
          <w:iCs/>
          <w:color w:val="000000" w:themeColor="text1"/>
          <w:sz w:val="20"/>
          <w:szCs w:val="20"/>
        </w:rPr>
      </w:pPr>
      <w:bookmarkStart w:id="1" w:name="_Hlk34729843"/>
      <w:r w:rsidRPr="00850676">
        <w:rPr>
          <w:rFonts w:eastAsia="Arial" w:cs="Arial"/>
          <w:b/>
          <w:bCs/>
          <w:sz w:val="20"/>
          <w:szCs w:val="20"/>
        </w:rPr>
        <w:t>Petrašiūnų elektrinės</w:t>
      </w:r>
      <w:r>
        <w:rPr>
          <w:rFonts w:eastAsia="Arial" w:cs="Arial"/>
          <w:sz w:val="20"/>
          <w:szCs w:val="20"/>
        </w:rPr>
        <w:t xml:space="preserve"> </w:t>
      </w:r>
      <w:r w:rsidR="00850676" w:rsidRPr="00850676">
        <w:rPr>
          <w:rFonts w:eastAsia="Arial" w:cs="Arial"/>
          <w:sz w:val="20"/>
          <w:szCs w:val="20"/>
        </w:rPr>
        <w:t>turbinų salės dangų atnaujinim</w:t>
      </w:r>
      <w:r w:rsidR="00850676">
        <w:rPr>
          <w:rFonts w:eastAsia="Arial" w:cs="Arial"/>
          <w:sz w:val="20"/>
          <w:szCs w:val="20"/>
        </w:rPr>
        <w:t>as</w:t>
      </w:r>
      <w:r w:rsidR="00850676" w:rsidRPr="00850676">
        <w:rPr>
          <w:rFonts w:eastAsia="Arial" w:cs="Arial"/>
          <w:sz w:val="20"/>
          <w:szCs w:val="20"/>
        </w:rPr>
        <w:t xml:space="preserve"> ir patalpų remont</w:t>
      </w:r>
      <w:r w:rsidR="00850676">
        <w:rPr>
          <w:rFonts w:eastAsia="Arial" w:cs="Arial"/>
          <w:sz w:val="20"/>
          <w:szCs w:val="20"/>
        </w:rPr>
        <w:t>as</w:t>
      </w:r>
    </w:p>
    <w:p w14:paraId="2FA01F2F" w14:textId="77777777" w:rsidR="00B01EC0" w:rsidRPr="0043712E" w:rsidRDefault="00B01EC0" w:rsidP="00E13170">
      <w:pPr>
        <w:pStyle w:val="ListParagraph"/>
        <w:numPr>
          <w:ilvl w:val="0"/>
          <w:numId w:val="3"/>
        </w:numPr>
        <w:pBdr>
          <w:top w:val="single" w:sz="8" w:space="1" w:color="auto"/>
          <w:bottom w:val="single" w:sz="8" w:space="1" w:color="auto"/>
        </w:pBdr>
        <w:shd w:val="clear" w:color="auto" w:fill="EDEDED"/>
        <w:spacing w:before="120" w:after="120"/>
        <w:contextualSpacing w:val="0"/>
        <w:rPr>
          <w:rFonts w:eastAsia="Arial" w:cs="Arial"/>
          <w:b/>
          <w:bCs/>
          <w:sz w:val="20"/>
          <w:szCs w:val="20"/>
        </w:rPr>
      </w:pPr>
      <w:r w:rsidRPr="0043712E">
        <w:rPr>
          <w:rFonts w:eastAsia="Arial" w:cs="Arial"/>
          <w:b/>
          <w:bCs/>
          <w:sz w:val="20"/>
          <w:szCs w:val="20"/>
        </w:rPr>
        <w:t>SUTARTINIŲ ĮSIPAREIGOJIMŲ VYKDYMO VIETA</w:t>
      </w:r>
    </w:p>
    <w:p w14:paraId="2CD90DEA" w14:textId="77777777" w:rsidR="00B01EC0" w:rsidRPr="00A868C8" w:rsidRDefault="00B01EC0" w:rsidP="00B01EC0">
      <w:pPr>
        <w:pStyle w:val="ListParagraph"/>
        <w:numPr>
          <w:ilvl w:val="1"/>
          <w:numId w:val="20"/>
        </w:numPr>
        <w:spacing w:before="60" w:after="60"/>
        <w:jc w:val="both"/>
        <w:rPr>
          <w:rFonts w:cs="Arial"/>
          <w:i/>
          <w:color w:val="747474" w:themeColor="background2" w:themeShade="80"/>
          <w:sz w:val="20"/>
          <w:szCs w:val="20"/>
        </w:rPr>
      </w:pPr>
      <w:r w:rsidRPr="00B01EC0">
        <w:rPr>
          <w:rFonts w:eastAsia="Arial" w:cs="Arial"/>
          <w:b/>
          <w:bCs/>
          <w:sz w:val="20"/>
          <w:szCs w:val="20"/>
        </w:rPr>
        <w:t>Darbų</w:t>
      </w:r>
      <w:r w:rsidRPr="00FA0329">
        <w:rPr>
          <w:rFonts w:cs="Arial"/>
          <w:bCs/>
          <w:iCs/>
          <w:sz w:val="20"/>
          <w:szCs w:val="20"/>
        </w:rPr>
        <w:t xml:space="preserve"> atlikimo vieta: </w:t>
      </w:r>
      <w:r>
        <w:rPr>
          <w:rFonts w:cs="Arial"/>
          <w:bCs/>
          <w:iCs/>
          <w:sz w:val="20"/>
          <w:szCs w:val="20"/>
        </w:rPr>
        <w:t>Petrašiūnų elektrinė Jėgainės g. 12C, Kaunas</w:t>
      </w:r>
    </w:p>
    <w:bookmarkEnd w:id="1"/>
    <w:p w14:paraId="271188AC" w14:textId="7C22E6B6" w:rsidR="00FC1E11" w:rsidRPr="0043712E" w:rsidRDefault="00FC1E11" w:rsidP="00E13170">
      <w:pPr>
        <w:pStyle w:val="ListParagraph"/>
        <w:numPr>
          <w:ilvl w:val="0"/>
          <w:numId w:val="3"/>
        </w:numPr>
        <w:pBdr>
          <w:top w:val="single" w:sz="8" w:space="1" w:color="auto"/>
          <w:bottom w:val="single" w:sz="8" w:space="1" w:color="auto"/>
        </w:pBdr>
        <w:shd w:val="clear" w:color="auto" w:fill="EDEDED"/>
        <w:spacing w:before="120" w:after="120"/>
        <w:contextualSpacing w:val="0"/>
        <w:rPr>
          <w:rFonts w:eastAsia="Arial" w:cs="Arial"/>
          <w:b/>
          <w:bCs/>
          <w:sz w:val="20"/>
          <w:szCs w:val="20"/>
        </w:rPr>
      </w:pPr>
      <w:r w:rsidRPr="0043712E">
        <w:rPr>
          <w:rFonts w:eastAsia="Arial" w:cs="Arial"/>
          <w:b/>
          <w:bCs/>
          <w:sz w:val="20"/>
          <w:szCs w:val="20"/>
        </w:rPr>
        <w:t>SĄVOKOS IR SUTRUMPINIMAI</w:t>
      </w:r>
    </w:p>
    <w:p w14:paraId="66B4FE81" w14:textId="7AD3AABC" w:rsidR="00FC1E11" w:rsidRPr="00FB55F6" w:rsidRDefault="00383CEA" w:rsidP="00D02E44">
      <w:pPr>
        <w:pStyle w:val="ListParagraph"/>
        <w:numPr>
          <w:ilvl w:val="1"/>
          <w:numId w:val="20"/>
        </w:numPr>
        <w:spacing w:before="60" w:after="60"/>
        <w:jc w:val="both"/>
        <w:rPr>
          <w:rFonts w:eastAsia="Arial" w:cs="Arial"/>
          <w:sz w:val="20"/>
          <w:szCs w:val="20"/>
        </w:rPr>
      </w:pPr>
      <w:r w:rsidRPr="00FB55F6">
        <w:rPr>
          <w:rFonts w:eastAsia="Arial" w:cs="Arial"/>
          <w:b/>
          <w:bCs/>
          <w:sz w:val="20"/>
          <w:szCs w:val="20"/>
        </w:rPr>
        <w:t>Perkantysis subjektas</w:t>
      </w:r>
      <w:r w:rsidR="00FC1E11" w:rsidRPr="00FB55F6">
        <w:rPr>
          <w:rFonts w:eastAsia="Arial" w:cs="Arial"/>
          <w:b/>
          <w:bCs/>
          <w:sz w:val="20"/>
          <w:szCs w:val="20"/>
        </w:rPr>
        <w:t xml:space="preserve"> </w:t>
      </w:r>
      <w:r w:rsidR="00FC1E11" w:rsidRPr="00FB55F6">
        <w:rPr>
          <w:rFonts w:eastAsia="Arial" w:cs="Arial"/>
          <w:sz w:val="20"/>
          <w:szCs w:val="20"/>
        </w:rPr>
        <w:t xml:space="preserve">– </w:t>
      </w:r>
      <w:r w:rsidR="00116C38">
        <w:rPr>
          <w:rFonts w:eastAsia="Arial" w:cs="Arial"/>
          <w:sz w:val="20"/>
          <w:szCs w:val="20"/>
        </w:rPr>
        <w:t>AB „Kauno energija“</w:t>
      </w:r>
    </w:p>
    <w:p w14:paraId="48949AC4" w14:textId="3F689592" w:rsidR="00FC1E11" w:rsidRPr="007A2F36" w:rsidRDefault="00FC1E11" w:rsidP="00D02E44">
      <w:pPr>
        <w:pStyle w:val="ListParagraph"/>
        <w:numPr>
          <w:ilvl w:val="1"/>
          <w:numId w:val="20"/>
        </w:numPr>
        <w:spacing w:before="60" w:after="60"/>
        <w:jc w:val="both"/>
        <w:rPr>
          <w:rFonts w:eastAsia="Arial" w:cs="Arial"/>
          <w:sz w:val="20"/>
          <w:szCs w:val="20"/>
        </w:rPr>
      </w:pPr>
      <w:r w:rsidRPr="007A2F36">
        <w:rPr>
          <w:rFonts w:eastAsia="Arial" w:cs="Arial"/>
          <w:b/>
          <w:bCs/>
          <w:sz w:val="20"/>
          <w:szCs w:val="20"/>
        </w:rPr>
        <w:t>Tiekėjas</w:t>
      </w:r>
      <w:r w:rsidRPr="007A2F36">
        <w:rPr>
          <w:rFonts w:cs="Arial"/>
          <w:b/>
          <w:bCs/>
          <w:sz w:val="20"/>
          <w:szCs w:val="20"/>
        </w:rPr>
        <w:t xml:space="preserve"> </w:t>
      </w:r>
      <w:r w:rsidRPr="007A2F36">
        <w:rPr>
          <w:rFonts w:eastAsia="Arial" w:cs="Arial"/>
          <w:sz w:val="20"/>
          <w:szCs w:val="20"/>
        </w:rPr>
        <w:t xml:space="preserve">– </w:t>
      </w:r>
      <w:r w:rsidRPr="00714F0B">
        <w:rPr>
          <w:rFonts w:eastAsia="Arial" w:cs="Arial"/>
          <w:sz w:val="20"/>
          <w:szCs w:val="20"/>
        </w:rPr>
        <w:t xml:space="preserve">ūkio subjektas – fizinis asmuo, privatusis juridinis asmuo, viešasis juridinis asmuo, kitos organizacijos ir jų padaliniai ar tokių asmenų grupė, su kuriuo </w:t>
      </w:r>
      <w:r w:rsidR="006A450A" w:rsidRPr="00714F0B">
        <w:rPr>
          <w:rFonts w:eastAsia="Arial" w:cs="Arial"/>
          <w:sz w:val="20"/>
          <w:szCs w:val="20"/>
        </w:rPr>
        <w:t>Perkantysis subjektas</w:t>
      </w:r>
      <w:r w:rsidRPr="00714F0B">
        <w:rPr>
          <w:rFonts w:eastAsia="Arial" w:cs="Arial"/>
          <w:sz w:val="20"/>
          <w:szCs w:val="20"/>
        </w:rPr>
        <w:t xml:space="preserve"> sudaro Sutartį.</w:t>
      </w:r>
    </w:p>
    <w:p w14:paraId="08022D5E" w14:textId="0C935FED" w:rsidR="00FC1E11" w:rsidRPr="00714F0B" w:rsidRDefault="00FC1E11" w:rsidP="00D02E44">
      <w:pPr>
        <w:pStyle w:val="ListParagraph"/>
        <w:numPr>
          <w:ilvl w:val="1"/>
          <w:numId w:val="20"/>
        </w:numPr>
        <w:spacing w:before="60" w:after="60"/>
        <w:jc w:val="both"/>
        <w:rPr>
          <w:rFonts w:eastAsia="Arial" w:cs="Arial"/>
          <w:sz w:val="20"/>
          <w:szCs w:val="20"/>
        </w:rPr>
      </w:pPr>
      <w:r w:rsidRPr="007A2F36">
        <w:rPr>
          <w:rFonts w:eastAsia="Arial" w:cs="Arial"/>
          <w:b/>
          <w:bCs/>
          <w:sz w:val="20"/>
          <w:szCs w:val="20"/>
        </w:rPr>
        <w:t>Sutartis</w:t>
      </w:r>
      <w:r w:rsidRPr="007A2F36">
        <w:rPr>
          <w:rFonts w:eastAsia="Arial" w:cs="Arial"/>
          <w:sz w:val="20"/>
          <w:szCs w:val="20"/>
        </w:rPr>
        <w:t xml:space="preserve"> – </w:t>
      </w:r>
      <w:r w:rsidRPr="00714F0B">
        <w:rPr>
          <w:rFonts w:eastAsia="Arial" w:cs="Arial"/>
          <w:sz w:val="20"/>
          <w:szCs w:val="20"/>
        </w:rPr>
        <w:t xml:space="preserve">Sutartis, sudaroma tarp </w:t>
      </w:r>
      <w:r w:rsidR="001A3061" w:rsidRPr="00714F0B">
        <w:rPr>
          <w:rFonts w:eastAsia="Arial" w:cs="Arial"/>
          <w:sz w:val="20"/>
          <w:szCs w:val="20"/>
        </w:rPr>
        <w:t xml:space="preserve">Perkančiojo subjekto ir </w:t>
      </w:r>
      <w:r w:rsidRPr="00714F0B">
        <w:rPr>
          <w:rFonts w:eastAsia="Arial" w:cs="Arial"/>
          <w:sz w:val="20"/>
          <w:szCs w:val="20"/>
        </w:rPr>
        <w:t>Tiekėjo dėl Pirkimo objekto.</w:t>
      </w:r>
    </w:p>
    <w:p w14:paraId="569332A8" w14:textId="3B85FD9E" w:rsidR="00FC1E11" w:rsidRPr="00850676" w:rsidRDefault="009230AF" w:rsidP="00850676">
      <w:pPr>
        <w:pStyle w:val="ListParagraph"/>
        <w:numPr>
          <w:ilvl w:val="1"/>
          <w:numId w:val="20"/>
        </w:numPr>
        <w:rPr>
          <w:rFonts w:eastAsia="Arial" w:cs="Arial"/>
          <w:sz w:val="20"/>
          <w:szCs w:val="20"/>
        </w:rPr>
      </w:pPr>
      <w:r w:rsidRPr="00850676">
        <w:rPr>
          <w:rFonts w:eastAsia="Arial" w:cs="Arial"/>
          <w:b/>
          <w:bCs/>
          <w:sz w:val="20"/>
          <w:szCs w:val="20"/>
        </w:rPr>
        <w:t>Darbai</w:t>
      </w:r>
      <w:r w:rsidR="00F45757" w:rsidRPr="00850676">
        <w:rPr>
          <w:rFonts w:eastAsia="Arial" w:cs="Arial"/>
          <w:sz w:val="20"/>
          <w:szCs w:val="20"/>
        </w:rPr>
        <w:t xml:space="preserve"> </w:t>
      </w:r>
      <w:r w:rsidR="00FC1E11" w:rsidRPr="00850676">
        <w:rPr>
          <w:rFonts w:eastAsia="Arial" w:cs="Arial"/>
          <w:sz w:val="20"/>
          <w:szCs w:val="20"/>
        </w:rPr>
        <w:t xml:space="preserve">– </w:t>
      </w:r>
      <w:r w:rsidR="00850676" w:rsidRPr="00850676">
        <w:rPr>
          <w:rFonts w:eastAsia="Arial" w:cs="Arial"/>
          <w:sz w:val="20"/>
          <w:szCs w:val="20"/>
        </w:rPr>
        <w:t>Petrašiūnų elektrinės turbinų salės dangų atnaujinimas ir patalpų remontas</w:t>
      </w:r>
      <w:r w:rsidR="00850676">
        <w:rPr>
          <w:rFonts w:eastAsia="Arial" w:cs="Arial"/>
          <w:sz w:val="20"/>
          <w:szCs w:val="20"/>
        </w:rPr>
        <w:t>.</w:t>
      </w:r>
    </w:p>
    <w:p w14:paraId="10288795" w14:textId="0B9E7C4C" w:rsidR="00116C38" w:rsidRPr="000D5971" w:rsidRDefault="00116C38" w:rsidP="00D02E44">
      <w:pPr>
        <w:pStyle w:val="ListParagraph"/>
        <w:numPr>
          <w:ilvl w:val="1"/>
          <w:numId w:val="20"/>
        </w:numPr>
        <w:tabs>
          <w:tab w:val="left" w:pos="567"/>
        </w:tabs>
        <w:spacing w:before="60" w:after="60"/>
        <w:jc w:val="both"/>
        <w:rPr>
          <w:rFonts w:eastAsia="Arial" w:cs="Arial"/>
          <w:i/>
          <w:iCs/>
          <w:color w:val="747474" w:themeColor="background2" w:themeShade="80"/>
          <w:sz w:val="20"/>
          <w:szCs w:val="20"/>
        </w:rPr>
      </w:pPr>
      <w:r>
        <w:rPr>
          <w:rFonts w:eastAsia="Arial" w:cs="Arial"/>
          <w:b/>
          <w:bCs/>
          <w:sz w:val="20"/>
          <w:szCs w:val="20"/>
        </w:rPr>
        <w:t xml:space="preserve">TDP </w:t>
      </w:r>
      <w:r w:rsidRPr="00004C5A">
        <w:rPr>
          <w:rFonts w:eastAsia="Arial" w:cs="Arial"/>
          <w:sz w:val="20"/>
          <w:szCs w:val="20"/>
        </w:rPr>
        <w:t xml:space="preserve">– </w:t>
      </w:r>
      <w:r>
        <w:rPr>
          <w:rFonts w:eastAsia="Arial" w:cs="Arial"/>
          <w:sz w:val="20"/>
          <w:szCs w:val="20"/>
        </w:rPr>
        <w:t>techninis darbo projektas.</w:t>
      </w:r>
    </w:p>
    <w:p w14:paraId="0CCC0AEE" w14:textId="77777777" w:rsidR="00FC1E11" w:rsidRPr="0043712E" w:rsidRDefault="00FC1E11" w:rsidP="00E13170">
      <w:pPr>
        <w:pStyle w:val="ListParagraph"/>
        <w:numPr>
          <w:ilvl w:val="0"/>
          <w:numId w:val="3"/>
        </w:numPr>
        <w:pBdr>
          <w:top w:val="single" w:sz="8" w:space="1" w:color="auto"/>
          <w:bottom w:val="single" w:sz="8" w:space="1" w:color="auto"/>
        </w:pBdr>
        <w:shd w:val="clear" w:color="auto" w:fill="EDEDED"/>
        <w:spacing w:before="120" w:after="120"/>
        <w:contextualSpacing w:val="0"/>
        <w:rPr>
          <w:rFonts w:eastAsia="Arial" w:cs="Arial"/>
          <w:b/>
          <w:bCs/>
          <w:sz w:val="20"/>
          <w:szCs w:val="20"/>
        </w:rPr>
      </w:pPr>
      <w:r w:rsidRPr="0043712E">
        <w:rPr>
          <w:rFonts w:eastAsia="Arial" w:cs="Arial"/>
          <w:b/>
          <w:bCs/>
          <w:sz w:val="20"/>
          <w:szCs w:val="20"/>
        </w:rPr>
        <w:t>PIRKIMO OBJEKTO APIMTYS</w:t>
      </w:r>
    </w:p>
    <w:p w14:paraId="4A5BC2A1" w14:textId="77777777" w:rsidR="00116C38" w:rsidRDefault="00116C38" w:rsidP="0038100E">
      <w:pPr>
        <w:pStyle w:val="ListParagraph"/>
        <w:numPr>
          <w:ilvl w:val="1"/>
          <w:numId w:val="3"/>
        </w:numPr>
        <w:spacing w:before="60" w:after="60"/>
        <w:jc w:val="both"/>
        <w:rPr>
          <w:rFonts w:cs="Arial"/>
          <w:bCs/>
          <w:sz w:val="20"/>
          <w:szCs w:val="20"/>
        </w:rPr>
      </w:pPr>
      <w:r>
        <w:rPr>
          <w:rFonts w:cs="Arial"/>
          <w:bCs/>
          <w:sz w:val="20"/>
          <w:szCs w:val="20"/>
        </w:rPr>
        <w:t>Pagal pateiktą TDP, Tiekėjas turi atlikti šiuos darbus:</w:t>
      </w:r>
    </w:p>
    <w:p w14:paraId="38740E6C" w14:textId="77777777" w:rsidR="00116C38" w:rsidRPr="00116C38" w:rsidRDefault="00116C38" w:rsidP="00BB243C">
      <w:pPr>
        <w:pStyle w:val="ListParagraph"/>
        <w:numPr>
          <w:ilvl w:val="2"/>
          <w:numId w:val="3"/>
        </w:numPr>
        <w:tabs>
          <w:tab w:val="left" w:pos="540"/>
        </w:tabs>
        <w:spacing w:before="60" w:after="60"/>
        <w:ind w:left="1276" w:hanging="709"/>
        <w:jc w:val="both"/>
        <w:rPr>
          <w:rFonts w:cs="Arial"/>
          <w:bCs/>
          <w:sz w:val="20"/>
          <w:szCs w:val="20"/>
        </w:rPr>
      </w:pPr>
      <w:r w:rsidRPr="00116C38">
        <w:rPr>
          <w:rFonts w:cs="Arial"/>
          <w:bCs/>
          <w:sz w:val="20"/>
          <w:szCs w:val="20"/>
        </w:rPr>
        <w:t>Demontavimo darbus;</w:t>
      </w:r>
    </w:p>
    <w:p w14:paraId="575A26B7" w14:textId="77777777" w:rsidR="00116C38" w:rsidRDefault="00116C38" w:rsidP="00BB243C">
      <w:pPr>
        <w:pStyle w:val="ListParagraph"/>
        <w:numPr>
          <w:ilvl w:val="2"/>
          <w:numId w:val="3"/>
        </w:numPr>
        <w:tabs>
          <w:tab w:val="left" w:pos="540"/>
        </w:tabs>
        <w:spacing w:before="60" w:after="60"/>
        <w:ind w:left="1276" w:hanging="709"/>
        <w:jc w:val="both"/>
        <w:rPr>
          <w:rFonts w:cs="Arial"/>
          <w:bCs/>
          <w:sz w:val="20"/>
          <w:szCs w:val="20"/>
        </w:rPr>
      </w:pPr>
      <w:r w:rsidRPr="00116C38">
        <w:rPr>
          <w:rFonts w:cs="Arial"/>
          <w:bCs/>
          <w:sz w:val="20"/>
          <w:szCs w:val="20"/>
        </w:rPr>
        <w:t>Medžiagų ir įrenginių tiekimas;</w:t>
      </w:r>
    </w:p>
    <w:p w14:paraId="12A4BC19" w14:textId="46EAE13B" w:rsidR="00226919" w:rsidRPr="00116C38" w:rsidRDefault="00226919" w:rsidP="00BB243C">
      <w:pPr>
        <w:pStyle w:val="ListParagraph"/>
        <w:numPr>
          <w:ilvl w:val="2"/>
          <w:numId w:val="3"/>
        </w:numPr>
        <w:tabs>
          <w:tab w:val="left" w:pos="540"/>
        </w:tabs>
        <w:spacing w:before="60" w:after="60"/>
        <w:ind w:left="1276" w:hanging="709"/>
        <w:jc w:val="both"/>
        <w:rPr>
          <w:rFonts w:cs="Arial"/>
          <w:bCs/>
          <w:sz w:val="20"/>
          <w:szCs w:val="20"/>
        </w:rPr>
      </w:pPr>
      <w:r>
        <w:rPr>
          <w:rFonts w:cs="Arial"/>
          <w:bCs/>
          <w:sz w:val="20"/>
          <w:szCs w:val="20"/>
        </w:rPr>
        <w:t>SK dalies atlikimas</w:t>
      </w:r>
      <w:r w:rsidR="00B92A63">
        <w:rPr>
          <w:rFonts w:cs="Arial"/>
          <w:bCs/>
          <w:sz w:val="20"/>
          <w:szCs w:val="20"/>
        </w:rPr>
        <w:t>:</w:t>
      </w:r>
    </w:p>
    <w:p w14:paraId="1DE60B2A" w14:textId="4DD99B5A" w:rsidR="00B92A63" w:rsidRDefault="00B92A63" w:rsidP="00226919">
      <w:pPr>
        <w:pStyle w:val="ListParagraph"/>
        <w:numPr>
          <w:ilvl w:val="3"/>
          <w:numId w:val="3"/>
        </w:numPr>
        <w:tabs>
          <w:tab w:val="left" w:pos="540"/>
        </w:tabs>
        <w:spacing w:before="60" w:after="60"/>
        <w:jc w:val="both"/>
        <w:rPr>
          <w:rFonts w:cs="Arial"/>
          <w:bCs/>
          <w:sz w:val="20"/>
          <w:szCs w:val="20"/>
        </w:rPr>
      </w:pPr>
      <w:r>
        <w:rPr>
          <w:rFonts w:cs="Arial"/>
          <w:bCs/>
          <w:sz w:val="20"/>
          <w:szCs w:val="20"/>
        </w:rPr>
        <w:t>Demontavimo darbai;</w:t>
      </w:r>
    </w:p>
    <w:p w14:paraId="388C2062" w14:textId="18F5846D" w:rsidR="00116C38" w:rsidRPr="00116C38" w:rsidRDefault="00226919" w:rsidP="00226919">
      <w:pPr>
        <w:pStyle w:val="ListParagraph"/>
        <w:numPr>
          <w:ilvl w:val="3"/>
          <w:numId w:val="3"/>
        </w:numPr>
        <w:tabs>
          <w:tab w:val="left" w:pos="540"/>
        </w:tabs>
        <w:spacing w:before="60" w:after="60"/>
        <w:jc w:val="both"/>
        <w:rPr>
          <w:rFonts w:cs="Arial"/>
          <w:bCs/>
          <w:sz w:val="20"/>
          <w:szCs w:val="20"/>
        </w:rPr>
      </w:pPr>
      <w:r>
        <w:rPr>
          <w:rFonts w:cs="Arial"/>
          <w:bCs/>
          <w:sz w:val="20"/>
          <w:szCs w:val="20"/>
        </w:rPr>
        <w:t>Metalo</w:t>
      </w:r>
      <w:r w:rsidR="00116C38" w:rsidRPr="00116C38">
        <w:rPr>
          <w:rFonts w:cs="Arial"/>
          <w:bCs/>
          <w:sz w:val="20"/>
          <w:szCs w:val="20"/>
        </w:rPr>
        <w:t xml:space="preserve"> konstrukcijų montavimas;</w:t>
      </w:r>
    </w:p>
    <w:p w14:paraId="72C32AA3" w14:textId="77777777" w:rsidR="00116C38" w:rsidRDefault="00116C38" w:rsidP="00226919">
      <w:pPr>
        <w:pStyle w:val="ListParagraph"/>
        <w:numPr>
          <w:ilvl w:val="3"/>
          <w:numId w:val="3"/>
        </w:numPr>
        <w:tabs>
          <w:tab w:val="left" w:pos="540"/>
        </w:tabs>
        <w:spacing w:before="60" w:after="60"/>
        <w:jc w:val="both"/>
        <w:rPr>
          <w:rFonts w:cs="Arial"/>
          <w:bCs/>
          <w:sz w:val="20"/>
          <w:szCs w:val="20"/>
        </w:rPr>
      </w:pPr>
      <w:r w:rsidRPr="00116C38">
        <w:rPr>
          <w:rFonts w:cs="Arial"/>
          <w:bCs/>
          <w:sz w:val="20"/>
          <w:szCs w:val="20"/>
        </w:rPr>
        <w:t>Esamų gelžbetoninių konstrukcijų remontas;</w:t>
      </w:r>
    </w:p>
    <w:p w14:paraId="4E60101D" w14:textId="0F904CE5" w:rsidR="00226919" w:rsidRDefault="00B92A63" w:rsidP="00226919">
      <w:pPr>
        <w:pStyle w:val="ListParagraph"/>
        <w:numPr>
          <w:ilvl w:val="3"/>
          <w:numId w:val="3"/>
        </w:numPr>
        <w:tabs>
          <w:tab w:val="left" w:pos="540"/>
        </w:tabs>
        <w:spacing w:before="60" w:after="60"/>
        <w:jc w:val="both"/>
        <w:rPr>
          <w:rFonts w:cs="Arial"/>
          <w:bCs/>
          <w:sz w:val="20"/>
          <w:szCs w:val="20"/>
        </w:rPr>
      </w:pPr>
      <w:r>
        <w:rPr>
          <w:rFonts w:cs="Arial"/>
          <w:bCs/>
          <w:sz w:val="20"/>
          <w:szCs w:val="20"/>
        </w:rPr>
        <w:t>Naujų pamatų įrengimas;</w:t>
      </w:r>
    </w:p>
    <w:p w14:paraId="6A688FB9" w14:textId="0489FB89" w:rsidR="00B92A63" w:rsidRDefault="00B92A63" w:rsidP="00226919">
      <w:pPr>
        <w:pStyle w:val="ListParagraph"/>
        <w:numPr>
          <w:ilvl w:val="3"/>
          <w:numId w:val="3"/>
        </w:numPr>
        <w:tabs>
          <w:tab w:val="left" w:pos="540"/>
        </w:tabs>
        <w:spacing w:before="60" w:after="60"/>
        <w:jc w:val="both"/>
        <w:rPr>
          <w:rFonts w:cs="Arial"/>
          <w:bCs/>
          <w:sz w:val="20"/>
          <w:szCs w:val="20"/>
        </w:rPr>
      </w:pPr>
      <w:r>
        <w:rPr>
          <w:rFonts w:cs="Arial"/>
          <w:bCs/>
          <w:sz w:val="20"/>
          <w:szCs w:val="20"/>
        </w:rPr>
        <w:t>Nuolydžių formavimas;</w:t>
      </w:r>
    </w:p>
    <w:p w14:paraId="178D1033" w14:textId="1D34A7F9" w:rsidR="00B92A63" w:rsidRDefault="00B92A63" w:rsidP="00226919">
      <w:pPr>
        <w:pStyle w:val="ListParagraph"/>
        <w:numPr>
          <w:ilvl w:val="3"/>
          <w:numId w:val="3"/>
        </w:numPr>
        <w:tabs>
          <w:tab w:val="left" w:pos="540"/>
        </w:tabs>
        <w:spacing w:before="60" w:after="60"/>
        <w:jc w:val="both"/>
        <w:rPr>
          <w:rFonts w:cs="Arial"/>
          <w:bCs/>
          <w:sz w:val="20"/>
          <w:szCs w:val="20"/>
        </w:rPr>
      </w:pPr>
      <w:r>
        <w:rPr>
          <w:rFonts w:cs="Arial"/>
          <w:bCs/>
          <w:sz w:val="20"/>
          <w:szCs w:val="20"/>
        </w:rPr>
        <w:t>Naujų grindų įrengimas;</w:t>
      </w:r>
    </w:p>
    <w:p w14:paraId="502AB017" w14:textId="443A5DC5" w:rsidR="00B92A63" w:rsidRDefault="00B92A63" w:rsidP="00226919">
      <w:pPr>
        <w:pStyle w:val="ListParagraph"/>
        <w:numPr>
          <w:ilvl w:val="3"/>
          <w:numId w:val="3"/>
        </w:numPr>
        <w:tabs>
          <w:tab w:val="left" w:pos="540"/>
        </w:tabs>
        <w:spacing w:before="60" w:after="60"/>
        <w:jc w:val="both"/>
        <w:rPr>
          <w:rFonts w:cs="Arial"/>
          <w:bCs/>
          <w:sz w:val="20"/>
          <w:szCs w:val="20"/>
        </w:rPr>
      </w:pPr>
      <w:r>
        <w:rPr>
          <w:rFonts w:cs="Arial"/>
          <w:bCs/>
          <w:sz w:val="20"/>
          <w:szCs w:val="20"/>
        </w:rPr>
        <w:t>Sienų remontas</w:t>
      </w:r>
      <w:r w:rsidR="00487E76">
        <w:rPr>
          <w:rFonts w:cs="Arial"/>
          <w:bCs/>
          <w:sz w:val="20"/>
          <w:szCs w:val="20"/>
        </w:rPr>
        <w:t>;</w:t>
      </w:r>
    </w:p>
    <w:p w14:paraId="4FDA66A9" w14:textId="0163DB2D" w:rsidR="00487E76" w:rsidRDefault="00487E76" w:rsidP="00226919">
      <w:pPr>
        <w:pStyle w:val="ListParagraph"/>
        <w:numPr>
          <w:ilvl w:val="3"/>
          <w:numId w:val="3"/>
        </w:numPr>
        <w:tabs>
          <w:tab w:val="left" w:pos="540"/>
        </w:tabs>
        <w:spacing w:before="60" w:after="60"/>
        <w:jc w:val="both"/>
        <w:rPr>
          <w:rFonts w:cs="Arial"/>
          <w:bCs/>
          <w:sz w:val="20"/>
          <w:szCs w:val="20"/>
        </w:rPr>
      </w:pPr>
      <w:r>
        <w:rPr>
          <w:rFonts w:cs="Arial"/>
          <w:bCs/>
          <w:sz w:val="20"/>
          <w:szCs w:val="20"/>
        </w:rPr>
        <w:t>Sienos iš Sandwich tipo plokščių įrengimas;</w:t>
      </w:r>
    </w:p>
    <w:p w14:paraId="0AB09DF7" w14:textId="160AB5EA" w:rsidR="00487E76" w:rsidRDefault="00487E76" w:rsidP="00226919">
      <w:pPr>
        <w:pStyle w:val="ListParagraph"/>
        <w:numPr>
          <w:ilvl w:val="3"/>
          <w:numId w:val="3"/>
        </w:numPr>
        <w:tabs>
          <w:tab w:val="left" w:pos="540"/>
        </w:tabs>
        <w:spacing w:before="60" w:after="60"/>
        <w:jc w:val="both"/>
        <w:rPr>
          <w:rFonts w:cs="Arial"/>
          <w:bCs/>
          <w:sz w:val="20"/>
          <w:szCs w:val="20"/>
        </w:rPr>
      </w:pPr>
      <w:r>
        <w:rPr>
          <w:rFonts w:cs="Arial"/>
          <w:bCs/>
          <w:sz w:val="20"/>
          <w:szCs w:val="20"/>
        </w:rPr>
        <w:t>Pakeliamų vartų angos platinimas ir naujų vartų įrengimas;</w:t>
      </w:r>
    </w:p>
    <w:p w14:paraId="54DCA93C" w14:textId="76AACB0D" w:rsidR="00487E76" w:rsidRDefault="00487E76" w:rsidP="00226919">
      <w:pPr>
        <w:pStyle w:val="ListParagraph"/>
        <w:numPr>
          <w:ilvl w:val="3"/>
          <w:numId w:val="3"/>
        </w:numPr>
        <w:tabs>
          <w:tab w:val="left" w:pos="540"/>
        </w:tabs>
        <w:spacing w:before="60" w:after="60"/>
        <w:jc w:val="both"/>
        <w:rPr>
          <w:rFonts w:cs="Arial"/>
          <w:bCs/>
          <w:sz w:val="20"/>
          <w:szCs w:val="20"/>
        </w:rPr>
      </w:pPr>
      <w:r>
        <w:rPr>
          <w:rFonts w:cs="Arial"/>
          <w:bCs/>
          <w:sz w:val="20"/>
          <w:szCs w:val="20"/>
        </w:rPr>
        <w:t>Turėklų įrengimas;</w:t>
      </w:r>
    </w:p>
    <w:p w14:paraId="5FB68BF3" w14:textId="47DEE9AD" w:rsidR="00487E76" w:rsidRDefault="00487E76" w:rsidP="00226919">
      <w:pPr>
        <w:pStyle w:val="ListParagraph"/>
        <w:numPr>
          <w:ilvl w:val="3"/>
          <w:numId w:val="3"/>
        </w:numPr>
        <w:tabs>
          <w:tab w:val="left" w:pos="540"/>
        </w:tabs>
        <w:spacing w:before="60" w:after="60"/>
        <w:jc w:val="both"/>
        <w:rPr>
          <w:rFonts w:cs="Arial"/>
          <w:bCs/>
          <w:sz w:val="20"/>
          <w:szCs w:val="20"/>
        </w:rPr>
      </w:pPr>
      <w:r>
        <w:rPr>
          <w:rFonts w:cs="Arial"/>
          <w:bCs/>
          <w:sz w:val="20"/>
          <w:szCs w:val="20"/>
        </w:rPr>
        <w:t>Kanalų uždengimas</w:t>
      </w:r>
      <w:r w:rsidR="00624B5F">
        <w:rPr>
          <w:rFonts w:cs="Arial"/>
          <w:bCs/>
          <w:sz w:val="20"/>
          <w:szCs w:val="20"/>
        </w:rPr>
        <w:t>;</w:t>
      </w:r>
    </w:p>
    <w:p w14:paraId="130F5511" w14:textId="50423377" w:rsidR="00624B5F" w:rsidRDefault="00624B5F" w:rsidP="00226919">
      <w:pPr>
        <w:pStyle w:val="ListParagraph"/>
        <w:numPr>
          <w:ilvl w:val="3"/>
          <w:numId w:val="3"/>
        </w:numPr>
        <w:tabs>
          <w:tab w:val="left" w:pos="540"/>
        </w:tabs>
        <w:spacing w:before="60" w:after="60"/>
        <w:jc w:val="both"/>
        <w:rPr>
          <w:rFonts w:cs="Arial"/>
          <w:bCs/>
          <w:sz w:val="20"/>
          <w:szCs w:val="20"/>
        </w:rPr>
      </w:pPr>
      <w:r>
        <w:rPr>
          <w:rFonts w:cs="Arial"/>
          <w:bCs/>
          <w:sz w:val="20"/>
          <w:szCs w:val="20"/>
        </w:rPr>
        <w:t>Ir kt.</w:t>
      </w:r>
    </w:p>
    <w:p w14:paraId="06833567" w14:textId="3BCF7491" w:rsidR="00226919" w:rsidRDefault="00226919" w:rsidP="00BB243C">
      <w:pPr>
        <w:pStyle w:val="ListParagraph"/>
        <w:numPr>
          <w:ilvl w:val="2"/>
          <w:numId w:val="3"/>
        </w:numPr>
        <w:tabs>
          <w:tab w:val="left" w:pos="540"/>
        </w:tabs>
        <w:spacing w:before="60" w:after="60"/>
        <w:ind w:left="1276" w:hanging="709"/>
        <w:jc w:val="both"/>
        <w:rPr>
          <w:rFonts w:cs="Arial"/>
          <w:bCs/>
          <w:sz w:val="20"/>
          <w:szCs w:val="20"/>
        </w:rPr>
      </w:pPr>
      <w:r>
        <w:rPr>
          <w:rFonts w:cs="Arial"/>
          <w:bCs/>
          <w:sz w:val="20"/>
          <w:szCs w:val="20"/>
        </w:rPr>
        <w:t>VN dalies montavimas</w:t>
      </w:r>
      <w:r w:rsidR="00B92A63">
        <w:rPr>
          <w:rFonts w:cs="Arial"/>
          <w:bCs/>
          <w:sz w:val="20"/>
          <w:szCs w:val="20"/>
        </w:rPr>
        <w:t>:</w:t>
      </w:r>
    </w:p>
    <w:p w14:paraId="43708EA7" w14:textId="25FA5C85" w:rsidR="00B92A63" w:rsidRDefault="00B92A63" w:rsidP="00B92A63">
      <w:pPr>
        <w:pStyle w:val="ListParagraph"/>
        <w:numPr>
          <w:ilvl w:val="3"/>
          <w:numId w:val="3"/>
        </w:numPr>
        <w:tabs>
          <w:tab w:val="left" w:pos="540"/>
        </w:tabs>
        <w:spacing w:before="60" w:after="60"/>
        <w:jc w:val="both"/>
        <w:rPr>
          <w:rFonts w:cs="Arial"/>
          <w:bCs/>
          <w:sz w:val="20"/>
          <w:szCs w:val="20"/>
        </w:rPr>
      </w:pPr>
      <w:r>
        <w:rPr>
          <w:rFonts w:cs="Arial"/>
          <w:bCs/>
          <w:sz w:val="20"/>
          <w:szCs w:val="20"/>
        </w:rPr>
        <w:t>Drenažų įrengimas</w:t>
      </w:r>
      <w:r w:rsidR="00624B5F">
        <w:rPr>
          <w:rFonts w:cs="Arial"/>
          <w:bCs/>
          <w:sz w:val="20"/>
          <w:szCs w:val="20"/>
        </w:rPr>
        <w:t>;</w:t>
      </w:r>
    </w:p>
    <w:p w14:paraId="1A418CB9" w14:textId="7078DE2F" w:rsidR="00624B5F" w:rsidRPr="00624B5F" w:rsidRDefault="00624B5F" w:rsidP="00624B5F">
      <w:pPr>
        <w:pStyle w:val="ListParagraph"/>
        <w:numPr>
          <w:ilvl w:val="3"/>
          <w:numId w:val="3"/>
        </w:numPr>
        <w:tabs>
          <w:tab w:val="left" w:pos="540"/>
        </w:tabs>
        <w:spacing w:before="60" w:after="60"/>
        <w:jc w:val="both"/>
        <w:rPr>
          <w:rFonts w:cs="Arial"/>
          <w:bCs/>
          <w:sz w:val="20"/>
          <w:szCs w:val="20"/>
        </w:rPr>
      </w:pPr>
      <w:r>
        <w:rPr>
          <w:rFonts w:cs="Arial"/>
          <w:bCs/>
          <w:sz w:val="20"/>
          <w:szCs w:val="20"/>
        </w:rPr>
        <w:t>Ir kt.</w:t>
      </w:r>
    </w:p>
    <w:p w14:paraId="0B3E2F9C" w14:textId="77777777" w:rsidR="00226919" w:rsidRDefault="00226919" w:rsidP="00BB243C">
      <w:pPr>
        <w:pStyle w:val="ListParagraph"/>
        <w:numPr>
          <w:ilvl w:val="2"/>
          <w:numId w:val="3"/>
        </w:numPr>
        <w:tabs>
          <w:tab w:val="left" w:pos="540"/>
        </w:tabs>
        <w:spacing w:before="60" w:after="60"/>
        <w:ind w:left="1276" w:hanging="709"/>
        <w:jc w:val="both"/>
        <w:rPr>
          <w:rFonts w:cs="Arial"/>
          <w:bCs/>
          <w:sz w:val="20"/>
          <w:szCs w:val="20"/>
        </w:rPr>
      </w:pPr>
      <w:r w:rsidRPr="00116C38">
        <w:rPr>
          <w:rFonts w:cs="Arial"/>
          <w:bCs/>
          <w:sz w:val="20"/>
          <w:szCs w:val="20"/>
        </w:rPr>
        <w:t>Elektros dali</w:t>
      </w:r>
      <w:r>
        <w:rPr>
          <w:rFonts w:cs="Arial"/>
          <w:bCs/>
          <w:sz w:val="20"/>
          <w:szCs w:val="20"/>
        </w:rPr>
        <w:t>es</w:t>
      </w:r>
      <w:r w:rsidRPr="00116C38">
        <w:rPr>
          <w:rFonts w:cs="Arial"/>
          <w:bCs/>
          <w:sz w:val="20"/>
          <w:szCs w:val="20"/>
        </w:rPr>
        <w:t xml:space="preserve"> montavimas;</w:t>
      </w:r>
    </w:p>
    <w:p w14:paraId="6CBEE575" w14:textId="0F76E77F" w:rsidR="00487E76" w:rsidRDefault="00487E76" w:rsidP="00487E76">
      <w:pPr>
        <w:pStyle w:val="ListParagraph"/>
        <w:numPr>
          <w:ilvl w:val="3"/>
          <w:numId w:val="3"/>
        </w:numPr>
        <w:tabs>
          <w:tab w:val="left" w:pos="540"/>
        </w:tabs>
        <w:spacing w:before="60" w:after="60"/>
        <w:jc w:val="both"/>
        <w:rPr>
          <w:rFonts w:cs="Arial"/>
          <w:bCs/>
          <w:sz w:val="20"/>
          <w:szCs w:val="20"/>
        </w:rPr>
      </w:pPr>
      <w:r>
        <w:rPr>
          <w:rFonts w:cs="Arial"/>
          <w:bCs/>
          <w:sz w:val="20"/>
          <w:szCs w:val="20"/>
        </w:rPr>
        <w:t>Esamos nebenaudojamos įrangos išmontavimas;</w:t>
      </w:r>
    </w:p>
    <w:p w14:paraId="7F1D4F98" w14:textId="02ED82C8" w:rsidR="00487E76" w:rsidRDefault="00487E76" w:rsidP="00487E76">
      <w:pPr>
        <w:pStyle w:val="ListParagraph"/>
        <w:numPr>
          <w:ilvl w:val="3"/>
          <w:numId w:val="3"/>
        </w:numPr>
        <w:tabs>
          <w:tab w:val="left" w:pos="540"/>
        </w:tabs>
        <w:spacing w:before="60" w:after="60"/>
        <w:jc w:val="both"/>
        <w:rPr>
          <w:rFonts w:cs="Arial"/>
          <w:bCs/>
          <w:sz w:val="20"/>
          <w:szCs w:val="20"/>
        </w:rPr>
      </w:pPr>
      <w:r>
        <w:rPr>
          <w:rFonts w:cs="Arial"/>
          <w:bCs/>
          <w:sz w:val="20"/>
          <w:szCs w:val="20"/>
        </w:rPr>
        <w:t>Gofrų įrengimas;</w:t>
      </w:r>
    </w:p>
    <w:p w14:paraId="1BFDDE6B" w14:textId="64E56C70" w:rsidR="00487E76" w:rsidRDefault="00487E76" w:rsidP="00487E76">
      <w:pPr>
        <w:pStyle w:val="ListParagraph"/>
        <w:numPr>
          <w:ilvl w:val="3"/>
          <w:numId w:val="3"/>
        </w:numPr>
        <w:tabs>
          <w:tab w:val="left" w:pos="540"/>
        </w:tabs>
        <w:spacing w:before="60" w:after="60"/>
        <w:jc w:val="both"/>
        <w:rPr>
          <w:rFonts w:cs="Arial"/>
          <w:bCs/>
          <w:sz w:val="20"/>
          <w:szCs w:val="20"/>
        </w:rPr>
      </w:pPr>
      <w:r>
        <w:rPr>
          <w:rFonts w:cs="Arial"/>
          <w:bCs/>
          <w:sz w:val="20"/>
          <w:szCs w:val="20"/>
        </w:rPr>
        <w:t>Kabelių pravedimas;</w:t>
      </w:r>
    </w:p>
    <w:p w14:paraId="0BE7E384" w14:textId="4081EBED" w:rsidR="00487E76" w:rsidRDefault="00487E76" w:rsidP="00487E76">
      <w:pPr>
        <w:pStyle w:val="ListParagraph"/>
        <w:numPr>
          <w:ilvl w:val="3"/>
          <w:numId w:val="3"/>
        </w:numPr>
        <w:tabs>
          <w:tab w:val="left" w:pos="540"/>
        </w:tabs>
        <w:spacing w:before="60" w:after="60"/>
        <w:jc w:val="both"/>
        <w:rPr>
          <w:rFonts w:cs="Arial"/>
          <w:bCs/>
          <w:sz w:val="20"/>
          <w:szCs w:val="20"/>
        </w:rPr>
      </w:pPr>
      <w:r>
        <w:rPr>
          <w:rFonts w:cs="Arial"/>
          <w:bCs/>
          <w:sz w:val="20"/>
          <w:szCs w:val="20"/>
        </w:rPr>
        <w:t>Elektros skydų įrengimas;</w:t>
      </w:r>
    </w:p>
    <w:p w14:paraId="104A66C4" w14:textId="4F808CAD" w:rsidR="00487E76" w:rsidRDefault="00487E76" w:rsidP="00487E76">
      <w:pPr>
        <w:pStyle w:val="ListParagraph"/>
        <w:numPr>
          <w:ilvl w:val="3"/>
          <w:numId w:val="3"/>
        </w:numPr>
        <w:tabs>
          <w:tab w:val="left" w:pos="540"/>
        </w:tabs>
        <w:spacing w:before="60" w:after="60"/>
        <w:jc w:val="both"/>
        <w:rPr>
          <w:rFonts w:cs="Arial"/>
          <w:bCs/>
          <w:sz w:val="20"/>
          <w:szCs w:val="20"/>
        </w:rPr>
      </w:pPr>
      <w:r>
        <w:rPr>
          <w:rFonts w:cs="Arial"/>
          <w:bCs/>
          <w:sz w:val="20"/>
          <w:szCs w:val="20"/>
        </w:rPr>
        <w:t>Apšvietimo įrengimas;</w:t>
      </w:r>
    </w:p>
    <w:p w14:paraId="632AFB09" w14:textId="146F6957" w:rsidR="00487E76" w:rsidRDefault="00487E76" w:rsidP="00AF76AC">
      <w:pPr>
        <w:pStyle w:val="ListParagraph"/>
        <w:numPr>
          <w:ilvl w:val="3"/>
          <w:numId w:val="3"/>
        </w:numPr>
        <w:tabs>
          <w:tab w:val="left" w:pos="540"/>
        </w:tabs>
        <w:spacing w:before="60" w:after="60"/>
        <w:jc w:val="both"/>
        <w:rPr>
          <w:rFonts w:cs="Arial"/>
          <w:bCs/>
          <w:sz w:val="20"/>
          <w:szCs w:val="20"/>
        </w:rPr>
      </w:pPr>
      <w:r w:rsidRPr="00487E76">
        <w:rPr>
          <w:rFonts w:cs="Arial"/>
          <w:bCs/>
          <w:sz w:val="20"/>
          <w:szCs w:val="20"/>
        </w:rPr>
        <w:t>Įžeminimo įrengimas</w:t>
      </w:r>
      <w:r w:rsidR="00624B5F">
        <w:rPr>
          <w:rFonts w:cs="Arial"/>
          <w:bCs/>
          <w:sz w:val="20"/>
          <w:szCs w:val="20"/>
        </w:rPr>
        <w:t>;</w:t>
      </w:r>
    </w:p>
    <w:p w14:paraId="6ABD970C" w14:textId="560FE5F5" w:rsidR="00624B5F" w:rsidRPr="00624B5F" w:rsidRDefault="00624B5F" w:rsidP="00624B5F">
      <w:pPr>
        <w:pStyle w:val="ListParagraph"/>
        <w:numPr>
          <w:ilvl w:val="3"/>
          <w:numId w:val="3"/>
        </w:numPr>
        <w:tabs>
          <w:tab w:val="left" w:pos="540"/>
        </w:tabs>
        <w:spacing w:before="60" w:after="60"/>
        <w:jc w:val="both"/>
        <w:rPr>
          <w:rFonts w:cs="Arial"/>
          <w:bCs/>
          <w:sz w:val="20"/>
          <w:szCs w:val="20"/>
        </w:rPr>
      </w:pPr>
      <w:r>
        <w:rPr>
          <w:rFonts w:cs="Arial"/>
          <w:bCs/>
          <w:sz w:val="20"/>
          <w:szCs w:val="20"/>
        </w:rPr>
        <w:t>Ir kt.</w:t>
      </w:r>
    </w:p>
    <w:p w14:paraId="4447A3A7" w14:textId="104877A4" w:rsidR="00116C38" w:rsidRDefault="00226919" w:rsidP="00226919">
      <w:pPr>
        <w:pStyle w:val="ListParagraph"/>
        <w:numPr>
          <w:ilvl w:val="2"/>
          <w:numId w:val="3"/>
        </w:numPr>
        <w:tabs>
          <w:tab w:val="left" w:pos="540"/>
        </w:tabs>
        <w:spacing w:before="60" w:after="60"/>
        <w:ind w:left="1276" w:hanging="709"/>
        <w:jc w:val="both"/>
        <w:rPr>
          <w:rFonts w:cs="Arial"/>
          <w:bCs/>
          <w:sz w:val="20"/>
          <w:szCs w:val="20"/>
        </w:rPr>
      </w:pPr>
      <w:r>
        <w:rPr>
          <w:rFonts w:cs="Arial"/>
          <w:bCs/>
          <w:sz w:val="20"/>
          <w:szCs w:val="20"/>
        </w:rPr>
        <w:t>ŠVOK dalies montavimas;</w:t>
      </w:r>
    </w:p>
    <w:p w14:paraId="72679A4A" w14:textId="59ED6F1B" w:rsidR="00487E76" w:rsidRDefault="00487E76" w:rsidP="00487E76">
      <w:pPr>
        <w:pStyle w:val="ListParagraph"/>
        <w:numPr>
          <w:ilvl w:val="3"/>
          <w:numId w:val="3"/>
        </w:numPr>
        <w:tabs>
          <w:tab w:val="left" w:pos="540"/>
        </w:tabs>
        <w:spacing w:before="60" w:after="60"/>
        <w:jc w:val="both"/>
        <w:rPr>
          <w:rFonts w:cs="Arial"/>
          <w:bCs/>
          <w:sz w:val="20"/>
          <w:szCs w:val="20"/>
        </w:rPr>
      </w:pPr>
      <w:r>
        <w:rPr>
          <w:rFonts w:cs="Arial"/>
          <w:bCs/>
          <w:sz w:val="20"/>
          <w:szCs w:val="20"/>
        </w:rPr>
        <w:t>Kaloriferio prijungimas prie esamo kolektoriaus;</w:t>
      </w:r>
    </w:p>
    <w:p w14:paraId="74A09E05" w14:textId="6F2071B2" w:rsidR="00CD77CE" w:rsidRDefault="00487E76" w:rsidP="00B129F9">
      <w:pPr>
        <w:pStyle w:val="ListParagraph"/>
        <w:numPr>
          <w:ilvl w:val="3"/>
          <w:numId w:val="3"/>
        </w:numPr>
        <w:tabs>
          <w:tab w:val="left" w:pos="540"/>
        </w:tabs>
        <w:spacing w:before="60" w:after="60"/>
        <w:jc w:val="both"/>
        <w:rPr>
          <w:rFonts w:cs="Arial"/>
          <w:bCs/>
          <w:sz w:val="20"/>
          <w:szCs w:val="20"/>
        </w:rPr>
      </w:pPr>
      <w:r>
        <w:rPr>
          <w:rFonts w:cs="Arial"/>
          <w:bCs/>
          <w:sz w:val="20"/>
          <w:szCs w:val="20"/>
        </w:rPr>
        <w:t>Patalpos vėdinimo sistemos įrengimas</w:t>
      </w:r>
      <w:r w:rsidR="00624B5F">
        <w:rPr>
          <w:rFonts w:cs="Arial"/>
          <w:bCs/>
          <w:sz w:val="20"/>
          <w:szCs w:val="20"/>
        </w:rPr>
        <w:t>;</w:t>
      </w:r>
    </w:p>
    <w:p w14:paraId="465E1E89" w14:textId="28CF0E08" w:rsidR="00624876" w:rsidRDefault="00624876" w:rsidP="00B129F9">
      <w:pPr>
        <w:pStyle w:val="ListParagraph"/>
        <w:numPr>
          <w:ilvl w:val="3"/>
          <w:numId w:val="3"/>
        </w:numPr>
        <w:tabs>
          <w:tab w:val="left" w:pos="540"/>
        </w:tabs>
        <w:spacing w:before="60" w:after="60"/>
        <w:jc w:val="both"/>
        <w:rPr>
          <w:rFonts w:cs="Arial"/>
          <w:bCs/>
          <w:sz w:val="20"/>
          <w:szCs w:val="20"/>
        </w:rPr>
      </w:pPr>
      <w:r>
        <w:rPr>
          <w:rFonts w:cs="Arial"/>
          <w:bCs/>
          <w:sz w:val="20"/>
          <w:szCs w:val="20"/>
        </w:rPr>
        <w:t>Įrangos paleidimas-derinimas;</w:t>
      </w:r>
    </w:p>
    <w:p w14:paraId="49BC5B7E" w14:textId="25D9E064" w:rsidR="00624B5F" w:rsidRPr="00624B5F" w:rsidRDefault="00624B5F" w:rsidP="00624B5F">
      <w:pPr>
        <w:pStyle w:val="ListParagraph"/>
        <w:numPr>
          <w:ilvl w:val="3"/>
          <w:numId w:val="3"/>
        </w:numPr>
        <w:tabs>
          <w:tab w:val="left" w:pos="540"/>
        </w:tabs>
        <w:spacing w:before="60" w:after="60"/>
        <w:jc w:val="both"/>
        <w:rPr>
          <w:rFonts w:cs="Arial"/>
          <w:bCs/>
          <w:sz w:val="20"/>
          <w:szCs w:val="20"/>
        </w:rPr>
      </w:pPr>
      <w:r>
        <w:rPr>
          <w:rFonts w:cs="Arial"/>
          <w:bCs/>
          <w:sz w:val="20"/>
          <w:szCs w:val="20"/>
        </w:rPr>
        <w:t>Ir kt.</w:t>
      </w:r>
    </w:p>
    <w:p w14:paraId="533F6C18" w14:textId="6D85149B" w:rsidR="00CD77CE" w:rsidRPr="00CD77CE" w:rsidRDefault="00CD77CE" w:rsidP="00FA60B5">
      <w:pPr>
        <w:pStyle w:val="ListParagraph"/>
        <w:numPr>
          <w:ilvl w:val="2"/>
          <w:numId w:val="3"/>
        </w:numPr>
        <w:tabs>
          <w:tab w:val="left" w:pos="540"/>
        </w:tabs>
        <w:spacing w:before="60" w:after="60"/>
        <w:ind w:left="1276" w:hanging="709"/>
        <w:jc w:val="both"/>
        <w:rPr>
          <w:rFonts w:cs="Arial"/>
          <w:b/>
          <w:i/>
          <w:iCs/>
          <w:color w:val="747474" w:themeColor="background2" w:themeShade="80"/>
          <w:sz w:val="20"/>
          <w:szCs w:val="20"/>
        </w:rPr>
      </w:pPr>
      <w:r>
        <w:rPr>
          <w:rFonts w:cs="Arial"/>
          <w:bCs/>
          <w:sz w:val="20"/>
          <w:szCs w:val="20"/>
        </w:rPr>
        <w:t>Ir kitus projekto įgyvendinimui</w:t>
      </w:r>
      <w:r w:rsidR="005B760E">
        <w:rPr>
          <w:rFonts w:cs="Arial"/>
          <w:bCs/>
          <w:sz w:val="20"/>
          <w:szCs w:val="20"/>
        </w:rPr>
        <w:t xml:space="preserve"> reikalingus darbus.</w:t>
      </w:r>
      <w:r>
        <w:rPr>
          <w:rFonts w:cs="Arial"/>
          <w:bCs/>
          <w:sz w:val="20"/>
          <w:szCs w:val="20"/>
        </w:rPr>
        <w:t xml:space="preserve"> </w:t>
      </w:r>
    </w:p>
    <w:p w14:paraId="4C913BC2" w14:textId="0D42E3B6" w:rsidR="000C4448" w:rsidRDefault="000C4448" w:rsidP="0038100E">
      <w:pPr>
        <w:pStyle w:val="ListParagraph"/>
        <w:numPr>
          <w:ilvl w:val="1"/>
          <w:numId w:val="3"/>
        </w:numPr>
        <w:spacing w:before="60" w:after="60"/>
        <w:jc w:val="both"/>
        <w:rPr>
          <w:rFonts w:cs="Arial"/>
          <w:b/>
          <w:bCs/>
          <w:sz w:val="20"/>
          <w:szCs w:val="20"/>
        </w:rPr>
      </w:pPr>
      <w:r w:rsidRPr="000C4448">
        <w:rPr>
          <w:rFonts w:cs="Arial"/>
          <w:b/>
          <w:bCs/>
          <w:sz w:val="20"/>
          <w:szCs w:val="20"/>
        </w:rPr>
        <w:t xml:space="preserve">Pakeitimai </w:t>
      </w:r>
      <w:r w:rsidR="00B129F9">
        <w:rPr>
          <w:rFonts w:cs="Arial"/>
          <w:b/>
          <w:bCs/>
          <w:sz w:val="20"/>
          <w:szCs w:val="20"/>
        </w:rPr>
        <w:t>SK</w:t>
      </w:r>
      <w:r w:rsidRPr="000C4448">
        <w:rPr>
          <w:rFonts w:cs="Arial"/>
          <w:b/>
          <w:bCs/>
          <w:sz w:val="20"/>
          <w:szCs w:val="20"/>
        </w:rPr>
        <w:t xml:space="preserve"> TDP dalyje (</w:t>
      </w:r>
      <w:r w:rsidR="00AA0289">
        <w:rPr>
          <w:rFonts w:cs="Arial"/>
          <w:b/>
          <w:bCs/>
          <w:sz w:val="20"/>
          <w:szCs w:val="20"/>
        </w:rPr>
        <w:t xml:space="preserve">Techninės specifikacijos </w:t>
      </w:r>
      <w:r w:rsidRPr="00802AE0">
        <w:rPr>
          <w:rFonts w:cs="Arial"/>
          <w:b/>
          <w:bCs/>
          <w:sz w:val="20"/>
          <w:szCs w:val="20"/>
        </w:rPr>
        <w:t xml:space="preserve">Priedas Nr. </w:t>
      </w:r>
      <w:r w:rsidR="00802AE0" w:rsidRPr="00802AE0">
        <w:rPr>
          <w:rFonts w:cs="Arial"/>
          <w:b/>
          <w:bCs/>
          <w:sz w:val="20"/>
          <w:szCs w:val="20"/>
        </w:rPr>
        <w:t>2</w:t>
      </w:r>
      <w:r w:rsidRPr="00802AE0">
        <w:rPr>
          <w:rFonts w:cs="Arial"/>
          <w:b/>
          <w:bCs/>
          <w:sz w:val="20"/>
          <w:szCs w:val="20"/>
        </w:rPr>
        <w:t>):</w:t>
      </w:r>
    </w:p>
    <w:p w14:paraId="04946F4C" w14:textId="62628E78" w:rsidR="00B129F9" w:rsidRPr="00F0323B" w:rsidRDefault="00B129F9" w:rsidP="00B129F9">
      <w:pPr>
        <w:pStyle w:val="ListParagraph"/>
        <w:numPr>
          <w:ilvl w:val="2"/>
          <w:numId w:val="3"/>
        </w:numPr>
        <w:spacing w:before="60" w:after="60"/>
        <w:jc w:val="both"/>
        <w:rPr>
          <w:rFonts w:cs="Arial"/>
          <w:b/>
          <w:bCs/>
          <w:sz w:val="20"/>
          <w:szCs w:val="20"/>
        </w:rPr>
      </w:pPr>
      <w:r>
        <w:rPr>
          <w:rFonts w:cs="Arial"/>
          <w:sz w:val="20"/>
          <w:szCs w:val="20"/>
        </w:rPr>
        <w:t>Įgyvendinant projektą prieduobė PRB-1 neįrengiam</w:t>
      </w:r>
      <w:r w:rsidR="005A2B2F">
        <w:rPr>
          <w:rFonts w:cs="Arial"/>
          <w:sz w:val="20"/>
          <w:szCs w:val="20"/>
        </w:rPr>
        <w:t>a</w:t>
      </w:r>
      <w:r>
        <w:rPr>
          <w:rFonts w:cs="Arial"/>
          <w:sz w:val="20"/>
          <w:szCs w:val="20"/>
        </w:rPr>
        <w:t>. Vietoje j</w:t>
      </w:r>
      <w:r w:rsidR="005A2B2F">
        <w:rPr>
          <w:rFonts w:cs="Arial"/>
          <w:sz w:val="20"/>
          <w:szCs w:val="20"/>
        </w:rPr>
        <w:t>os</w:t>
      </w:r>
      <w:r>
        <w:rPr>
          <w:rFonts w:cs="Arial"/>
          <w:sz w:val="20"/>
          <w:szCs w:val="20"/>
        </w:rPr>
        <w:t xml:space="preserve"> įrengiamos lygios grindys</w:t>
      </w:r>
      <w:r w:rsidR="00F0323B">
        <w:rPr>
          <w:rFonts w:cs="Arial"/>
          <w:sz w:val="20"/>
          <w:szCs w:val="20"/>
        </w:rPr>
        <w:t>;</w:t>
      </w:r>
    </w:p>
    <w:p w14:paraId="7ECFBFDA" w14:textId="373D0D7B" w:rsidR="00F0323B" w:rsidRPr="000C4448" w:rsidRDefault="00F0323B" w:rsidP="00B129F9">
      <w:pPr>
        <w:pStyle w:val="ListParagraph"/>
        <w:numPr>
          <w:ilvl w:val="2"/>
          <w:numId w:val="3"/>
        </w:numPr>
        <w:spacing w:before="60" w:after="60"/>
        <w:jc w:val="both"/>
        <w:rPr>
          <w:rFonts w:cs="Arial"/>
          <w:b/>
          <w:bCs/>
          <w:sz w:val="20"/>
          <w:szCs w:val="20"/>
        </w:rPr>
      </w:pPr>
      <w:r>
        <w:rPr>
          <w:rFonts w:cs="Arial"/>
          <w:sz w:val="20"/>
          <w:szCs w:val="20"/>
        </w:rPr>
        <w:t>Projekte numatytą Sandwitch sienos sprendinį galima keisti, prieš tai naują sprendinį susiderinus su Užsakovu.</w:t>
      </w:r>
    </w:p>
    <w:p w14:paraId="3154293D" w14:textId="77777777" w:rsidR="00FC1E11" w:rsidRPr="0043712E" w:rsidRDefault="00FC1E11" w:rsidP="00E13170">
      <w:pPr>
        <w:pStyle w:val="ListParagraph"/>
        <w:numPr>
          <w:ilvl w:val="0"/>
          <w:numId w:val="3"/>
        </w:numPr>
        <w:pBdr>
          <w:top w:val="single" w:sz="8" w:space="1" w:color="auto"/>
          <w:bottom w:val="single" w:sz="8" w:space="1" w:color="auto"/>
        </w:pBdr>
        <w:shd w:val="clear" w:color="auto" w:fill="EDEDED"/>
        <w:spacing w:before="120" w:after="120"/>
        <w:contextualSpacing w:val="0"/>
        <w:rPr>
          <w:rFonts w:eastAsia="Arial" w:cs="Arial"/>
          <w:b/>
          <w:bCs/>
          <w:sz w:val="20"/>
          <w:szCs w:val="20"/>
        </w:rPr>
      </w:pPr>
      <w:r w:rsidRPr="0043712E">
        <w:rPr>
          <w:rFonts w:eastAsia="Arial" w:cs="Arial"/>
          <w:b/>
          <w:bCs/>
          <w:sz w:val="20"/>
          <w:szCs w:val="20"/>
        </w:rPr>
        <w:t>REIKALAVIMAI PIRKIMO OBJEKTUI</w:t>
      </w:r>
    </w:p>
    <w:p w14:paraId="6F237A8F" w14:textId="07DB4FCA" w:rsidR="00AA6F77" w:rsidRPr="00AA6F77" w:rsidRDefault="00AA6F77" w:rsidP="00AA6F77">
      <w:pPr>
        <w:pStyle w:val="ListParagraph"/>
        <w:numPr>
          <w:ilvl w:val="1"/>
          <w:numId w:val="3"/>
        </w:numPr>
        <w:spacing w:before="60" w:after="60"/>
        <w:jc w:val="both"/>
        <w:rPr>
          <w:rFonts w:cs="Arial"/>
          <w:sz w:val="20"/>
          <w:szCs w:val="20"/>
        </w:rPr>
      </w:pPr>
      <w:r w:rsidRPr="00D43F20">
        <w:rPr>
          <w:rFonts w:cs="Arial"/>
          <w:sz w:val="20"/>
          <w:szCs w:val="20"/>
        </w:rPr>
        <w:t>Tiekėjas gali naudotis darbų vykdymo patalpo</w:t>
      </w:r>
      <w:r w:rsidR="00B129F9">
        <w:rPr>
          <w:rFonts w:cs="Arial"/>
          <w:sz w:val="20"/>
          <w:szCs w:val="20"/>
        </w:rPr>
        <w:t>je</w:t>
      </w:r>
      <w:r w:rsidRPr="00D43F20">
        <w:rPr>
          <w:rFonts w:cs="Arial"/>
          <w:sz w:val="20"/>
          <w:szCs w:val="20"/>
        </w:rPr>
        <w:t xml:space="preserve"> sumontuotais kėlimo įrenginiais, prieš tai pasirašęs panaudos sutartį.</w:t>
      </w:r>
      <w:r w:rsidR="00F0323B">
        <w:rPr>
          <w:rFonts w:cs="Arial"/>
          <w:sz w:val="20"/>
          <w:szCs w:val="20"/>
        </w:rPr>
        <w:t xml:space="preserve"> Kėlimo įrenginį valdantis personalas turi būti atestuotas ir turėti reikiamus pažymėjimus.</w:t>
      </w:r>
    </w:p>
    <w:p w14:paraId="28DA9774" w14:textId="0DE44E0A" w:rsidR="00EB1ED7" w:rsidRPr="00802AE0" w:rsidRDefault="00EB1ED7" w:rsidP="00FB1EEA">
      <w:pPr>
        <w:pStyle w:val="ListParagraph"/>
        <w:numPr>
          <w:ilvl w:val="1"/>
          <w:numId w:val="18"/>
        </w:numPr>
        <w:spacing w:before="60" w:after="60"/>
        <w:jc w:val="both"/>
        <w:rPr>
          <w:rFonts w:cs="Arial"/>
          <w:sz w:val="20"/>
          <w:szCs w:val="20"/>
        </w:rPr>
      </w:pPr>
      <w:r w:rsidRPr="0038100E">
        <w:rPr>
          <w:rFonts w:cs="Arial"/>
          <w:sz w:val="20"/>
          <w:szCs w:val="20"/>
        </w:rPr>
        <w:lastRenderedPageBreak/>
        <w:t xml:space="preserve">Tiekėjas, pabaigęs darbus, turės perduoti </w:t>
      </w:r>
      <w:r w:rsidRPr="00802AE0">
        <w:rPr>
          <w:rFonts w:cs="Arial"/>
          <w:sz w:val="20"/>
          <w:szCs w:val="20"/>
        </w:rPr>
        <w:t xml:space="preserve">Perkančiajam subjektui visą baigtinę dokumentaciją, kuri sudaroma pagal Techninės specifikacijos Priedo Nr. </w:t>
      </w:r>
      <w:r w:rsidR="00802AE0" w:rsidRPr="00802AE0">
        <w:rPr>
          <w:rFonts w:cs="Arial"/>
          <w:sz w:val="20"/>
          <w:szCs w:val="20"/>
        </w:rPr>
        <w:t>5</w:t>
      </w:r>
      <w:r w:rsidRPr="00802AE0">
        <w:rPr>
          <w:rFonts w:cs="Arial"/>
          <w:sz w:val="20"/>
          <w:szCs w:val="20"/>
        </w:rPr>
        <w:t xml:space="preserve"> reikalavimus.</w:t>
      </w:r>
    </w:p>
    <w:p w14:paraId="64F0F9C1" w14:textId="32F0655A" w:rsidR="00EB1ED7" w:rsidRPr="00802AE0" w:rsidRDefault="00EB1ED7" w:rsidP="00FB1EEA">
      <w:pPr>
        <w:pStyle w:val="ListParagraph"/>
        <w:numPr>
          <w:ilvl w:val="1"/>
          <w:numId w:val="18"/>
        </w:numPr>
        <w:spacing w:before="60" w:after="60"/>
        <w:jc w:val="both"/>
        <w:rPr>
          <w:rFonts w:cs="Arial"/>
          <w:sz w:val="20"/>
          <w:szCs w:val="20"/>
        </w:rPr>
      </w:pPr>
      <w:r w:rsidRPr="00802AE0">
        <w:rPr>
          <w:rFonts w:cs="Arial"/>
          <w:sz w:val="20"/>
          <w:szCs w:val="20"/>
        </w:rPr>
        <w:t xml:space="preserve">Įrangos žymėjimas atliekamas pagal Techninės specifikacijos Priedo Nr. </w:t>
      </w:r>
      <w:r w:rsidR="00802AE0" w:rsidRPr="00802AE0">
        <w:rPr>
          <w:rFonts w:cs="Arial"/>
          <w:sz w:val="20"/>
          <w:szCs w:val="20"/>
        </w:rPr>
        <w:t>6</w:t>
      </w:r>
      <w:r w:rsidRPr="00802AE0">
        <w:rPr>
          <w:rFonts w:cs="Arial"/>
          <w:sz w:val="20"/>
          <w:szCs w:val="20"/>
        </w:rPr>
        <w:t xml:space="preserve"> reikalavimus.</w:t>
      </w:r>
    </w:p>
    <w:p w14:paraId="7176251C" w14:textId="4F25B944" w:rsidR="00FB1EEA" w:rsidRPr="00FB1EEA" w:rsidRDefault="00FB1EEA" w:rsidP="00FB1EEA">
      <w:pPr>
        <w:pStyle w:val="ListParagraph"/>
        <w:numPr>
          <w:ilvl w:val="1"/>
          <w:numId w:val="18"/>
        </w:numPr>
        <w:jc w:val="both"/>
        <w:rPr>
          <w:sz w:val="20"/>
          <w:szCs w:val="20"/>
          <w:lang w:eastAsia="lt-LT"/>
        </w:rPr>
      </w:pPr>
      <w:r w:rsidRPr="00FB1EEA">
        <w:rPr>
          <w:sz w:val="20"/>
          <w:szCs w:val="20"/>
          <w:lang w:eastAsia="lt-LT"/>
        </w:rPr>
        <w:t>Darbai turi būti vykdomi vadovaujantis galiojančiais Lietuvoje ir Europos Sąjungoje pripažintais (aktualiais) teisės aktais, statybos įstatymu, statybos techniniais reglamentais ir normatyvais, bet jais neapsiribojant</w:t>
      </w:r>
      <w:r w:rsidR="005D0E5F">
        <w:rPr>
          <w:sz w:val="20"/>
          <w:szCs w:val="20"/>
          <w:lang w:eastAsia="lt-LT"/>
        </w:rPr>
        <w:t>.</w:t>
      </w:r>
    </w:p>
    <w:p w14:paraId="5C7A9C68" w14:textId="4E43B913" w:rsidR="00FB1EEA" w:rsidRPr="00FB1EEA" w:rsidRDefault="00FB1EEA" w:rsidP="00FB1EEA">
      <w:pPr>
        <w:pStyle w:val="ListParagraph"/>
        <w:numPr>
          <w:ilvl w:val="1"/>
          <w:numId w:val="18"/>
        </w:numPr>
        <w:jc w:val="both"/>
        <w:rPr>
          <w:sz w:val="20"/>
          <w:szCs w:val="20"/>
          <w:lang w:eastAsia="lt-LT"/>
        </w:rPr>
      </w:pPr>
      <w:r w:rsidRPr="00FB1EEA">
        <w:rPr>
          <w:sz w:val="20"/>
          <w:szCs w:val="20"/>
          <w:lang w:eastAsia="lt-LT"/>
        </w:rPr>
        <w:t>Tiekėjas turės parengti reikiamus dokumentus ir atlikti statybos užbaigimo procedūras. Šiems veiksmams vykdyti Perkantysis subjektas išduos įgaliojimus</w:t>
      </w:r>
      <w:r w:rsidR="005D0E5F">
        <w:rPr>
          <w:sz w:val="20"/>
          <w:szCs w:val="20"/>
          <w:lang w:eastAsia="lt-LT"/>
        </w:rPr>
        <w:t>.</w:t>
      </w:r>
    </w:p>
    <w:p w14:paraId="66CF17B9" w14:textId="171FFDB3" w:rsidR="00FB1EEA" w:rsidRPr="00FB1EEA" w:rsidRDefault="00FB1EEA" w:rsidP="00FB1EEA">
      <w:pPr>
        <w:pStyle w:val="ListParagraph"/>
        <w:numPr>
          <w:ilvl w:val="1"/>
          <w:numId w:val="18"/>
        </w:numPr>
        <w:jc w:val="both"/>
        <w:rPr>
          <w:sz w:val="20"/>
          <w:szCs w:val="20"/>
          <w:lang w:eastAsia="lt-LT"/>
        </w:rPr>
      </w:pPr>
      <w:r w:rsidRPr="00FB1EEA">
        <w:rPr>
          <w:sz w:val="20"/>
          <w:szCs w:val="20"/>
          <w:lang w:eastAsia="lt-LT"/>
        </w:rPr>
        <w:t>Tiekėjas turės įvykdyti visus darbus, reikalingus tinkamam Projekto įgyvendinimui bei jo užbaigimui (statybinės dokumentacijos užpildymas, darbų technologijos projektas, vykdomų statybos darbų išpildomoji dokumentacija, reikalingų ženklų objekte įrengimas, darbų saugai reikalingų įspėjimo ženklų įrengimas) bei kitas Tiekėjui normatyviniais dokumentais numatytas prievoles</w:t>
      </w:r>
      <w:r w:rsidR="005D0E5F">
        <w:rPr>
          <w:sz w:val="20"/>
          <w:szCs w:val="20"/>
          <w:lang w:eastAsia="lt-LT"/>
        </w:rPr>
        <w:t>.</w:t>
      </w:r>
    </w:p>
    <w:p w14:paraId="31CDFB29" w14:textId="41546FCE" w:rsidR="00FB1EEA" w:rsidRPr="00FB1EEA" w:rsidRDefault="00FB1EEA" w:rsidP="00FB1EEA">
      <w:pPr>
        <w:pStyle w:val="ListParagraph"/>
        <w:numPr>
          <w:ilvl w:val="1"/>
          <w:numId w:val="18"/>
        </w:numPr>
        <w:jc w:val="both"/>
        <w:rPr>
          <w:sz w:val="20"/>
          <w:szCs w:val="20"/>
          <w:lang w:eastAsia="lt-LT"/>
        </w:rPr>
      </w:pPr>
      <w:r w:rsidRPr="00FB1EEA">
        <w:rPr>
          <w:sz w:val="20"/>
          <w:szCs w:val="20"/>
          <w:lang w:eastAsia="lt-LT"/>
        </w:rPr>
        <w:t>Visa sumontuota Įranga turi būti sertifikuota ir turėti CE ženklinimą. Naudojami įrenginiai turi atitikti Lietuvos Respublikos įstatymų nuostatas bei kitas ES direktyvų normas ir standartus taip pat ISO, EN, DIN standartų reikalavimus bei turėti CE ženklinimą. Pasirinkta technologija ir jos pagalbiniai įrenginiai turi būti aukščiausios klasės, gerai žinomi ES, modernūs ir patikimi, pagaminti laikantis ES standartų, techninių reglamentų ir direktyvų</w:t>
      </w:r>
      <w:r w:rsidR="005D0E5F">
        <w:rPr>
          <w:sz w:val="20"/>
          <w:szCs w:val="20"/>
          <w:lang w:eastAsia="lt-LT"/>
        </w:rPr>
        <w:t>.</w:t>
      </w:r>
    </w:p>
    <w:p w14:paraId="46291D66" w14:textId="5F51F904" w:rsidR="00FB1EEA" w:rsidRPr="00FB1EEA" w:rsidRDefault="00FB1EEA" w:rsidP="00FB1EEA">
      <w:pPr>
        <w:pStyle w:val="ListParagraph"/>
        <w:numPr>
          <w:ilvl w:val="1"/>
          <w:numId w:val="18"/>
        </w:numPr>
        <w:jc w:val="both"/>
        <w:rPr>
          <w:sz w:val="20"/>
          <w:szCs w:val="20"/>
          <w:lang w:eastAsia="lt-LT"/>
        </w:rPr>
      </w:pPr>
      <w:r w:rsidRPr="00FB1EEA">
        <w:rPr>
          <w:sz w:val="20"/>
          <w:szCs w:val="20"/>
          <w:lang w:eastAsia="lt-LT"/>
        </w:rPr>
        <w:t>Į Darbų kainą turi būti įskaičiuoti visi mokesčiai, darbo sąnaudos, transportavimo išlaidos ir kita. Tiekėjas prieš teikdamas pasiūlymą turi įsivertinti Darbų apimtis bei galimas rizikas, numatyti visas medžiagas ir darbus, kurie gali atsirasti įgyvendinant aprašytas Darbų apimtis. Esant poreikiui, suderinus su Perkančiuoju subjektu, gali atlikti papildomas objekto apžiūras</w:t>
      </w:r>
      <w:r w:rsidR="005D0E5F">
        <w:rPr>
          <w:sz w:val="20"/>
          <w:szCs w:val="20"/>
          <w:lang w:eastAsia="lt-LT"/>
        </w:rPr>
        <w:t>.</w:t>
      </w:r>
    </w:p>
    <w:p w14:paraId="3259B32A" w14:textId="66CAFDB8" w:rsidR="00FB1EEA" w:rsidRPr="00FB1EEA" w:rsidRDefault="00FB1EEA" w:rsidP="00FB1EEA">
      <w:pPr>
        <w:pStyle w:val="ListParagraph"/>
        <w:numPr>
          <w:ilvl w:val="1"/>
          <w:numId w:val="18"/>
        </w:numPr>
        <w:jc w:val="both"/>
        <w:rPr>
          <w:sz w:val="20"/>
          <w:szCs w:val="20"/>
          <w:lang w:eastAsia="lt-LT"/>
        </w:rPr>
      </w:pPr>
      <w:r w:rsidRPr="00FB1EEA">
        <w:rPr>
          <w:sz w:val="20"/>
          <w:szCs w:val="20"/>
          <w:lang w:eastAsia="lt-LT"/>
        </w:rPr>
        <w:t>Tiekėjas aprūpina savo darbuotojus techninėmis priemonėmis, reikalingomis atlikti darbus aukštyje, bei užtikrina darbuotojų saugumą. Taip pat Tiekėjas privalo už savo lėšas aprūpinti savo darbuotojus įrankiais, mechanizmais, mechanizacijos priemonėmis, apšvietimo ir maitinimo kabeliais, apšvietimo lempomis ir kt.</w:t>
      </w:r>
      <w:r w:rsidR="005D0E5F">
        <w:rPr>
          <w:sz w:val="20"/>
          <w:szCs w:val="20"/>
          <w:lang w:eastAsia="lt-LT"/>
        </w:rPr>
        <w:t>.</w:t>
      </w:r>
    </w:p>
    <w:p w14:paraId="363B1552" w14:textId="147471EF" w:rsidR="00FB1EEA" w:rsidRPr="00FB1EEA" w:rsidRDefault="00FB1EEA" w:rsidP="00FB1EEA">
      <w:pPr>
        <w:pStyle w:val="ListParagraph"/>
        <w:numPr>
          <w:ilvl w:val="1"/>
          <w:numId w:val="18"/>
        </w:numPr>
        <w:jc w:val="both"/>
        <w:rPr>
          <w:sz w:val="20"/>
          <w:szCs w:val="20"/>
          <w:lang w:eastAsia="lt-LT"/>
        </w:rPr>
      </w:pPr>
      <w:r w:rsidRPr="00FB1EEA">
        <w:rPr>
          <w:sz w:val="20"/>
          <w:szCs w:val="20"/>
          <w:lang w:eastAsia="lt-LT"/>
        </w:rPr>
        <w:t>Už bet kokį Perkančiajam subjektui ir</w:t>
      </w:r>
      <w:r w:rsidR="003A295F">
        <w:rPr>
          <w:sz w:val="20"/>
          <w:szCs w:val="20"/>
          <w:lang w:eastAsia="lt-LT"/>
        </w:rPr>
        <w:t xml:space="preserve"> </w:t>
      </w:r>
      <w:r w:rsidRPr="00FB1EEA">
        <w:rPr>
          <w:sz w:val="20"/>
          <w:szCs w:val="20"/>
          <w:lang w:eastAsia="lt-LT"/>
        </w:rPr>
        <w:t>/</w:t>
      </w:r>
      <w:r w:rsidR="003A295F">
        <w:rPr>
          <w:sz w:val="20"/>
          <w:szCs w:val="20"/>
          <w:lang w:eastAsia="lt-LT"/>
        </w:rPr>
        <w:t xml:space="preserve"> </w:t>
      </w:r>
      <w:r w:rsidRPr="00FB1EEA">
        <w:rPr>
          <w:sz w:val="20"/>
          <w:szCs w:val="20"/>
          <w:lang w:eastAsia="lt-LT"/>
        </w:rPr>
        <w:t>ar tretiesiems asmenims priklausančio turto sugadinimą ar technologinių procesų normalaus darbo sutrikdymą dėl bet kokio Tiekėjo veiksmo, klaidos ar nerūpestingumo darbų atlikimo metu atsakingas Tiekėjas. Perkančiajam subjektui ir</w:t>
      </w:r>
      <w:r w:rsidR="003A295F">
        <w:rPr>
          <w:sz w:val="20"/>
          <w:szCs w:val="20"/>
          <w:lang w:eastAsia="lt-LT"/>
        </w:rPr>
        <w:t xml:space="preserve"> </w:t>
      </w:r>
      <w:r w:rsidRPr="00FB1EEA">
        <w:rPr>
          <w:sz w:val="20"/>
          <w:szCs w:val="20"/>
          <w:lang w:eastAsia="lt-LT"/>
        </w:rPr>
        <w:t>/</w:t>
      </w:r>
      <w:r w:rsidR="003A295F">
        <w:rPr>
          <w:sz w:val="20"/>
          <w:szCs w:val="20"/>
          <w:lang w:eastAsia="lt-LT"/>
        </w:rPr>
        <w:t xml:space="preserve"> </w:t>
      </w:r>
      <w:r w:rsidRPr="00FB1EEA">
        <w:rPr>
          <w:sz w:val="20"/>
          <w:szCs w:val="20"/>
          <w:lang w:eastAsia="lt-LT"/>
        </w:rPr>
        <w:t>ar tretiesiems asmenims priklausančio sugadinto turto defektai turi būti reikiamai ir tinkamai pašalinti ar pakeisti Tiekėjo jėgomis ir sąskaita taip, kad būtų atstatyta ankstesnė turto būklė</w:t>
      </w:r>
      <w:r w:rsidR="003A295F">
        <w:rPr>
          <w:sz w:val="20"/>
          <w:szCs w:val="20"/>
          <w:lang w:eastAsia="lt-LT"/>
        </w:rPr>
        <w:t>.</w:t>
      </w:r>
    </w:p>
    <w:p w14:paraId="13ADB412" w14:textId="44AA8FF0" w:rsidR="00FB1EEA" w:rsidRPr="00FB1EEA" w:rsidRDefault="00FB1EEA" w:rsidP="00FB1EEA">
      <w:pPr>
        <w:pStyle w:val="ListParagraph"/>
        <w:numPr>
          <w:ilvl w:val="1"/>
          <w:numId w:val="18"/>
        </w:numPr>
        <w:jc w:val="both"/>
        <w:rPr>
          <w:sz w:val="20"/>
          <w:szCs w:val="20"/>
          <w:lang w:eastAsia="lt-LT"/>
        </w:rPr>
      </w:pPr>
      <w:r w:rsidRPr="00FB1EEA">
        <w:rPr>
          <w:sz w:val="20"/>
          <w:szCs w:val="20"/>
          <w:lang w:eastAsia="lt-LT"/>
        </w:rPr>
        <w:t>Tiekėjas turi Perkančiajam subjektui perduoti demontavimo eigoje susidariusias materialines vertybes (juodą ir spalvotą bei kitą vertingą metalo laužą ir kitus vertingus įrenginius ar medžiagas) (toliau – Materialinės vertybės). Darbų metu visą susidariusį metalo laužą (vamzdžiai ir fasoninės dalys, armatūra, plieninės konstrukcijos ir kt.) Tiekėjas turės pristatyti, pasverti ir iškrauti Jėgainės g. 12C, Kaunas, įforminant šiais dokumentais: svėrimo protokolas, važtaraštis (kuriuose būtina nurodyti tikslų Projekto pavadinimą). Demontuoti vamzdžiai turi būti švarūs, supjaustyti ne daugiau kaip 6 m ilgio, pjaustant stačiu kampu, su pašalinta šilumos izoliacija.</w:t>
      </w:r>
    </w:p>
    <w:p w14:paraId="09E1E2BF" w14:textId="52439B7D" w:rsidR="00FB1EEA" w:rsidRPr="00FB1EEA" w:rsidRDefault="00FB1EEA" w:rsidP="00FB1EEA">
      <w:pPr>
        <w:pStyle w:val="ListParagraph"/>
        <w:numPr>
          <w:ilvl w:val="1"/>
          <w:numId w:val="18"/>
        </w:numPr>
        <w:jc w:val="both"/>
        <w:rPr>
          <w:sz w:val="20"/>
          <w:szCs w:val="20"/>
          <w:lang w:eastAsia="lt-LT"/>
        </w:rPr>
      </w:pPr>
      <w:r w:rsidRPr="00FB1EEA">
        <w:rPr>
          <w:sz w:val="20"/>
          <w:szCs w:val="20"/>
          <w:lang w:eastAsia="lt-LT"/>
        </w:rPr>
        <w:t>Sutarties galiojimo laikotarpiu Tiekėjas turi registruoti ir saugoti visus gaunamus ir siunčiamus bei kitus dokumentus, susijusius su Sutarties vykdymu.</w:t>
      </w:r>
    </w:p>
    <w:p w14:paraId="39C46273" w14:textId="06B0F70F" w:rsidR="00FB1EEA" w:rsidRPr="00FB1EEA" w:rsidRDefault="00FB1EEA" w:rsidP="00FB1EEA">
      <w:pPr>
        <w:pStyle w:val="ListParagraph"/>
        <w:numPr>
          <w:ilvl w:val="1"/>
          <w:numId w:val="18"/>
        </w:numPr>
        <w:jc w:val="both"/>
        <w:rPr>
          <w:sz w:val="20"/>
          <w:szCs w:val="20"/>
          <w:lang w:eastAsia="lt-LT"/>
        </w:rPr>
      </w:pPr>
      <w:r w:rsidRPr="00FB1EEA">
        <w:rPr>
          <w:sz w:val="20"/>
          <w:szCs w:val="20"/>
          <w:lang w:eastAsia="lt-LT"/>
        </w:rPr>
        <w:t>Tiekėjas privalo registruoti bei apskaityti Demontavimo darbus (pildomas statybos darbų žurnalas teisės aktuose numatyta tvarka) tiksliai ir sistemingai tokia forma ir detalumu, kad to pakaktų tiksliai nustatyti, jog Demontavimo Darbai buvo vykdomi tinkamai (kokybiškai, operatyviai, laikantis, kad visi Tiekėjo sprendimai buvo pagrįsti ir visa veikla vykdoma pagal Sutarties sąlygas)</w:t>
      </w:r>
      <w:r w:rsidR="003A295F">
        <w:rPr>
          <w:sz w:val="20"/>
          <w:szCs w:val="20"/>
          <w:lang w:eastAsia="lt-LT"/>
        </w:rPr>
        <w:t>.</w:t>
      </w:r>
    </w:p>
    <w:p w14:paraId="3E019DEF" w14:textId="4E02BC76" w:rsidR="00FB1EEA" w:rsidRPr="00FB1EEA" w:rsidRDefault="00FB1EEA" w:rsidP="00FB1EEA">
      <w:pPr>
        <w:pStyle w:val="ListParagraph"/>
        <w:numPr>
          <w:ilvl w:val="1"/>
          <w:numId w:val="18"/>
        </w:numPr>
        <w:jc w:val="both"/>
        <w:rPr>
          <w:sz w:val="20"/>
          <w:szCs w:val="20"/>
          <w:lang w:eastAsia="lt-LT"/>
        </w:rPr>
      </w:pPr>
      <w:r w:rsidRPr="00FB1EEA">
        <w:rPr>
          <w:sz w:val="20"/>
          <w:szCs w:val="20"/>
          <w:lang w:eastAsia="lt-LT"/>
        </w:rPr>
        <w:t>Tiekėjas turi pateikti Perkančiajam subjektui, o gavus Perkančiojo subjekto leidimą, ir kitoms, su Projekto įgyvendinimu susijusioms institucijoms (ar bet kokiems Projekto įgyvendinimo patikrinimą ar auditą atliekantiems įgaliotiems asmenims), su Sutarties vykdymu susijusią informaciją, kurios Perkantysis subjektas bet kuriuo metu pareikalautų, leisti bet kuriuo pagrįstu metu atlikti įrašų ir apskaitos, susijusių su Sutarties vykdymu, patikrinimą ar auditą ir pasidaryti jų kopijas Darbų vykdymo metu ar vėliau</w:t>
      </w:r>
      <w:r w:rsidR="003A295F">
        <w:rPr>
          <w:sz w:val="20"/>
          <w:szCs w:val="20"/>
          <w:lang w:eastAsia="lt-LT"/>
        </w:rPr>
        <w:t>.</w:t>
      </w:r>
    </w:p>
    <w:p w14:paraId="5F14B097" w14:textId="77777777" w:rsidR="00FB1EEA" w:rsidRPr="00FB1EEA" w:rsidRDefault="00FB1EEA" w:rsidP="00FB1EEA">
      <w:pPr>
        <w:pStyle w:val="ListParagraph"/>
        <w:numPr>
          <w:ilvl w:val="1"/>
          <w:numId w:val="18"/>
        </w:numPr>
        <w:jc w:val="both"/>
        <w:rPr>
          <w:sz w:val="20"/>
          <w:szCs w:val="20"/>
          <w:lang w:eastAsia="lt-LT"/>
        </w:rPr>
      </w:pPr>
      <w:r w:rsidRPr="00FB1EEA">
        <w:rPr>
          <w:sz w:val="20"/>
          <w:szCs w:val="20"/>
          <w:lang w:eastAsia="lt-LT"/>
        </w:rPr>
        <w:t>Darbuotojų saugos ir priešgaisrinės saugos reikalavimai:</w:t>
      </w:r>
    </w:p>
    <w:p w14:paraId="37C777BC" w14:textId="77777777" w:rsidR="00FB1EEA" w:rsidRPr="00FB1EEA" w:rsidRDefault="00FB1EEA" w:rsidP="00FB1EEA">
      <w:pPr>
        <w:pStyle w:val="ListParagraph"/>
        <w:numPr>
          <w:ilvl w:val="2"/>
          <w:numId w:val="18"/>
        </w:numPr>
        <w:jc w:val="both"/>
        <w:rPr>
          <w:sz w:val="20"/>
          <w:szCs w:val="20"/>
          <w:lang w:eastAsia="lt-LT"/>
        </w:rPr>
      </w:pPr>
      <w:r w:rsidRPr="00FB1EEA">
        <w:rPr>
          <w:sz w:val="20"/>
          <w:szCs w:val="20"/>
          <w:lang w:eastAsia="lt-LT"/>
        </w:rPr>
        <w:t>Tiekėjas užtikrina, kad jis pats, jo darbuotojai, agentai ir pakviestieji Darbui asmenys, o taip pat subrangovai ir jų darbuotojai, agentai ir pakviestieji, prisilaiko išskirtoje teritorijoje nustatytų darbuotojų saugos ir sveikatos, gaisrinės saugos taisyklių bei kitų LR galiojančių norminių teisės aktų (įskaitant, bet neapsiribojant tų, kurios numatytos Lietuvos Respublikos socialinės apsaugos ir darbo ministro ir aplinkos ministro 2008 m. sausio 15 d. įsakymu Nr. A1-22/D1-34 ,,Darboviečių įrengimo statybvietėje nuostatose“). Vykdant darbus Perkančio subjekto teritorijoje, papildomi darbuotojų saugos bei gaisrinės saugos reikalavimai nustatomi akte – leidime darbų vykdymui veikiančios įmonės teritorijoje, nurodymuose, paskyrose – leidimuose;</w:t>
      </w:r>
    </w:p>
    <w:p w14:paraId="7A4929D4" w14:textId="77777777" w:rsidR="00FB1EEA" w:rsidRPr="00FB1EEA" w:rsidRDefault="00FB1EEA" w:rsidP="00FB1EEA">
      <w:pPr>
        <w:pStyle w:val="ListParagraph"/>
        <w:numPr>
          <w:ilvl w:val="2"/>
          <w:numId w:val="18"/>
        </w:numPr>
        <w:jc w:val="both"/>
        <w:rPr>
          <w:sz w:val="20"/>
          <w:szCs w:val="20"/>
          <w:lang w:eastAsia="lt-LT"/>
        </w:rPr>
      </w:pPr>
      <w:r w:rsidRPr="00FB1EEA">
        <w:rPr>
          <w:sz w:val="20"/>
          <w:szCs w:val="20"/>
          <w:lang w:eastAsia="lt-LT"/>
        </w:rPr>
        <w:t xml:space="preserve">Prieš pradedant vykdyti darbus Tiekėjas tvarkomuoju dokumentu paskiria: statybos vadovą, specialiųjų statybos darbų vadovą, asmenį, atsakingą objekte už darbų saugą, gaisrinę saugą, aplinkos apsaugą, laikinų elektros linijų eksploatavimą, kranų darbų vadovą ir t.t. Jei darbai vykdomi veikiančiuose elektros, šilumos įrenginiuose ar jų apsaugos zonose Perkančiam subjektui privaloma pateikti darbuotojų sąrašą, nurodant darbuotojų turimus kvalifikacinius </w:t>
      </w:r>
      <w:r w:rsidRPr="00FB1EEA">
        <w:rPr>
          <w:sz w:val="20"/>
          <w:szCs w:val="20"/>
          <w:lang w:eastAsia="lt-LT"/>
        </w:rPr>
        <w:lastRenderedPageBreak/>
        <w:t>pažymėjimus ir funkcijų vykdymą (darbų vadovo, darbų vykdytojo, brigados nario). Paskyrimų kopijos pateikiamos Perkančiam subjektui prieš 5 darbo dienas iki darbų pradžios. Prieš darbų pradžią privaloma pateikti transporto priemonių sąrašą, kurios įvažiuos į Perkančiojo subjekto teritoriją;</w:t>
      </w:r>
    </w:p>
    <w:p w14:paraId="63D6B59B" w14:textId="77777777" w:rsidR="00FB1EEA" w:rsidRPr="00FB1EEA" w:rsidRDefault="00FB1EEA" w:rsidP="00FB1EEA">
      <w:pPr>
        <w:pStyle w:val="ListParagraph"/>
        <w:numPr>
          <w:ilvl w:val="2"/>
          <w:numId w:val="18"/>
        </w:numPr>
        <w:jc w:val="both"/>
        <w:rPr>
          <w:sz w:val="20"/>
          <w:szCs w:val="20"/>
          <w:lang w:eastAsia="lt-LT"/>
        </w:rPr>
      </w:pPr>
      <w:r w:rsidRPr="00FB1EEA">
        <w:rPr>
          <w:sz w:val="20"/>
          <w:szCs w:val="20"/>
          <w:lang w:eastAsia="lt-LT"/>
        </w:rPr>
        <w:t>Perkančio subjekto teritorijoje visi darbai vykdomi pagal paskyras - leidimus, darbai veikiančių šilumos įrenginių apsaugos zonoje – pagal nurodymus darbui šilumos įrenginiuose, darbai veikiančių elektros įrenginių apsaugos zonoje – pagal nurodymus darbui elektros įrenginiuose. Paskyras - leidimus išduoda Tiekėjas; dėl nurodymų šilumos ar elektros įrenginiuose išdavimo privaloma derinti su Perkančiuoju subjektu. Prieš darbų pradžią paskyras - leidimus pasirašytinai suderinti su Perkančiu subjektu. Dirbant pagal nurodymus, leidimą pradėti vykdyti darbus įmonės teritorijoje išduoda Perkantysis subjektas;</w:t>
      </w:r>
    </w:p>
    <w:p w14:paraId="3F01E46F" w14:textId="5A04D5AE" w:rsidR="00FB1EEA" w:rsidRPr="00FB1EEA" w:rsidRDefault="00FB1EEA" w:rsidP="00FB1EEA">
      <w:pPr>
        <w:pStyle w:val="ListParagraph"/>
        <w:numPr>
          <w:ilvl w:val="2"/>
          <w:numId w:val="18"/>
        </w:numPr>
        <w:jc w:val="both"/>
        <w:rPr>
          <w:sz w:val="20"/>
          <w:szCs w:val="20"/>
          <w:lang w:eastAsia="lt-LT"/>
        </w:rPr>
      </w:pPr>
      <w:r w:rsidRPr="00FB1EEA">
        <w:rPr>
          <w:sz w:val="20"/>
          <w:szCs w:val="20"/>
          <w:lang w:eastAsia="lt-LT"/>
        </w:rPr>
        <w:t>Iki Darbų pradžios Perkantysis subjektas Tiekėjui pateiks darbuotojų sąrašą, kurie bus paskirti Projekto vykdymui ir kontrolei, o Tiekėjas įsipareigoja vykdyti asmenų indentifikavimą statybvietėje</w:t>
      </w:r>
      <w:r w:rsidR="00FA27A2">
        <w:rPr>
          <w:sz w:val="20"/>
          <w:szCs w:val="20"/>
          <w:lang w:eastAsia="lt-LT"/>
        </w:rPr>
        <w:t>;</w:t>
      </w:r>
    </w:p>
    <w:p w14:paraId="46A54A18" w14:textId="77777777" w:rsidR="00FB1EEA" w:rsidRPr="00FB1EEA" w:rsidRDefault="00FB1EEA" w:rsidP="00FB1EEA">
      <w:pPr>
        <w:pStyle w:val="ListParagraph"/>
        <w:numPr>
          <w:ilvl w:val="2"/>
          <w:numId w:val="18"/>
        </w:numPr>
        <w:jc w:val="both"/>
        <w:rPr>
          <w:sz w:val="20"/>
          <w:szCs w:val="20"/>
          <w:lang w:eastAsia="lt-LT"/>
        </w:rPr>
      </w:pPr>
      <w:r w:rsidRPr="00FB1EEA">
        <w:rPr>
          <w:sz w:val="20"/>
          <w:szCs w:val="20"/>
          <w:lang w:eastAsia="lt-LT"/>
        </w:rPr>
        <w:t>Tiekėjas darbų vykdymo metu nuo galimų išorinių pažeidimų privalo apsaugoti Perkančio subjekto esamus įrengimus, tinklus, statinius;</w:t>
      </w:r>
    </w:p>
    <w:p w14:paraId="4E185768" w14:textId="77777777" w:rsidR="00FB1EEA" w:rsidRPr="00FB1EEA" w:rsidRDefault="00FB1EEA" w:rsidP="00FB1EEA">
      <w:pPr>
        <w:pStyle w:val="ListParagraph"/>
        <w:numPr>
          <w:ilvl w:val="2"/>
          <w:numId w:val="18"/>
        </w:numPr>
        <w:jc w:val="both"/>
        <w:rPr>
          <w:sz w:val="20"/>
          <w:szCs w:val="20"/>
          <w:lang w:eastAsia="lt-LT"/>
        </w:rPr>
      </w:pPr>
      <w:r w:rsidRPr="00FB1EEA">
        <w:rPr>
          <w:sz w:val="20"/>
          <w:szCs w:val="20"/>
          <w:lang w:eastAsia="lt-LT"/>
        </w:rPr>
        <w:t>Darbų vykdymo zona ir joje esanti technika turi būti tvarkinga, nuolat valoma ir plaunama (įskaitant statybvietės įvažiavimus/išvažiavimus bei transportui naudojamą gatvės dalį), gamybos atliekos ir šiukšlės (ypač degios) išgabenamos į specialiai paruoštas vietas;</w:t>
      </w:r>
    </w:p>
    <w:p w14:paraId="16DDFEB6" w14:textId="77777777" w:rsidR="00FB1EEA" w:rsidRPr="00FB1EEA" w:rsidRDefault="00FB1EEA" w:rsidP="00FB1EEA">
      <w:pPr>
        <w:pStyle w:val="ListParagraph"/>
        <w:numPr>
          <w:ilvl w:val="2"/>
          <w:numId w:val="18"/>
        </w:numPr>
        <w:jc w:val="both"/>
        <w:rPr>
          <w:sz w:val="20"/>
          <w:szCs w:val="20"/>
          <w:lang w:eastAsia="lt-LT"/>
        </w:rPr>
      </w:pPr>
      <w:r w:rsidRPr="00FB1EEA">
        <w:rPr>
          <w:sz w:val="20"/>
          <w:szCs w:val="20"/>
          <w:lang w:eastAsia="lt-LT"/>
        </w:rPr>
        <w:t>Perkantysis subjektas įsipareigoja suteikti galimybę Tiekėjui naudotis elektros energija, vandeniu, Tiekėjui įsirengus elektros ir vandens apskaitas;</w:t>
      </w:r>
    </w:p>
    <w:p w14:paraId="5D813BFF" w14:textId="77777777" w:rsidR="00FB1EEA" w:rsidRPr="00FB1EEA" w:rsidRDefault="00FB1EEA" w:rsidP="00FB1EEA">
      <w:pPr>
        <w:pStyle w:val="ListParagraph"/>
        <w:numPr>
          <w:ilvl w:val="2"/>
          <w:numId w:val="18"/>
        </w:numPr>
        <w:jc w:val="both"/>
        <w:rPr>
          <w:sz w:val="20"/>
          <w:szCs w:val="20"/>
          <w:lang w:eastAsia="lt-LT"/>
        </w:rPr>
      </w:pPr>
      <w:r w:rsidRPr="00FB1EEA">
        <w:rPr>
          <w:sz w:val="20"/>
          <w:szCs w:val="20"/>
          <w:lang w:eastAsia="lt-LT"/>
        </w:rPr>
        <w:t>Perkantysis subjektas Darbų vykdymo metu gali tikrinti darbų saugos, priešgaisrinės saugos, darbo higienos ir sanitarijos ir kitų taisyklių reikalavimų vykdymą;</w:t>
      </w:r>
    </w:p>
    <w:p w14:paraId="41E78219" w14:textId="77777777" w:rsidR="00FB1EEA" w:rsidRPr="00FB1EEA" w:rsidRDefault="00FB1EEA" w:rsidP="00FB1EEA">
      <w:pPr>
        <w:pStyle w:val="ListParagraph"/>
        <w:numPr>
          <w:ilvl w:val="2"/>
          <w:numId w:val="18"/>
        </w:numPr>
        <w:jc w:val="both"/>
        <w:rPr>
          <w:sz w:val="20"/>
          <w:szCs w:val="20"/>
          <w:lang w:eastAsia="lt-LT"/>
        </w:rPr>
      </w:pPr>
      <w:r w:rsidRPr="00FB1EEA">
        <w:rPr>
          <w:sz w:val="20"/>
          <w:szCs w:val="20"/>
          <w:lang w:eastAsia="lt-LT"/>
        </w:rPr>
        <w:t>Tiekėjas privalo vykdyti Perkančiojo subjekto pagrįstus reikalavimus ir pašalinti nustatytus trūkumus ir pažeidimus.</w:t>
      </w:r>
    </w:p>
    <w:p w14:paraId="6976D877" w14:textId="77777777" w:rsidR="00FB1EEA" w:rsidRPr="00FB1EEA" w:rsidRDefault="00FB1EEA" w:rsidP="00FB1EEA">
      <w:pPr>
        <w:pStyle w:val="ListParagraph"/>
        <w:numPr>
          <w:ilvl w:val="1"/>
          <w:numId w:val="18"/>
        </w:numPr>
        <w:jc w:val="both"/>
        <w:rPr>
          <w:sz w:val="20"/>
          <w:szCs w:val="20"/>
          <w:lang w:eastAsia="lt-LT"/>
        </w:rPr>
      </w:pPr>
      <w:r w:rsidRPr="00FB1EEA">
        <w:rPr>
          <w:sz w:val="20"/>
          <w:szCs w:val="20"/>
          <w:lang w:eastAsia="lt-LT"/>
        </w:rPr>
        <w:t>Atliekų tvarkymas:</w:t>
      </w:r>
    </w:p>
    <w:p w14:paraId="0F5B2FD7" w14:textId="3B973985" w:rsidR="00FB1EEA" w:rsidRPr="00FB1EEA" w:rsidRDefault="00FB1EEA" w:rsidP="00FB1EEA">
      <w:pPr>
        <w:pStyle w:val="ListParagraph"/>
        <w:numPr>
          <w:ilvl w:val="2"/>
          <w:numId w:val="18"/>
        </w:numPr>
        <w:jc w:val="both"/>
        <w:rPr>
          <w:sz w:val="20"/>
          <w:szCs w:val="20"/>
          <w:lang w:eastAsia="lt-LT"/>
        </w:rPr>
      </w:pPr>
      <w:r w:rsidRPr="00FB1EEA">
        <w:rPr>
          <w:sz w:val="20"/>
          <w:szCs w:val="20"/>
          <w:lang w:eastAsia="lt-LT"/>
        </w:rPr>
        <w:t>Tiekėjas, tvarkydamas atliekas statybvietėje, turi vadovautis Priede Nr.</w:t>
      </w:r>
      <w:r w:rsidR="00802AE0">
        <w:rPr>
          <w:sz w:val="20"/>
          <w:szCs w:val="20"/>
          <w:lang w:eastAsia="lt-LT"/>
        </w:rPr>
        <w:t xml:space="preserve"> 7</w:t>
      </w:r>
      <w:r w:rsidRPr="00FB1EEA">
        <w:rPr>
          <w:sz w:val="20"/>
          <w:szCs w:val="20"/>
          <w:lang w:eastAsia="lt-LT"/>
        </w:rPr>
        <w:t xml:space="preserve"> pateikiama informacija</w:t>
      </w:r>
      <w:r w:rsidR="00FA27A2">
        <w:rPr>
          <w:sz w:val="20"/>
          <w:szCs w:val="20"/>
          <w:lang w:eastAsia="lt-LT"/>
        </w:rPr>
        <w:t>;</w:t>
      </w:r>
    </w:p>
    <w:p w14:paraId="38470015" w14:textId="77777777" w:rsidR="00FB1EEA" w:rsidRPr="00FB1EEA" w:rsidRDefault="00FB1EEA" w:rsidP="00FB1EEA">
      <w:pPr>
        <w:pStyle w:val="ListParagraph"/>
        <w:numPr>
          <w:ilvl w:val="1"/>
          <w:numId w:val="18"/>
        </w:numPr>
        <w:jc w:val="both"/>
        <w:rPr>
          <w:sz w:val="20"/>
          <w:szCs w:val="20"/>
          <w:lang w:eastAsia="lt-LT"/>
        </w:rPr>
      </w:pPr>
      <w:r w:rsidRPr="00FB1EEA">
        <w:rPr>
          <w:sz w:val="20"/>
          <w:szCs w:val="20"/>
          <w:lang w:eastAsia="lt-LT"/>
        </w:rPr>
        <w:t>Tiekėjo įsipareigojimai:</w:t>
      </w:r>
    </w:p>
    <w:p w14:paraId="16DAE938" w14:textId="77777777" w:rsidR="00FB1EEA" w:rsidRPr="00FB1EEA" w:rsidRDefault="00FB1EEA" w:rsidP="00FB1EEA">
      <w:pPr>
        <w:pStyle w:val="ListParagraph"/>
        <w:numPr>
          <w:ilvl w:val="2"/>
          <w:numId w:val="18"/>
        </w:numPr>
        <w:jc w:val="both"/>
        <w:rPr>
          <w:sz w:val="20"/>
          <w:szCs w:val="20"/>
          <w:lang w:eastAsia="lt-LT"/>
        </w:rPr>
      </w:pPr>
      <w:r w:rsidRPr="00FB1EEA">
        <w:rPr>
          <w:sz w:val="20"/>
          <w:szCs w:val="20"/>
          <w:lang w:eastAsia="lt-LT"/>
        </w:rPr>
        <w:t>Tiekėjas turi būti apsirūpinęs būtina technika, patalpomis, transportu, ryšio priemonėmis, kompiuteriais, visa kita pagal gerąją tarptautinę praktiką Darbų atlikimui būtina įranga, medžiagomis ir kitais resursais. Perkantysis subjektas Tiekėjui nesuteiks jokių techninių priemonių, transporto, ryšio ar kitų priemonių ir mechanizmų, reikalingų Sutarties vykdymui;</w:t>
      </w:r>
    </w:p>
    <w:p w14:paraId="6731B6AC" w14:textId="77777777" w:rsidR="00FB1EEA" w:rsidRPr="00FB1EEA" w:rsidRDefault="00FB1EEA" w:rsidP="00FB1EEA">
      <w:pPr>
        <w:pStyle w:val="ListParagraph"/>
        <w:numPr>
          <w:ilvl w:val="2"/>
          <w:numId w:val="18"/>
        </w:numPr>
        <w:jc w:val="both"/>
        <w:rPr>
          <w:sz w:val="20"/>
          <w:szCs w:val="20"/>
          <w:lang w:eastAsia="lt-LT"/>
        </w:rPr>
      </w:pPr>
      <w:r w:rsidRPr="00FB1EEA">
        <w:rPr>
          <w:sz w:val="20"/>
          <w:szCs w:val="20"/>
          <w:lang w:eastAsia="lt-LT"/>
        </w:rPr>
        <w:t>Tiekėjas Sutarties vykdymui privalės paskirti kvalifikuotus projekto valdymo ir darbų vadovus bei darbų prižiūrėtojus, kurie bus atsakingi už Sutarties vykdymą ir kontrolę. Šiems asmenims taikomi kvalifikacijos reikalavimai aprašyti specialiosiose tiekėjų kvalifikacijos reikalavimuose sąlygose. Tiekėjo paskirti specialistai jų kvalifikacijai keliamus reikalavimus privalo atitikti visą Sutarties laikotarpį;</w:t>
      </w:r>
    </w:p>
    <w:p w14:paraId="7939E090" w14:textId="67872F28" w:rsidR="00FB1EEA" w:rsidRPr="00FB1EEA" w:rsidRDefault="00FB1EEA" w:rsidP="00FB1EEA">
      <w:pPr>
        <w:pStyle w:val="ListParagraph"/>
        <w:numPr>
          <w:ilvl w:val="2"/>
          <w:numId w:val="18"/>
        </w:numPr>
        <w:jc w:val="both"/>
        <w:rPr>
          <w:sz w:val="20"/>
          <w:szCs w:val="20"/>
          <w:lang w:eastAsia="lt-LT"/>
        </w:rPr>
      </w:pPr>
      <w:r w:rsidRPr="00FB1EEA">
        <w:rPr>
          <w:sz w:val="20"/>
          <w:szCs w:val="20"/>
          <w:lang w:eastAsia="lt-LT"/>
        </w:rPr>
        <w:t>Perkančiajam subjektui perdavus Tiekėjo darbų vadovui darbų zoną pagal darbų zonos perdavimo ir priėmimo aktą bei joje esančių statinių, įrenginių, inžinerinių tinklų ir susisiekimo komunikacijų planą, Tiekėjas pradeda organizuoti pasirengimo darbus. Tiekėjui neperdavus Darbų zonos, vykdyti pasirengimo (išskyrus įrangos atsivežimo) darbus draudžiama</w:t>
      </w:r>
      <w:r w:rsidR="00F159AB">
        <w:rPr>
          <w:sz w:val="20"/>
          <w:szCs w:val="20"/>
          <w:lang w:eastAsia="lt-LT"/>
        </w:rPr>
        <w:t>.</w:t>
      </w:r>
    </w:p>
    <w:p w14:paraId="204E4B27" w14:textId="77777777" w:rsidR="00FB1EEA" w:rsidRPr="00FB1EEA" w:rsidRDefault="00FB1EEA" w:rsidP="00FB1EEA">
      <w:pPr>
        <w:pStyle w:val="ListParagraph"/>
        <w:numPr>
          <w:ilvl w:val="1"/>
          <w:numId w:val="18"/>
        </w:numPr>
        <w:jc w:val="both"/>
        <w:rPr>
          <w:sz w:val="20"/>
          <w:szCs w:val="20"/>
          <w:lang w:eastAsia="lt-LT"/>
        </w:rPr>
      </w:pPr>
      <w:r w:rsidRPr="00FB1EEA">
        <w:rPr>
          <w:sz w:val="20"/>
          <w:szCs w:val="20"/>
          <w:lang w:eastAsia="lt-LT"/>
        </w:rPr>
        <w:t>Darbų vykdymo zona:</w:t>
      </w:r>
    </w:p>
    <w:p w14:paraId="76A5D7C1" w14:textId="6A479090" w:rsidR="00FB1EEA" w:rsidRPr="00FB1EEA" w:rsidRDefault="00FB1EEA" w:rsidP="00FB1EEA">
      <w:pPr>
        <w:pStyle w:val="ListParagraph"/>
        <w:numPr>
          <w:ilvl w:val="2"/>
          <w:numId w:val="18"/>
        </w:numPr>
        <w:jc w:val="both"/>
        <w:rPr>
          <w:sz w:val="20"/>
          <w:szCs w:val="20"/>
          <w:lang w:eastAsia="lt-LT"/>
        </w:rPr>
      </w:pPr>
      <w:r w:rsidRPr="00FB1EEA">
        <w:rPr>
          <w:sz w:val="20"/>
          <w:szCs w:val="20"/>
          <w:lang w:eastAsia="lt-LT"/>
        </w:rPr>
        <w:t>Darbų metu Perkančiojo subjekto teritorijoje vyks technologiniai procesai, kurių metu judėjimas darbų zonoje bus neišvengiamas. Esant poreikiui, šio judėjimo metu Tiekėjas privalės sustabdyti Darbus arba Sutarties šalių suderintomis kitomis priemonėmis, numatytomis Projekte, užtikrinti saugų technologinių procesų atlikimą nestabdant Darbų. Tiekėjas privalės paskirti atsakingą asmenį, kuris turės palaikyti nepertraukiamą ryšį tarp Darbus atliekančių Tiekėjo darbuotojų bei Perkančiojo subjekto. Judėjimo maršrutai ir Darbų stabdymo organizavimas bus numatytas ir derinamas Projekte bei organizuojamas Darbų vykdymo metu</w:t>
      </w:r>
      <w:r w:rsidR="00FA27A2">
        <w:rPr>
          <w:sz w:val="20"/>
          <w:szCs w:val="20"/>
          <w:lang w:eastAsia="lt-LT"/>
        </w:rPr>
        <w:t>;</w:t>
      </w:r>
    </w:p>
    <w:p w14:paraId="5352F6FB" w14:textId="77777777" w:rsidR="00FB1EEA" w:rsidRPr="00FB1EEA" w:rsidRDefault="00FB1EEA" w:rsidP="00FB1EEA">
      <w:pPr>
        <w:pStyle w:val="ListParagraph"/>
        <w:numPr>
          <w:ilvl w:val="2"/>
          <w:numId w:val="18"/>
        </w:numPr>
        <w:jc w:val="both"/>
        <w:rPr>
          <w:sz w:val="20"/>
          <w:szCs w:val="20"/>
          <w:lang w:eastAsia="lt-LT"/>
        </w:rPr>
      </w:pPr>
      <w:r w:rsidRPr="00FB1EEA">
        <w:rPr>
          <w:sz w:val="20"/>
          <w:szCs w:val="20"/>
          <w:lang w:eastAsia="lt-LT"/>
        </w:rPr>
        <w:t>Po technologinės įrangos montavimo darbų, Tiekėjas pasirūpina, kad statybvietė būtų išvalyta ir tinkamai perduota eksploatacijai:</w:t>
      </w:r>
    </w:p>
    <w:p w14:paraId="30D9DC5E" w14:textId="77777777" w:rsidR="00FB1EEA" w:rsidRPr="00FB1EEA" w:rsidRDefault="00FB1EEA" w:rsidP="00FB1EEA">
      <w:pPr>
        <w:pStyle w:val="ListParagraph"/>
        <w:numPr>
          <w:ilvl w:val="3"/>
          <w:numId w:val="18"/>
        </w:numPr>
        <w:jc w:val="both"/>
        <w:rPr>
          <w:sz w:val="20"/>
          <w:szCs w:val="20"/>
          <w:lang w:eastAsia="lt-LT"/>
        </w:rPr>
      </w:pPr>
      <w:r w:rsidRPr="00FB1EEA">
        <w:rPr>
          <w:sz w:val="20"/>
          <w:szCs w:val="20"/>
          <w:lang w:eastAsia="lt-LT"/>
        </w:rPr>
        <w:t>Pašalintos visos darbų metu susidariusios šiukšlės;</w:t>
      </w:r>
    </w:p>
    <w:p w14:paraId="30E7CC2E" w14:textId="102F212E" w:rsidR="00FB1EEA" w:rsidRPr="00FB1EEA" w:rsidRDefault="00FB1EEA" w:rsidP="00FB1EEA">
      <w:pPr>
        <w:pStyle w:val="ListParagraph"/>
        <w:numPr>
          <w:ilvl w:val="3"/>
          <w:numId w:val="18"/>
        </w:numPr>
        <w:jc w:val="both"/>
        <w:rPr>
          <w:sz w:val="20"/>
          <w:szCs w:val="20"/>
          <w:lang w:eastAsia="lt-LT"/>
        </w:rPr>
      </w:pPr>
      <w:r w:rsidRPr="00FB1EEA">
        <w:rPr>
          <w:sz w:val="20"/>
          <w:szCs w:val="20"/>
          <w:lang w:eastAsia="lt-LT"/>
        </w:rPr>
        <w:t>Išvalytos vidaus darbo erdvės, kuriose buvo atliekami darbai (biokuro katilų salė) ir patalpos, kurios turėjo sąveiką su statybvietėje vykdomais darbais (praėjimai, buitinės patalpos, higienos patalpos ir panašiai) – valomos grindys, langai, palangės, durys, grindiniai vandens nubėgimo latakai;</w:t>
      </w:r>
    </w:p>
    <w:p w14:paraId="4790C5DF" w14:textId="5681DDC5" w:rsidR="00FB1EEA" w:rsidRPr="00FB1EEA" w:rsidRDefault="00FB1EEA" w:rsidP="00FB1EEA">
      <w:pPr>
        <w:pStyle w:val="ListParagraph"/>
        <w:numPr>
          <w:ilvl w:val="3"/>
          <w:numId w:val="18"/>
        </w:numPr>
        <w:jc w:val="both"/>
        <w:rPr>
          <w:sz w:val="20"/>
          <w:szCs w:val="20"/>
          <w:lang w:eastAsia="lt-LT"/>
        </w:rPr>
      </w:pPr>
      <w:r w:rsidRPr="00FB1EEA">
        <w:rPr>
          <w:sz w:val="20"/>
          <w:szCs w:val="20"/>
          <w:lang w:eastAsia="lt-LT"/>
        </w:rPr>
        <w:t>Išvalytos lauko darbo erdvės (projekto įgyvendinimo metu naudotos darbų zonos, įrangos ir medžiagų tiekimo kelias) – nuvalyti šaligatviai, keliai, aikštelės</w:t>
      </w:r>
      <w:r w:rsidR="00FA27A2">
        <w:rPr>
          <w:sz w:val="20"/>
          <w:szCs w:val="20"/>
          <w:lang w:eastAsia="lt-LT"/>
        </w:rPr>
        <w:t>;</w:t>
      </w:r>
    </w:p>
    <w:p w14:paraId="1803C897" w14:textId="1A36CD6E" w:rsidR="00FB1EEA" w:rsidRPr="00FB1EEA" w:rsidRDefault="00FB1EEA" w:rsidP="00FB1EEA">
      <w:pPr>
        <w:pStyle w:val="ListParagraph"/>
        <w:numPr>
          <w:ilvl w:val="3"/>
          <w:numId w:val="18"/>
        </w:numPr>
        <w:jc w:val="both"/>
        <w:rPr>
          <w:sz w:val="20"/>
          <w:szCs w:val="20"/>
          <w:lang w:eastAsia="lt-LT"/>
        </w:rPr>
      </w:pPr>
      <w:r w:rsidRPr="00FB1EEA">
        <w:rPr>
          <w:sz w:val="20"/>
          <w:szCs w:val="20"/>
          <w:lang w:eastAsia="lt-LT"/>
        </w:rPr>
        <w:t xml:space="preserve">Nuvalyta technologinė įranga </w:t>
      </w:r>
      <w:r w:rsidR="00CA18F1">
        <w:rPr>
          <w:sz w:val="20"/>
          <w:szCs w:val="20"/>
          <w:lang w:eastAsia="lt-LT"/>
        </w:rPr>
        <w:t>–</w:t>
      </w:r>
      <w:r w:rsidRPr="00FB1EEA">
        <w:rPr>
          <w:sz w:val="20"/>
          <w:szCs w:val="20"/>
          <w:lang w:eastAsia="lt-LT"/>
        </w:rPr>
        <w:t xml:space="preserve"> nauja ar projekto įgyvendinimo metu modifikuota  įranga, jos pamatai, kanalai, vamzdynai, pastato sistemų elementai ir panašiai.</w:t>
      </w:r>
    </w:p>
    <w:p w14:paraId="50C8CD79" w14:textId="3ABF8224" w:rsidR="00FC1E11" w:rsidRPr="0043712E" w:rsidRDefault="00DE39E3" w:rsidP="00E13170">
      <w:pPr>
        <w:pStyle w:val="ListParagraph"/>
        <w:numPr>
          <w:ilvl w:val="0"/>
          <w:numId w:val="3"/>
        </w:numPr>
        <w:pBdr>
          <w:top w:val="single" w:sz="8" w:space="1" w:color="auto"/>
          <w:bottom w:val="single" w:sz="8" w:space="1" w:color="auto"/>
        </w:pBdr>
        <w:shd w:val="clear" w:color="auto" w:fill="EDEDED"/>
        <w:spacing w:before="120" w:after="120"/>
        <w:contextualSpacing w:val="0"/>
        <w:rPr>
          <w:rStyle w:val="Laukeliai"/>
          <w:rFonts w:eastAsia="Arial" w:cs="Arial"/>
          <w:b/>
          <w:bCs/>
          <w:szCs w:val="20"/>
        </w:rPr>
      </w:pPr>
      <w:r w:rsidRPr="00D02E44">
        <w:rPr>
          <w:b/>
          <w:bCs/>
        </w:rPr>
        <w:lastRenderedPageBreak/>
        <w:t>DARBŲ</w:t>
      </w:r>
      <w:r w:rsidRPr="00D02E44">
        <w:rPr>
          <w:rStyle w:val="Laukeliai"/>
          <w:rFonts w:eastAsia="Arial" w:cs="Arial"/>
          <w:b/>
          <w:bCs/>
          <w:szCs w:val="20"/>
        </w:rPr>
        <w:t xml:space="preserve"> VYKDYMO</w:t>
      </w:r>
      <w:r w:rsidR="00FC1E11" w:rsidRPr="0043712E">
        <w:rPr>
          <w:rStyle w:val="Laukeliai"/>
          <w:rFonts w:eastAsia="Arial" w:cs="Arial"/>
          <w:b/>
          <w:bCs/>
          <w:szCs w:val="20"/>
        </w:rPr>
        <w:t xml:space="preserve"> TVARKA IR TERMINAI </w:t>
      </w:r>
    </w:p>
    <w:p w14:paraId="75CCEFE8" w14:textId="69999464" w:rsidR="00BF7E9C" w:rsidRPr="00850676" w:rsidRDefault="00DE39E3" w:rsidP="00E13170">
      <w:pPr>
        <w:pStyle w:val="ListParagraph"/>
        <w:widowControl w:val="0"/>
        <w:numPr>
          <w:ilvl w:val="1"/>
          <w:numId w:val="3"/>
        </w:numPr>
        <w:autoSpaceDE w:val="0"/>
        <w:autoSpaceDN w:val="0"/>
        <w:adjustRightInd w:val="0"/>
        <w:spacing w:before="120" w:after="120" w:line="276" w:lineRule="auto"/>
        <w:jc w:val="both"/>
        <w:rPr>
          <w:sz w:val="20"/>
          <w:szCs w:val="20"/>
        </w:rPr>
      </w:pPr>
      <w:r w:rsidRPr="00850676">
        <w:rPr>
          <w:sz w:val="20"/>
          <w:szCs w:val="20"/>
        </w:rPr>
        <w:t xml:space="preserve">Bendras darbų atlikimo terminas įskaitant grafiko, bei technologinio darbų aprašo pateikimą, </w:t>
      </w:r>
      <w:r w:rsidR="005A6F26" w:rsidRPr="00850676">
        <w:rPr>
          <w:sz w:val="20"/>
          <w:szCs w:val="20"/>
        </w:rPr>
        <w:t>TDP numatytų darbų atlikimą,</w:t>
      </w:r>
      <w:r w:rsidRPr="00850676">
        <w:rPr>
          <w:sz w:val="20"/>
          <w:szCs w:val="20"/>
        </w:rPr>
        <w:t xml:space="preserve"> dokumentacijos pateikimą, bei galutinio priėmimo–perdavimo akto pasirašymą – </w:t>
      </w:r>
      <w:r w:rsidR="005A6F26" w:rsidRPr="00850676">
        <w:rPr>
          <w:sz w:val="20"/>
          <w:szCs w:val="20"/>
        </w:rPr>
        <w:t>2</w:t>
      </w:r>
      <w:r w:rsidR="00C81D80" w:rsidRPr="00850676">
        <w:rPr>
          <w:sz w:val="20"/>
          <w:szCs w:val="20"/>
        </w:rPr>
        <w:t>9</w:t>
      </w:r>
      <w:r w:rsidR="005A6F26" w:rsidRPr="00850676">
        <w:rPr>
          <w:sz w:val="20"/>
          <w:szCs w:val="20"/>
        </w:rPr>
        <w:t xml:space="preserve"> (dvidešimt </w:t>
      </w:r>
      <w:r w:rsidR="00624876" w:rsidRPr="00850676">
        <w:rPr>
          <w:sz w:val="20"/>
          <w:szCs w:val="20"/>
        </w:rPr>
        <w:t>šešios</w:t>
      </w:r>
      <w:r w:rsidR="005A6F26" w:rsidRPr="00850676">
        <w:rPr>
          <w:sz w:val="20"/>
          <w:szCs w:val="20"/>
        </w:rPr>
        <w:t>)</w:t>
      </w:r>
      <w:r w:rsidRPr="00850676">
        <w:rPr>
          <w:sz w:val="20"/>
          <w:szCs w:val="20"/>
        </w:rPr>
        <w:t xml:space="preserve"> savaitės nuo </w:t>
      </w:r>
      <w:r w:rsidR="00BD195C" w:rsidRPr="00850676">
        <w:rPr>
          <w:sz w:val="20"/>
          <w:szCs w:val="20"/>
        </w:rPr>
        <w:t>S</w:t>
      </w:r>
      <w:r w:rsidRPr="00850676">
        <w:rPr>
          <w:sz w:val="20"/>
          <w:szCs w:val="20"/>
        </w:rPr>
        <w:t>utarties pasirašymo</w:t>
      </w:r>
      <w:r w:rsidR="008D22E5" w:rsidRPr="00850676">
        <w:rPr>
          <w:sz w:val="20"/>
          <w:szCs w:val="20"/>
        </w:rPr>
        <w:t xml:space="preserve"> ir įsigaliojimo</w:t>
      </w:r>
      <w:r w:rsidR="00E20D80" w:rsidRPr="00850676">
        <w:rPr>
          <w:sz w:val="20"/>
          <w:szCs w:val="20"/>
        </w:rPr>
        <w:t xml:space="preserve"> datos</w:t>
      </w:r>
      <w:r w:rsidRPr="00850676">
        <w:rPr>
          <w:sz w:val="20"/>
          <w:szCs w:val="20"/>
        </w:rPr>
        <w:t>.</w:t>
      </w:r>
    </w:p>
    <w:p w14:paraId="48A007B3" w14:textId="73671643" w:rsidR="005A6F26" w:rsidRPr="00850676" w:rsidRDefault="005A6F26" w:rsidP="00E13170">
      <w:pPr>
        <w:pStyle w:val="ListParagraph"/>
        <w:widowControl w:val="0"/>
        <w:numPr>
          <w:ilvl w:val="1"/>
          <w:numId w:val="3"/>
        </w:numPr>
        <w:autoSpaceDE w:val="0"/>
        <w:autoSpaceDN w:val="0"/>
        <w:adjustRightInd w:val="0"/>
        <w:spacing w:before="120" w:after="120" w:line="276" w:lineRule="auto"/>
        <w:jc w:val="both"/>
        <w:rPr>
          <w:sz w:val="20"/>
          <w:szCs w:val="20"/>
        </w:rPr>
      </w:pPr>
      <w:r w:rsidRPr="00850676">
        <w:rPr>
          <w:sz w:val="20"/>
          <w:szCs w:val="20"/>
        </w:rPr>
        <w:t>Darbų etapai:</w:t>
      </w:r>
    </w:p>
    <w:p w14:paraId="2AF843BC" w14:textId="1A91D4D1" w:rsidR="00BF7E9C" w:rsidRPr="00850676" w:rsidRDefault="00624876" w:rsidP="00E13170">
      <w:pPr>
        <w:pStyle w:val="ListParagraph"/>
        <w:widowControl w:val="0"/>
        <w:numPr>
          <w:ilvl w:val="2"/>
          <w:numId w:val="3"/>
        </w:numPr>
        <w:autoSpaceDE w:val="0"/>
        <w:autoSpaceDN w:val="0"/>
        <w:adjustRightInd w:val="0"/>
        <w:spacing w:before="120" w:after="120" w:line="276" w:lineRule="auto"/>
        <w:jc w:val="both"/>
        <w:rPr>
          <w:sz w:val="20"/>
          <w:szCs w:val="20"/>
        </w:rPr>
      </w:pPr>
      <w:r w:rsidRPr="00850676">
        <w:rPr>
          <w:sz w:val="20"/>
          <w:szCs w:val="20"/>
        </w:rPr>
        <w:t xml:space="preserve">Demontavimo darbai, kanalų siaurinimo ir užpylimo darbai, drenažų įrengimo darbai, kabelinių gofrų ir įžeminimo įrengimo darbai, pamatų ir grindų įrengimo darbai atliekami per 16 (šešiolika) savaičių nuo </w:t>
      </w:r>
      <w:r w:rsidR="00850676" w:rsidRPr="00850676">
        <w:rPr>
          <w:sz w:val="20"/>
          <w:szCs w:val="20"/>
        </w:rPr>
        <w:t>sutarties pasirašymo</w:t>
      </w:r>
      <w:r w:rsidRPr="00850676">
        <w:rPr>
          <w:sz w:val="20"/>
          <w:szCs w:val="20"/>
        </w:rPr>
        <w:t xml:space="preserve"> datos.</w:t>
      </w:r>
    </w:p>
    <w:p w14:paraId="177B2BA8" w14:textId="7E120387" w:rsidR="00624876" w:rsidRPr="00850676" w:rsidRDefault="00624876" w:rsidP="00E13170">
      <w:pPr>
        <w:pStyle w:val="ListParagraph"/>
        <w:widowControl w:val="0"/>
        <w:numPr>
          <w:ilvl w:val="2"/>
          <w:numId w:val="3"/>
        </w:numPr>
        <w:autoSpaceDE w:val="0"/>
        <w:autoSpaceDN w:val="0"/>
        <w:adjustRightInd w:val="0"/>
        <w:spacing w:before="120" w:after="120" w:line="276" w:lineRule="auto"/>
        <w:jc w:val="both"/>
        <w:rPr>
          <w:sz w:val="20"/>
          <w:szCs w:val="20"/>
        </w:rPr>
      </w:pPr>
      <w:r w:rsidRPr="00850676">
        <w:rPr>
          <w:sz w:val="20"/>
          <w:szCs w:val="20"/>
        </w:rPr>
        <w:t>Likę darbai atliekami per 10 (dešimt) savaičių nuo</w:t>
      </w:r>
      <w:r w:rsidR="00C81D80" w:rsidRPr="00850676">
        <w:rPr>
          <w:sz w:val="20"/>
          <w:szCs w:val="20"/>
        </w:rPr>
        <w:t xml:space="preserve"> grindų įrengimo datos.</w:t>
      </w:r>
    </w:p>
    <w:p w14:paraId="18607135" w14:textId="23E07A0A" w:rsidR="00BF7E9C" w:rsidRPr="00850676" w:rsidRDefault="00CA66BC" w:rsidP="00E13170">
      <w:pPr>
        <w:pStyle w:val="ListParagraph"/>
        <w:widowControl w:val="0"/>
        <w:numPr>
          <w:ilvl w:val="2"/>
          <w:numId w:val="3"/>
        </w:numPr>
        <w:autoSpaceDE w:val="0"/>
        <w:autoSpaceDN w:val="0"/>
        <w:adjustRightInd w:val="0"/>
        <w:spacing w:before="120" w:after="120" w:line="276" w:lineRule="auto"/>
        <w:jc w:val="both"/>
        <w:rPr>
          <w:color w:val="FF0000"/>
          <w:sz w:val="20"/>
          <w:szCs w:val="20"/>
        </w:rPr>
      </w:pPr>
      <w:r w:rsidRPr="00850676">
        <w:rPr>
          <w:sz w:val="20"/>
          <w:szCs w:val="20"/>
        </w:rPr>
        <w:t>Ataskaitinės dokumentacijos Perkančiajam subjektui perdavimas, Projekto pridavimo procedūros užbaigimas, Darbų</w:t>
      </w:r>
      <w:r w:rsidR="00375322" w:rsidRPr="00850676">
        <w:rPr>
          <w:sz w:val="20"/>
          <w:szCs w:val="20"/>
        </w:rPr>
        <w:t xml:space="preserve"> </w:t>
      </w:r>
      <w:r w:rsidRPr="00850676">
        <w:rPr>
          <w:sz w:val="20"/>
          <w:szCs w:val="20"/>
        </w:rPr>
        <w:t>priėmimo</w:t>
      </w:r>
      <w:r w:rsidR="00375322" w:rsidRPr="00850676">
        <w:rPr>
          <w:sz w:val="20"/>
          <w:szCs w:val="20"/>
        </w:rPr>
        <w:t>–</w:t>
      </w:r>
      <w:r w:rsidRPr="00850676">
        <w:rPr>
          <w:sz w:val="20"/>
          <w:szCs w:val="20"/>
        </w:rPr>
        <w:t>perdavimo aktų pasirašymas</w:t>
      </w:r>
      <w:r w:rsidR="005A6F26" w:rsidRPr="00850676">
        <w:rPr>
          <w:sz w:val="20"/>
          <w:szCs w:val="20"/>
        </w:rPr>
        <w:t xml:space="preserve">. </w:t>
      </w:r>
      <w:r w:rsidR="00375322" w:rsidRPr="00850676">
        <w:rPr>
          <w:sz w:val="20"/>
          <w:szCs w:val="20"/>
        </w:rPr>
        <w:t xml:space="preserve">Ne vėliau kaip per </w:t>
      </w:r>
      <w:r w:rsidR="005A6F26" w:rsidRPr="00850676">
        <w:rPr>
          <w:sz w:val="20"/>
          <w:szCs w:val="20"/>
        </w:rPr>
        <w:t xml:space="preserve">3 </w:t>
      </w:r>
      <w:r w:rsidRPr="00850676">
        <w:rPr>
          <w:sz w:val="20"/>
          <w:szCs w:val="20"/>
        </w:rPr>
        <w:t>(tr</w:t>
      </w:r>
      <w:r w:rsidR="00375322" w:rsidRPr="00850676">
        <w:rPr>
          <w:sz w:val="20"/>
          <w:szCs w:val="20"/>
        </w:rPr>
        <w:t>i</w:t>
      </w:r>
      <w:r w:rsidRPr="00850676">
        <w:rPr>
          <w:sz w:val="20"/>
          <w:szCs w:val="20"/>
        </w:rPr>
        <w:t xml:space="preserve">s) </w:t>
      </w:r>
      <w:r w:rsidR="005A6F26" w:rsidRPr="00850676">
        <w:rPr>
          <w:sz w:val="20"/>
          <w:szCs w:val="20"/>
        </w:rPr>
        <w:t>savait</w:t>
      </w:r>
      <w:r w:rsidR="00375322" w:rsidRPr="00850676">
        <w:rPr>
          <w:sz w:val="20"/>
          <w:szCs w:val="20"/>
        </w:rPr>
        <w:t>e</w:t>
      </w:r>
      <w:r w:rsidR="005A6F26" w:rsidRPr="00850676">
        <w:rPr>
          <w:sz w:val="20"/>
          <w:szCs w:val="20"/>
        </w:rPr>
        <w:t xml:space="preserve">s nuo </w:t>
      </w:r>
      <w:r w:rsidR="00C81D80" w:rsidRPr="00850676">
        <w:rPr>
          <w:sz w:val="20"/>
          <w:szCs w:val="20"/>
        </w:rPr>
        <w:t>visų</w:t>
      </w:r>
      <w:r w:rsidR="005A6F26" w:rsidRPr="00850676">
        <w:rPr>
          <w:sz w:val="20"/>
          <w:szCs w:val="20"/>
        </w:rPr>
        <w:t xml:space="preserve"> darbų pabaigos.</w:t>
      </w:r>
    </w:p>
    <w:p w14:paraId="1784456D" w14:textId="7BB20AFB" w:rsidR="00B129F9" w:rsidRDefault="00B9098B" w:rsidP="00E13170">
      <w:pPr>
        <w:numPr>
          <w:ilvl w:val="1"/>
          <w:numId w:val="3"/>
        </w:numPr>
        <w:contextualSpacing/>
        <w:jc w:val="both"/>
        <w:rPr>
          <w:rFonts w:cs="Arial"/>
          <w:bCs/>
          <w:sz w:val="20"/>
          <w:szCs w:val="20"/>
        </w:rPr>
      </w:pPr>
      <w:r w:rsidRPr="00097C7A">
        <w:rPr>
          <w:rStyle w:val="Laukeliai"/>
          <w:rFonts w:cs="Arial"/>
          <w:szCs w:val="20"/>
        </w:rPr>
        <w:t xml:space="preserve">Tiekėjui tenkanti atsakomybė už vėlavimą atlikti Darbus nurodyta </w:t>
      </w:r>
      <w:r w:rsidR="008D22E5">
        <w:rPr>
          <w:rFonts w:cs="Arial"/>
          <w:bCs/>
          <w:sz w:val="20"/>
          <w:szCs w:val="20"/>
        </w:rPr>
        <w:t>S</w:t>
      </w:r>
      <w:r w:rsidRPr="00097C7A">
        <w:rPr>
          <w:rFonts w:cs="Arial"/>
          <w:bCs/>
          <w:sz w:val="20"/>
          <w:szCs w:val="20"/>
        </w:rPr>
        <w:t>utarties bendrosios dalies 14 dalyje.</w:t>
      </w:r>
    </w:p>
    <w:p w14:paraId="5F0270E6" w14:textId="062F2855" w:rsidR="00B9098B" w:rsidRPr="00B129F9" w:rsidRDefault="00B129F9" w:rsidP="00B129F9">
      <w:pPr>
        <w:spacing w:after="160" w:line="278" w:lineRule="auto"/>
        <w:ind w:firstLine="0"/>
        <w:rPr>
          <w:rFonts w:cs="Arial"/>
          <w:bCs/>
          <w:sz w:val="20"/>
          <w:szCs w:val="20"/>
        </w:rPr>
      </w:pPr>
      <w:r>
        <w:rPr>
          <w:rFonts w:cs="Arial"/>
          <w:bCs/>
          <w:sz w:val="20"/>
          <w:szCs w:val="20"/>
        </w:rPr>
        <w:br w:type="page"/>
      </w:r>
    </w:p>
    <w:p w14:paraId="2D0F3C4E" w14:textId="77777777" w:rsidR="00FC1E11" w:rsidRPr="0043712E" w:rsidRDefault="00FC1E11" w:rsidP="00E13170">
      <w:pPr>
        <w:pStyle w:val="ListParagraph"/>
        <w:numPr>
          <w:ilvl w:val="0"/>
          <w:numId w:val="3"/>
        </w:numPr>
        <w:pBdr>
          <w:top w:val="single" w:sz="8" w:space="1" w:color="auto"/>
          <w:bottom w:val="single" w:sz="8" w:space="1" w:color="auto"/>
        </w:pBdr>
        <w:shd w:val="clear" w:color="auto" w:fill="EDEDED"/>
        <w:spacing w:before="120" w:after="120"/>
        <w:contextualSpacing w:val="0"/>
        <w:rPr>
          <w:rStyle w:val="Laukeliai"/>
          <w:rFonts w:eastAsia="Arial" w:cs="Arial"/>
          <w:b/>
          <w:bCs/>
          <w:szCs w:val="20"/>
        </w:rPr>
      </w:pPr>
      <w:r w:rsidRPr="0043712E">
        <w:rPr>
          <w:rStyle w:val="Laukeliai"/>
          <w:rFonts w:eastAsia="Arial" w:cs="Arial"/>
          <w:b/>
          <w:bCs/>
          <w:szCs w:val="20"/>
        </w:rPr>
        <w:lastRenderedPageBreak/>
        <w:t>KOKYBĖ IR TRŪKUMŲ ŠALINIMAS</w:t>
      </w:r>
    </w:p>
    <w:p w14:paraId="6EDDB864" w14:textId="5F641860" w:rsidR="00D82BBB" w:rsidRPr="00E13170" w:rsidRDefault="00D82BBB" w:rsidP="00E13170">
      <w:pPr>
        <w:pStyle w:val="ListParagraph"/>
        <w:keepNext/>
        <w:keepLines/>
        <w:numPr>
          <w:ilvl w:val="1"/>
          <w:numId w:val="3"/>
        </w:numPr>
        <w:autoSpaceDN w:val="0"/>
        <w:spacing w:after="160"/>
        <w:jc w:val="both"/>
        <w:rPr>
          <w:sz w:val="20"/>
          <w:szCs w:val="20"/>
        </w:rPr>
      </w:pPr>
      <w:bookmarkStart w:id="2" w:name="_Hlk129609943"/>
      <w:r w:rsidRPr="00E13170">
        <w:rPr>
          <w:sz w:val="20"/>
          <w:szCs w:val="20"/>
        </w:rPr>
        <w:t>Tiekėjas atliktiems darbams suteikia ne trumpesnį kaip LR civilinio kodekso 6.697 straipsnyje numatytą garantinį laikotarpį. Garantinis terminas pradedamas skaičiuoti nuo baigiamojo darbų perdavimo−priėmimo akto pasirašymo datos.</w:t>
      </w:r>
    </w:p>
    <w:p w14:paraId="4AF7D91A" w14:textId="1E0801E7" w:rsidR="00D82BBB" w:rsidRPr="00D82BBB" w:rsidRDefault="00D82BBB" w:rsidP="00E13170">
      <w:pPr>
        <w:pStyle w:val="ListParagraph"/>
        <w:keepNext/>
        <w:keepLines/>
        <w:numPr>
          <w:ilvl w:val="1"/>
          <w:numId w:val="3"/>
        </w:numPr>
        <w:autoSpaceDN w:val="0"/>
        <w:spacing w:after="160"/>
        <w:jc w:val="both"/>
        <w:rPr>
          <w:sz w:val="20"/>
          <w:szCs w:val="20"/>
        </w:rPr>
      </w:pPr>
      <w:r w:rsidRPr="00D82BBB">
        <w:rPr>
          <w:sz w:val="20"/>
          <w:szCs w:val="20"/>
        </w:rPr>
        <w:t>Tiekėjas neturi teisės skaidyti garantinių įsipareigojimų pagal kitas, nei numatyta šiame skirsnyje, dalis (pvz.</w:t>
      </w:r>
      <w:r w:rsidR="00E13170">
        <w:rPr>
          <w:sz w:val="20"/>
          <w:szCs w:val="20"/>
        </w:rPr>
        <w:t>,</w:t>
      </w:r>
      <w:r w:rsidRPr="00D82BBB">
        <w:rPr>
          <w:sz w:val="20"/>
          <w:szCs w:val="20"/>
        </w:rPr>
        <w:t xml:space="preserve"> judančioms, besidėvinčioms, papildomoms, įrengtoms lauke ar patalpose dalims).</w:t>
      </w:r>
    </w:p>
    <w:p w14:paraId="21508F31" w14:textId="2AEBF949" w:rsidR="00D82BBB" w:rsidRPr="00D82BBB" w:rsidRDefault="00D82BBB" w:rsidP="00E13170">
      <w:pPr>
        <w:pStyle w:val="ListParagraph"/>
        <w:keepNext/>
        <w:keepLines/>
        <w:numPr>
          <w:ilvl w:val="1"/>
          <w:numId w:val="3"/>
        </w:numPr>
        <w:autoSpaceDN w:val="0"/>
        <w:spacing w:after="160"/>
        <w:jc w:val="both"/>
        <w:rPr>
          <w:sz w:val="20"/>
          <w:szCs w:val="20"/>
        </w:rPr>
      </w:pPr>
      <w:r w:rsidRPr="00D82BBB">
        <w:rPr>
          <w:sz w:val="20"/>
          <w:szCs w:val="20"/>
        </w:rPr>
        <w:t>Visų įrenginių (</w:t>
      </w:r>
      <w:r>
        <w:rPr>
          <w:sz w:val="20"/>
          <w:szCs w:val="20"/>
        </w:rPr>
        <w:t xml:space="preserve">įskaitant </w:t>
      </w:r>
      <w:r w:rsidRPr="00D82BBB">
        <w:rPr>
          <w:sz w:val="20"/>
          <w:szCs w:val="20"/>
        </w:rPr>
        <w:t xml:space="preserve">automatikos ir elektros jėgos paskirstymo spintų, kontrolės – matavimo prietaisų ir automatikos ir kita) garantija turi būti ne mažesnė kaip 24 </w:t>
      </w:r>
      <w:r w:rsidR="00E13170">
        <w:rPr>
          <w:sz w:val="20"/>
          <w:szCs w:val="20"/>
        </w:rPr>
        <w:t xml:space="preserve">(dvidešimt </w:t>
      </w:r>
      <w:r w:rsidR="008D22E5">
        <w:rPr>
          <w:sz w:val="20"/>
          <w:szCs w:val="20"/>
        </w:rPr>
        <w:t xml:space="preserve">keturi) </w:t>
      </w:r>
      <w:r w:rsidRPr="00D82BBB">
        <w:rPr>
          <w:sz w:val="20"/>
          <w:szCs w:val="20"/>
        </w:rPr>
        <w:t>mėnesiai, jeigu atskirai nėra keliami reikalavimai ilgesniam terminui.</w:t>
      </w:r>
    </w:p>
    <w:bookmarkEnd w:id="0"/>
    <w:bookmarkEnd w:id="2"/>
    <w:p w14:paraId="7046E646" w14:textId="7FC3035E" w:rsidR="00FC1E11" w:rsidRPr="0043712E" w:rsidRDefault="00F848E5" w:rsidP="00E13170">
      <w:pPr>
        <w:pStyle w:val="ListParagraph"/>
        <w:numPr>
          <w:ilvl w:val="0"/>
          <w:numId w:val="3"/>
        </w:numPr>
        <w:pBdr>
          <w:top w:val="single" w:sz="8" w:space="1" w:color="auto"/>
          <w:bottom w:val="single" w:sz="8" w:space="1" w:color="auto"/>
        </w:pBdr>
        <w:shd w:val="clear" w:color="auto" w:fill="EDEDED"/>
        <w:spacing w:before="120" w:after="120"/>
        <w:contextualSpacing w:val="0"/>
        <w:rPr>
          <w:rStyle w:val="Laukeliai"/>
          <w:rFonts w:eastAsia="Arial" w:cs="Arial"/>
          <w:b/>
          <w:bCs/>
          <w:szCs w:val="20"/>
        </w:rPr>
      </w:pPr>
      <w:r>
        <w:rPr>
          <w:rStyle w:val="Laukeliai"/>
          <w:rFonts w:eastAsia="Arial" w:cs="Arial"/>
          <w:b/>
          <w:bCs/>
          <w:szCs w:val="20"/>
        </w:rPr>
        <w:t xml:space="preserve">PO DARBŲ ATLIKIMO </w:t>
      </w:r>
      <w:r w:rsidR="00FC1E11" w:rsidRPr="0043712E">
        <w:rPr>
          <w:rStyle w:val="Laukeliai"/>
          <w:rFonts w:eastAsia="Arial" w:cs="Arial"/>
          <w:b/>
          <w:bCs/>
          <w:szCs w:val="20"/>
        </w:rPr>
        <w:t>PATEIKIAMI DOKUMENTAI</w:t>
      </w:r>
    </w:p>
    <w:p w14:paraId="7EE8A805" w14:textId="669530D0" w:rsidR="00846F25" w:rsidRPr="00E13170" w:rsidRDefault="00E46C3D" w:rsidP="00E13170">
      <w:pPr>
        <w:pStyle w:val="ListParagraph"/>
        <w:numPr>
          <w:ilvl w:val="1"/>
          <w:numId w:val="3"/>
        </w:numPr>
        <w:spacing w:before="60" w:after="60"/>
        <w:jc w:val="both"/>
        <w:rPr>
          <w:sz w:val="20"/>
          <w:szCs w:val="20"/>
        </w:rPr>
      </w:pPr>
      <w:r w:rsidRPr="00E13170">
        <w:rPr>
          <w:sz w:val="20"/>
          <w:szCs w:val="20"/>
        </w:rPr>
        <w:t>Elektroninis statybos darbų žurnalas;</w:t>
      </w:r>
    </w:p>
    <w:p w14:paraId="025D168B" w14:textId="77777777" w:rsidR="00662B66" w:rsidRPr="005B760E" w:rsidRDefault="00EB26F1" w:rsidP="00E13170">
      <w:pPr>
        <w:pStyle w:val="ListParagraph"/>
        <w:numPr>
          <w:ilvl w:val="1"/>
          <w:numId w:val="3"/>
        </w:numPr>
        <w:spacing w:before="60" w:after="60"/>
        <w:jc w:val="both"/>
        <w:rPr>
          <w:sz w:val="20"/>
          <w:szCs w:val="20"/>
        </w:rPr>
      </w:pPr>
      <w:r w:rsidRPr="005B760E">
        <w:rPr>
          <w:sz w:val="20"/>
          <w:szCs w:val="20"/>
        </w:rPr>
        <w:t xml:space="preserve">Personalo kvalifikacinių pažymėjimų kopijos; </w:t>
      </w:r>
    </w:p>
    <w:p w14:paraId="56A94319" w14:textId="77777777" w:rsidR="002647CA" w:rsidRPr="005B760E" w:rsidRDefault="00662B66" w:rsidP="00E13170">
      <w:pPr>
        <w:pStyle w:val="ListParagraph"/>
        <w:numPr>
          <w:ilvl w:val="1"/>
          <w:numId w:val="3"/>
        </w:numPr>
        <w:spacing w:before="60" w:after="60"/>
        <w:jc w:val="both"/>
        <w:rPr>
          <w:sz w:val="20"/>
          <w:szCs w:val="20"/>
        </w:rPr>
      </w:pPr>
      <w:r w:rsidRPr="005B760E">
        <w:rPr>
          <w:sz w:val="20"/>
          <w:szCs w:val="20"/>
        </w:rPr>
        <w:t>Naudotų medžiagų, įrangos eksploatacinių savybių deklaracijos ir sertifikatai;</w:t>
      </w:r>
    </w:p>
    <w:p w14:paraId="411E80FC" w14:textId="034103B9" w:rsidR="00D53311" w:rsidRPr="005B760E" w:rsidRDefault="00D53311" w:rsidP="00E13170">
      <w:pPr>
        <w:pStyle w:val="ListParagraph"/>
        <w:numPr>
          <w:ilvl w:val="1"/>
          <w:numId w:val="3"/>
        </w:numPr>
        <w:spacing w:before="60" w:after="60"/>
        <w:jc w:val="both"/>
        <w:rPr>
          <w:sz w:val="20"/>
          <w:szCs w:val="20"/>
        </w:rPr>
      </w:pPr>
      <w:r w:rsidRPr="005B760E">
        <w:rPr>
          <w:sz w:val="20"/>
          <w:szCs w:val="20"/>
        </w:rPr>
        <w:t>Kiti aktualūs  su Darbais susiję dokumentai;</w:t>
      </w:r>
    </w:p>
    <w:p w14:paraId="4950BAEB" w14:textId="0666F702" w:rsidR="002A70C1" w:rsidRPr="005B760E" w:rsidRDefault="002A70C1" w:rsidP="00E13170">
      <w:pPr>
        <w:pStyle w:val="ListParagraph"/>
        <w:numPr>
          <w:ilvl w:val="1"/>
          <w:numId w:val="3"/>
        </w:numPr>
        <w:spacing w:before="60" w:after="60"/>
        <w:jc w:val="both"/>
        <w:rPr>
          <w:sz w:val="20"/>
          <w:szCs w:val="20"/>
        </w:rPr>
      </w:pPr>
      <w:r w:rsidRPr="005B760E">
        <w:rPr>
          <w:sz w:val="20"/>
          <w:szCs w:val="20"/>
        </w:rPr>
        <w:t>Atliktų darbų perdavimo–priėmimo aktas.</w:t>
      </w:r>
    </w:p>
    <w:p w14:paraId="43DE3208" w14:textId="170372BB" w:rsidR="005B760E" w:rsidRPr="0043712E" w:rsidRDefault="005B760E" w:rsidP="00E13170">
      <w:pPr>
        <w:pStyle w:val="ListParagraph"/>
        <w:numPr>
          <w:ilvl w:val="0"/>
          <w:numId w:val="3"/>
        </w:numPr>
        <w:pBdr>
          <w:top w:val="single" w:sz="8" w:space="1" w:color="auto"/>
          <w:bottom w:val="single" w:sz="8" w:space="1" w:color="auto"/>
        </w:pBdr>
        <w:shd w:val="clear" w:color="auto" w:fill="EDEDED"/>
        <w:spacing w:before="120" w:after="120"/>
        <w:contextualSpacing w:val="0"/>
        <w:rPr>
          <w:rStyle w:val="Laukeliai"/>
          <w:rFonts w:eastAsia="Arial" w:cs="Arial"/>
          <w:b/>
          <w:bCs/>
          <w:szCs w:val="20"/>
        </w:rPr>
      </w:pPr>
      <w:r>
        <w:rPr>
          <w:rStyle w:val="Laukeliai"/>
          <w:rFonts w:eastAsia="Arial" w:cs="Arial"/>
          <w:b/>
          <w:bCs/>
          <w:szCs w:val="20"/>
        </w:rPr>
        <w:t>TECHNINĖS SPECIFIKACIJOS PRIEDAI</w:t>
      </w:r>
    </w:p>
    <w:tbl>
      <w:tblPr>
        <w:tblStyle w:val="TableGrid"/>
        <w:tblW w:w="0" w:type="auto"/>
        <w:tblInd w:w="-5" w:type="dxa"/>
        <w:tblLook w:val="04A0" w:firstRow="1" w:lastRow="0" w:firstColumn="1" w:lastColumn="0" w:noHBand="0" w:noVBand="1"/>
      </w:tblPr>
      <w:tblGrid>
        <w:gridCol w:w="709"/>
        <w:gridCol w:w="4478"/>
        <w:gridCol w:w="2239"/>
        <w:gridCol w:w="2207"/>
      </w:tblGrid>
      <w:tr w:rsidR="005B760E" w14:paraId="00DE2EBC" w14:textId="77777777" w:rsidTr="00E13170">
        <w:tc>
          <w:tcPr>
            <w:tcW w:w="709" w:type="dxa"/>
            <w:vAlign w:val="center"/>
          </w:tcPr>
          <w:p w14:paraId="627ED3AD" w14:textId="15E5C2FA" w:rsidR="005B760E" w:rsidRPr="00097C7A" w:rsidRDefault="005B760E" w:rsidP="00097C7A">
            <w:pPr>
              <w:pStyle w:val="ListParagraph"/>
              <w:tabs>
                <w:tab w:val="left" w:pos="540"/>
              </w:tabs>
              <w:spacing w:before="60" w:after="60"/>
              <w:ind w:left="0" w:firstLine="0"/>
              <w:jc w:val="center"/>
              <w:rPr>
                <w:rFonts w:cs="Arial"/>
                <w:i/>
                <w:sz w:val="20"/>
                <w:szCs w:val="20"/>
              </w:rPr>
            </w:pPr>
            <w:r w:rsidRPr="00097C7A">
              <w:rPr>
                <w:rFonts w:cs="Arial"/>
                <w:i/>
                <w:sz w:val="20"/>
                <w:szCs w:val="20"/>
              </w:rPr>
              <w:t>E</w:t>
            </w:r>
            <w:r w:rsidRPr="00097C7A">
              <w:rPr>
                <w:i/>
                <w:sz w:val="20"/>
                <w:szCs w:val="20"/>
              </w:rPr>
              <w:t>il. Nr.</w:t>
            </w:r>
          </w:p>
        </w:tc>
        <w:tc>
          <w:tcPr>
            <w:tcW w:w="4478" w:type="dxa"/>
            <w:vAlign w:val="center"/>
          </w:tcPr>
          <w:p w14:paraId="368B90AE" w14:textId="3EFFF16C" w:rsidR="005B760E" w:rsidRPr="00097C7A" w:rsidRDefault="005B760E" w:rsidP="00097C7A">
            <w:pPr>
              <w:pStyle w:val="ListParagraph"/>
              <w:tabs>
                <w:tab w:val="left" w:pos="540"/>
              </w:tabs>
              <w:spacing w:before="60" w:after="60"/>
              <w:ind w:left="0" w:firstLine="0"/>
              <w:jc w:val="center"/>
              <w:rPr>
                <w:rFonts w:cs="Arial"/>
                <w:i/>
                <w:sz w:val="20"/>
                <w:szCs w:val="20"/>
              </w:rPr>
            </w:pPr>
            <w:r w:rsidRPr="00097C7A">
              <w:rPr>
                <w:rFonts w:cs="Arial"/>
                <w:i/>
                <w:sz w:val="20"/>
                <w:szCs w:val="20"/>
              </w:rPr>
              <w:t>P</w:t>
            </w:r>
            <w:r w:rsidRPr="00097C7A">
              <w:rPr>
                <w:i/>
                <w:sz w:val="20"/>
                <w:szCs w:val="20"/>
              </w:rPr>
              <w:t>avadinimas</w:t>
            </w:r>
          </w:p>
        </w:tc>
        <w:tc>
          <w:tcPr>
            <w:tcW w:w="2239" w:type="dxa"/>
            <w:vAlign w:val="center"/>
          </w:tcPr>
          <w:p w14:paraId="233A2E37" w14:textId="5B2BF861" w:rsidR="005B760E" w:rsidRPr="00097C7A" w:rsidRDefault="005B760E" w:rsidP="00097C7A">
            <w:pPr>
              <w:pStyle w:val="ListParagraph"/>
              <w:tabs>
                <w:tab w:val="left" w:pos="540"/>
              </w:tabs>
              <w:spacing w:before="60" w:after="60"/>
              <w:ind w:left="0" w:firstLine="0"/>
              <w:jc w:val="center"/>
              <w:rPr>
                <w:rFonts w:cs="Arial"/>
                <w:i/>
                <w:sz w:val="20"/>
                <w:szCs w:val="20"/>
              </w:rPr>
            </w:pPr>
            <w:r w:rsidRPr="00097C7A">
              <w:rPr>
                <w:rFonts w:cs="Arial"/>
                <w:i/>
                <w:sz w:val="20"/>
                <w:szCs w:val="20"/>
              </w:rPr>
              <w:t>P</w:t>
            </w:r>
            <w:r w:rsidRPr="00097C7A">
              <w:rPr>
                <w:i/>
                <w:sz w:val="20"/>
                <w:szCs w:val="20"/>
              </w:rPr>
              <w:t>astaba</w:t>
            </w:r>
          </w:p>
        </w:tc>
        <w:tc>
          <w:tcPr>
            <w:tcW w:w="2207" w:type="dxa"/>
            <w:vAlign w:val="center"/>
          </w:tcPr>
          <w:p w14:paraId="0A0BC701" w14:textId="3D033CF6" w:rsidR="005B760E" w:rsidRPr="00097C7A" w:rsidRDefault="005B760E" w:rsidP="00097C7A">
            <w:pPr>
              <w:pStyle w:val="ListParagraph"/>
              <w:tabs>
                <w:tab w:val="left" w:pos="540"/>
              </w:tabs>
              <w:spacing w:before="60" w:after="60"/>
              <w:ind w:left="0" w:firstLine="0"/>
              <w:jc w:val="center"/>
              <w:rPr>
                <w:rFonts w:cs="Arial"/>
                <w:i/>
                <w:sz w:val="20"/>
                <w:szCs w:val="20"/>
              </w:rPr>
            </w:pPr>
            <w:r w:rsidRPr="00097C7A">
              <w:rPr>
                <w:rFonts w:cs="Arial"/>
                <w:i/>
                <w:sz w:val="20"/>
                <w:szCs w:val="20"/>
              </w:rPr>
              <w:t>L</w:t>
            </w:r>
            <w:r w:rsidRPr="00097C7A">
              <w:rPr>
                <w:i/>
                <w:sz w:val="20"/>
                <w:szCs w:val="20"/>
              </w:rPr>
              <w:t>apai</w:t>
            </w:r>
          </w:p>
        </w:tc>
      </w:tr>
      <w:tr w:rsidR="00D02E44" w14:paraId="2C03BCF9" w14:textId="77777777" w:rsidTr="00E13170">
        <w:tc>
          <w:tcPr>
            <w:tcW w:w="709" w:type="dxa"/>
          </w:tcPr>
          <w:p w14:paraId="66B38CB4" w14:textId="20126791" w:rsidR="00D02E44" w:rsidRPr="00097C7A" w:rsidRDefault="00097C7A" w:rsidP="00D02E44">
            <w:pPr>
              <w:pStyle w:val="ListParagraph"/>
              <w:spacing w:before="60" w:after="60"/>
              <w:ind w:left="0" w:firstLine="0"/>
              <w:jc w:val="both"/>
              <w:rPr>
                <w:rFonts w:cs="Arial"/>
                <w:iCs/>
                <w:sz w:val="20"/>
                <w:szCs w:val="20"/>
              </w:rPr>
            </w:pPr>
            <w:r w:rsidRPr="00097C7A">
              <w:rPr>
                <w:rFonts w:cs="Arial"/>
                <w:iCs/>
                <w:sz w:val="20"/>
                <w:szCs w:val="20"/>
              </w:rPr>
              <w:t>1</w:t>
            </w:r>
          </w:p>
        </w:tc>
        <w:tc>
          <w:tcPr>
            <w:tcW w:w="4478" w:type="dxa"/>
            <w:vAlign w:val="center"/>
          </w:tcPr>
          <w:p w14:paraId="1C8532A8" w14:textId="6B1CB043" w:rsidR="00D02E44" w:rsidRPr="00097C7A" w:rsidRDefault="00D65E11" w:rsidP="00D02E44">
            <w:pPr>
              <w:ind w:left="37" w:firstLine="0"/>
              <w:rPr>
                <w:sz w:val="20"/>
                <w:szCs w:val="20"/>
              </w:rPr>
            </w:pPr>
            <w:r w:rsidRPr="00D65E11">
              <w:rPr>
                <w:sz w:val="20"/>
                <w:szCs w:val="20"/>
              </w:rPr>
              <w:t>25056KAT-01-TDP-E</w:t>
            </w:r>
            <w:r w:rsidR="00D02E44" w:rsidRPr="00097C7A">
              <w:rPr>
                <w:sz w:val="20"/>
                <w:szCs w:val="20"/>
              </w:rPr>
              <w:t>.pdf</w:t>
            </w:r>
          </w:p>
          <w:p w14:paraId="3CF50D21" w14:textId="77777777" w:rsidR="00D02E44" w:rsidRPr="00097C7A" w:rsidRDefault="00D02E44" w:rsidP="00D02E44">
            <w:pPr>
              <w:ind w:left="37" w:firstLine="0"/>
              <w:rPr>
                <w:sz w:val="20"/>
                <w:szCs w:val="20"/>
              </w:rPr>
            </w:pPr>
          </w:p>
          <w:p w14:paraId="0F9A411F" w14:textId="67273534" w:rsidR="00D02E44" w:rsidRDefault="00D65E11" w:rsidP="00D65E11">
            <w:pPr>
              <w:ind w:left="37" w:firstLine="0"/>
              <w:rPr>
                <w:sz w:val="20"/>
                <w:szCs w:val="20"/>
              </w:rPr>
            </w:pPr>
            <w:r w:rsidRPr="00D65E11">
              <w:rPr>
                <w:sz w:val="20"/>
                <w:szCs w:val="20"/>
              </w:rPr>
              <w:t>TURBINŲ SALĖS DANGŲ ATNAUJINIMO IR PATALPŲ REMONTO PRIEŠ CHEMINIO ŪKIO ĮRENGIMĄ PETRAŠIŪNŲ KATILINĖJE JĖGAINĖS G.12C KAUNE PAPRASTOJO REMONTO PROJEKTAS</w:t>
            </w:r>
          </w:p>
          <w:p w14:paraId="1129CE41" w14:textId="35C8E684" w:rsidR="00D02E44" w:rsidRPr="00097C7A" w:rsidRDefault="00D02E44" w:rsidP="00D02E44">
            <w:pPr>
              <w:pStyle w:val="ListParagraph"/>
              <w:spacing w:before="60" w:after="60"/>
              <w:ind w:left="37" w:firstLine="0"/>
              <w:jc w:val="both"/>
              <w:rPr>
                <w:rFonts w:cs="Arial"/>
                <w:iCs/>
                <w:sz w:val="20"/>
                <w:szCs w:val="20"/>
              </w:rPr>
            </w:pPr>
            <w:r w:rsidRPr="00097C7A">
              <w:rPr>
                <w:sz w:val="20"/>
                <w:szCs w:val="20"/>
              </w:rPr>
              <w:t>E dalis</w:t>
            </w:r>
          </w:p>
        </w:tc>
        <w:tc>
          <w:tcPr>
            <w:tcW w:w="2239" w:type="dxa"/>
            <w:vAlign w:val="center"/>
          </w:tcPr>
          <w:p w14:paraId="0BDA5208" w14:textId="24D9A2BF" w:rsidR="00D02E44" w:rsidRPr="00097C7A" w:rsidRDefault="00D02E44" w:rsidP="00D02E44">
            <w:pPr>
              <w:pStyle w:val="ListParagraph"/>
              <w:spacing w:before="60" w:after="60"/>
              <w:ind w:left="0" w:firstLine="0"/>
              <w:jc w:val="both"/>
              <w:rPr>
                <w:rFonts w:cs="Arial"/>
                <w:iCs/>
                <w:sz w:val="20"/>
                <w:szCs w:val="20"/>
              </w:rPr>
            </w:pPr>
            <w:r w:rsidRPr="00097C7A">
              <w:rPr>
                <w:sz w:val="20"/>
                <w:szCs w:val="20"/>
              </w:rPr>
              <w:t>-</w:t>
            </w:r>
          </w:p>
        </w:tc>
        <w:tc>
          <w:tcPr>
            <w:tcW w:w="2207" w:type="dxa"/>
            <w:vAlign w:val="center"/>
          </w:tcPr>
          <w:p w14:paraId="5189BC25" w14:textId="3A8434C7" w:rsidR="00D02E44" w:rsidRPr="00097C7A" w:rsidRDefault="00D65E11" w:rsidP="00D02E44">
            <w:pPr>
              <w:pStyle w:val="ListParagraph"/>
              <w:spacing w:before="60" w:after="60"/>
              <w:ind w:left="0" w:firstLine="0"/>
              <w:jc w:val="both"/>
              <w:rPr>
                <w:rFonts w:cs="Arial"/>
                <w:iCs/>
                <w:sz w:val="20"/>
                <w:szCs w:val="20"/>
              </w:rPr>
            </w:pPr>
            <w:r>
              <w:rPr>
                <w:rFonts w:cs="Arial"/>
                <w:iCs/>
                <w:sz w:val="20"/>
                <w:szCs w:val="20"/>
              </w:rPr>
              <w:t>56</w:t>
            </w:r>
          </w:p>
        </w:tc>
      </w:tr>
      <w:tr w:rsidR="00D02E44" w14:paraId="3838BA11" w14:textId="77777777" w:rsidTr="00E13170">
        <w:tc>
          <w:tcPr>
            <w:tcW w:w="709" w:type="dxa"/>
          </w:tcPr>
          <w:p w14:paraId="267554A8" w14:textId="3D3A5098" w:rsidR="00D02E44" w:rsidRPr="00097C7A" w:rsidRDefault="00097C7A" w:rsidP="00D02E44">
            <w:pPr>
              <w:pStyle w:val="ListParagraph"/>
              <w:spacing w:before="60" w:after="60"/>
              <w:ind w:left="0" w:firstLine="0"/>
              <w:jc w:val="both"/>
              <w:rPr>
                <w:rFonts w:cs="Arial"/>
                <w:iCs/>
                <w:sz w:val="20"/>
                <w:szCs w:val="20"/>
              </w:rPr>
            </w:pPr>
            <w:r w:rsidRPr="00097C7A">
              <w:rPr>
                <w:rFonts w:cs="Arial"/>
                <w:iCs/>
                <w:sz w:val="20"/>
                <w:szCs w:val="20"/>
              </w:rPr>
              <w:t>2</w:t>
            </w:r>
          </w:p>
        </w:tc>
        <w:tc>
          <w:tcPr>
            <w:tcW w:w="4478" w:type="dxa"/>
            <w:vAlign w:val="center"/>
          </w:tcPr>
          <w:p w14:paraId="19AAF459" w14:textId="25AF1D4E" w:rsidR="00D02E44" w:rsidRPr="00097C7A" w:rsidRDefault="00D65E11" w:rsidP="00D02E44">
            <w:pPr>
              <w:ind w:left="37" w:firstLine="0"/>
              <w:rPr>
                <w:sz w:val="20"/>
                <w:szCs w:val="20"/>
              </w:rPr>
            </w:pPr>
            <w:r w:rsidRPr="00D65E11">
              <w:rPr>
                <w:sz w:val="20"/>
                <w:szCs w:val="20"/>
              </w:rPr>
              <w:t>25056KAT-01-TDP-SK</w:t>
            </w:r>
            <w:r w:rsidR="00D02E44" w:rsidRPr="00097C7A">
              <w:rPr>
                <w:sz w:val="20"/>
                <w:szCs w:val="20"/>
              </w:rPr>
              <w:t>.pdf</w:t>
            </w:r>
          </w:p>
          <w:p w14:paraId="4E6CCC61" w14:textId="77777777" w:rsidR="00D02E44" w:rsidRPr="00097C7A" w:rsidRDefault="00D02E44" w:rsidP="00D02E44">
            <w:pPr>
              <w:ind w:left="37" w:firstLine="0"/>
              <w:rPr>
                <w:sz w:val="20"/>
                <w:szCs w:val="20"/>
              </w:rPr>
            </w:pPr>
          </w:p>
          <w:p w14:paraId="1E249ACB" w14:textId="66310606" w:rsidR="00D02E44" w:rsidRDefault="00D65E11" w:rsidP="00D65E11">
            <w:pPr>
              <w:ind w:left="37" w:firstLine="0"/>
              <w:rPr>
                <w:sz w:val="20"/>
                <w:szCs w:val="20"/>
              </w:rPr>
            </w:pPr>
            <w:r w:rsidRPr="00D65E11">
              <w:rPr>
                <w:sz w:val="20"/>
                <w:szCs w:val="20"/>
              </w:rPr>
              <w:t>TURBINŲ SALĖS DANGŲ ATNAUJINIMO IR PATALPŲ REMONTO PRIEŠ CHEMINIO ŪKIO ĮRENGIMĄ PETRAŠIŪNŲ KATILINĖJE JĖGAINĖS G.12C KAUNE PAPRASTOJO REMONTO PROJEKTAS</w:t>
            </w:r>
          </w:p>
          <w:p w14:paraId="7E3D6D58" w14:textId="7D532B5E" w:rsidR="00D02E44" w:rsidRPr="00097C7A" w:rsidRDefault="00D02E44" w:rsidP="00D65E11">
            <w:pPr>
              <w:pStyle w:val="ListParagraph"/>
              <w:spacing w:before="60" w:after="60"/>
              <w:ind w:left="37" w:firstLine="0"/>
              <w:jc w:val="both"/>
              <w:rPr>
                <w:rFonts w:cs="Arial"/>
                <w:iCs/>
                <w:sz w:val="20"/>
                <w:szCs w:val="20"/>
              </w:rPr>
            </w:pPr>
            <w:r w:rsidRPr="00097C7A">
              <w:rPr>
                <w:sz w:val="20"/>
                <w:szCs w:val="20"/>
              </w:rPr>
              <w:t>SK dalis</w:t>
            </w:r>
          </w:p>
        </w:tc>
        <w:tc>
          <w:tcPr>
            <w:tcW w:w="2239" w:type="dxa"/>
            <w:vAlign w:val="center"/>
          </w:tcPr>
          <w:p w14:paraId="1598D1A4" w14:textId="7AB3BC3E" w:rsidR="00D02E44" w:rsidRPr="00097C7A" w:rsidRDefault="00D02E44" w:rsidP="00D02E44">
            <w:pPr>
              <w:pStyle w:val="ListParagraph"/>
              <w:spacing w:before="60" w:after="60"/>
              <w:ind w:left="0" w:firstLine="0"/>
              <w:jc w:val="both"/>
              <w:rPr>
                <w:rFonts w:cs="Arial"/>
                <w:iCs/>
                <w:sz w:val="20"/>
                <w:szCs w:val="20"/>
              </w:rPr>
            </w:pPr>
            <w:r w:rsidRPr="00097C7A">
              <w:rPr>
                <w:sz w:val="20"/>
                <w:szCs w:val="20"/>
              </w:rPr>
              <w:t>-</w:t>
            </w:r>
          </w:p>
        </w:tc>
        <w:tc>
          <w:tcPr>
            <w:tcW w:w="2207" w:type="dxa"/>
            <w:vAlign w:val="center"/>
          </w:tcPr>
          <w:p w14:paraId="22AF400B" w14:textId="62C8119B" w:rsidR="00D02E44" w:rsidRPr="00097C7A" w:rsidRDefault="00D65E11" w:rsidP="00D02E44">
            <w:pPr>
              <w:pStyle w:val="ListParagraph"/>
              <w:spacing w:before="60" w:after="60"/>
              <w:ind w:left="0" w:firstLine="0"/>
              <w:jc w:val="both"/>
              <w:rPr>
                <w:rFonts w:cs="Arial"/>
                <w:iCs/>
                <w:sz w:val="20"/>
                <w:szCs w:val="20"/>
              </w:rPr>
            </w:pPr>
            <w:r>
              <w:rPr>
                <w:rFonts w:cs="Arial"/>
                <w:iCs/>
                <w:sz w:val="20"/>
                <w:szCs w:val="20"/>
              </w:rPr>
              <w:t>66</w:t>
            </w:r>
          </w:p>
        </w:tc>
      </w:tr>
      <w:tr w:rsidR="00D02E44" w14:paraId="0978967B" w14:textId="77777777" w:rsidTr="00E13170">
        <w:tc>
          <w:tcPr>
            <w:tcW w:w="709" w:type="dxa"/>
          </w:tcPr>
          <w:p w14:paraId="7346F05F" w14:textId="0132AAB1" w:rsidR="00D02E44" w:rsidRPr="00097C7A" w:rsidRDefault="00097C7A" w:rsidP="00D02E44">
            <w:pPr>
              <w:pStyle w:val="ListParagraph"/>
              <w:spacing w:before="60" w:after="60"/>
              <w:ind w:left="0" w:firstLine="0"/>
              <w:jc w:val="both"/>
              <w:rPr>
                <w:rFonts w:cs="Arial"/>
                <w:iCs/>
                <w:sz w:val="20"/>
                <w:szCs w:val="20"/>
              </w:rPr>
            </w:pPr>
            <w:r w:rsidRPr="00097C7A">
              <w:rPr>
                <w:rFonts w:cs="Arial"/>
                <w:iCs/>
                <w:sz w:val="20"/>
                <w:szCs w:val="20"/>
              </w:rPr>
              <w:t>3</w:t>
            </w:r>
          </w:p>
        </w:tc>
        <w:tc>
          <w:tcPr>
            <w:tcW w:w="4478" w:type="dxa"/>
            <w:vAlign w:val="center"/>
          </w:tcPr>
          <w:p w14:paraId="0B48506E" w14:textId="170F6FF6" w:rsidR="00D02E44" w:rsidRPr="00097C7A" w:rsidRDefault="00D65E11" w:rsidP="00D02E44">
            <w:pPr>
              <w:ind w:left="37" w:firstLine="0"/>
              <w:rPr>
                <w:sz w:val="20"/>
                <w:szCs w:val="20"/>
              </w:rPr>
            </w:pPr>
            <w:r w:rsidRPr="00D65E11">
              <w:rPr>
                <w:sz w:val="20"/>
                <w:szCs w:val="20"/>
              </w:rPr>
              <w:t>25056KAT-01-TDP-ŠVOK</w:t>
            </w:r>
            <w:r w:rsidR="00D02E44" w:rsidRPr="00097C7A">
              <w:rPr>
                <w:sz w:val="20"/>
                <w:szCs w:val="20"/>
              </w:rPr>
              <w:t>.pdf</w:t>
            </w:r>
          </w:p>
          <w:p w14:paraId="704232C5" w14:textId="77777777" w:rsidR="00D02E44" w:rsidRPr="00097C7A" w:rsidRDefault="00D02E44" w:rsidP="00D02E44">
            <w:pPr>
              <w:ind w:left="37" w:firstLine="0"/>
              <w:rPr>
                <w:sz w:val="20"/>
                <w:szCs w:val="20"/>
              </w:rPr>
            </w:pPr>
          </w:p>
          <w:p w14:paraId="1AC2245E" w14:textId="01C0F0DF" w:rsidR="00D02E44" w:rsidRDefault="00D65E11" w:rsidP="00D02E44">
            <w:pPr>
              <w:ind w:left="37" w:firstLine="0"/>
              <w:rPr>
                <w:sz w:val="20"/>
                <w:szCs w:val="20"/>
              </w:rPr>
            </w:pPr>
            <w:r w:rsidRPr="00D65E11">
              <w:rPr>
                <w:sz w:val="20"/>
                <w:szCs w:val="20"/>
              </w:rPr>
              <w:t>TURBINŲ SALĖS DANGŲ ATNAUJINIMO IR PATALPŲ REMONTO PRIEŠ CHEMINIO ŪKIO ĮRENGIMĄ PETRAŠIŪNŲ KATILINĖJE JĖGAINĖS G.12C KAUNE PAPRASTOJO REMONTO PROJEKTAS</w:t>
            </w:r>
          </w:p>
          <w:p w14:paraId="03805052" w14:textId="3F315732" w:rsidR="00D02E44" w:rsidRPr="00097C7A" w:rsidRDefault="00D65E11" w:rsidP="00D65E11">
            <w:pPr>
              <w:pStyle w:val="ListParagraph"/>
              <w:spacing w:before="60" w:after="60"/>
              <w:ind w:left="37" w:firstLine="0"/>
              <w:jc w:val="both"/>
              <w:rPr>
                <w:rFonts w:cs="Arial"/>
                <w:iCs/>
                <w:sz w:val="20"/>
                <w:szCs w:val="20"/>
              </w:rPr>
            </w:pPr>
            <w:r>
              <w:rPr>
                <w:sz w:val="20"/>
                <w:szCs w:val="20"/>
              </w:rPr>
              <w:t>ŠVOK</w:t>
            </w:r>
            <w:r w:rsidR="00D02E44" w:rsidRPr="00097C7A">
              <w:rPr>
                <w:sz w:val="20"/>
                <w:szCs w:val="20"/>
              </w:rPr>
              <w:t xml:space="preserve"> </w:t>
            </w:r>
            <w:r w:rsidR="00D02E44" w:rsidRPr="00D65E11">
              <w:rPr>
                <w:rFonts w:cs="Arial"/>
                <w:iCs/>
                <w:sz w:val="20"/>
                <w:szCs w:val="20"/>
              </w:rPr>
              <w:t>dalis</w:t>
            </w:r>
          </w:p>
        </w:tc>
        <w:tc>
          <w:tcPr>
            <w:tcW w:w="2239" w:type="dxa"/>
            <w:vAlign w:val="center"/>
          </w:tcPr>
          <w:p w14:paraId="6C960B2A" w14:textId="220865AB" w:rsidR="00D02E44" w:rsidRPr="00097C7A" w:rsidRDefault="00D02E44" w:rsidP="00D02E44">
            <w:pPr>
              <w:pStyle w:val="ListParagraph"/>
              <w:spacing w:before="60" w:after="60"/>
              <w:ind w:left="0" w:firstLine="0"/>
              <w:jc w:val="both"/>
              <w:rPr>
                <w:rFonts w:cs="Arial"/>
                <w:iCs/>
                <w:sz w:val="20"/>
                <w:szCs w:val="20"/>
              </w:rPr>
            </w:pPr>
            <w:r w:rsidRPr="00097C7A">
              <w:rPr>
                <w:sz w:val="20"/>
                <w:szCs w:val="20"/>
              </w:rPr>
              <w:t>-</w:t>
            </w:r>
          </w:p>
        </w:tc>
        <w:tc>
          <w:tcPr>
            <w:tcW w:w="2207" w:type="dxa"/>
            <w:vAlign w:val="center"/>
          </w:tcPr>
          <w:p w14:paraId="53373EFF" w14:textId="46DC322C" w:rsidR="00D02E44" w:rsidRPr="00097C7A" w:rsidRDefault="00D65E11" w:rsidP="00D02E44">
            <w:pPr>
              <w:pStyle w:val="ListParagraph"/>
              <w:spacing w:before="60" w:after="60"/>
              <w:ind w:left="0" w:firstLine="0"/>
              <w:jc w:val="both"/>
              <w:rPr>
                <w:rFonts w:cs="Arial"/>
                <w:iCs/>
                <w:sz w:val="20"/>
                <w:szCs w:val="20"/>
              </w:rPr>
            </w:pPr>
            <w:r>
              <w:rPr>
                <w:rFonts w:cs="Arial"/>
                <w:iCs/>
                <w:sz w:val="20"/>
                <w:szCs w:val="20"/>
              </w:rPr>
              <w:t>40</w:t>
            </w:r>
          </w:p>
        </w:tc>
      </w:tr>
      <w:tr w:rsidR="00D65E11" w14:paraId="22F79BD1" w14:textId="77777777" w:rsidTr="00E13170">
        <w:tc>
          <w:tcPr>
            <w:tcW w:w="709" w:type="dxa"/>
          </w:tcPr>
          <w:p w14:paraId="5796E11F" w14:textId="21D891C7" w:rsidR="00D65E11" w:rsidRPr="00097C7A" w:rsidRDefault="00D65E11" w:rsidP="00D02E44">
            <w:pPr>
              <w:pStyle w:val="ListParagraph"/>
              <w:spacing w:before="60" w:after="60"/>
              <w:ind w:left="0" w:firstLine="0"/>
              <w:jc w:val="both"/>
              <w:rPr>
                <w:rFonts w:cs="Arial"/>
                <w:iCs/>
                <w:sz w:val="20"/>
                <w:szCs w:val="20"/>
              </w:rPr>
            </w:pPr>
            <w:r>
              <w:rPr>
                <w:rFonts w:cs="Arial"/>
                <w:iCs/>
                <w:sz w:val="20"/>
                <w:szCs w:val="20"/>
              </w:rPr>
              <w:t>4</w:t>
            </w:r>
          </w:p>
        </w:tc>
        <w:tc>
          <w:tcPr>
            <w:tcW w:w="4478" w:type="dxa"/>
            <w:vAlign w:val="center"/>
          </w:tcPr>
          <w:p w14:paraId="0B7D4812" w14:textId="304CEC07" w:rsidR="00D65E11" w:rsidRPr="00097C7A" w:rsidRDefault="00D65E11" w:rsidP="00D65E11">
            <w:pPr>
              <w:ind w:left="37" w:firstLine="0"/>
              <w:rPr>
                <w:sz w:val="20"/>
                <w:szCs w:val="20"/>
              </w:rPr>
            </w:pPr>
            <w:r w:rsidRPr="00D65E11">
              <w:rPr>
                <w:sz w:val="20"/>
                <w:szCs w:val="20"/>
              </w:rPr>
              <w:t>25056KAT-01-TDP-VN</w:t>
            </w:r>
            <w:r w:rsidRPr="00097C7A">
              <w:rPr>
                <w:sz w:val="20"/>
                <w:szCs w:val="20"/>
              </w:rPr>
              <w:t>.pdf</w:t>
            </w:r>
          </w:p>
          <w:p w14:paraId="60429103" w14:textId="77777777" w:rsidR="00D65E11" w:rsidRPr="00097C7A" w:rsidRDefault="00D65E11" w:rsidP="00D65E11">
            <w:pPr>
              <w:ind w:left="37" w:firstLine="0"/>
              <w:rPr>
                <w:sz w:val="20"/>
                <w:szCs w:val="20"/>
              </w:rPr>
            </w:pPr>
          </w:p>
          <w:p w14:paraId="50EB8DA4" w14:textId="61E54292" w:rsidR="00D65E11" w:rsidRDefault="00D65E11" w:rsidP="00D65E11">
            <w:pPr>
              <w:ind w:left="37" w:firstLine="0"/>
              <w:rPr>
                <w:sz w:val="20"/>
                <w:szCs w:val="20"/>
              </w:rPr>
            </w:pPr>
            <w:r w:rsidRPr="00D65E11">
              <w:rPr>
                <w:sz w:val="20"/>
                <w:szCs w:val="20"/>
              </w:rPr>
              <w:t>TURBINŲ SALĖS DANGŲ ATNAUJINIMO IR PATALPŲ REMONTO PRIEŠ CHEMINIO ŪKIO ĮRENGIMĄ PETRAŠIŪNŲ KATILINĖJE JĖGAINĖS G.12C KAUNE PAPRASTOJO REMONTO PROJEKTAS</w:t>
            </w:r>
          </w:p>
          <w:p w14:paraId="52474F35" w14:textId="77A5A9DC" w:rsidR="00D65E11" w:rsidRPr="00D65E11" w:rsidRDefault="00D65E11" w:rsidP="00D65E11">
            <w:pPr>
              <w:pStyle w:val="ListParagraph"/>
              <w:spacing w:before="60" w:after="60"/>
              <w:ind w:left="37" w:firstLine="0"/>
              <w:jc w:val="both"/>
              <w:rPr>
                <w:sz w:val="20"/>
                <w:szCs w:val="20"/>
              </w:rPr>
            </w:pPr>
            <w:r w:rsidRPr="00097C7A">
              <w:rPr>
                <w:sz w:val="20"/>
                <w:szCs w:val="20"/>
              </w:rPr>
              <w:t xml:space="preserve">VN </w:t>
            </w:r>
            <w:r w:rsidRPr="00D65E11">
              <w:rPr>
                <w:rFonts w:cs="Arial"/>
                <w:iCs/>
                <w:sz w:val="20"/>
                <w:szCs w:val="20"/>
              </w:rPr>
              <w:t>dalis</w:t>
            </w:r>
          </w:p>
        </w:tc>
        <w:tc>
          <w:tcPr>
            <w:tcW w:w="2239" w:type="dxa"/>
            <w:vAlign w:val="center"/>
          </w:tcPr>
          <w:p w14:paraId="14B68224" w14:textId="77777777" w:rsidR="00D65E11" w:rsidRPr="00097C7A" w:rsidRDefault="00D65E11" w:rsidP="00D02E44">
            <w:pPr>
              <w:pStyle w:val="ListParagraph"/>
              <w:spacing w:before="60" w:after="60"/>
              <w:ind w:left="0" w:firstLine="0"/>
              <w:jc w:val="both"/>
              <w:rPr>
                <w:sz w:val="20"/>
                <w:szCs w:val="20"/>
              </w:rPr>
            </w:pPr>
          </w:p>
        </w:tc>
        <w:tc>
          <w:tcPr>
            <w:tcW w:w="2207" w:type="dxa"/>
            <w:vAlign w:val="center"/>
          </w:tcPr>
          <w:p w14:paraId="38AB6968" w14:textId="55E3DE6B" w:rsidR="00D65E11" w:rsidRPr="00097C7A" w:rsidRDefault="00D65E11" w:rsidP="00D02E44">
            <w:pPr>
              <w:pStyle w:val="ListParagraph"/>
              <w:spacing w:before="60" w:after="60"/>
              <w:ind w:left="0" w:firstLine="0"/>
              <w:jc w:val="both"/>
              <w:rPr>
                <w:sz w:val="20"/>
                <w:szCs w:val="20"/>
              </w:rPr>
            </w:pPr>
            <w:r>
              <w:rPr>
                <w:sz w:val="20"/>
                <w:szCs w:val="20"/>
              </w:rPr>
              <w:t>24</w:t>
            </w:r>
          </w:p>
        </w:tc>
      </w:tr>
      <w:tr w:rsidR="00D02E44" w14:paraId="33EB3CA5" w14:textId="77777777" w:rsidTr="00E13170">
        <w:tc>
          <w:tcPr>
            <w:tcW w:w="709" w:type="dxa"/>
          </w:tcPr>
          <w:p w14:paraId="12C85CED" w14:textId="72D84E8A" w:rsidR="00D02E44" w:rsidRPr="00097C7A" w:rsidRDefault="00D65E11" w:rsidP="00D02E44">
            <w:pPr>
              <w:pStyle w:val="ListParagraph"/>
              <w:spacing w:before="60" w:after="60"/>
              <w:ind w:left="0" w:firstLine="0"/>
              <w:jc w:val="both"/>
              <w:rPr>
                <w:rFonts w:cs="Arial"/>
                <w:iCs/>
                <w:sz w:val="20"/>
                <w:szCs w:val="20"/>
              </w:rPr>
            </w:pPr>
            <w:r>
              <w:rPr>
                <w:rFonts w:cs="Arial"/>
                <w:iCs/>
                <w:sz w:val="20"/>
                <w:szCs w:val="20"/>
              </w:rPr>
              <w:t>5</w:t>
            </w:r>
          </w:p>
        </w:tc>
        <w:tc>
          <w:tcPr>
            <w:tcW w:w="4478" w:type="dxa"/>
            <w:vAlign w:val="center"/>
          </w:tcPr>
          <w:p w14:paraId="2BA1BDE0" w14:textId="3597D335" w:rsidR="00D02E44" w:rsidRPr="00097C7A" w:rsidRDefault="00D02E44" w:rsidP="00D02E44">
            <w:pPr>
              <w:pStyle w:val="ListParagraph"/>
              <w:spacing w:before="60" w:after="60"/>
              <w:ind w:left="37" w:firstLine="0"/>
              <w:jc w:val="both"/>
              <w:rPr>
                <w:rFonts w:cs="Arial"/>
                <w:iCs/>
                <w:sz w:val="20"/>
                <w:szCs w:val="20"/>
              </w:rPr>
            </w:pPr>
            <w:r w:rsidRPr="00097C7A">
              <w:rPr>
                <w:sz w:val="20"/>
                <w:szCs w:val="20"/>
              </w:rPr>
              <w:t>Projektinės dokumentacijos pateikimo reikalavimai</w:t>
            </w:r>
          </w:p>
        </w:tc>
        <w:tc>
          <w:tcPr>
            <w:tcW w:w="2239" w:type="dxa"/>
            <w:vAlign w:val="center"/>
          </w:tcPr>
          <w:p w14:paraId="76FE02AE" w14:textId="1C8E5F97" w:rsidR="00D02E44" w:rsidRPr="00097C7A" w:rsidRDefault="00D02E44" w:rsidP="00D02E44">
            <w:pPr>
              <w:pStyle w:val="ListParagraph"/>
              <w:spacing w:before="60" w:after="60"/>
              <w:ind w:left="0" w:firstLine="0"/>
              <w:jc w:val="both"/>
              <w:rPr>
                <w:rFonts w:cs="Arial"/>
                <w:iCs/>
                <w:sz w:val="20"/>
                <w:szCs w:val="20"/>
              </w:rPr>
            </w:pPr>
            <w:r w:rsidRPr="00097C7A">
              <w:rPr>
                <w:sz w:val="20"/>
                <w:szCs w:val="20"/>
              </w:rPr>
              <w:t>-</w:t>
            </w:r>
          </w:p>
        </w:tc>
        <w:tc>
          <w:tcPr>
            <w:tcW w:w="2207" w:type="dxa"/>
            <w:vAlign w:val="center"/>
          </w:tcPr>
          <w:p w14:paraId="09B9B1EB" w14:textId="1CF5D456" w:rsidR="00D02E44" w:rsidRPr="00097C7A" w:rsidRDefault="00D02E44" w:rsidP="00D02E44">
            <w:pPr>
              <w:pStyle w:val="ListParagraph"/>
              <w:spacing w:before="60" w:after="60"/>
              <w:ind w:left="0" w:firstLine="0"/>
              <w:jc w:val="both"/>
              <w:rPr>
                <w:rFonts w:cs="Arial"/>
                <w:iCs/>
                <w:sz w:val="20"/>
                <w:szCs w:val="20"/>
              </w:rPr>
            </w:pPr>
            <w:r w:rsidRPr="00097C7A">
              <w:rPr>
                <w:sz w:val="20"/>
                <w:szCs w:val="20"/>
              </w:rPr>
              <w:t>7</w:t>
            </w:r>
          </w:p>
        </w:tc>
      </w:tr>
      <w:tr w:rsidR="00D02E44" w14:paraId="4227900F" w14:textId="77777777" w:rsidTr="00E13170">
        <w:tc>
          <w:tcPr>
            <w:tcW w:w="709" w:type="dxa"/>
          </w:tcPr>
          <w:p w14:paraId="5330BEE9" w14:textId="04E2F103" w:rsidR="00D02E44" w:rsidRPr="00097C7A" w:rsidRDefault="00D65E11" w:rsidP="00D02E44">
            <w:pPr>
              <w:pStyle w:val="ListParagraph"/>
              <w:spacing w:before="60" w:after="60"/>
              <w:ind w:left="0" w:firstLine="0"/>
              <w:jc w:val="both"/>
              <w:rPr>
                <w:rFonts w:cs="Arial"/>
                <w:iCs/>
                <w:sz w:val="20"/>
                <w:szCs w:val="20"/>
              </w:rPr>
            </w:pPr>
            <w:r>
              <w:rPr>
                <w:rFonts w:cs="Arial"/>
                <w:iCs/>
                <w:sz w:val="20"/>
                <w:szCs w:val="20"/>
              </w:rPr>
              <w:t>6</w:t>
            </w:r>
          </w:p>
        </w:tc>
        <w:tc>
          <w:tcPr>
            <w:tcW w:w="4478" w:type="dxa"/>
            <w:vAlign w:val="center"/>
          </w:tcPr>
          <w:p w14:paraId="1018D653" w14:textId="1DDFAEBA" w:rsidR="00D02E44" w:rsidRPr="00097C7A" w:rsidRDefault="00D02E44" w:rsidP="00D02E44">
            <w:pPr>
              <w:pStyle w:val="ListParagraph"/>
              <w:spacing w:before="60" w:after="60"/>
              <w:ind w:left="37" w:firstLine="0"/>
              <w:jc w:val="both"/>
              <w:rPr>
                <w:rFonts w:cs="Arial"/>
                <w:iCs/>
                <w:sz w:val="20"/>
                <w:szCs w:val="20"/>
              </w:rPr>
            </w:pPr>
            <w:r w:rsidRPr="00097C7A">
              <w:rPr>
                <w:sz w:val="20"/>
                <w:szCs w:val="20"/>
              </w:rPr>
              <w:t>Įrenginių žymėjimo reikalavimai</w:t>
            </w:r>
          </w:p>
        </w:tc>
        <w:tc>
          <w:tcPr>
            <w:tcW w:w="2239" w:type="dxa"/>
            <w:vAlign w:val="center"/>
          </w:tcPr>
          <w:p w14:paraId="23E2F44A" w14:textId="293ED3FD" w:rsidR="00D02E44" w:rsidRPr="00097C7A" w:rsidRDefault="00D02E44" w:rsidP="00D02E44">
            <w:pPr>
              <w:pStyle w:val="ListParagraph"/>
              <w:spacing w:before="60" w:after="60"/>
              <w:ind w:left="0" w:firstLine="0"/>
              <w:jc w:val="both"/>
              <w:rPr>
                <w:rFonts w:cs="Arial"/>
                <w:iCs/>
                <w:sz w:val="20"/>
                <w:szCs w:val="20"/>
              </w:rPr>
            </w:pPr>
            <w:r w:rsidRPr="00097C7A">
              <w:rPr>
                <w:sz w:val="20"/>
                <w:szCs w:val="20"/>
              </w:rPr>
              <w:t>-</w:t>
            </w:r>
          </w:p>
        </w:tc>
        <w:tc>
          <w:tcPr>
            <w:tcW w:w="2207" w:type="dxa"/>
            <w:vAlign w:val="center"/>
          </w:tcPr>
          <w:p w14:paraId="54C26EF5" w14:textId="6A575026" w:rsidR="00D02E44" w:rsidRPr="00097C7A" w:rsidRDefault="00D02E44" w:rsidP="00D02E44">
            <w:pPr>
              <w:pStyle w:val="ListParagraph"/>
              <w:spacing w:before="60" w:after="60"/>
              <w:ind w:left="0" w:firstLine="0"/>
              <w:jc w:val="both"/>
              <w:rPr>
                <w:rFonts w:cs="Arial"/>
                <w:iCs/>
                <w:sz w:val="20"/>
                <w:szCs w:val="20"/>
              </w:rPr>
            </w:pPr>
            <w:r w:rsidRPr="00097C7A">
              <w:rPr>
                <w:sz w:val="20"/>
                <w:szCs w:val="20"/>
              </w:rPr>
              <w:t>14</w:t>
            </w:r>
          </w:p>
        </w:tc>
      </w:tr>
      <w:tr w:rsidR="00097C7A" w14:paraId="29CB2D73" w14:textId="77777777" w:rsidTr="00E13170">
        <w:tc>
          <w:tcPr>
            <w:tcW w:w="709" w:type="dxa"/>
          </w:tcPr>
          <w:p w14:paraId="33DFAB26" w14:textId="12B25E79" w:rsidR="00097C7A" w:rsidRPr="00097C7A" w:rsidRDefault="00D65E11" w:rsidP="00D02E44">
            <w:pPr>
              <w:pStyle w:val="ListParagraph"/>
              <w:spacing w:before="60" w:after="60"/>
              <w:ind w:left="0" w:firstLine="0"/>
              <w:jc w:val="both"/>
              <w:rPr>
                <w:rFonts w:cs="Arial"/>
                <w:iCs/>
                <w:sz w:val="20"/>
                <w:szCs w:val="20"/>
              </w:rPr>
            </w:pPr>
            <w:r>
              <w:rPr>
                <w:rFonts w:cs="Arial"/>
                <w:iCs/>
                <w:sz w:val="20"/>
                <w:szCs w:val="20"/>
              </w:rPr>
              <w:t>7</w:t>
            </w:r>
          </w:p>
        </w:tc>
        <w:tc>
          <w:tcPr>
            <w:tcW w:w="4478" w:type="dxa"/>
            <w:vAlign w:val="center"/>
          </w:tcPr>
          <w:p w14:paraId="26B5A088" w14:textId="49FE6D95" w:rsidR="00097C7A" w:rsidRPr="00097C7A" w:rsidRDefault="00097C7A" w:rsidP="00D02E44">
            <w:pPr>
              <w:pStyle w:val="ListParagraph"/>
              <w:spacing w:before="60" w:after="60"/>
              <w:ind w:left="37" w:firstLine="0"/>
              <w:jc w:val="both"/>
              <w:rPr>
                <w:sz w:val="20"/>
                <w:szCs w:val="20"/>
              </w:rPr>
            </w:pPr>
            <w:r w:rsidRPr="00097C7A">
              <w:rPr>
                <w:sz w:val="20"/>
                <w:szCs w:val="20"/>
              </w:rPr>
              <w:t>Atliekų tvarkymo statybvietėje reikalavimai</w:t>
            </w:r>
          </w:p>
        </w:tc>
        <w:tc>
          <w:tcPr>
            <w:tcW w:w="2239" w:type="dxa"/>
            <w:vAlign w:val="center"/>
          </w:tcPr>
          <w:p w14:paraId="20DC3F13" w14:textId="40BEC731" w:rsidR="00097C7A" w:rsidRPr="00097C7A" w:rsidRDefault="00097C7A" w:rsidP="00D02E44">
            <w:pPr>
              <w:pStyle w:val="ListParagraph"/>
              <w:spacing w:before="60" w:after="60"/>
              <w:ind w:left="0" w:firstLine="0"/>
              <w:jc w:val="both"/>
              <w:rPr>
                <w:sz w:val="20"/>
                <w:szCs w:val="20"/>
              </w:rPr>
            </w:pPr>
            <w:r w:rsidRPr="00097C7A">
              <w:rPr>
                <w:sz w:val="20"/>
                <w:szCs w:val="20"/>
              </w:rPr>
              <w:t>-</w:t>
            </w:r>
          </w:p>
        </w:tc>
        <w:tc>
          <w:tcPr>
            <w:tcW w:w="2207" w:type="dxa"/>
            <w:vAlign w:val="center"/>
          </w:tcPr>
          <w:p w14:paraId="3C6C8230" w14:textId="1A5F1B44" w:rsidR="00097C7A" w:rsidRPr="00097C7A" w:rsidRDefault="00097C7A" w:rsidP="00D02E44">
            <w:pPr>
              <w:pStyle w:val="ListParagraph"/>
              <w:spacing w:before="60" w:after="60"/>
              <w:ind w:left="0" w:firstLine="0"/>
              <w:jc w:val="both"/>
              <w:rPr>
                <w:rFonts w:cs="Arial"/>
                <w:iCs/>
                <w:sz w:val="20"/>
                <w:szCs w:val="20"/>
              </w:rPr>
            </w:pPr>
            <w:r w:rsidRPr="00097C7A">
              <w:rPr>
                <w:rFonts w:cs="Arial"/>
                <w:iCs/>
                <w:sz w:val="20"/>
                <w:szCs w:val="20"/>
              </w:rPr>
              <w:t>11</w:t>
            </w:r>
          </w:p>
        </w:tc>
      </w:tr>
    </w:tbl>
    <w:p w14:paraId="1C861AA4" w14:textId="2491DC77" w:rsidR="00164D00" w:rsidRPr="005B760E" w:rsidRDefault="00164D00" w:rsidP="002A70C1">
      <w:pPr>
        <w:pStyle w:val="ListParagraph"/>
        <w:tabs>
          <w:tab w:val="left" w:pos="540"/>
        </w:tabs>
        <w:spacing w:before="60" w:after="60"/>
        <w:ind w:left="709" w:firstLine="0"/>
        <w:jc w:val="both"/>
        <w:rPr>
          <w:rFonts w:cs="Arial"/>
          <w:iCs/>
          <w:sz w:val="20"/>
          <w:szCs w:val="20"/>
        </w:rPr>
      </w:pPr>
    </w:p>
    <w:sectPr w:rsidR="00164D00" w:rsidRPr="005B760E" w:rsidSect="00F54F7D">
      <w:headerReference w:type="default" r:id="rId8"/>
      <w:footerReference w:type="default" r:id="rId9"/>
      <w:headerReference w:type="first" r:id="rId10"/>
      <w:pgSz w:w="11906" w:h="16838" w:code="9"/>
      <w:pgMar w:top="1418" w:right="1134" w:bottom="1134" w:left="1134" w:header="425"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A1762" w14:textId="77777777" w:rsidR="00275989" w:rsidRDefault="00275989" w:rsidP="002D3D62">
      <w:r>
        <w:separator/>
      </w:r>
    </w:p>
  </w:endnote>
  <w:endnote w:type="continuationSeparator" w:id="0">
    <w:p w14:paraId="436F7381" w14:textId="77777777" w:rsidR="00275989" w:rsidRDefault="00275989"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B50719" w:rsidRPr="000D4EE7" w14:paraId="27BD750E" w14:textId="77777777" w:rsidTr="00B363D2">
      <w:tc>
        <w:tcPr>
          <w:tcW w:w="4153" w:type="pct"/>
        </w:tcPr>
        <w:p w14:paraId="5ADADD9C" w14:textId="77777777" w:rsidR="00B50719" w:rsidRPr="000D4EE7" w:rsidRDefault="00B50719" w:rsidP="00B50719">
          <w:pPr>
            <w:pStyle w:val="Footer"/>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19748FCD" w14:textId="77777777" w:rsidR="00B50719" w:rsidRPr="000D4EE7" w:rsidRDefault="00B50719" w:rsidP="00B50719">
              <w:pPr>
                <w:pStyle w:val="Footer"/>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33155A05" w14:textId="77777777" w:rsidR="00B50719" w:rsidRDefault="00B50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CF097" w14:textId="77777777" w:rsidR="00275989" w:rsidRDefault="00275989" w:rsidP="002D3D62">
      <w:r>
        <w:separator/>
      </w:r>
    </w:p>
  </w:footnote>
  <w:footnote w:type="continuationSeparator" w:id="0">
    <w:p w14:paraId="51AB721C" w14:textId="77777777" w:rsidR="00275989" w:rsidRDefault="00275989"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F906" w14:textId="7A767420" w:rsidR="00F54F7D" w:rsidRDefault="00F54F7D" w:rsidP="00F54F7D">
    <w:pPr>
      <w:pStyle w:val="Header"/>
      <w:ind w:firstLine="0"/>
    </w:pPr>
    <w:r>
      <w:rPr>
        <w:noProof/>
      </w:rPr>
      <w:drawing>
        <wp:inline distT="0" distB="0" distL="0" distR="0" wp14:anchorId="130A2643" wp14:editId="076A8BF8">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p w14:paraId="10B23A9B" w14:textId="19B4708C" w:rsidR="00FC1E11" w:rsidRDefault="00FC1E11" w:rsidP="002D3D62">
    <w:pPr>
      <w:pStyle w:val="Header"/>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79B8025C" w:rsidR="00FC1E11" w:rsidRDefault="002D3D62" w:rsidP="002D3D62">
    <w:pPr>
      <w:pStyle w:val="Header"/>
      <w:ind w:firstLine="0"/>
    </w:pPr>
    <w:r>
      <w:rPr>
        <w:noProof/>
      </w:rPr>
      <w:drawing>
        <wp:inline distT="0" distB="0" distL="0" distR="0" wp14:anchorId="233F8DE4" wp14:editId="738E83D2">
          <wp:extent cx="1600200" cy="457200"/>
          <wp:effectExtent l="0" t="0" r="0" b="0"/>
          <wp:docPr id="68638834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4067E5"/>
    <w:multiLevelType w:val="multilevel"/>
    <w:tmpl w:val="F1BC4F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461CE0"/>
    <w:multiLevelType w:val="multilevel"/>
    <w:tmpl w:val="AA72719C"/>
    <w:lvl w:ilvl="0">
      <w:start w:val="1"/>
      <w:numFmt w:val="decimal"/>
      <w:lvlText w:val="%1."/>
      <w:lvlJc w:val="left"/>
      <w:pPr>
        <w:ind w:left="567" w:hanging="567"/>
      </w:pPr>
      <w:rPr>
        <w:rFonts w:hint="default"/>
        <w:b/>
        <w:color w:val="auto"/>
      </w:rPr>
    </w:lvl>
    <w:lvl w:ilvl="1">
      <w:start w:val="1"/>
      <w:numFmt w:val="decimal"/>
      <w:isLgl/>
      <w:lvlText w:val="%1.%2."/>
      <w:lvlJc w:val="left"/>
      <w:pPr>
        <w:ind w:left="567" w:hanging="567"/>
      </w:pPr>
      <w:rPr>
        <w:rFonts w:hint="default"/>
        <w:b w:val="0"/>
        <w:bCs w:val="0"/>
        <w:i w:val="0"/>
        <w:iCs/>
        <w:color w:val="auto"/>
      </w:rPr>
    </w:lvl>
    <w:lvl w:ilvl="2">
      <w:start w:val="1"/>
      <w:numFmt w:val="decimal"/>
      <w:isLgl/>
      <w:lvlText w:val="%1.%2.%3."/>
      <w:lvlJc w:val="left"/>
      <w:pPr>
        <w:ind w:left="1418" w:hanging="851"/>
      </w:pPr>
      <w:rPr>
        <w:rFonts w:hint="default"/>
        <w:b w:val="0"/>
        <w:bCs w:val="0"/>
        <w:i w:val="0"/>
        <w:iCs/>
        <w:color w:val="auto"/>
      </w:rPr>
    </w:lvl>
    <w:lvl w:ilvl="3">
      <w:start w:val="1"/>
      <w:numFmt w:val="decimal"/>
      <w:isLgl/>
      <w:lvlText w:val="%1.%2.%3.%4."/>
      <w:lvlJc w:val="left"/>
      <w:pPr>
        <w:ind w:left="2268" w:hanging="8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216684C"/>
    <w:multiLevelType w:val="multilevel"/>
    <w:tmpl w:val="529EFED2"/>
    <w:lvl w:ilvl="0">
      <w:start w:val="1"/>
      <w:numFmt w:val="decimal"/>
      <w:lvlText w:val="%1."/>
      <w:lvlJc w:val="left"/>
      <w:pPr>
        <w:ind w:left="720" w:hanging="360"/>
      </w:pPr>
      <w:rPr>
        <w:rFonts w:hint="default"/>
        <w:b w:val="0"/>
        <w:bCs w:val="0"/>
      </w:rPr>
    </w:lvl>
    <w:lvl w:ilvl="1">
      <w:start w:val="1"/>
      <w:numFmt w:val="decimal"/>
      <w:isLgl/>
      <w:lvlText w:val="%1.%2."/>
      <w:lvlJc w:val="left"/>
      <w:pPr>
        <w:ind w:left="1003"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250326D0"/>
    <w:multiLevelType w:val="multilevel"/>
    <w:tmpl w:val="5094A5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E54966"/>
    <w:multiLevelType w:val="multilevel"/>
    <w:tmpl w:val="347CE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820F6B"/>
    <w:multiLevelType w:val="multilevel"/>
    <w:tmpl w:val="2F44A738"/>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7A37614"/>
    <w:multiLevelType w:val="multilevel"/>
    <w:tmpl w:val="74984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0219F8"/>
    <w:multiLevelType w:val="multilevel"/>
    <w:tmpl w:val="075496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143E93"/>
    <w:multiLevelType w:val="multilevel"/>
    <w:tmpl w:val="A44093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322E5C"/>
    <w:multiLevelType w:val="multilevel"/>
    <w:tmpl w:val="D52C9E26"/>
    <w:styleLink w:val="Stilius1"/>
    <w:lvl w:ilvl="0">
      <w:start w:val="4"/>
      <w:numFmt w:val="decimal"/>
      <w:lvlText w:val="%1."/>
      <w:lvlJc w:val="left"/>
      <w:pPr>
        <w:ind w:left="720" w:hanging="360"/>
      </w:pPr>
      <w:rPr>
        <w:rFonts w:hint="default"/>
        <w:b w:val="0"/>
        <w:bCs w:val="0"/>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58FE5705"/>
    <w:multiLevelType w:val="multilevel"/>
    <w:tmpl w:val="53D47E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67401C"/>
    <w:multiLevelType w:val="multilevel"/>
    <w:tmpl w:val="4D18E7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8E114C"/>
    <w:multiLevelType w:val="multilevel"/>
    <w:tmpl w:val="746CE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69286D"/>
    <w:multiLevelType w:val="multilevel"/>
    <w:tmpl w:val="17F203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C439BF"/>
    <w:multiLevelType w:val="multilevel"/>
    <w:tmpl w:val="1EEA7D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907C8F"/>
    <w:multiLevelType w:val="multilevel"/>
    <w:tmpl w:val="2F44A738"/>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0140479"/>
    <w:multiLevelType w:val="multilevel"/>
    <w:tmpl w:val="95DA68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CD6ACD"/>
    <w:multiLevelType w:val="multilevel"/>
    <w:tmpl w:val="252EAC34"/>
    <w:lvl w:ilvl="0">
      <w:start w:val="6"/>
      <w:numFmt w:val="decimal"/>
      <w:lvlText w:val="%1."/>
      <w:lvlJc w:val="left"/>
      <w:pPr>
        <w:ind w:left="567" w:hanging="567"/>
      </w:pPr>
      <w:rPr>
        <w:rFonts w:hint="default"/>
        <w:b/>
        <w:color w:val="auto"/>
      </w:rPr>
    </w:lvl>
    <w:lvl w:ilvl="1">
      <w:start w:val="1"/>
      <w:numFmt w:val="decimal"/>
      <w:isLgl/>
      <w:lvlText w:val="%1.%2."/>
      <w:lvlJc w:val="left"/>
      <w:pPr>
        <w:ind w:left="567" w:hanging="567"/>
      </w:pPr>
      <w:rPr>
        <w:rFonts w:hint="default"/>
        <w:b w:val="0"/>
        <w:i w:val="0"/>
        <w:iCs/>
        <w:color w:val="auto"/>
      </w:rPr>
    </w:lvl>
    <w:lvl w:ilvl="2">
      <w:start w:val="1"/>
      <w:numFmt w:val="decimal"/>
      <w:isLgl/>
      <w:lvlText w:val="%1.%2.%3."/>
      <w:lvlJc w:val="left"/>
      <w:pPr>
        <w:ind w:left="1418" w:hanging="851"/>
      </w:pPr>
      <w:rPr>
        <w:rFonts w:hint="default"/>
      </w:rPr>
    </w:lvl>
    <w:lvl w:ilvl="3">
      <w:start w:val="1"/>
      <w:numFmt w:val="decimal"/>
      <w:isLgl/>
      <w:lvlText w:val="%1.%2.%3.%4."/>
      <w:lvlJc w:val="left"/>
      <w:pPr>
        <w:ind w:left="2268" w:hanging="8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5B15415"/>
    <w:multiLevelType w:val="multilevel"/>
    <w:tmpl w:val="C6D44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43245D"/>
    <w:multiLevelType w:val="hybridMultilevel"/>
    <w:tmpl w:val="FB9AD0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75A1192"/>
    <w:multiLevelType w:val="multilevel"/>
    <w:tmpl w:val="61AC96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0121E1"/>
    <w:multiLevelType w:val="multilevel"/>
    <w:tmpl w:val="B7B05EA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82E5F9E"/>
    <w:multiLevelType w:val="multilevel"/>
    <w:tmpl w:val="D52C9E26"/>
    <w:numStyleLink w:val="Stilius1"/>
  </w:abstractNum>
  <w:abstractNum w:abstractNumId="27" w15:restartNumberingAfterBreak="0">
    <w:nsid w:val="7C837431"/>
    <w:multiLevelType w:val="multilevel"/>
    <w:tmpl w:val="D6005552"/>
    <w:lvl w:ilvl="0">
      <w:start w:val="6"/>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8"/>
  </w:num>
  <w:num w:numId="2" w16cid:durableId="390009096">
    <w:abstractNumId w:val="7"/>
  </w:num>
  <w:num w:numId="3" w16cid:durableId="288828410">
    <w:abstractNumId w:val="2"/>
  </w:num>
  <w:num w:numId="4" w16cid:durableId="1975020092">
    <w:abstractNumId w:val="25"/>
  </w:num>
  <w:num w:numId="5" w16cid:durableId="541359198">
    <w:abstractNumId w:val="21"/>
  </w:num>
  <w:num w:numId="6" w16cid:durableId="1317764691">
    <w:abstractNumId w:val="19"/>
  </w:num>
  <w:num w:numId="7" w16cid:durableId="610669460">
    <w:abstractNumId w:val="0"/>
  </w:num>
  <w:num w:numId="8" w16cid:durableId="4478202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17"/>
  </w:num>
  <w:num w:numId="11" w16cid:durableId="1484739909">
    <w:abstractNumId w:val="3"/>
  </w:num>
  <w:num w:numId="12" w16cid:durableId="796800323">
    <w:abstractNumId w:val="26"/>
  </w:num>
  <w:num w:numId="13" w16cid:durableId="914048533">
    <w:abstractNumId w:val="12"/>
  </w:num>
  <w:num w:numId="14" w16cid:durableId="1107970822">
    <w:abstractNumId w:val="27"/>
  </w:num>
  <w:num w:numId="15" w16cid:durableId="1705907050">
    <w:abstractNumId w:val="23"/>
  </w:num>
  <w:num w:numId="16" w16cid:durableId="1298950436">
    <w:abstractNumId w:val="2"/>
    <w:lvlOverride w:ilvl="0">
      <w:lvl w:ilvl="0">
        <w:start w:val="1"/>
        <w:numFmt w:val="decimal"/>
        <w:lvlText w:val="%1."/>
        <w:lvlJc w:val="left"/>
        <w:pPr>
          <w:ind w:left="567" w:hanging="567"/>
        </w:pPr>
        <w:rPr>
          <w:rFonts w:hint="default"/>
          <w:b/>
          <w:color w:val="auto"/>
        </w:rPr>
      </w:lvl>
    </w:lvlOverride>
    <w:lvlOverride w:ilvl="1">
      <w:lvl w:ilvl="1">
        <w:start w:val="1"/>
        <w:numFmt w:val="decimal"/>
        <w:isLgl/>
        <w:lvlText w:val="%1.%2."/>
        <w:lvlJc w:val="left"/>
        <w:pPr>
          <w:ind w:left="720" w:hanging="360"/>
        </w:pPr>
        <w:rPr>
          <w:rFonts w:hint="default"/>
          <w:b w:val="0"/>
          <w:bCs w:val="0"/>
          <w:i w:val="0"/>
          <w:iCs/>
          <w:color w:val="auto"/>
        </w:rPr>
      </w:lvl>
    </w:lvlOverride>
    <w:lvlOverride w:ilvl="2">
      <w:lvl w:ilvl="2">
        <w:start w:val="1"/>
        <w:numFmt w:val="decimal"/>
        <w:isLgl/>
        <w:lvlText w:val="%1.%2.%3."/>
        <w:lvlJc w:val="left"/>
        <w:pPr>
          <w:ind w:left="1080" w:hanging="720"/>
        </w:pPr>
        <w:rPr>
          <w:rFonts w:hint="default"/>
          <w:b w:val="0"/>
          <w:bCs w:val="0"/>
          <w:i w:val="0"/>
          <w:iCs/>
          <w:color w:val="auto"/>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7" w16cid:durableId="1442605358">
    <w:abstractNumId w:val="2"/>
    <w:lvlOverride w:ilvl="0">
      <w:lvl w:ilvl="0">
        <w:start w:val="1"/>
        <w:numFmt w:val="decimal"/>
        <w:lvlText w:val="%1."/>
        <w:lvlJc w:val="left"/>
        <w:pPr>
          <w:ind w:left="567" w:hanging="567"/>
        </w:pPr>
        <w:rPr>
          <w:rFonts w:hint="default"/>
          <w:b/>
          <w:color w:val="auto"/>
        </w:rPr>
      </w:lvl>
    </w:lvlOverride>
    <w:lvlOverride w:ilvl="1">
      <w:lvl w:ilvl="1">
        <w:start w:val="1"/>
        <w:numFmt w:val="decimal"/>
        <w:isLgl/>
        <w:lvlText w:val="%1.%2."/>
        <w:lvlJc w:val="left"/>
        <w:pPr>
          <w:ind w:left="567" w:hanging="567"/>
        </w:pPr>
        <w:rPr>
          <w:rFonts w:hint="default"/>
          <w:b w:val="0"/>
          <w:bCs w:val="0"/>
          <w:i w:val="0"/>
          <w:iCs/>
          <w:color w:val="auto"/>
        </w:rPr>
      </w:lvl>
    </w:lvlOverride>
    <w:lvlOverride w:ilvl="2">
      <w:lvl w:ilvl="2">
        <w:start w:val="1"/>
        <w:numFmt w:val="decimal"/>
        <w:isLgl/>
        <w:lvlText w:val="%1.%2.%3."/>
        <w:lvlJc w:val="left"/>
        <w:pPr>
          <w:ind w:left="1080" w:hanging="720"/>
        </w:pPr>
        <w:rPr>
          <w:rFonts w:hint="default"/>
          <w:b w:val="0"/>
          <w:bCs w:val="0"/>
          <w:i w:val="0"/>
          <w:iCs/>
          <w:color w:val="auto"/>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8" w16cid:durableId="405306149">
    <w:abstractNumId w:val="2"/>
    <w:lvlOverride w:ilvl="0">
      <w:lvl w:ilvl="0">
        <w:start w:val="1"/>
        <w:numFmt w:val="decimal"/>
        <w:lvlText w:val="%1."/>
        <w:lvlJc w:val="left"/>
        <w:pPr>
          <w:ind w:left="567" w:hanging="567"/>
        </w:pPr>
        <w:rPr>
          <w:rFonts w:hint="default"/>
          <w:b/>
          <w:color w:val="auto"/>
        </w:rPr>
      </w:lvl>
    </w:lvlOverride>
    <w:lvlOverride w:ilvl="1">
      <w:lvl w:ilvl="1">
        <w:start w:val="1"/>
        <w:numFmt w:val="decimal"/>
        <w:isLgl/>
        <w:lvlText w:val="%1.%2."/>
        <w:lvlJc w:val="left"/>
        <w:pPr>
          <w:ind w:left="567" w:hanging="567"/>
        </w:pPr>
        <w:rPr>
          <w:rFonts w:hint="default"/>
          <w:b w:val="0"/>
          <w:bCs w:val="0"/>
          <w:i w:val="0"/>
          <w:iCs/>
          <w:color w:val="auto"/>
        </w:rPr>
      </w:lvl>
    </w:lvlOverride>
    <w:lvlOverride w:ilvl="2">
      <w:lvl w:ilvl="2">
        <w:start w:val="1"/>
        <w:numFmt w:val="decimal"/>
        <w:isLgl/>
        <w:lvlText w:val="%1.%2.%3."/>
        <w:lvlJc w:val="left"/>
        <w:pPr>
          <w:ind w:left="1418" w:hanging="851"/>
        </w:pPr>
        <w:rPr>
          <w:rFonts w:hint="default"/>
          <w:b w:val="0"/>
          <w:bCs w:val="0"/>
          <w:i w:val="0"/>
          <w:iCs/>
          <w:color w:val="auto"/>
        </w:rPr>
      </w:lvl>
    </w:lvlOverride>
    <w:lvlOverride w:ilvl="3">
      <w:lvl w:ilvl="3">
        <w:start w:val="1"/>
        <w:numFmt w:val="decimal"/>
        <w:isLgl/>
        <w:lvlText w:val="%1.%2.%3.%4."/>
        <w:lvlJc w:val="left"/>
        <w:pPr>
          <w:ind w:left="2268" w:hanging="85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9" w16cid:durableId="766458704">
    <w:abstractNumId w:val="6"/>
  </w:num>
  <w:num w:numId="20" w16cid:durableId="1691099939">
    <w:abstractNumId w:val="2"/>
    <w:lvlOverride w:ilvl="0">
      <w:lvl w:ilvl="0">
        <w:start w:val="1"/>
        <w:numFmt w:val="decimal"/>
        <w:lvlText w:val="%1."/>
        <w:lvlJc w:val="left"/>
        <w:pPr>
          <w:ind w:left="567" w:hanging="567"/>
        </w:pPr>
        <w:rPr>
          <w:rFonts w:hint="default"/>
          <w:b/>
          <w:color w:val="auto"/>
        </w:rPr>
      </w:lvl>
    </w:lvlOverride>
    <w:lvlOverride w:ilvl="1">
      <w:lvl w:ilvl="1">
        <w:start w:val="1"/>
        <w:numFmt w:val="decimal"/>
        <w:isLgl/>
        <w:lvlText w:val="%1.%2."/>
        <w:lvlJc w:val="left"/>
        <w:pPr>
          <w:ind w:left="567" w:hanging="567"/>
        </w:pPr>
        <w:rPr>
          <w:rFonts w:hint="default"/>
          <w:b w:val="0"/>
          <w:bCs w:val="0"/>
          <w:i w:val="0"/>
          <w:iCs/>
          <w:color w:val="auto"/>
        </w:rPr>
      </w:lvl>
    </w:lvlOverride>
    <w:lvlOverride w:ilvl="2">
      <w:lvl w:ilvl="2">
        <w:start w:val="1"/>
        <w:numFmt w:val="decimal"/>
        <w:isLgl/>
        <w:lvlText w:val="%1.%2.%3."/>
        <w:lvlJc w:val="left"/>
        <w:pPr>
          <w:ind w:left="1080" w:hanging="720"/>
        </w:pPr>
        <w:rPr>
          <w:rFonts w:hint="default"/>
          <w:b w:val="0"/>
          <w:bCs w:val="0"/>
          <w:i w:val="0"/>
          <w:iCs/>
          <w:color w:val="auto"/>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1" w16cid:durableId="880634888">
    <w:abstractNumId w:val="19"/>
    <w:lvlOverride w:ilvl="0">
      <w:lvl w:ilvl="0">
        <w:start w:val="7"/>
        <w:numFmt w:val="decimal"/>
        <w:lvlText w:val="%1."/>
        <w:lvlJc w:val="left"/>
        <w:pPr>
          <w:ind w:left="567" w:hanging="567"/>
        </w:pPr>
        <w:rPr>
          <w:rFonts w:hint="default"/>
          <w:b/>
          <w:color w:val="auto"/>
        </w:rPr>
      </w:lvl>
    </w:lvlOverride>
    <w:lvlOverride w:ilvl="1">
      <w:lvl w:ilvl="1">
        <w:start w:val="1"/>
        <w:numFmt w:val="decimal"/>
        <w:isLgl/>
        <w:lvlText w:val="%1.%2."/>
        <w:lvlJc w:val="left"/>
        <w:pPr>
          <w:ind w:left="567" w:hanging="567"/>
        </w:pPr>
        <w:rPr>
          <w:rFonts w:hint="default"/>
          <w:b w:val="0"/>
          <w:bCs/>
          <w:i w:val="0"/>
          <w:iCs w:val="0"/>
          <w:color w:val="auto"/>
          <w:sz w:val="20"/>
          <w:szCs w:val="20"/>
        </w:rPr>
      </w:lvl>
    </w:lvlOverride>
    <w:lvlOverride w:ilvl="2">
      <w:lvl w:ilvl="2">
        <w:start w:val="1"/>
        <w:numFmt w:val="decimal"/>
        <w:isLgl/>
        <w:lvlText w:val="%1.%2.%3."/>
        <w:lvlJc w:val="left"/>
        <w:pPr>
          <w:ind w:left="1418" w:hanging="851"/>
        </w:pPr>
        <w:rPr>
          <w:rFonts w:hint="default"/>
        </w:rPr>
      </w:lvl>
    </w:lvlOverride>
    <w:lvlOverride w:ilvl="3">
      <w:lvl w:ilvl="3">
        <w:start w:val="1"/>
        <w:numFmt w:val="decimal"/>
        <w:isLgl/>
        <w:lvlText w:val="%1.%2.%3.%4."/>
        <w:lvlJc w:val="left"/>
        <w:pPr>
          <w:ind w:left="2268" w:hanging="85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2" w16cid:durableId="125634494">
    <w:abstractNumId w:val="19"/>
    <w:lvlOverride w:ilvl="0">
      <w:lvl w:ilvl="0">
        <w:start w:val="7"/>
        <w:numFmt w:val="decimal"/>
        <w:lvlText w:val="%1."/>
        <w:lvlJc w:val="left"/>
        <w:pPr>
          <w:ind w:left="567" w:hanging="567"/>
        </w:pPr>
        <w:rPr>
          <w:rFonts w:hint="default"/>
          <w:b/>
          <w:color w:val="auto"/>
        </w:rPr>
      </w:lvl>
    </w:lvlOverride>
    <w:lvlOverride w:ilvl="1">
      <w:lvl w:ilvl="1">
        <w:start w:val="1"/>
        <w:numFmt w:val="decimal"/>
        <w:isLgl/>
        <w:lvlText w:val="%1.%2."/>
        <w:lvlJc w:val="left"/>
        <w:pPr>
          <w:ind w:left="567" w:hanging="567"/>
        </w:pPr>
        <w:rPr>
          <w:rFonts w:hint="default"/>
          <w:b w:val="0"/>
          <w:bCs/>
          <w:i w:val="0"/>
          <w:iCs w:val="0"/>
          <w:color w:val="auto"/>
          <w:sz w:val="20"/>
          <w:szCs w:val="20"/>
        </w:rPr>
      </w:lvl>
    </w:lvlOverride>
    <w:lvlOverride w:ilvl="2">
      <w:lvl w:ilvl="2">
        <w:start w:val="1"/>
        <w:numFmt w:val="decimal"/>
        <w:isLgl/>
        <w:lvlText w:val="%1.%2.%3."/>
        <w:lvlJc w:val="left"/>
        <w:pPr>
          <w:ind w:left="1418" w:hanging="851"/>
        </w:pPr>
        <w:rPr>
          <w:rFonts w:hint="default"/>
        </w:rPr>
      </w:lvl>
    </w:lvlOverride>
    <w:lvlOverride w:ilvl="3">
      <w:lvl w:ilvl="3">
        <w:start w:val="1"/>
        <w:numFmt w:val="decimal"/>
        <w:isLgl/>
        <w:lvlText w:val="%1.%2.%3.%4."/>
        <w:lvlJc w:val="left"/>
        <w:pPr>
          <w:ind w:left="2268" w:hanging="85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3" w16cid:durableId="184908534">
    <w:abstractNumId w:val="20"/>
  </w:num>
  <w:num w:numId="24" w16cid:durableId="907615220">
    <w:abstractNumId w:val="22"/>
  </w:num>
  <w:num w:numId="25" w16cid:durableId="988479982">
    <w:abstractNumId w:val="24"/>
  </w:num>
  <w:num w:numId="26" w16cid:durableId="818766445">
    <w:abstractNumId w:val="14"/>
  </w:num>
  <w:num w:numId="27" w16cid:durableId="1006515245">
    <w:abstractNumId w:val="15"/>
  </w:num>
  <w:num w:numId="28" w16cid:durableId="1405031884">
    <w:abstractNumId w:val="16"/>
  </w:num>
  <w:num w:numId="29" w16cid:durableId="463741872">
    <w:abstractNumId w:val="4"/>
  </w:num>
  <w:num w:numId="30" w16cid:durableId="1356687722">
    <w:abstractNumId w:val="5"/>
  </w:num>
  <w:num w:numId="31" w16cid:durableId="1962682532">
    <w:abstractNumId w:val="1"/>
  </w:num>
  <w:num w:numId="32" w16cid:durableId="8991720">
    <w:abstractNumId w:val="10"/>
  </w:num>
  <w:num w:numId="33" w16cid:durableId="1599752167">
    <w:abstractNumId w:val="11"/>
  </w:num>
  <w:num w:numId="34" w16cid:durableId="233860369">
    <w:abstractNumId w:val="9"/>
  </w:num>
  <w:num w:numId="35" w16cid:durableId="875198667">
    <w:abstractNumId w:val="13"/>
  </w:num>
  <w:num w:numId="36" w16cid:durableId="13486787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4570"/>
    <w:rsid w:val="00004C5A"/>
    <w:rsid w:val="00006D0A"/>
    <w:rsid w:val="00015665"/>
    <w:rsid w:val="00015FD9"/>
    <w:rsid w:val="00021E89"/>
    <w:rsid w:val="00024F08"/>
    <w:rsid w:val="0003080C"/>
    <w:rsid w:val="000510B6"/>
    <w:rsid w:val="000612C3"/>
    <w:rsid w:val="00075EB9"/>
    <w:rsid w:val="00097C7A"/>
    <w:rsid w:val="000C3717"/>
    <w:rsid w:val="000C4448"/>
    <w:rsid w:val="000C6334"/>
    <w:rsid w:val="000D5971"/>
    <w:rsid w:val="000E31DC"/>
    <w:rsid w:val="000E6F54"/>
    <w:rsid w:val="000F3D0E"/>
    <w:rsid w:val="000F536D"/>
    <w:rsid w:val="00102EEE"/>
    <w:rsid w:val="00116C38"/>
    <w:rsid w:val="0013168D"/>
    <w:rsid w:val="00132B7F"/>
    <w:rsid w:val="00134418"/>
    <w:rsid w:val="00154F48"/>
    <w:rsid w:val="001552A2"/>
    <w:rsid w:val="00164D00"/>
    <w:rsid w:val="00166164"/>
    <w:rsid w:val="00166979"/>
    <w:rsid w:val="001671F3"/>
    <w:rsid w:val="00170316"/>
    <w:rsid w:val="001755C5"/>
    <w:rsid w:val="00181F18"/>
    <w:rsid w:val="0019353D"/>
    <w:rsid w:val="001A3061"/>
    <w:rsid w:val="001B18DB"/>
    <w:rsid w:val="001B51FA"/>
    <w:rsid w:val="001C105E"/>
    <w:rsid w:val="001D5791"/>
    <w:rsid w:val="001D65E7"/>
    <w:rsid w:val="001E3258"/>
    <w:rsid w:val="001F06BF"/>
    <w:rsid w:val="001F06FF"/>
    <w:rsid w:val="001F08DC"/>
    <w:rsid w:val="001F2411"/>
    <w:rsid w:val="001F2ABD"/>
    <w:rsid w:val="001F70D7"/>
    <w:rsid w:val="00202ED0"/>
    <w:rsid w:val="002201B8"/>
    <w:rsid w:val="002245C4"/>
    <w:rsid w:val="00226919"/>
    <w:rsid w:val="00241300"/>
    <w:rsid w:val="002449FE"/>
    <w:rsid w:val="00244D2B"/>
    <w:rsid w:val="002473B0"/>
    <w:rsid w:val="00251719"/>
    <w:rsid w:val="002647CA"/>
    <w:rsid w:val="002657B3"/>
    <w:rsid w:val="002719A5"/>
    <w:rsid w:val="00275989"/>
    <w:rsid w:val="002775AA"/>
    <w:rsid w:val="002871B9"/>
    <w:rsid w:val="002875A2"/>
    <w:rsid w:val="00290FF8"/>
    <w:rsid w:val="002A70C1"/>
    <w:rsid w:val="002B76B3"/>
    <w:rsid w:val="002C5C47"/>
    <w:rsid w:val="002D3D62"/>
    <w:rsid w:val="002D5BD3"/>
    <w:rsid w:val="002E3735"/>
    <w:rsid w:val="002F5B41"/>
    <w:rsid w:val="00330B94"/>
    <w:rsid w:val="00331D62"/>
    <w:rsid w:val="00345283"/>
    <w:rsid w:val="00350C40"/>
    <w:rsid w:val="0035426C"/>
    <w:rsid w:val="00356874"/>
    <w:rsid w:val="003570FE"/>
    <w:rsid w:val="00362946"/>
    <w:rsid w:val="00374B19"/>
    <w:rsid w:val="00375322"/>
    <w:rsid w:val="0038091B"/>
    <w:rsid w:val="0038100E"/>
    <w:rsid w:val="00383CEA"/>
    <w:rsid w:val="00395633"/>
    <w:rsid w:val="003A017B"/>
    <w:rsid w:val="003A295F"/>
    <w:rsid w:val="003A721A"/>
    <w:rsid w:val="003B09D1"/>
    <w:rsid w:val="003C4BED"/>
    <w:rsid w:val="003C5276"/>
    <w:rsid w:val="003C5434"/>
    <w:rsid w:val="003C731B"/>
    <w:rsid w:val="003D1870"/>
    <w:rsid w:val="003D3BD3"/>
    <w:rsid w:val="003F0C8D"/>
    <w:rsid w:val="004008B7"/>
    <w:rsid w:val="004014B8"/>
    <w:rsid w:val="00407660"/>
    <w:rsid w:val="0042723C"/>
    <w:rsid w:val="00431C7E"/>
    <w:rsid w:val="00447B4E"/>
    <w:rsid w:val="00451281"/>
    <w:rsid w:val="00456466"/>
    <w:rsid w:val="00456ACE"/>
    <w:rsid w:val="004604ED"/>
    <w:rsid w:val="00466780"/>
    <w:rsid w:val="0047704D"/>
    <w:rsid w:val="00482364"/>
    <w:rsid w:val="0048396B"/>
    <w:rsid w:val="00484BE1"/>
    <w:rsid w:val="00487E76"/>
    <w:rsid w:val="00492FF2"/>
    <w:rsid w:val="004B0DA1"/>
    <w:rsid w:val="004B0F74"/>
    <w:rsid w:val="004B5914"/>
    <w:rsid w:val="004C2508"/>
    <w:rsid w:val="004C6CF5"/>
    <w:rsid w:val="004D6632"/>
    <w:rsid w:val="004E1E8C"/>
    <w:rsid w:val="004E6D1B"/>
    <w:rsid w:val="00501FA9"/>
    <w:rsid w:val="00502D2C"/>
    <w:rsid w:val="00505F28"/>
    <w:rsid w:val="005062ED"/>
    <w:rsid w:val="00510C8F"/>
    <w:rsid w:val="00512160"/>
    <w:rsid w:val="00512D10"/>
    <w:rsid w:val="00513307"/>
    <w:rsid w:val="005161D5"/>
    <w:rsid w:val="0052395F"/>
    <w:rsid w:val="005303C2"/>
    <w:rsid w:val="00545C45"/>
    <w:rsid w:val="00545DCE"/>
    <w:rsid w:val="005505EE"/>
    <w:rsid w:val="00551D7E"/>
    <w:rsid w:val="00552DEC"/>
    <w:rsid w:val="00553D61"/>
    <w:rsid w:val="0057152C"/>
    <w:rsid w:val="00575021"/>
    <w:rsid w:val="00575CA6"/>
    <w:rsid w:val="00576FBF"/>
    <w:rsid w:val="00581AA9"/>
    <w:rsid w:val="00584554"/>
    <w:rsid w:val="005A2B2F"/>
    <w:rsid w:val="005A6F26"/>
    <w:rsid w:val="005A70A6"/>
    <w:rsid w:val="005B3362"/>
    <w:rsid w:val="005B41C3"/>
    <w:rsid w:val="005B6317"/>
    <w:rsid w:val="005B760E"/>
    <w:rsid w:val="005D0E5F"/>
    <w:rsid w:val="005D332A"/>
    <w:rsid w:val="005D736F"/>
    <w:rsid w:val="005D7C61"/>
    <w:rsid w:val="005F6FCC"/>
    <w:rsid w:val="00606E35"/>
    <w:rsid w:val="00611263"/>
    <w:rsid w:val="006177E9"/>
    <w:rsid w:val="00624876"/>
    <w:rsid w:val="00624B5F"/>
    <w:rsid w:val="00635DB4"/>
    <w:rsid w:val="006415BE"/>
    <w:rsid w:val="00650D5D"/>
    <w:rsid w:val="00655491"/>
    <w:rsid w:val="00655D85"/>
    <w:rsid w:val="00655F65"/>
    <w:rsid w:val="00655FF0"/>
    <w:rsid w:val="00662B66"/>
    <w:rsid w:val="00670185"/>
    <w:rsid w:val="00683D7A"/>
    <w:rsid w:val="00684C1F"/>
    <w:rsid w:val="0069494E"/>
    <w:rsid w:val="006A450A"/>
    <w:rsid w:val="006A7419"/>
    <w:rsid w:val="006B2AFA"/>
    <w:rsid w:val="006B6980"/>
    <w:rsid w:val="006C2C0A"/>
    <w:rsid w:val="006C5114"/>
    <w:rsid w:val="006D0EB5"/>
    <w:rsid w:val="006D48ED"/>
    <w:rsid w:val="00701D1E"/>
    <w:rsid w:val="00706479"/>
    <w:rsid w:val="00714F0B"/>
    <w:rsid w:val="0072512B"/>
    <w:rsid w:val="00742E85"/>
    <w:rsid w:val="00750A0A"/>
    <w:rsid w:val="007571DA"/>
    <w:rsid w:val="00757E88"/>
    <w:rsid w:val="007713F1"/>
    <w:rsid w:val="00774812"/>
    <w:rsid w:val="00777BB7"/>
    <w:rsid w:val="00794E24"/>
    <w:rsid w:val="00796907"/>
    <w:rsid w:val="007A0BDD"/>
    <w:rsid w:val="007A7606"/>
    <w:rsid w:val="007B230A"/>
    <w:rsid w:val="007D2195"/>
    <w:rsid w:val="007D5E3B"/>
    <w:rsid w:val="007E22FD"/>
    <w:rsid w:val="007F3202"/>
    <w:rsid w:val="008025B0"/>
    <w:rsid w:val="00802AE0"/>
    <w:rsid w:val="00806FB8"/>
    <w:rsid w:val="008151DD"/>
    <w:rsid w:val="00827EC7"/>
    <w:rsid w:val="00833EBC"/>
    <w:rsid w:val="00846F25"/>
    <w:rsid w:val="00850676"/>
    <w:rsid w:val="00850AD8"/>
    <w:rsid w:val="0087211C"/>
    <w:rsid w:val="00873C8B"/>
    <w:rsid w:val="00882DAA"/>
    <w:rsid w:val="00883DBC"/>
    <w:rsid w:val="008A64DE"/>
    <w:rsid w:val="008A6D4A"/>
    <w:rsid w:val="008B3E12"/>
    <w:rsid w:val="008C315A"/>
    <w:rsid w:val="008D22E5"/>
    <w:rsid w:val="008D4AE1"/>
    <w:rsid w:val="008D5442"/>
    <w:rsid w:val="008E5B17"/>
    <w:rsid w:val="008E5B36"/>
    <w:rsid w:val="008F440B"/>
    <w:rsid w:val="008F7517"/>
    <w:rsid w:val="008F7DF2"/>
    <w:rsid w:val="009148F5"/>
    <w:rsid w:val="009230AF"/>
    <w:rsid w:val="00944584"/>
    <w:rsid w:val="00957319"/>
    <w:rsid w:val="00957B98"/>
    <w:rsid w:val="00960AF4"/>
    <w:rsid w:val="00971961"/>
    <w:rsid w:val="0097250E"/>
    <w:rsid w:val="00977C80"/>
    <w:rsid w:val="00980A28"/>
    <w:rsid w:val="0098482A"/>
    <w:rsid w:val="00985A94"/>
    <w:rsid w:val="009C1812"/>
    <w:rsid w:val="009C2318"/>
    <w:rsid w:val="009C2F06"/>
    <w:rsid w:val="009D2411"/>
    <w:rsid w:val="009D253E"/>
    <w:rsid w:val="009D75D2"/>
    <w:rsid w:val="009E643A"/>
    <w:rsid w:val="009E78C5"/>
    <w:rsid w:val="00A00893"/>
    <w:rsid w:val="00A036A4"/>
    <w:rsid w:val="00A04434"/>
    <w:rsid w:val="00A146CE"/>
    <w:rsid w:val="00A277E2"/>
    <w:rsid w:val="00A3078A"/>
    <w:rsid w:val="00A405B8"/>
    <w:rsid w:val="00A44E58"/>
    <w:rsid w:val="00A54D28"/>
    <w:rsid w:val="00A56A32"/>
    <w:rsid w:val="00A75D85"/>
    <w:rsid w:val="00A80D4A"/>
    <w:rsid w:val="00A868C8"/>
    <w:rsid w:val="00A90BA8"/>
    <w:rsid w:val="00A92C3F"/>
    <w:rsid w:val="00AA0289"/>
    <w:rsid w:val="00AA3960"/>
    <w:rsid w:val="00AA6F77"/>
    <w:rsid w:val="00AB00BC"/>
    <w:rsid w:val="00AB440F"/>
    <w:rsid w:val="00AB4662"/>
    <w:rsid w:val="00AD4D43"/>
    <w:rsid w:val="00AD778F"/>
    <w:rsid w:val="00AE4675"/>
    <w:rsid w:val="00AF1D63"/>
    <w:rsid w:val="00AF399E"/>
    <w:rsid w:val="00AF556D"/>
    <w:rsid w:val="00B01D95"/>
    <w:rsid w:val="00B01EC0"/>
    <w:rsid w:val="00B041D2"/>
    <w:rsid w:val="00B129F9"/>
    <w:rsid w:val="00B13B24"/>
    <w:rsid w:val="00B15C62"/>
    <w:rsid w:val="00B276CF"/>
    <w:rsid w:val="00B27E57"/>
    <w:rsid w:val="00B32376"/>
    <w:rsid w:val="00B34BB2"/>
    <w:rsid w:val="00B40EAD"/>
    <w:rsid w:val="00B4614C"/>
    <w:rsid w:val="00B50284"/>
    <w:rsid w:val="00B50719"/>
    <w:rsid w:val="00B545DF"/>
    <w:rsid w:val="00B63239"/>
    <w:rsid w:val="00B70432"/>
    <w:rsid w:val="00B70D8D"/>
    <w:rsid w:val="00B72428"/>
    <w:rsid w:val="00B72545"/>
    <w:rsid w:val="00B849C1"/>
    <w:rsid w:val="00B8531A"/>
    <w:rsid w:val="00B9098B"/>
    <w:rsid w:val="00B92A63"/>
    <w:rsid w:val="00BA6BD8"/>
    <w:rsid w:val="00BB243C"/>
    <w:rsid w:val="00BC7514"/>
    <w:rsid w:val="00BD195C"/>
    <w:rsid w:val="00BD3303"/>
    <w:rsid w:val="00BD495D"/>
    <w:rsid w:val="00BF09DA"/>
    <w:rsid w:val="00BF31B5"/>
    <w:rsid w:val="00BF76B0"/>
    <w:rsid w:val="00BF7E9C"/>
    <w:rsid w:val="00C00057"/>
    <w:rsid w:val="00C03B19"/>
    <w:rsid w:val="00C14015"/>
    <w:rsid w:val="00C209C8"/>
    <w:rsid w:val="00C3397E"/>
    <w:rsid w:val="00C479EC"/>
    <w:rsid w:val="00C7457F"/>
    <w:rsid w:val="00C805CB"/>
    <w:rsid w:val="00C81803"/>
    <w:rsid w:val="00C81D80"/>
    <w:rsid w:val="00C82F9A"/>
    <w:rsid w:val="00C91541"/>
    <w:rsid w:val="00CA18F1"/>
    <w:rsid w:val="00CA325A"/>
    <w:rsid w:val="00CA5269"/>
    <w:rsid w:val="00CA622A"/>
    <w:rsid w:val="00CA66BC"/>
    <w:rsid w:val="00CB0EC8"/>
    <w:rsid w:val="00CC27FF"/>
    <w:rsid w:val="00CD2F0E"/>
    <w:rsid w:val="00CD77CE"/>
    <w:rsid w:val="00CD7E06"/>
    <w:rsid w:val="00CE0EA1"/>
    <w:rsid w:val="00CE3B74"/>
    <w:rsid w:val="00CF740B"/>
    <w:rsid w:val="00CF765D"/>
    <w:rsid w:val="00D02E44"/>
    <w:rsid w:val="00D05DA9"/>
    <w:rsid w:val="00D11130"/>
    <w:rsid w:val="00D16C19"/>
    <w:rsid w:val="00D41F49"/>
    <w:rsid w:val="00D43F20"/>
    <w:rsid w:val="00D53311"/>
    <w:rsid w:val="00D628F6"/>
    <w:rsid w:val="00D653E3"/>
    <w:rsid w:val="00D65E11"/>
    <w:rsid w:val="00D66579"/>
    <w:rsid w:val="00D71D3A"/>
    <w:rsid w:val="00D72BB0"/>
    <w:rsid w:val="00D820CE"/>
    <w:rsid w:val="00D82BBB"/>
    <w:rsid w:val="00D96741"/>
    <w:rsid w:val="00DB0F1D"/>
    <w:rsid w:val="00DC1C55"/>
    <w:rsid w:val="00DC44AF"/>
    <w:rsid w:val="00DD05E5"/>
    <w:rsid w:val="00DE078D"/>
    <w:rsid w:val="00DE39E3"/>
    <w:rsid w:val="00DF4F36"/>
    <w:rsid w:val="00E04641"/>
    <w:rsid w:val="00E05AFA"/>
    <w:rsid w:val="00E1229A"/>
    <w:rsid w:val="00E13170"/>
    <w:rsid w:val="00E20D80"/>
    <w:rsid w:val="00E23B1E"/>
    <w:rsid w:val="00E25094"/>
    <w:rsid w:val="00E2760B"/>
    <w:rsid w:val="00E43746"/>
    <w:rsid w:val="00E45265"/>
    <w:rsid w:val="00E46C3D"/>
    <w:rsid w:val="00E6481D"/>
    <w:rsid w:val="00E70F21"/>
    <w:rsid w:val="00E75F86"/>
    <w:rsid w:val="00E83809"/>
    <w:rsid w:val="00E87B79"/>
    <w:rsid w:val="00E9375E"/>
    <w:rsid w:val="00EA200F"/>
    <w:rsid w:val="00EA26D5"/>
    <w:rsid w:val="00EB1ED7"/>
    <w:rsid w:val="00EB26F1"/>
    <w:rsid w:val="00ED3BFD"/>
    <w:rsid w:val="00EE1941"/>
    <w:rsid w:val="00EE4F78"/>
    <w:rsid w:val="00EF51B3"/>
    <w:rsid w:val="00F0323B"/>
    <w:rsid w:val="00F0709C"/>
    <w:rsid w:val="00F159AB"/>
    <w:rsid w:val="00F177F3"/>
    <w:rsid w:val="00F20C23"/>
    <w:rsid w:val="00F27FC2"/>
    <w:rsid w:val="00F42C51"/>
    <w:rsid w:val="00F45757"/>
    <w:rsid w:val="00F45904"/>
    <w:rsid w:val="00F54F7D"/>
    <w:rsid w:val="00F5543A"/>
    <w:rsid w:val="00F55BCB"/>
    <w:rsid w:val="00F62940"/>
    <w:rsid w:val="00F64FDB"/>
    <w:rsid w:val="00F82EBC"/>
    <w:rsid w:val="00F848E5"/>
    <w:rsid w:val="00F9306F"/>
    <w:rsid w:val="00F93B8D"/>
    <w:rsid w:val="00FA0329"/>
    <w:rsid w:val="00FA27A2"/>
    <w:rsid w:val="00FA49A9"/>
    <w:rsid w:val="00FA60B5"/>
    <w:rsid w:val="00FB1EEA"/>
    <w:rsid w:val="00FB2EF8"/>
    <w:rsid w:val="00FB55F6"/>
    <w:rsid w:val="00FB5F2E"/>
    <w:rsid w:val="00FC1E11"/>
    <w:rsid w:val="00FE6BFB"/>
    <w:rsid w:val="00FF08B9"/>
    <w:rsid w:val="00FF6B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E11"/>
    <w:pPr>
      <w:spacing w:after="0" w:line="240" w:lineRule="auto"/>
      <w:ind w:firstLine="357"/>
    </w:pPr>
    <w:rPr>
      <w:rFonts w:ascii="Arial" w:hAnsi="Arial"/>
      <w:kern w:val="0"/>
      <w:sz w:val="22"/>
      <w:szCs w:val="22"/>
      <w14:ligatures w14:val="none"/>
    </w:rPr>
  </w:style>
  <w:style w:type="paragraph" w:styleId="Heading1">
    <w:name w:val="heading 1"/>
    <w:basedOn w:val="Normal"/>
    <w:next w:val="Normal"/>
    <w:link w:val="Heading1Char"/>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1"/>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6BF"/>
    <w:rPr>
      <w:rFonts w:eastAsiaTheme="majorEastAsia" w:cstheme="majorBidi"/>
      <w:i/>
      <w:iCs/>
      <w:color w:val="0F4761" w:themeColor="accent1" w:themeShade="BF"/>
    </w:rPr>
  </w:style>
  <w:style w:type="character" w:customStyle="1" w:styleId="Heading5Char1">
    <w:name w:val="Heading 5 Char1"/>
    <w:basedOn w:val="DefaultParagraphFont"/>
    <w:link w:val="Heading5"/>
    <w:uiPriority w:val="9"/>
    <w:semiHidden/>
    <w:rsid w:val="001F06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6BF"/>
    <w:rPr>
      <w:rFonts w:eastAsiaTheme="majorEastAsia" w:cstheme="majorBidi"/>
      <w:color w:val="272727" w:themeColor="text1" w:themeTint="D8"/>
    </w:rPr>
  </w:style>
  <w:style w:type="paragraph" w:styleId="Title">
    <w:name w:val="Title"/>
    <w:basedOn w:val="Normal"/>
    <w:next w:val="Normal"/>
    <w:link w:val="TitleChar"/>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6BF"/>
    <w:pPr>
      <w:spacing w:before="160"/>
      <w:jc w:val="center"/>
    </w:pPr>
    <w:rPr>
      <w:i/>
      <w:iCs/>
      <w:color w:val="404040" w:themeColor="text1" w:themeTint="BF"/>
    </w:rPr>
  </w:style>
  <w:style w:type="character" w:customStyle="1" w:styleId="QuoteChar">
    <w:name w:val="Quote Char"/>
    <w:basedOn w:val="DefaultParagraphFont"/>
    <w:link w:val="Quote"/>
    <w:uiPriority w:val="29"/>
    <w:rsid w:val="001F06B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TES_tekst-punktais"/>
    <w:basedOn w:val="Normal"/>
    <w:link w:val="ListParagraphChar"/>
    <w:uiPriority w:val="34"/>
    <w:qFormat/>
    <w:rsid w:val="001F06BF"/>
    <w:pPr>
      <w:ind w:left="720"/>
      <w:contextualSpacing/>
    </w:pPr>
  </w:style>
  <w:style w:type="character" w:styleId="IntenseEmphasis">
    <w:name w:val="Intense Emphasis"/>
    <w:basedOn w:val="DefaultParagraphFont"/>
    <w:uiPriority w:val="21"/>
    <w:qFormat/>
    <w:rsid w:val="001F06BF"/>
    <w:rPr>
      <w:i/>
      <w:iCs/>
      <w:color w:val="0F4761" w:themeColor="accent1" w:themeShade="BF"/>
    </w:rPr>
  </w:style>
  <w:style w:type="paragraph" w:styleId="IntenseQuote">
    <w:name w:val="Intense Quote"/>
    <w:basedOn w:val="Normal"/>
    <w:next w:val="Normal"/>
    <w:link w:val="IntenseQuoteChar"/>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6BF"/>
    <w:rPr>
      <w:i/>
      <w:iCs/>
      <w:color w:val="0F4761" w:themeColor="accent1" w:themeShade="BF"/>
    </w:rPr>
  </w:style>
  <w:style w:type="character" w:styleId="IntenseReference">
    <w:name w:val="Intense Reference"/>
    <w:basedOn w:val="DefaultParagraphFont"/>
    <w:uiPriority w:val="32"/>
    <w:qFormat/>
    <w:rsid w:val="001F06BF"/>
    <w:rPr>
      <w:b/>
      <w:bCs/>
      <w:smallCaps/>
      <w:color w:val="0F4761" w:themeColor="accent1" w:themeShade="BF"/>
      <w:spacing w:val="5"/>
    </w:rPr>
  </w:style>
  <w:style w:type="paragraph" w:styleId="Footer">
    <w:name w:val="footer"/>
    <w:basedOn w:val="Normal"/>
    <w:link w:val="FooterChar"/>
    <w:unhideWhenUsed/>
    <w:rsid w:val="00FC1E11"/>
    <w:pPr>
      <w:tabs>
        <w:tab w:val="center" w:pos="4819"/>
        <w:tab w:val="right" w:pos="9638"/>
      </w:tabs>
    </w:pPr>
  </w:style>
  <w:style w:type="character" w:customStyle="1" w:styleId="FooterChar">
    <w:name w:val="Footer Char"/>
    <w:basedOn w:val="DefaultParagraphFont"/>
    <w:link w:val="Footer"/>
    <w:rsid w:val="00FC1E11"/>
    <w:rPr>
      <w:rFonts w:ascii="Arial" w:hAnsi="Arial"/>
      <w:kern w:val="0"/>
      <w:sz w:val="22"/>
      <w:szCs w:val="22"/>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C1E11"/>
  </w:style>
  <w:style w:type="character" w:customStyle="1" w:styleId="Laukeliai">
    <w:name w:val="Laukeliai"/>
    <w:basedOn w:val="DefaultParagraphFont"/>
    <w:uiPriority w:val="1"/>
    <w:qFormat/>
    <w:rsid w:val="00FC1E11"/>
    <w:rPr>
      <w:rFonts w:ascii="Arial" w:hAnsi="Arial"/>
      <w:sz w:val="20"/>
    </w:rPr>
  </w:style>
  <w:style w:type="paragraph" w:styleId="Header">
    <w:name w:val="header"/>
    <w:basedOn w:val="Normal"/>
    <w:link w:val="HeaderChar"/>
    <w:uiPriority w:val="99"/>
    <w:unhideWhenUsed/>
    <w:rsid w:val="00FC1E11"/>
    <w:pPr>
      <w:tabs>
        <w:tab w:val="center" w:pos="4819"/>
        <w:tab w:val="right" w:pos="9638"/>
      </w:tabs>
    </w:pPr>
  </w:style>
  <w:style w:type="character" w:customStyle="1" w:styleId="HeaderChar">
    <w:name w:val="Header Char"/>
    <w:basedOn w:val="DefaultParagraphFont"/>
    <w:link w:val="Header"/>
    <w:uiPriority w:val="99"/>
    <w:rsid w:val="00FC1E11"/>
    <w:rPr>
      <w:rFonts w:ascii="Arial" w:hAnsi="Arial"/>
      <w:kern w:val="0"/>
      <w:sz w:val="22"/>
      <w:szCs w:val="22"/>
      <w14:ligatures w14:val="none"/>
    </w:rPr>
  </w:style>
  <w:style w:type="table" w:customStyle="1" w:styleId="TableGrid1">
    <w:name w:val="Table Grid1"/>
    <w:basedOn w:val="TableNormal"/>
    <w:next w:val="TableGrid"/>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1C55"/>
    <w:rPr>
      <w:sz w:val="16"/>
      <w:szCs w:val="16"/>
    </w:rPr>
  </w:style>
  <w:style w:type="paragraph" w:styleId="CommentText">
    <w:name w:val="annotation text"/>
    <w:basedOn w:val="Normal"/>
    <w:link w:val="CommentTextChar"/>
    <w:uiPriority w:val="99"/>
    <w:unhideWhenUsed/>
    <w:rsid w:val="00DC1C55"/>
    <w:rPr>
      <w:sz w:val="20"/>
      <w:szCs w:val="20"/>
    </w:rPr>
  </w:style>
  <w:style w:type="character" w:customStyle="1" w:styleId="CommentTextChar">
    <w:name w:val="Comment Text Char"/>
    <w:basedOn w:val="DefaultParagraphFont"/>
    <w:link w:val="CommentText"/>
    <w:uiPriority w:val="99"/>
    <w:rsid w:val="00DC1C55"/>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1C55"/>
    <w:rPr>
      <w:b/>
      <w:bCs/>
    </w:rPr>
  </w:style>
  <w:style w:type="character" w:customStyle="1" w:styleId="CommentSubjectChar">
    <w:name w:val="Comment Subject Char"/>
    <w:basedOn w:val="CommentTextChar"/>
    <w:link w:val="CommentSubject"/>
    <w:uiPriority w:val="99"/>
    <w:semiHidden/>
    <w:rsid w:val="00DC1C55"/>
    <w:rPr>
      <w:rFonts w:ascii="Arial" w:hAnsi="Arial"/>
      <w:b/>
      <w:bCs/>
      <w:kern w:val="0"/>
      <w:sz w:val="20"/>
      <w:szCs w:val="20"/>
      <w14:ligatures w14:val="none"/>
    </w:rPr>
  </w:style>
  <w:style w:type="paragraph" w:styleId="NormalWeb">
    <w:name w:val="Normal (Web)"/>
    <w:basedOn w:val="Normal"/>
    <w:uiPriority w:val="99"/>
    <w:semiHidden/>
    <w:unhideWhenUsed/>
    <w:rsid w:val="00C03B19"/>
    <w:rPr>
      <w:rFonts w:ascii="Times New Roman" w:hAnsi="Times New Roman" w:cs="Times New Roman"/>
      <w:sz w:val="24"/>
      <w:szCs w:val="24"/>
    </w:rPr>
  </w:style>
  <w:style w:type="paragraph" w:styleId="Revision">
    <w:name w:val="Revision"/>
    <w:hidden/>
    <w:uiPriority w:val="99"/>
    <w:semiHidden/>
    <w:rsid w:val="00FB2EF8"/>
    <w:pPr>
      <w:spacing w:after="0" w:line="240" w:lineRule="auto"/>
    </w:pPr>
    <w:rPr>
      <w:rFonts w:ascii="Arial" w:hAnsi="Arial"/>
      <w:kern w:val="0"/>
      <w:sz w:val="22"/>
      <w:szCs w:val="22"/>
      <w14:ligatures w14:val="none"/>
    </w:rPr>
  </w:style>
  <w:style w:type="numbering" w:customStyle="1" w:styleId="Stilius1">
    <w:name w:val="Stilius1"/>
    <w:uiPriority w:val="99"/>
    <w:rsid w:val="00B545DF"/>
    <w:pPr>
      <w:numPr>
        <w:numId w:val="13"/>
      </w:numPr>
    </w:pPr>
  </w:style>
  <w:style w:type="paragraph" w:customStyle="1" w:styleId="Antrat21">
    <w:name w:val="Antraštė 21"/>
    <w:basedOn w:val="Normal"/>
    <w:qFormat/>
    <w:rsid w:val="002245C4"/>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 w:type="paragraph" w:styleId="Caption">
    <w:name w:val="caption"/>
    <w:basedOn w:val="Normal"/>
    <w:next w:val="Normal"/>
    <w:uiPriority w:val="35"/>
    <w:unhideWhenUsed/>
    <w:qFormat/>
    <w:rsid w:val="00CD77CE"/>
    <w:pPr>
      <w:spacing w:after="200"/>
    </w:pPr>
    <w:rPr>
      <w:i/>
      <w:iCs/>
      <w:color w:val="0E2841" w:themeColor="text2"/>
      <w:sz w:val="18"/>
      <w:szCs w:val="18"/>
    </w:rPr>
  </w:style>
  <w:style w:type="character" w:customStyle="1" w:styleId="Heading5Char">
    <w:name w:val="Heading 5 Char"/>
    <w:basedOn w:val="DefaultParagraphFont"/>
    <w:rsid w:val="00D02E44"/>
    <w:rPr>
      <w:rFonts w:ascii="Calibri Light" w:eastAsia="Times New Roman" w:hAnsi="Calibri Light" w:cs="Times New Roman"/>
      <w:color w:val="2F549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30763">
      <w:bodyDiv w:val="1"/>
      <w:marLeft w:val="0"/>
      <w:marRight w:val="0"/>
      <w:marTop w:val="0"/>
      <w:marBottom w:val="0"/>
      <w:divBdr>
        <w:top w:val="none" w:sz="0" w:space="0" w:color="auto"/>
        <w:left w:val="none" w:sz="0" w:space="0" w:color="auto"/>
        <w:bottom w:val="none" w:sz="0" w:space="0" w:color="auto"/>
        <w:right w:val="none" w:sz="0" w:space="0" w:color="auto"/>
      </w:divBdr>
      <w:divsChild>
        <w:div w:id="1698893468">
          <w:marLeft w:val="0"/>
          <w:marRight w:val="0"/>
          <w:marTop w:val="0"/>
          <w:marBottom w:val="0"/>
          <w:divBdr>
            <w:top w:val="none" w:sz="0" w:space="0" w:color="auto"/>
            <w:left w:val="none" w:sz="0" w:space="0" w:color="auto"/>
            <w:bottom w:val="none" w:sz="0" w:space="0" w:color="auto"/>
            <w:right w:val="none" w:sz="0" w:space="0" w:color="auto"/>
          </w:divBdr>
        </w:div>
        <w:div w:id="608241024">
          <w:marLeft w:val="0"/>
          <w:marRight w:val="0"/>
          <w:marTop w:val="0"/>
          <w:marBottom w:val="0"/>
          <w:divBdr>
            <w:top w:val="none" w:sz="0" w:space="0" w:color="auto"/>
            <w:left w:val="none" w:sz="0" w:space="0" w:color="auto"/>
            <w:bottom w:val="none" w:sz="0" w:space="0" w:color="auto"/>
            <w:right w:val="none" w:sz="0" w:space="0" w:color="auto"/>
          </w:divBdr>
        </w:div>
        <w:div w:id="1828087616">
          <w:marLeft w:val="0"/>
          <w:marRight w:val="0"/>
          <w:marTop w:val="0"/>
          <w:marBottom w:val="0"/>
          <w:divBdr>
            <w:top w:val="none" w:sz="0" w:space="0" w:color="auto"/>
            <w:left w:val="none" w:sz="0" w:space="0" w:color="auto"/>
            <w:bottom w:val="none" w:sz="0" w:space="0" w:color="auto"/>
            <w:right w:val="none" w:sz="0" w:space="0" w:color="auto"/>
          </w:divBdr>
        </w:div>
        <w:div w:id="34425826">
          <w:marLeft w:val="0"/>
          <w:marRight w:val="0"/>
          <w:marTop w:val="0"/>
          <w:marBottom w:val="0"/>
          <w:divBdr>
            <w:top w:val="none" w:sz="0" w:space="0" w:color="auto"/>
            <w:left w:val="none" w:sz="0" w:space="0" w:color="auto"/>
            <w:bottom w:val="none" w:sz="0" w:space="0" w:color="auto"/>
            <w:right w:val="none" w:sz="0" w:space="0" w:color="auto"/>
          </w:divBdr>
        </w:div>
        <w:div w:id="899755923">
          <w:marLeft w:val="0"/>
          <w:marRight w:val="0"/>
          <w:marTop w:val="0"/>
          <w:marBottom w:val="0"/>
          <w:divBdr>
            <w:top w:val="none" w:sz="0" w:space="0" w:color="auto"/>
            <w:left w:val="none" w:sz="0" w:space="0" w:color="auto"/>
            <w:bottom w:val="none" w:sz="0" w:space="0" w:color="auto"/>
            <w:right w:val="none" w:sz="0" w:space="0" w:color="auto"/>
          </w:divBdr>
        </w:div>
        <w:div w:id="965157463">
          <w:marLeft w:val="0"/>
          <w:marRight w:val="0"/>
          <w:marTop w:val="0"/>
          <w:marBottom w:val="0"/>
          <w:divBdr>
            <w:top w:val="none" w:sz="0" w:space="0" w:color="auto"/>
            <w:left w:val="none" w:sz="0" w:space="0" w:color="auto"/>
            <w:bottom w:val="none" w:sz="0" w:space="0" w:color="auto"/>
            <w:right w:val="none" w:sz="0" w:space="0" w:color="auto"/>
          </w:divBdr>
        </w:div>
        <w:div w:id="835344348">
          <w:marLeft w:val="0"/>
          <w:marRight w:val="0"/>
          <w:marTop w:val="0"/>
          <w:marBottom w:val="0"/>
          <w:divBdr>
            <w:top w:val="none" w:sz="0" w:space="0" w:color="auto"/>
            <w:left w:val="none" w:sz="0" w:space="0" w:color="auto"/>
            <w:bottom w:val="none" w:sz="0" w:space="0" w:color="auto"/>
            <w:right w:val="none" w:sz="0" w:space="0" w:color="auto"/>
          </w:divBdr>
        </w:div>
        <w:div w:id="91709766">
          <w:marLeft w:val="0"/>
          <w:marRight w:val="0"/>
          <w:marTop w:val="0"/>
          <w:marBottom w:val="0"/>
          <w:divBdr>
            <w:top w:val="none" w:sz="0" w:space="0" w:color="auto"/>
            <w:left w:val="none" w:sz="0" w:space="0" w:color="auto"/>
            <w:bottom w:val="none" w:sz="0" w:space="0" w:color="auto"/>
            <w:right w:val="none" w:sz="0" w:space="0" w:color="auto"/>
          </w:divBdr>
        </w:div>
        <w:div w:id="2023972847">
          <w:marLeft w:val="0"/>
          <w:marRight w:val="0"/>
          <w:marTop w:val="0"/>
          <w:marBottom w:val="0"/>
          <w:divBdr>
            <w:top w:val="none" w:sz="0" w:space="0" w:color="auto"/>
            <w:left w:val="none" w:sz="0" w:space="0" w:color="auto"/>
            <w:bottom w:val="none" w:sz="0" w:space="0" w:color="auto"/>
            <w:right w:val="none" w:sz="0" w:space="0" w:color="auto"/>
          </w:divBdr>
        </w:div>
        <w:div w:id="1763716078">
          <w:marLeft w:val="0"/>
          <w:marRight w:val="0"/>
          <w:marTop w:val="0"/>
          <w:marBottom w:val="0"/>
          <w:divBdr>
            <w:top w:val="none" w:sz="0" w:space="0" w:color="auto"/>
            <w:left w:val="none" w:sz="0" w:space="0" w:color="auto"/>
            <w:bottom w:val="none" w:sz="0" w:space="0" w:color="auto"/>
            <w:right w:val="none" w:sz="0" w:space="0" w:color="auto"/>
          </w:divBdr>
        </w:div>
        <w:div w:id="1665283707">
          <w:marLeft w:val="0"/>
          <w:marRight w:val="0"/>
          <w:marTop w:val="0"/>
          <w:marBottom w:val="0"/>
          <w:divBdr>
            <w:top w:val="none" w:sz="0" w:space="0" w:color="auto"/>
            <w:left w:val="none" w:sz="0" w:space="0" w:color="auto"/>
            <w:bottom w:val="none" w:sz="0" w:space="0" w:color="auto"/>
            <w:right w:val="none" w:sz="0" w:space="0" w:color="auto"/>
          </w:divBdr>
        </w:div>
        <w:div w:id="858392435">
          <w:marLeft w:val="0"/>
          <w:marRight w:val="0"/>
          <w:marTop w:val="0"/>
          <w:marBottom w:val="0"/>
          <w:divBdr>
            <w:top w:val="none" w:sz="0" w:space="0" w:color="auto"/>
            <w:left w:val="none" w:sz="0" w:space="0" w:color="auto"/>
            <w:bottom w:val="none" w:sz="0" w:space="0" w:color="auto"/>
            <w:right w:val="none" w:sz="0" w:space="0" w:color="auto"/>
          </w:divBdr>
        </w:div>
        <w:div w:id="1052535642">
          <w:marLeft w:val="0"/>
          <w:marRight w:val="0"/>
          <w:marTop w:val="0"/>
          <w:marBottom w:val="0"/>
          <w:divBdr>
            <w:top w:val="none" w:sz="0" w:space="0" w:color="auto"/>
            <w:left w:val="none" w:sz="0" w:space="0" w:color="auto"/>
            <w:bottom w:val="none" w:sz="0" w:space="0" w:color="auto"/>
            <w:right w:val="none" w:sz="0" w:space="0" w:color="auto"/>
          </w:divBdr>
        </w:div>
        <w:div w:id="1927565966">
          <w:marLeft w:val="0"/>
          <w:marRight w:val="0"/>
          <w:marTop w:val="0"/>
          <w:marBottom w:val="0"/>
          <w:divBdr>
            <w:top w:val="none" w:sz="0" w:space="0" w:color="auto"/>
            <w:left w:val="none" w:sz="0" w:space="0" w:color="auto"/>
            <w:bottom w:val="none" w:sz="0" w:space="0" w:color="auto"/>
            <w:right w:val="none" w:sz="0" w:space="0" w:color="auto"/>
          </w:divBdr>
        </w:div>
      </w:divsChild>
    </w:div>
    <w:div w:id="905185767">
      <w:bodyDiv w:val="1"/>
      <w:marLeft w:val="0"/>
      <w:marRight w:val="0"/>
      <w:marTop w:val="0"/>
      <w:marBottom w:val="0"/>
      <w:divBdr>
        <w:top w:val="none" w:sz="0" w:space="0" w:color="auto"/>
        <w:left w:val="none" w:sz="0" w:space="0" w:color="auto"/>
        <w:bottom w:val="none" w:sz="0" w:space="0" w:color="auto"/>
        <w:right w:val="none" w:sz="0" w:space="0" w:color="auto"/>
      </w:divBdr>
      <w:divsChild>
        <w:div w:id="190919653">
          <w:marLeft w:val="0"/>
          <w:marRight w:val="0"/>
          <w:marTop w:val="0"/>
          <w:marBottom w:val="0"/>
          <w:divBdr>
            <w:top w:val="none" w:sz="0" w:space="0" w:color="auto"/>
            <w:left w:val="none" w:sz="0" w:space="0" w:color="auto"/>
            <w:bottom w:val="none" w:sz="0" w:space="0" w:color="auto"/>
            <w:right w:val="none" w:sz="0" w:space="0" w:color="auto"/>
          </w:divBdr>
        </w:div>
        <w:div w:id="395514621">
          <w:marLeft w:val="0"/>
          <w:marRight w:val="0"/>
          <w:marTop w:val="0"/>
          <w:marBottom w:val="0"/>
          <w:divBdr>
            <w:top w:val="none" w:sz="0" w:space="0" w:color="auto"/>
            <w:left w:val="none" w:sz="0" w:space="0" w:color="auto"/>
            <w:bottom w:val="none" w:sz="0" w:space="0" w:color="auto"/>
            <w:right w:val="none" w:sz="0" w:space="0" w:color="auto"/>
          </w:divBdr>
        </w:div>
        <w:div w:id="1159273366">
          <w:marLeft w:val="0"/>
          <w:marRight w:val="0"/>
          <w:marTop w:val="0"/>
          <w:marBottom w:val="0"/>
          <w:divBdr>
            <w:top w:val="none" w:sz="0" w:space="0" w:color="auto"/>
            <w:left w:val="none" w:sz="0" w:space="0" w:color="auto"/>
            <w:bottom w:val="none" w:sz="0" w:space="0" w:color="auto"/>
            <w:right w:val="none" w:sz="0" w:space="0" w:color="auto"/>
          </w:divBdr>
        </w:div>
        <w:div w:id="1027363985">
          <w:marLeft w:val="0"/>
          <w:marRight w:val="0"/>
          <w:marTop w:val="0"/>
          <w:marBottom w:val="0"/>
          <w:divBdr>
            <w:top w:val="none" w:sz="0" w:space="0" w:color="auto"/>
            <w:left w:val="none" w:sz="0" w:space="0" w:color="auto"/>
            <w:bottom w:val="none" w:sz="0" w:space="0" w:color="auto"/>
            <w:right w:val="none" w:sz="0" w:space="0" w:color="auto"/>
          </w:divBdr>
        </w:div>
        <w:div w:id="1385955350">
          <w:marLeft w:val="0"/>
          <w:marRight w:val="0"/>
          <w:marTop w:val="0"/>
          <w:marBottom w:val="0"/>
          <w:divBdr>
            <w:top w:val="none" w:sz="0" w:space="0" w:color="auto"/>
            <w:left w:val="none" w:sz="0" w:space="0" w:color="auto"/>
            <w:bottom w:val="none" w:sz="0" w:space="0" w:color="auto"/>
            <w:right w:val="none" w:sz="0" w:space="0" w:color="auto"/>
          </w:divBdr>
        </w:div>
        <w:div w:id="2016106333">
          <w:marLeft w:val="0"/>
          <w:marRight w:val="0"/>
          <w:marTop w:val="0"/>
          <w:marBottom w:val="0"/>
          <w:divBdr>
            <w:top w:val="none" w:sz="0" w:space="0" w:color="auto"/>
            <w:left w:val="none" w:sz="0" w:space="0" w:color="auto"/>
            <w:bottom w:val="none" w:sz="0" w:space="0" w:color="auto"/>
            <w:right w:val="none" w:sz="0" w:space="0" w:color="auto"/>
          </w:divBdr>
        </w:div>
        <w:div w:id="1356349999">
          <w:marLeft w:val="0"/>
          <w:marRight w:val="0"/>
          <w:marTop w:val="0"/>
          <w:marBottom w:val="0"/>
          <w:divBdr>
            <w:top w:val="none" w:sz="0" w:space="0" w:color="auto"/>
            <w:left w:val="none" w:sz="0" w:space="0" w:color="auto"/>
            <w:bottom w:val="none" w:sz="0" w:space="0" w:color="auto"/>
            <w:right w:val="none" w:sz="0" w:space="0" w:color="auto"/>
          </w:divBdr>
        </w:div>
        <w:div w:id="1267812918">
          <w:marLeft w:val="0"/>
          <w:marRight w:val="0"/>
          <w:marTop w:val="0"/>
          <w:marBottom w:val="0"/>
          <w:divBdr>
            <w:top w:val="none" w:sz="0" w:space="0" w:color="auto"/>
            <w:left w:val="none" w:sz="0" w:space="0" w:color="auto"/>
            <w:bottom w:val="none" w:sz="0" w:space="0" w:color="auto"/>
            <w:right w:val="none" w:sz="0" w:space="0" w:color="auto"/>
          </w:divBdr>
        </w:div>
        <w:div w:id="1563906883">
          <w:marLeft w:val="0"/>
          <w:marRight w:val="0"/>
          <w:marTop w:val="0"/>
          <w:marBottom w:val="0"/>
          <w:divBdr>
            <w:top w:val="none" w:sz="0" w:space="0" w:color="auto"/>
            <w:left w:val="none" w:sz="0" w:space="0" w:color="auto"/>
            <w:bottom w:val="none" w:sz="0" w:space="0" w:color="auto"/>
            <w:right w:val="none" w:sz="0" w:space="0" w:color="auto"/>
          </w:divBdr>
        </w:div>
        <w:div w:id="467862674">
          <w:marLeft w:val="0"/>
          <w:marRight w:val="0"/>
          <w:marTop w:val="0"/>
          <w:marBottom w:val="0"/>
          <w:divBdr>
            <w:top w:val="none" w:sz="0" w:space="0" w:color="auto"/>
            <w:left w:val="none" w:sz="0" w:space="0" w:color="auto"/>
            <w:bottom w:val="none" w:sz="0" w:space="0" w:color="auto"/>
            <w:right w:val="none" w:sz="0" w:space="0" w:color="auto"/>
          </w:divBdr>
        </w:div>
        <w:div w:id="499582835">
          <w:marLeft w:val="0"/>
          <w:marRight w:val="0"/>
          <w:marTop w:val="0"/>
          <w:marBottom w:val="0"/>
          <w:divBdr>
            <w:top w:val="none" w:sz="0" w:space="0" w:color="auto"/>
            <w:left w:val="none" w:sz="0" w:space="0" w:color="auto"/>
            <w:bottom w:val="none" w:sz="0" w:space="0" w:color="auto"/>
            <w:right w:val="none" w:sz="0" w:space="0" w:color="auto"/>
          </w:divBdr>
        </w:div>
        <w:div w:id="1777090320">
          <w:marLeft w:val="0"/>
          <w:marRight w:val="0"/>
          <w:marTop w:val="0"/>
          <w:marBottom w:val="0"/>
          <w:divBdr>
            <w:top w:val="none" w:sz="0" w:space="0" w:color="auto"/>
            <w:left w:val="none" w:sz="0" w:space="0" w:color="auto"/>
            <w:bottom w:val="none" w:sz="0" w:space="0" w:color="auto"/>
            <w:right w:val="none" w:sz="0" w:space="0" w:color="auto"/>
          </w:divBdr>
        </w:div>
        <w:div w:id="1659072853">
          <w:marLeft w:val="0"/>
          <w:marRight w:val="0"/>
          <w:marTop w:val="0"/>
          <w:marBottom w:val="0"/>
          <w:divBdr>
            <w:top w:val="none" w:sz="0" w:space="0" w:color="auto"/>
            <w:left w:val="none" w:sz="0" w:space="0" w:color="auto"/>
            <w:bottom w:val="none" w:sz="0" w:space="0" w:color="auto"/>
            <w:right w:val="none" w:sz="0" w:space="0" w:color="auto"/>
          </w:divBdr>
        </w:div>
        <w:div w:id="973679290">
          <w:marLeft w:val="0"/>
          <w:marRight w:val="0"/>
          <w:marTop w:val="0"/>
          <w:marBottom w:val="0"/>
          <w:divBdr>
            <w:top w:val="none" w:sz="0" w:space="0" w:color="auto"/>
            <w:left w:val="none" w:sz="0" w:space="0" w:color="auto"/>
            <w:bottom w:val="none" w:sz="0" w:space="0" w:color="auto"/>
            <w:right w:val="none" w:sz="0" w:space="0" w:color="auto"/>
          </w:divBdr>
        </w:div>
      </w:divsChild>
    </w:div>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88EA2-686F-4633-A236-CBE5955EB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5</Pages>
  <Words>9747</Words>
  <Characters>5556</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Laurynas Stagis</cp:lastModifiedBy>
  <cp:revision>5</cp:revision>
  <dcterms:created xsi:type="dcterms:W3CDTF">2026-03-19T12:25:00Z</dcterms:created>
  <dcterms:modified xsi:type="dcterms:W3CDTF">2026-03-23T10:45:00Z</dcterms:modified>
</cp:coreProperties>
</file>