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150CF" w14:textId="13A078F4" w:rsidR="005D4E06" w:rsidRDefault="00071BD7" w:rsidP="00DA5D05">
      <w:pPr>
        <w:ind w:left="567"/>
        <w:jc w:val="center"/>
        <w:outlineLvl w:val="0"/>
        <w:rPr>
          <w:b/>
        </w:rPr>
      </w:pPr>
      <w:r>
        <w:rPr>
          <w:b/>
        </w:rPr>
        <w:t>MOKYMŲ TEMOS IR APIMTYS</w:t>
      </w:r>
    </w:p>
    <w:p w14:paraId="3375F75B" w14:textId="77777777" w:rsidR="005D4E06" w:rsidRDefault="005D4E06" w:rsidP="005D4E06">
      <w:pPr>
        <w:jc w:val="center"/>
        <w:outlineLvl w:val="0"/>
        <w:rPr>
          <w:b/>
        </w:rPr>
      </w:pPr>
    </w:p>
    <w:p w14:paraId="0AE51296" w14:textId="77777777" w:rsidR="005D4E06" w:rsidRPr="00A042E6" w:rsidRDefault="005D4E06" w:rsidP="005D4E06">
      <w:pPr>
        <w:outlineLvl w:val="0"/>
        <w:rPr>
          <w:b/>
        </w:rPr>
      </w:pPr>
    </w:p>
    <w:p w14:paraId="1106C861" w14:textId="136B7C58" w:rsidR="005D4E06" w:rsidRPr="006A11A4" w:rsidRDefault="00B37EC3" w:rsidP="005D4E06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</w:t>
      </w:r>
      <w:r w:rsidR="00D15866">
        <w:t xml:space="preserve">       </w:t>
      </w:r>
      <w:r>
        <w:t xml:space="preserve"> </w:t>
      </w:r>
      <w:r w:rsidR="00D15866">
        <w:t>Techninės speci</w:t>
      </w:r>
      <w:r w:rsidR="00FB4F1A">
        <w:t>fikacijos 2 priedo</w:t>
      </w:r>
      <w:r>
        <w:t xml:space="preserve">  lentelė</w:t>
      </w:r>
    </w:p>
    <w:tbl>
      <w:tblPr>
        <w:tblpPr w:leftFromText="180" w:rightFromText="180" w:vertAnchor="text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2051"/>
        <w:gridCol w:w="1276"/>
        <w:gridCol w:w="1276"/>
        <w:gridCol w:w="1701"/>
        <w:gridCol w:w="7654"/>
      </w:tblGrid>
      <w:tr w:rsidR="00CB4A31" w:rsidRPr="006A11A4" w14:paraId="24971E08" w14:textId="77777777" w:rsidTr="0058648B">
        <w:trPr>
          <w:trHeight w:val="289"/>
        </w:trPr>
        <w:tc>
          <w:tcPr>
            <w:tcW w:w="779" w:type="dxa"/>
          </w:tcPr>
          <w:p w14:paraId="01B9A243" w14:textId="77777777" w:rsidR="00CB4A31" w:rsidRDefault="00CB4A31" w:rsidP="00057DD5">
            <w:pPr>
              <w:jc w:val="center"/>
            </w:pPr>
          </w:p>
          <w:p w14:paraId="4992A108" w14:textId="77777777" w:rsidR="00CB4A31" w:rsidRDefault="00CB4A31" w:rsidP="00057DD5">
            <w:pPr>
              <w:jc w:val="center"/>
            </w:pPr>
          </w:p>
          <w:p w14:paraId="19388EB2" w14:textId="77777777" w:rsidR="00CB4A31" w:rsidRPr="006A11A4" w:rsidRDefault="00CB4A31" w:rsidP="00057DD5">
            <w:pPr>
              <w:jc w:val="center"/>
            </w:pPr>
            <w:r>
              <w:t>Eil. N</w:t>
            </w:r>
            <w:r w:rsidRPr="006A11A4">
              <w:t>r.</w:t>
            </w:r>
          </w:p>
        </w:tc>
        <w:tc>
          <w:tcPr>
            <w:tcW w:w="2051" w:type="dxa"/>
          </w:tcPr>
          <w:p w14:paraId="29C70487" w14:textId="77777777" w:rsidR="00CB4A31" w:rsidRDefault="00CB4A31" w:rsidP="00057DD5">
            <w:pPr>
              <w:jc w:val="center"/>
            </w:pPr>
          </w:p>
          <w:p w14:paraId="53057BEB" w14:textId="77777777" w:rsidR="00CB4A31" w:rsidRDefault="00CB4A31" w:rsidP="00057DD5">
            <w:pPr>
              <w:jc w:val="center"/>
            </w:pPr>
          </w:p>
          <w:p w14:paraId="146FCE26" w14:textId="77777777" w:rsidR="00CB4A31" w:rsidRPr="006A11A4" w:rsidRDefault="00CB4A31" w:rsidP="00057DD5">
            <w:pPr>
              <w:jc w:val="center"/>
            </w:pPr>
            <w:r>
              <w:t>Temos p</w:t>
            </w:r>
            <w:r w:rsidRPr="006A11A4">
              <w:t>avadinimas</w:t>
            </w:r>
          </w:p>
        </w:tc>
        <w:tc>
          <w:tcPr>
            <w:tcW w:w="1276" w:type="dxa"/>
          </w:tcPr>
          <w:p w14:paraId="2044513D" w14:textId="77777777" w:rsidR="00CB4A31" w:rsidRPr="006A11A4" w:rsidRDefault="00CB4A31" w:rsidP="00057DD5">
            <w:pPr>
              <w:jc w:val="center"/>
            </w:pPr>
            <w:r>
              <w:rPr>
                <w:rStyle w:val="FontStyle35"/>
              </w:rPr>
              <w:t>D</w:t>
            </w:r>
            <w:r w:rsidRPr="00545328">
              <w:rPr>
                <w:rStyle w:val="FontStyle35"/>
              </w:rPr>
              <w:t>a</w:t>
            </w:r>
            <w:r>
              <w:rPr>
                <w:rStyle w:val="FontStyle35"/>
              </w:rPr>
              <w:t>lyvaujančių darbuotojų skaičius</w:t>
            </w:r>
          </w:p>
        </w:tc>
        <w:tc>
          <w:tcPr>
            <w:tcW w:w="1276" w:type="dxa"/>
          </w:tcPr>
          <w:p w14:paraId="77ED44EF" w14:textId="77777777" w:rsidR="00CB4A31" w:rsidRPr="006A11A4" w:rsidRDefault="00CB4A31" w:rsidP="00057DD5">
            <w:pPr>
              <w:jc w:val="center"/>
            </w:pPr>
            <w:r>
              <w:t>Mokymų data</w:t>
            </w:r>
          </w:p>
        </w:tc>
        <w:tc>
          <w:tcPr>
            <w:tcW w:w="1701" w:type="dxa"/>
          </w:tcPr>
          <w:p w14:paraId="324984B3" w14:textId="3F1E9856" w:rsidR="00CB4A31" w:rsidRPr="006A11A4" w:rsidRDefault="00CB4A31" w:rsidP="00057DD5">
            <w:pPr>
              <w:jc w:val="center"/>
            </w:pPr>
            <w:r>
              <w:t>Mokymo paslaugų teikimo būdas</w:t>
            </w:r>
          </w:p>
        </w:tc>
        <w:tc>
          <w:tcPr>
            <w:tcW w:w="7654" w:type="dxa"/>
          </w:tcPr>
          <w:p w14:paraId="647A725E" w14:textId="52EFC325" w:rsidR="00CB4A31" w:rsidRDefault="00CB4A31" w:rsidP="00057DD5">
            <w:pPr>
              <w:jc w:val="center"/>
            </w:pPr>
          </w:p>
          <w:p w14:paraId="48826F91" w14:textId="77777777" w:rsidR="00CB4A31" w:rsidRDefault="00CB4A31" w:rsidP="00057DD5">
            <w:pPr>
              <w:jc w:val="center"/>
            </w:pPr>
          </w:p>
          <w:p w14:paraId="4EFEEB56" w14:textId="77777777" w:rsidR="00CB4A31" w:rsidRPr="006A11A4" w:rsidRDefault="00CB4A31" w:rsidP="00057DD5">
            <w:pPr>
              <w:jc w:val="center"/>
            </w:pPr>
            <w:r w:rsidRPr="006A11A4">
              <w:t>Techniniai parametrai</w:t>
            </w:r>
          </w:p>
        </w:tc>
      </w:tr>
      <w:tr w:rsidR="00CB4A31" w:rsidRPr="006A11A4" w14:paraId="586A5A50" w14:textId="77777777" w:rsidTr="0058648B">
        <w:tc>
          <w:tcPr>
            <w:tcW w:w="779" w:type="dxa"/>
          </w:tcPr>
          <w:p w14:paraId="5467DFF0" w14:textId="77777777" w:rsidR="00CB4A31" w:rsidRPr="006A11A4" w:rsidRDefault="00CB4A31" w:rsidP="00057DD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2051" w:type="dxa"/>
          </w:tcPr>
          <w:p w14:paraId="3006DB85" w14:textId="77777777" w:rsidR="00CB4A31" w:rsidRPr="003941DD" w:rsidRDefault="00CB4A31" w:rsidP="00057DD5">
            <w:pPr>
              <w:jc w:val="both"/>
            </w:pPr>
            <w:r>
              <w:t>„Skaitmeniniai įrankiai socialiniam darbui“</w:t>
            </w:r>
          </w:p>
        </w:tc>
        <w:tc>
          <w:tcPr>
            <w:tcW w:w="1276" w:type="dxa"/>
          </w:tcPr>
          <w:p w14:paraId="12205549" w14:textId="0391C40E" w:rsidR="00CB4A31" w:rsidRPr="003941DD" w:rsidRDefault="00490ACB" w:rsidP="00057DD5">
            <w:pPr>
              <w:jc w:val="center"/>
            </w:pPr>
            <w:r>
              <w:t xml:space="preserve">2 </w:t>
            </w:r>
          </w:p>
        </w:tc>
        <w:tc>
          <w:tcPr>
            <w:tcW w:w="1276" w:type="dxa"/>
          </w:tcPr>
          <w:p w14:paraId="7D748E6F" w14:textId="77777777" w:rsidR="00CB4A31" w:rsidRPr="003941DD" w:rsidRDefault="00CB4A31" w:rsidP="00057DD5">
            <w:pPr>
              <w:jc w:val="center"/>
            </w:pPr>
            <w:r>
              <w:t>2026-04</w:t>
            </w:r>
          </w:p>
        </w:tc>
        <w:tc>
          <w:tcPr>
            <w:tcW w:w="1701" w:type="dxa"/>
          </w:tcPr>
          <w:p w14:paraId="3EE66411" w14:textId="094F5A28" w:rsidR="00CB4A31" w:rsidRPr="003941DD" w:rsidRDefault="00CB4A31" w:rsidP="00CB4A31">
            <w:r>
              <w:t>Nuotoliniai</w:t>
            </w:r>
          </w:p>
        </w:tc>
        <w:tc>
          <w:tcPr>
            <w:tcW w:w="7654" w:type="dxa"/>
          </w:tcPr>
          <w:p w14:paraId="7B892C03" w14:textId="2F2B8891" w:rsidR="00CB4A31" w:rsidRPr="00FC181A" w:rsidRDefault="00CB4A31" w:rsidP="00057DD5">
            <w:pPr>
              <w:jc w:val="both"/>
            </w:pPr>
            <w:r>
              <w:t>6</w:t>
            </w:r>
            <w:r w:rsidRPr="00FC181A">
              <w:t xml:space="preserve"> valandų</w:t>
            </w:r>
            <w:r>
              <w:t xml:space="preserve"> akademiniai</w:t>
            </w:r>
            <w:r w:rsidRPr="00FC181A">
              <w:t xml:space="preserve"> mokymai</w:t>
            </w:r>
            <w:r>
              <w:t xml:space="preserve"> su pažymėjimais, atitinkantys socialinių darbuotojų atestacijos reikalavimus</w:t>
            </w:r>
            <w:r w:rsidRPr="00FC181A">
              <w:t xml:space="preserve">, kurie specialistams </w:t>
            </w:r>
            <w:r>
              <w:t>suteiktų praktinių žinių ir įgūdžių, kaip efektyviai integruoti dirbtinio intelekto (DI) įrankius bei skaitmeninius įrankius į kasdieninę socialinio darbuotojo ir užimtumo specialisto veiklą, siekiant optimizuoti kasdieninį darbą pasitelkiant šiuolaikines technologijas.</w:t>
            </w:r>
          </w:p>
        </w:tc>
      </w:tr>
      <w:tr w:rsidR="00CB4A31" w:rsidRPr="006A11A4" w14:paraId="46C0EAD0" w14:textId="77777777" w:rsidTr="0058648B">
        <w:tc>
          <w:tcPr>
            <w:tcW w:w="779" w:type="dxa"/>
          </w:tcPr>
          <w:p w14:paraId="03178635" w14:textId="77777777" w:rsidR="00CB4A31" w:rsidRPr="006A11A4" w:rsidRDefault="00CB4A31" w:rsidP="00057DD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2051" w:type="dxa"/>
          </w:tcPr>
          <w:p w14:paraId="38845C3F" w14:textId="77777777" w:rsidR="00CB4A31" w:rsidRPr="003941DD" w:rsidRDefault="00CB4A31" w:rsidP="00057DD5">
            <w:pPr>
              <w:jc w:val="both"/>
            </w:pPr>
            <w:r>
              <w:t>„Individualaus socialinės globos plano skirto socialinės globos paslaugos gavėjui sudarymas“</w:t>
            </w:r>
          </w:p>
        </w:tc>
        <w:tc>
          <w:tcPr>
            <w:tcW w:w="1276" w:type="dxa"/>
          </w:tcPr>
          <w:p w14:paraId="48D3B12F" w14:textId="5763E2C6" w:rsidR="00CB4A31" w:rsidRPr="003941DD" w:rsidRDefault="00490ACB" w:rsidP="00057DD5">
            <w:pPr>
              <w:jc w:val="center"/>
            </w:pPr>
            <w:r>
              <w:t xml:space="preserve">25 </w:t>
            </w:r>
          </w:p>
        </w:tc>
        <w:tc>
          <w:tcPr>
            <w:tcW w:w="1276" w:type="dxa"/>
          </w:tcPr>
          <w:p w14:paraId="7C412FD0" w14:textId="77777777" w:rsidR="00CB4A31" w:rsidRPr="003941DD" w:rsidRDefault="00CB4A31" w:rsidP="00057DD5">
            <w:pPr>
              <w:jc w:val="center"/>
            </w:pPr>
            <w:r>
              <w:t>2026-04</w:t>
            </w:r>
          </w:p>
        </w:tc>
        <w:tc>
          <w:tcPr>
            <w:tcW w:w="1701" w:type="dxa"/>
          </w:tcPr>
          <w:p w14:paraId="09193D1F" w14:textId="4406C985" w:rsidR="00CB4A31" w:rsidRPr="003941DD" w:rsidRDefault="00CB4A31" w:rsidP="00057DD5">
            <w:pPr>
              <w:jc w:val="center"/>
            </w:pPr>
            <w:r>
              <w:t>Kontaktiniai</w:t>
            </w:r>
          </w:p>
        </w:tc>
        <w:tc>
          <w:tcPr>
            <w:tcW w:w="7654" w:type="dxa"/>
          </w:tcPr>
          <w:p w14:paraId="6BD4334C" w14:textId="48D8E58B" w:rsidR="00CB4A31" w:rsidRPr="00E576F7" w:rsidRDefault="00CB4A31" w:rsidP="00057DD5">
            <w:pPr>
              <w:jc w:val="both"/>
            </w:pPr>
            <w:r>
              <w:t>8</w:t>
            </w:r>
            <w:r w:rsidRPr="00FC181A">
              <w:t xml:space="preserve"> valandų akademiniai mokymai</w:t>
            </w:r>
            <w:r>
              <w:t xml:space="preserve"> su pažymėjimais, atitinkantys socialinių darbuotojų atestacijos reikalavimus, kurie plėstų  socialinį darbą dirbančių specialistų žinias ir praktinius įgūdžius, kaip parengti ISGP sprendžiant/ atliepiant socialinės globos gavėjo problemas/ poreikius/ lūkesčius ir nustatant pamatuojamus kokybinio pokyčio tikslus/ uždavinius bei priemones tikslams pasiekti.</w:t>
            </w:r>
          </w:p>
        </w:tc>
      </w:tr>
      <w:tr w:rsidR="00CB4A31" w:rsidRPr="006A11A4" w14:paraId="70900F5C" w14:textId="77777777" w:rsidTr="0058648B">
        <w:tc>
          <w:tcPr>
            <w:tcW w:w="779" w:type="dxa"/>
          </w:tcPr>
          <w:p w14:paraId="71FCFF4E" w14:textId="77777777" w:rsidR="00CB4A31" w:rsidRPr="006A11A4" w:rsidRDefault="00CB4A31" w:rsidP="00057DD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2051" w:type="dxa"/>
          </w:tcPr>
          <w:p w14:paraId="11DB5A0F" w14:textId="3E5DF3E5" w:rsidR="00CB4A31" w:rsidRDefault="00CB4A31" w:rsidP="00057DD5">
            <w:pPr>
              <w:jc w:val="both"/>
            </w:pPr>
            <w:r w:rsidRPr="00300FF4">
              <w:rPr>
                <w:rFonts w:eastAsiaTheme="minorHAnsi"/>
                <w:lang w:eastAsia="en-US"/>
              </w:rPr>
              <w:t>„</w:t>
            </w:r>
            <w:proofErr w:type="spellStart"/>
            <w:r w:rsidRPr="00300FF4">
              <w:rPr>
                <w:rFonts w:eastAsiaTheme="minorHAnsi"/>
                <w:lang w:eastAsia="en-US"/>
              </w:rPr>
              <w:t>TimeSlips</w:t>
            </w:r>
            <w:proofErr w:type="spellEnd"/>
            <w:r w:rsidRPr="00300FF4">
              <w:rPr>
                <w:rFonts w:eastAsiaTheme="minorHAnsi"/>
                <w:lang w:eastAsia="en-US"/>
              </w:rPr>
              <w:t>“ ir kiti metodai darbe su senyvo amžiaus žmonėmis, sergančiais demencija</w:t>
            </w:r>
            <w:r>
              <w:rPr>
                <w:rFonts w:eastAsiaTheme="minorHAnsi"/>
                <w:lang w:eastAsia="en-US"/>
              </w:rPr>
              <w:t>“</w:t>
            </w:r>
          </w:p>
          <w:p w14:paraId="271ABBB4" w14:textId="77777777" w:rsidR="00CB4A31" w:rsidRPr="003941DD" w:rsidRDefault="00CB4A31" w:rsidP="00057DD5">
            <w:pPr>
              <w:jc w:val="both"/>
            </w:pPr>
          </w:p>
        </w:tc>
        <w:tc>
          <w:tcPr>
            <w:tcW w:w="1276" w:type="dxa"/>
          </w:tcPr>
          <w:p w14:paraId="479FC274" w14:textId="0ACB7E9A" w:rsidR="00CB4A31" w:rsidRPr="003941DD" w:rsidRDefault="00490ACB" w:rsidP="00057DD5">
            <w:pPr>
              <w:jc w:val="center"/>
            </w:pPr>
            <w:r>
              <w:t xml:space="preserve">50 </w:t>
            </w:r>
          </w:p>
        </w:tc>
        <w:tc>
          <w:tcPr>
            <w:tcW w:w="1276" w:type="dxa"/>
          </w:tcPr>
          <w:p w14:paraId="56F3C2B7" w14:textId="77777777" w:rsidR="00CB4A31" w:rsidRPr="003941DD" w:rsidRDefault="00CB4A31" w:rsidP="00057DD5">
            <w:pPr>
              <w:jc w:val="center"/>
            </w:pPr>
            <w:r>
              <w:t>2026-06</w:t>
            </w:r>
          </w:p>
        </w:tc>
        <w:tc>
          <w:tcPr>
            <w:tcW w:w="1701" w:type="dxa"/>
          </w:tcPr>
          <w:p w14:paraId="275F7994" w14:textId="7FE2DECC" w:rsidR="00CB4A31" w:rsidRPr="003941DD" w:rsidRDefault="00CB4A31" w:rsidP="00057DD5">
            <w:pPr>
              <w:jc w:val="center"/>
            </w:pPr>
            <w:r>
              <w:t>Kontaktiniai (dvi grupės)</w:t>
            </w:r>
          </w:p>
        </w:tc>
        <w:tc>
          <w:tcPr>
            <w:tcW w:w="7654" w:type="dxa"/>
          </w:tcPr>
          <w:p w14:paraId="6081D9DE" w14:textId="79F7A667" w:rsidR="00CB4A31" w:rsidRPr="00A12130" w:rsidRDefault="00CB4A31" w:rsidP="00057DD5">
            <w:pPr>
              <w:jc w:val="both"/>
            </w:pPr>
            <w:r>
              <w:t>10</w:t>
            </w:r>
            <w:r w:rsidRPr="00FC181A">
              <w:t xml:space="preserve"> valandų akademiniai mokymai</w:t>
            </w:r>
            <w:r>
              <w:t xml:space="preserve"> su pažymėjimais, atitinkantys socialinių darbuotojų atestacijos reikalavimus</w:t>
            </w:r>
            <w:r w:rsidRPr="00FC181A">
              <w:t>,</w:t>
            </w:r>
            <w:r>
              <w:t xml:space="preserve"> skirti suteikti socialinį darbą dirbantiems specialistams praktinių žinių ir įgūdžių, kaip taikyti „</w:t>
            </w:r>
            <w:proofErr w:type="spellStart"/>
            <w:r>
              <w:t>TimeSlips</w:t>
            </w:r>
            <w:proofErr w:type="spellEnd"/>
            <w:r>
              <w:t>“ metodą ir kitus kūrybinius bei psichosocialinius metodus, gerinančius demencija sergančių senyvo amžiaus asmenų emocinę būklę, bendravimą ir gyvenimo kokybę.</w:t>
            </w:r>
          </w:p>
        </w:tc>
      </w:tr>
      <w:tr w:rsidR="00CB4A31" w:rsidRPr="006A11A4" w14:paraId="231147A7" w14:textId="77777777" w:rsidTr="0058648B">
        <w:trPr>
          <w:trHeight w:val="438"/>
        </w:trPr>
        <w:tc>
          <w:tcPr>
            <w:tcW w:w="779" w:type="dxa"/>
          </w:tcPr>
          <w:p w14:paraId="61AA23F9" w14:textId="77777777" w:rsidR="00CB4A31" w:rsidRPr="006A11A4" w:rsidRDefault="00CB4A31" w:rsidP="00057DD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2051" w:type="dxa"/>
          </w:tcPr>
          <w:p w14:paraId="5732E27E" w14:textId="77777777" w:rsidR="00CB4A31" w:rsidRDefault="00CB4A31" w:rsidP="00057DD5">
            <w:pPr>
              <w:jc w:val="both"/>
            </w:pPr>
            <w:r>
              <w:rPr>
                <w:rFonts w:eastAsiaTheme="minorHAnsi"/>
                <w:lang w:eastAsia="en-US"/>
              </w:rPr>
              <w:t>„</w:t>
            </w:r>
            <w:r w:rsidRPr="00300FF4">
              <w:rPr>
                <w:rFonts w:eastAsiaTheme="minorHAnsi"/>
                <w:lang w:eastAsia="en-US"/>
              </w:rPr>
              <w:t>Kai tampa sunku: krizių valdymas ir įveikimas socialiniame darbe</w:t>
            </w:r>
            <w:r>
              <w:rPr>
                <w:rFonts w:eastAsiaTheme="minorHAnsi"/>
                <w:lang w:eastAsia="en-US"/>
              </w:rPr>
              <w:t>“</w:t>
            </w:r>
          </w:p>
        </w:tc>
        <w:tc>
          <w:tcPr>
            <w:tcW w:w="1276" w:type="dxa"/>
          </w:tcPr>
          <w:p w14:paraId="5627F036" w14:textId="2ECC3496" w:rsidR="00CB4A31" w:rsidRDefault="00490ACB" w:rsidP="00057DD5">
            <w:pPr>
              <w:jc w:val="center"/>
            </w:pPr>
            <w:r>
              <w:t xml:space="preserve">33 </w:t>
            </w:r>
          </w:p>
        </w:tc>
        <w:tc>
          <w:tcPr>
            <w:tcW w:w="1276" w:type="dxa"/>
          </w:tcPr>
          <w:p w14:paraId="55372BCC" w14:textId="77777777" w:rsidR="00CB4A31" w:rsidRDefault="00CB4A31" w:rsidP="00057DD5">
            <w:pPr>
              <w:jc w:val="center"/>
            </w:pPr>
            <w:r>
              <w:t>2026-08</w:t>
            </w:r>
          </w:p>
        </w:tc>
        <w:tc>
          <w:tcPr>
            <w:tcW w:w="1701" w:type="dxa"/>
          </w:tcPr>
          <w:p w14:paraId="35C1B20D" w14:textId="02715A58" w:rsidR="00CB4A31" w:rsidRDefault="00CB4A31" w:rsidP="00057DD5">
            <w:pPr>
              <w:jc w:val="center"/>
            </w:pPr>
            <w:r>
              <w:t>Nuotoliniai</w:t>
            </w:r>
          </w:p>
        </w:tc>
        <w:tc>
          <w:tcPr>
            <w:tcW w:w="7654" w:type="dxa"/>
          </w:tcPr>
          <w:p w14:paraId="40980554" w14:textId="5E8EA571" w:rsidR="00CB4A31" w:rsidRPr="00FC181A" w:rsidRDefault="00CB4A31" w:rsidP="00057DD5">
            <w:pPr>
              <w:jc w:val="both"/>
            </w:pPr>
            <w:r>
              <w:t>8</w:t>
            </w:r>
            <w:r w:rsidRPr="00FC181A">
              <w:t xml:space="preserve"> valandų akademiniai mokymai</w:t>
            </w:r>
            <w:r>
              <w:t xml:space="preserve"> su pažymėjimais, atitinkantys socialinių darbuotojų atestacijos reikalavimus, kurie stiprintų</w:t>
            </w:r>
            <w:r w:rsidRPr="002252F0">
              <w:t xml:space="preserve"> socialinių paslaugų srities darbuotojų gebėjimus atpažinti krizes, tinkamai į jas reaguoti, taikyti veiksmingus krizių valdymo ir įveikimo metodus bei užtikrinti emocinį saugumą sau ir paslaugų gavėjams</w:t>
            </w:r>
            <w:r>
              <w:t>.</w:t>
            </w:r>
          </w:p>
        </w:tc>
      </w:tr>
      <w:tr w:rsidR="00CB4A31" w:rsidRPr="006A11A4" w14:paraId="78B2671B" w14:textId="77777777" w:rsidTr="0058648B">
        <w:trPr>
          <w:trHeight w:val="438"/>
        </w:trPr>
        <w:tc>
          <w:tcPr>
            <w:tcW w:w="779" w:type="dxa"/>
          </w:tcPr>
          <w:p w14:paraId="68F686DD" w14:textId="77777777" w:rsidR="00CB4A31" w:rsidRPr="006A11A4" w:rsidRDefault="00CB4A31" w:rsidP="00057DD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2051" w:type="dxa"/>
          </w:tcPr>
          <w:p w14:paraId="54A0CB23" w14:textId="77777777" w:rsidR="00CB4A31" w:rsidRDefault="00CB4A31" w:rsidP="00057DD5">
            <w:pPr>
              <w:jc w:val="both"/>
            </w:pPr>
            <w:r>
              <w:rPr>
                <w:rFonts w:eastAsiaTheme="minorHAnsi"/>
                <w:lang w:eastAsia="en-US"/>
              </w:rPr>
              <w:t>„</w:t>
            </w:r>
            <w:proofErr w:type="spellStart"/>
            <w:r w:rsidRPr="00300FF4">
              <w:rPr>
                <w:rFonts w:eastAsiaTheme="minorHAnsi"/>
                <w:lang w:eastAsia="en-US"/>
              </w:rPr>
              <w:t>Deeskalacijos</w:t>
            </w:r>
            <w:proofErr w:type="spellEnd"/>
            <w:r w:rsidRPr="00300FF4">
              <w:rPr>
                <w:rFonts w:eastAsiaTheme="minorHAnsi"/>
                <w:lang w:eastAsia="en-US"/>
              </w:rPr>
              <w:t xml:space="preserve"> ir kitų technikų kaip alternatyvos fiziniam suvaržymui taikymas socialiniame darbe</w:t>
            </w:r>
            <w:r>
              <w:rPr>
                <w:rFonts w:eastAsiaTheme="minorHAnsi"/>
                <w:lang w:eastAsia="en-US"/>
              </w:rPr>
              <w:t>“</w:t>
            </w:r>
          </w:p>
        </w:tc>
        <w:tc>
          <w:tcPr>
            <w:tcW w:w="1276" w:type="dxa"/>
          </w:tcPr>
          <w:p w14:paraId="379DEB69" w14:textId="19AEF432" w:rsidR="00CB4A31" w:rsidRDefault="00490ACB" w:rsidP="00057DD5">
            <w:pPr>
              <w:jc w:val="center"/>
            </w:pPr>
            <w:r>
              <w:t xml:space="preserve">38 </w:t>
            </w:r>
            <w:r w:rsidR="00CB4A31">
              <w:t>.</w:t>
            </w:r>
          </w:p>
        </w:tc>
        <w:tc>
          <w:tcPr>
            <w:tcW w:w="1276" w:type="dxa"/>
          </w:tcPr>
          <w:p w14:paraId="405CF1FD" w14:textId="77777777" w:rsidR="00CB4A31" w:rsidRDefault="00CB4A31" w:rsidP="00057DD5">
            <w:pPr>
              <w:jc w:val="center"/>
            </w:pPr>
            <w:r>
              <w:t>2026-10</w:t>
            </w:r>
          </w:p>
        </w:tc>
        <w:tc>
          <w:tcPr>
            <w:tcW w:w="1701" w:type="dxa"/>
          </w:tcPr>
          <w:p w14:paraId="10542418" w14:textId="7A1161E8" w:rsidR="00CB4A31" w:rsidRDefault="00CB4A31" w:rsidP="00057DD5">
            <w:pPr>
              <w:jc w:val="center"/>
            </w:pPr>
            <w:r>
              <w:t>Kontaktiniai</w:t>
            </w:r>
          </w:p>
        </w:tc>
        <w:tc>
          <w:tcPr>
            <w:tcW w:w="7654" w:type="dxa"/>
          </w:tcPr>
          <w:p w14:paraId="48BC3E64" w14:textId="07B8261D" w:rsidR="00CB4A31" w:rsidRPr="00FC181A" w:rsidRDefault="00CB4A31" w:rsidP="00057DD5">
            <w:pPr>
              <w:jc w:val="both"/>
            </w:pPr>
            <w:r>
              <w:t>8</w:t>
            </w:r>
            <w:r w:rsidRPr="00FC181A">
              <w:t xml:space="preserve"> valandų akademiniai mokymai</w:t>
            </w:r>
            <w:r>
              <w:t xml:space="preserve"> su pažymėjimais, atitinkantys socialinių darbuotojų atestacijos reikalavimus, kurie suteiktu</w:t>
            </w:r>
            <w:r w:rsidRPr="00F766EA">
              <w:t xml:space="preserve"> socialinių paslaugų srities darbuotojams žinių ir praktinių įgūdžių, kaip saugiai, etiškai ir efektyviai valdyti sudėtingas elgesio situacijas, taikant </w:t>
            </w:r>
            <w:proofErr w:type="spellStart"/>
            <w:r w:rsidRPr="00F766EA">
              <w:t>deeskalacijos</w:t>
            </w:r>
            <w:proofErr w:type="spellEnd"/>
            <w:r w:rsidRPr="00F766EA">
              <w:t xml:space="preserve"> ir kitas nefizines priemones, siekiant išvengti fizinio suvaržymo</w:t>
            </w:r>
            <w:r>
              <w:t>.</w:t>
            </w:r>
          </w:p>
        </w:tc>
      </w:tr>
      <w:tr w:rsidR="00CB4A31" w:rsidRPr="006A11A4" w14:paraId="3B99DF33" w14:textId="77777777" w:rsidTr="0058648B">
        <w:trPr>
          <w:trHeight w:val="438"/>
        </w:trPr>
        <w:tc>
          <w:tcPr>
            <w:tcW w:w="779" w:type="dxa"/>
          </w:tcPr>
          <w:p w14:paraId="6F2A5C69" w14:textId="77777777" w:rsidR="00CB4A31" w:rsidRPr="006A11A4" w:rsidRDefault="00CB4A31" w:rsidP="00057DD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2051" w:type="dxa"/>
          </w:tcPr>
          <w:p w14:paraId="47280DAC" w14:textId="77777777" w:rsidR="00CB4A31" w:rsidRDefault="00CB4A31" w:rsidP="00057DD5">
            <w:pPr>
              <w:jc w:val="both"/>
            </w:pPr>
            <w:r>
              <w:rPr>
                <w:rFonts w:eastAsiaTheme="minorHAnsi" w:cstheme="minorBidi"/>
                <w:szCs w:val="22"/>
                <w:lang w:eastAsia="en-US"/>
              </w:rPr>
              <w:t>„</w:t>
            </w:r>
            <w:r w:rsidRPr="00300FF4">
              <w:rPr>
                <w:rFonts w:eastAsiaTheme="minorHAnsi" w:cstheme="minorBidi"/>
                <w:szCs w:val="22"/>
                <w:lang w:eastAsia="en-US"/>
              </w:rPr>
              <w:t>Agresijos ir pasipriešinimo įveikimas socialinio darbo praktikoje</w:t>
            </w:r>
            <w:r>
              <w:rPr>
                <w:rFonts w:eastAsiaTheme="minorHAnsi" w:cstheme="minorBidi"/>
                <w:szCs w:val="22"/>
                <w:lang w:eastAsia="en-US"/>
              </w:rPr>
              <w:t>“</w:t>
            </w:r>
          </w:p>
        </w:tc>
        <w:tc>
          <w:tcPr>
            <w:tcW w:w="1276" w:type="dxa"/>
          </w:tcPr>
          <w:p w14:paraId="66A15E1E" w14:textId="06DB8637" w:rsidR="00CB4A31" w:rsidRDefault="00490ACB" w:rsidP="00057DD5">
            <w:pPr>
              <w:jc w:val="center"/>
            </w:pPr>
            <w:r>
              <w:t xml:space="preserve">25 </w:t>
            </w:r>
            <w:r w:rsidR="00CB4A31">
              <w:t>.</w:t>
            </w:r>
          </w:p>
        </w:tc>
        <w:tc>
          <w:tcPr>
            <w:tcW w:w="1276" w:type="dxa"/>
          </w:tcPr>
          <w:p w14:paraId="57A48E8C" w14:textId="77777777" w:rsidR="00CB4A31" w:rsidRDefault="00CB4A31" w:rsidP="00057DD5">
            <w:pPr>
              <w:jc w:val="center"/>
            </w:pPr>
            <w:r>
              <w:t>2026-07</w:t>
            </w:r>
          </w:p>
        </w:tc>
        <w:tc>
          <w:tcPr>
            <w:tcW w:w="1701" w:type="dxa"/>
          </w:tcPr>
          <w:p w14:paraId="2223B2FC" w14:textId="359122F6" w:rsidR="00CB4A31" w:rsidRDefault="00CB4A31" w:rsidP="00057DD5">
            <w:pPr>
              <w:jc w:val="center"/>
            </w:pPr>
            <w:r>
              <w:t>Kontaktiniai</w:t>
            </w:r>
          </w:p>
        </w:tc>
        <w:tc>
          <w:tcPr>
            <w:tcW w:w="7654" w:type="dxa"/>
          </w:tcPr>
          <w:p w14:paraId="5EFD6F0B" w14:textId="741E577E" w:rsidR="00CB4A31" w:rsidRPr="00FC181A" w:rsidRDefault="00CB4A31" w:rsidP="00057DD5">
            <w:pPr>
              <w:jc w:val="both"/>
            </w:pPr>
            <w:r>
              <w:t>8</w:t>
            </w:r>
            <w:r w:rsidRPr="00FC181A">
              <w:t xml:space="preserve"> valandų akademiniai mokymai</w:t>
            </w:r>
            <w:r>
              <w:t xml:space="preserve"> su pažymėjimais, atitinkantys socialinių darbuotojų atestacijos reikalavimus, kurie</w:t>
            </w:r>
            <w:r w:rsidRPr="00C34FD6">
              <w:t xml:space="preserve"> </w:t>
            </w:r>
            <w:r>
              <w:t>suteiktų</w:t>
            </w:r>
            <w:r w:rsidRPr="00C34FD6">
              <w:t xml:space="preserve"> </w:t>
            </w:r>
            <w:r>
              <w:t>socialinį darbą dirbantiems specialistams</w:t>
            </w:r>
            <w:r w:rsidRPr="00A67E6E">
              <w:t xml:space="preserve"> teorinių žinių ir praktinių įgūdžių, padedančių atpažinti agresijos ir pasipriešinimo priežastis, taikyti saugius bei efektyvius elgesio valdymo metodus ir užtikrinti emocinį bei fizinį saugumą darbo metu.</w:t>
            </w:r>
          </w:p>
        </w:tc>
      </w:tr>
      <w:tr w:rsidR="00CB4A31" w:rsidRPr="006A11A4" w14:paraId="1DF309A8" w14:textId="77777777" w:rsidTr="0058648B">
        <w:trPr>
          <w:trHeight w:val="438"/>
        </w:trPr>
        <w:tc>
          <w:tcPr>
            <w:tcW w:w="779" w:type="dxa"/>
          </w:tcPr>
          <w:p w14:paraId="19147814" w14:textId="77777777" w:rsidR="00CB4A31" w:rsidRPr="006A11A4" w:rsidRDefault="00CB4A31" w:rsidP="00057DD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2051" w:type="dxa"/>
          </w:tcPr>
          <w:p w14:paraId="414F54DB" w14:textId="77777777" w:rsidR="00CB4A31" w:rsidRDefault="00CB4A31" w:rsidP="00057DD5">
            <w:pPr>
              <w:jc w:val="both"/>
            </w:pPr>
            <w:r>
              <w:rPr>
                <w:rFonts w:eastAsiaTheme="minorHAnsi" w:cstheme="minorBidi"/>
                <w:szCs w:val="22"/>
                <w:lang w:eastAsia="en-US"/>
              </w:rPr>
              <w:t>„</w:t>
            </w:r>
            <w:r w:rsidRPr="00300FF4">
              <w:rPr>
                <w:rFonts w:eastAsiaTheme="minorHAnsi" w:cstheme="minorBidi"/>
                <w:szCs w:val="22"/>
                <w:lang w:eastAsia="en-US"/>
              </w:rPr>
              <w:t xml:space="preserve">Meno terapija kaip streso </w:t>
            </w:r>
            <w:proofErr w:type="spellStart"/>
            <w:r w:rsidRPr="00300FF4">
              <w:rPr>
                <w:rFonts w:eastAsiaTheme="minorHAnsi" w:cstheme="minorBidi"/>
                <w:szCs w:val="22"/>
                <w:lang w:eastAsia="en-US"/>
              </w:rPr>
              <w:t>įveikos</w:t>
            </w:r>
            <w:proofErr w:type="spellEnd"/>
            <w:r w:rsidRPr="00300FF4">
              <w:rPr>
                <w:rFonts w:eastAsiaTheme="minorHAnsi" w:cstheme="minorBidi"/>
                <w:szCs w:val="22"/>
                <w:lang w:eastAsia="en-US"/>
              </w:rPr>
              <w:t xml:space="preserve"> metodas</w:t>
            </w:r>
            <w:r>
              <w:rPr>
                <w:rFonts w:eastAsiaTheme="minorHAnsi" w:cstheme="minorBidi"/>
                <w:szCs w:val="22"/>
                <w:lang w:eastAsia="en-US"/>
              </w:rPr>
              <w:t>“</w:t>
            </w:r>
          </w:p>
        </w:tc>
        <w:tc>
          <w:tcPr>
            <w:tcW w:w="1276" w:type="dxa"/>
          </w:tcPr>
          <w:p w14:paraId="4828594B" w14:textId="07C8A4FC" w:rsidR="00CB4A31" w:rsidRDefault="00490ACB" w:rsidP="00057DD5">
            <w:pPr>
              <w:jc w:val="center"/>
            </w:pPr>
            <w:r>
              <w:t xml:space="preserve">20  </w:t>
            </w:r>
          </w:p>
          <w:p w14:paraId="4EF66CAF" w14:textId="77777777" w:rsidR="00CB4A31" w:rsidRDefault="00CB4A31" w:rsidP="00057DD5">
            <w:pPr>
              <w:jc w:val="center"/>
            </w:pPr>
          </w:p>
        </w:tc>
        <w:tc>
          <w:tcPr>
            <w:tcW w:w="1276" w:type="dxa"/>
          </w:tcPr>
          <w:p w14:paraId="5EB458A1" w14:textId="77777777" w:rsidR="00CB4A31" w:rsidRDefault="00CB4A31" w:rsidP="00057DD5">
            <w:pPr>
              <w:jc w:val="center"/>
            </w:pPr>
            <w:r>
              <w:t>2026-09</w:t>
            </w:r>
          </w:p>
        </w:tc>
        <w:tc>
          <w:tcPr>
            <w:tcW w:w="1701" w:type="dxa"/>
          </w:tcPr>
          <w:p w14:paraId="2515058D" w14:textId="6B42AC76" w:rsidR="00CB4A31" w:rsidRDefault="00CB4A31" w:rsidP="00057DD5">
            <w:pPr>
              <w:jc w:val="center"/>
            </w:pPr>
            <w:r>
              <w:t>Kontaktiniai</w:t>
            </w:r>
          </w:p>
        </w:tc>
        <w:tc>
          <w:tcPr>
            <w:tcW w:w="7654" w:type="dxa"/>
          </w:tcPr>
          <w:p w14:paraId="47B8F746" w14:textId="078A03E9" w:rsidR="00CB4A31" w:rsidRPr="00FC181A" w:rsidRDefault="00CB4A31" w:rsidP="00057DD5">
            <w:pPr>
              <w:spacing w:before="100" w:beforeAutospacing="1" w:after="100" w:afterAutospacing="1"/>
              <w:jc w:val="both"/>
            </w:pPr>
            <w:r>
              <w:t>8</w:t>
            </w:r>
            <w:r w:rsidRPr="00FC181A">
              <w:t xml:space="preserve"> valandų akademiniai mokymai</w:t>
            </w:r>
            <w:r>
              <w:t xml:space="preserve"> su pažymėjimais, atitinkantys socialinių darbuotojų atestacijos reikalavimus, kurie</w:t>
            </w:r>
            <w:r w:rsidRPr="00C34FD6">
              <w:t xml:space="preserve"> </w:t>
            </w:r>
            <w:r>
              <w:t>skirti s</w:t>
            </w:r>
            <w:r w:rsidRPr="00562357">
              <w:t xml:space="preserve">upažindinti socialinių paslaugų srities darbuotojus su meno terapijos principais ir praktiniais metodais, padedančiais mažinti stresą, stiprinti emocinę savireguliaciją ir taikyti kūrybines priemones darbe su paslaugų gavėjais bei </w:t>
            </w:r>
            <w:proofErr w:type="spellStart"/>
            <w:r w:rsidRPr="00562357">
              <w:t>savipagalbai</w:t>
            </w:r>
            <w:proofErr w:type="spellEnd"/>
            <w:r w:rsidRPr="00562357">
              <w:t>.</w:t>
            </w:r>
          </w:p>
        </w:tc>
      </w:tr>
      <w:tr w:rsidR="00CB4A31" w:rsidRPr="006A11A4" w14:paraId="46EE8F39" w14:textId="77777777" w:rsidTr="0058648B">
        <w:trPr>
          <w:trHeight w:val="438"/>
        </w:trPr>
        <w:tc>
          <w:tcPr>
            <w:tcW w:w="779" w:type="dxa"/>
          </w:tcPr>
          <w:p w14:paraId="0FC6219D" w14:textId="77777777" w:rsidR="00CB4A31" w:rsidRPr="006A11A4" w:rsidRDefault="00CB4A31" w:rsidP="00057DD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2051" w:type="dxa"/>
          </w:tcPr>
          <w:p w14:paraId="3F0444A0" w14:textId="77777777" w:rsidR="00CB4A31" w:rsidRPr="001630B4" w:rsidRDefault="00CB4A31" w:rsidP="00057DD5">
            <w:pPr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bCs/>
              </w:rPr>
              <w:t>„</w:t>
            </w:r>
            <w:r w:rsidRPr="001630B4">
              <w:rPr>
                <w:bCs/>
              </w:rPr>
              <w:t>Komandinis darbas socialinių paslaugų organizacijoje</w:t>
            </w:r>
            <w:r>
              <w:rPr>
                <w:bCs/>
              </w:rPr>
              <w:t>“</w:t>
            </w:r>
          </w:p>
        </w:tc>
        <w:tc>
          <w:tcPr>
            <w:tcW w:w="1276" w:type="dxa"/>
          </w:tcPr>
          <w:p w14:paraId="21C977A2" w14:textId="0EE92C3F" w:rsidR="00CB4A31" w:rsidRDefault="00490ACB" w:rsidP="00057DD5">
            <w:pPr>
              <w:jc w:val="center"/>
            </w:pPr>
            <w:r>
              <w:t xml:space="preserve">29 </w:t>
            </w:r>
          </w:p>
        </w:tc>
        <w:tc>
          <w:tcPr>
            <w:tcW w:w="1276" w:type="dxa"/>
          </w:tcPr>
          <w:p w14:paraId="48FF3C98" w14:textId="77777777" w:rsidR="00CB4A31" w:rsidRDefault="00CB4A31" w:rsidP="00057DD5">
            <w:pPr>
              <w:jc w:val="center"/>
            </w:pPr>
            <w:r>
              <w:t>2026-08</w:t>
            </w:r>
          </w:p>
        </w:tc>
        <w:tc>
          <w:tcPr>
            <w:tcW w:w="1701" w:type="dxa"/>
          </w:tcPr>
          <w:p w14:paraId="49D1E3E4" w14:textId="1AE4C208" w:rsidR="00CB4A31" w:rsidRDefault="00CB4A31" w:rsidP="00057DD5">
            <w:pPr>
              <w:jc w:val="center"/>
            </w:pPr>
            <w:r>
              <w:t>Kontaktiniai</w:t>
            </w:r>
          </w:p>
        </w:tc>
        <w:tc>
          <w:tcPr>
            <w:tcW w:w="7654" w:type="dxa"/>
          </w:tcPr>
          <w:p w14:paraId="02C47CA6" w14:textId="007DFF60" w:rsidR="00CB4A31" w:rsidRDefault="00CB4A31" w:rsidP="00057DD5">
            <w:pPr>
              <w:spacing w:before="100" w:beforeAutospacing="1" w:after="100" w:afterAutospacing="1"/>
              <w:jc w:val="both"/>
            </w:pPr>
            <w:r>
              <w:t>8</w:t>
            </w:r>
            <w:r w:rsidRPr="00FC181A">
              <w:t xml:space="preserve"> valandų akademiniai mokymai</w:t>
            </w:r>
            <w:r>
              <w:t xml:space="preserve"> su pažymėjimais, atitinkantys socialinių darbuotojų atestacijos reikalavimus, kurie</w:t>
            </w:r>
            <w:r w:rsidRPr="00C34FD6">
              <w:t xml:space="preserve"> </w:t>
            </w:r>
            <w:r>
              <w:t>skirti stiprinti</w:t>
            </w:r>
            <w:r w:rsidRPr="00562357">
              <w:t xml:space="preserve"> sociali</w:t>
            </w:r>
            <w:r>
              <w:t>nių paslaugų srities darbuotojų</w:t>
            </w:r>
            <w:r w:rsidRPr="00F92B44">
              <w:t xml:space="preserve"> gebėjimus efektyviai dirbti komandoje, gerinti tarpusavio bendradarbiavimą, komunikaciją ir bendrą paslaugų kokybę, siekiant geresnių rezultatų klientų labui.</w:t>
            </w:r>
          </w:p>
        </w:tc>
      </w:tr>
      <w:tr w:rsidR="00CB4A31" w:rsidRPr="006A11A4" w14:paraId="0FD386ED" w14:textId="77777777" w:rsidTr="0058648B">
        <w:trPr>
          <w:trHeight w:val="438"/>
        </w:trPr>
        <w:tc>
          <w:tcPr>
            <w:tcW w:w="779" w:type="dxa"/>
          </w:tcPr>
          <w:p w14:paraId="48F949E9" w14:textId="77777777" w:rsidR="00CB4A31" w:rsidRPr="006A11A4" w:rsidRDefault="00CB4A31" w:rsidP="00057DD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2051" w:type="dxa"/>
          </w:tcPr>
          <w:p w14:paraId="1E955613" w14:textId="77777777" w:rsidR="00CB4A31" w:rsidRPr="00AC1528" w:rsidRDefault="00CB4A31" w:rsidP="00057DD5">
            <w:pPr>
              <w:jc w:val="both"/>
              <w:rPr>
                <w:bCs/>
              </w:rPr>
            </w:pPr>
            <w:r w:rsidRPr="00AC1528">
              <w:t>„Senyvo amžiaus, demencija sergančių gyventojų slauga socialinės globos namuose“</w:t>
            </w:r>
          </w:p>
        </w:tc>
        <w:tc>
          <w:tcPr>
            <w:tcW w:w="1276" w:type="dxa"/>
          </w:tcPr>
          <w:p w14:paraId="6213D5FD" w14:textId="4B1B3441" w:rsidR="00CB4A31" w:rsidRPr="00AC1528" w:rsidRDefault="00490ACB" w:rsidP="00057DD5">
            <w:pPr>
              <w:jc w:val="center"/>
            </w:pPr>
            <w:r>
              <w:t xml:space="preserve">25 </w:t>
            </w:r>
          </w:p>
        </w:tc>
        <w:tc>
          <w:tcPr>
            <w:tcW w:w="1276" w:type="dxa"/>
          </w:tcPr>
          <w:p w14:paraId="2E0548DE" w14:textId="77777777" w:rsidR="00CB4A31" w:rsidRPr="00AC1528" w:rsidRDefault="00CB4A31" w:rsidP="00057DD5">
            <w:pPr>
              <w:jc w:val="center"/>
            </w:pPr>
            <w:r>
              <w:t>2026-05</w:t>
            </w:r>
          </w:p>
        </w:tc>
        <w:tc>
          <w:tcPr>
            <w:tcW w:w="1701" w:type="dxa"/>
          </w:tcPr>
          <w:p w14:paraId="57F24F62" w14:textId="6B9B36F7" w:rsidR="00CB4A31" w:rsidRPr="00AC1528" w:rsidRDefault="00CB4A31" w:rsidP="00057DD5">
            <w:pPr>
              <w:jc w:val="center"/>
            </w:pPr>
            <w:r>
              <w:t>Kontaktiniai</w:t>
            </w:r>
          </w:p>
        </w:tc>
        <w:tc>
          <w:tcPr>
            <w:tcW w:w="7654" w:type="dxa"/>
          </w:tcPr>
          <w:p w14:paraId="1BC92D17" w14:textId="20A8B8AB" w:rsidR="00CB4A31" w:rsidRPr="00AC1528" w:rsidRDefault="00CB4A31" w:rsidP="00057DD5">
            <w:pPr>
              <w:spacing w:before="100" w:beforeAutospacing="1" w:after="100" w:afterAutospacing="1"/>
              <w:jc w:val="both"/>
            </w:pPr>
            <w:r w:rsidRPr="00AC1528">
              <w:t>8 valandų akademiniai mokymai su pažymėjimais, atitinkantys socialinių darbuotojų atestacijos reikalavimus, kurie stiprintų socialinių paslaugų srities darbuotojų  kompetencijas, užtikrinant saugią, nuoseklią ir orią socialinės globos namų gyventojų, sergančių demencija, priežiūrą</w:t>
            </w:r>
          </w:p>
        </w:tc>
      </w:tr>
      <w:tr w:rsidR="00CB4A31" w:rsidRPr="006A11A4" w14:paraId="1BF18BBB" w14:textId="77777777" w:rsidTr="0058648B">
        <w:trPr>
          <w:trHeight w:val="438"/>
        </w:trPr>
        <w:tc>
          <w:tcPr>
            <w:tcW w:w="779" w:type="dxa"/>
          </w:tcPr>
          <w:p w14:paraId="40EBF515" w14:textId="77777777" w:rsidR="00CB4A31" w:rsidRPr="006A11A4" w:rsidRDefault="00CB4A31" w:rsidP="00057DD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2051" w:type="dxa"/>
          </w:tcPr>
          <w:p w14:paraId="37260F4E" w14:textId="77777777" w:rsidR="00CB4A31" w:rsidRPr="00AC1528" w:rsidRDefault="00CB4A31" w:rsidP="00057DD5">
            <w:pPr>
              <w:jc w:val="both"/>
            </w:pPr>
            <w:r w:rsidRPr="00AC1528">
              <w:rPr>
                <w:bCs/>
              </w:rPr>
              <w:t>„Gyvybinių funkcijų stebėjimas socialinės globos namuose“</w:t>
            </w:r>
          </w:p>
        </w:tc>
        <w:tc>
          <w:tcPr>
            <w:tcW w:w="1276" w:type="dxa"/>
          </w:tcPr>
          <w:p w14:paraId="4A25F3A9" w14:textId="74A06CE1" w:rsidR="00CB4A31" w:rsidRPr="00AC1528" w:rsidRDefault="00490ACB" w:rsidP="00057DD5">
            <w:pPr>
              <w:jc w:val="center"/>
            </w:pPr>
            <w:r>
              <w:t xml:space="preserve">31 </w:t>
            </w:r>
          </w:p>
        </w:tc>
        <w:tc>
          <w:tcPr>
            <w:tcW w:w="1276" w:type="dxa"/>
          </w:tcPr>
          <w:p w14:paraId="2D016972" w14:textId="77777777" w:rsidR="00CB4A31" w:rsidRPr="00AC1528" w:rsidRDefault="00CB4A31" w:rsidP="00057DD5">
            <w:pPr>
              <w:jc w:val="center"/>
            </w:pPr>
            <w:r>
              <w:t>2026-04</w:t>
            </w:r>
          </w:p>
        </w:tc>
        <w:tc>
          <w:tcPr>
            <w:tcW w:w="1701" w:type="dxa"/>
          </w:tcPr>
          <w:p w14:paraId="3C12D4EC" w14:textId="77777777" w:rsidR="00CB4A31" w:rsidRDefault="00CB4A31" w:rsidP="00057DD5">
            <w:pPr>
              <w:jc w:val="center"/>
            </w:pPr>
            <w:r>
              <w:t>Nuotoli</w:t>
            </w:r>
          </w:p>
          <w:p w14:paraId="796F2DC9" w14:textId="6B266C3A" w:rsidR="00CB4A31" w:rsidRPr="00AC1528" w:rsidRDefault="00CB4A31" w:rsidP="00057DD5">
            <w:pPr>
              <w:jc w:val="center"/>
            </w:pPr>
            <w:proofErr w:type="spellStart"/>
            <w:r>
              <w:t>niai</w:t>
            </w:r>
            <w:proofErr w:type="spellEnd"/>
          </w:p>
        </w:tc>
        <w:tc>
          <w:tcPr>
            <w:tcW w:w="7654" w:type="dxa"/>
          </w:tcPr>
          <w:p w14:paraId="2A370618" w14:textId="69CE8ECD" w:rsidR="00CB4A31" w:rsidRPr="00AC1528" w:rsidRDefault="00CB4A31" w:rsidP="00057DD5">
            <w:pPr>
              <w:spacing w:before="100" w:beforeAutospacing="1" w:after="100" w:afterAutospacing="1"/>
              <w:jc w:val="both"/>
            </w:pPr>
            <w:r w:rsidRPr="00AC1528">
              <w:t>6 valandų akademiniai mokymai su pažymėjimais, atitinkantys socialinių darbuotojų atestacijos reikalavimus, kurie stiprintų socialinių paslaugų srities darbuotojų  kompetencijas gebėti tinkamai stebėti gyventojų sveikatos būklę ir laiku perduoti informaciją slaugytojui, socialiniam darbuotojui.</w:t>
            </w:r>
          </w:p>
        </w:tc>
      </w:tr>
      <w:tr w:rsidR="00CB4A31" w:rsidRPr="006A11A4" w14:paraId="676151FE" w14:textId="77777777" w:rsidTr="0058648B">
        <w:trPr>
          <w:trHeight w:val="1716"/>
        </w:trPr>
        <w:tc>
          <w:tcPr>
            <w:tcW w:w="779" w:type="dxa"/>
            <w:tcBorders>
              <w:bottom w:val="single" w:sz="4" w:space="0" w:color="auto"/>
            </w:tcBorders>
          </w:tcPr>
          <w:p w14:paraId="1C8A4393" w14:textId="77777777" w:rsidR="00CB4A31" w:rsidRPr="006A11A4" w:rsidRDefault="00CB4A31" w:rsidP="00057DD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7F4F328B" w14:textId="77777777" w:rsidR="00CB4A31" w:rsidRDefault="00CB4A31" w:rsidP="00057DD5">
            <w:pPr>
              <w:jc w:val="both"/>
            </w:pPr>
            <w:proofErr w:type="spellStart"/>
            <w:r>
              <w:t>Supervizijos</w:t>
            </w:r>
            <w:proofErr w:type="spellEnd"/>
            <w:r>
              <w:t xml:space="preserve"> socialiniams darbuotojams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52FE07" w14:textId="35225E28" w:rsidR="00CB4A31" w:rsidRDefault="00490ACB" w:rsidP="00057DD5">
            <w:pPr>
              <w:jc w:val="center"/>
            </w:pPr>
            <w:r>
              <w:t xml:space="preserve">20 </w:t>
            </w:r>
          </w:p>
          <w:p w14:paraId="36E80C04" w14:textId="77777777" w:rsidR="00CB4A31" w:rsidRDefault="00CB4A31" w:rsidP="00057DD5">
            <w:pPr>
              <w:jc w:val="center"/>
            </w:pPr>
            <w:bookmarkStart w:id="0" w:name="_GoBack"/>
            <w:bookmarkEnd w:id="0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21B523" w14:textId="77777777" w:rsidR="00CB4A31" w:rsidRDefault="00CB4A31" w:rsidP="00057DD5">
            <w:pPr>
              <w:jc w:val="center"/>
            </w:pPr>
            <w:r>
              <w:t>2026-05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65A2411" w14:textId="77777777" w:rsidR="00CB4A31" w:rsidRDefault="00CB4A31" w:rsidP="00057DD5">
            <w:pPr>
              <w:jc w:val="center"/>
            </w:pPr>
            <w:r>
              <w:t>Nuotoli</w:t>
            </w:r>
          </w:p>
          <w:p w14:paraId="435DED73" w14:textId="47BC857F" w:rsidR="00CB4A31" w:rsidRDefault="00CB4A31" w:rsidP="00057DD5">
            <w:pPr>
              <w:jc w:val="center"/>
            </w:pPr>
            <w:proofErr w:type="spellStart"/>
            <w:r>
              <w:t>niai</w:t>
            </w:r>
            <w:proofErr w:type="spellEnd"/>
          </w:p>
          <w:p w14:paraId="14F0B4DB" w14:textId="0FC04241" w:rsidR="00CB4A31" w:rsidRDefault="00CB4A31" w:rsidP="00057DD5">
            <w:pPr>
              <w:jc w:val="center"/>
            </w:pPr>
            <w:r>
              <w:t>(dvi grupės)</w:t>
            </w:r>
          </w:p>
        </w:tc>
        <w:tc>
          <w:tcPr>
            <w:tcW w:w="7654" w:type="dxa"/>
          </w:tcPr>
          <w:p w14:paraId="4B2F0F0D" w14:textId="46B402B7" w:rsidR="00CB4A31" w:rsidRPr="00FC181A" w:rsidRDefault="00CB4A31" w:rsidP="00057DD5">
            <w:pPr>
              <w:spacing w:before="100" w:beforeAutospacing="1" w:after="100" w:afterAutospacing="1"/>
              <w:jc w:val="both"/>
            </w:pPr>
            <w:r>
              <w:t>8</w:t>
            </w:r>
            <w:r w:rsidRPr="00FC181A">
              <w:t xml:space="preserve"> valandų akademiniai mokymai</w:t>
            </w:r>
            <w:r>
              <w:t xml:space="preserve"> su pažymėjimais, atitinkantys socialinių darbuotojų atestacijos reikalavimus, skirti u</w:t>
            </w:r>
            <w:r w:rsidRPr="00482724">
              <w:t>žtikrinti socialinių darbuotojų profesinį palaikymą, stiprinti jų emocinį atsparumą, profesines kompetencijas, padėti reflektuoti darbo patirtį, spręsti sudėtingas profesines situacijas bei užkirsti kelią profesiniam perdegimui.</w:t>
            </w:r>
          </w:p>
        </w:tc>
      </w:tr>
    </w:tbl>
    <w:p w14:paraId="1B93692C" w14:textId="77777777" w:rsidR="00C725BB" w:rsidRDefault="00C725BB"/>
    <w:p w14:paraId="2E416565" w14:textId="0C9DFEA4" w:rsidR="00F55687" w:rsidRDefault="00F55687">
      <w:r>
        <w:t>.</w:t>
      </w:r>
    </w:p>
    <w:sectPr w:rsidR="00F55687" w:rsidSect="00DA5D05">
      <w:pgSz w:w="16838" w:h="11906" w:orient="landscape" w:code="9"/>
      <w:pgMar w:top="1418" w:right="1103" w:bottom="851" w:left="1134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67445"/>
    <w:multiLevelType w:val="hybridMultilevel"/>
    <w:tmpl w:val="51DE25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D4587"/>
    <w:multiLevelType w:val="hybridMultilevel"/>
    <w:tmpl w:val="D1EE29B8"/>
    <w:lvl w:ilvl="0" w:tplc="D48A649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E06"/>
    <w:rsid w:val="00057DD5"/>
    <w:rsid w:val="00071BD7"/>
    <w:rsid w:val="000A59D7"/>
    <w:rsid w:val="000C2AA0"/>
    <w:rsid w:val="00277AD0"/>
    <w:rsid w:val="0041222C"/>
    <w:rsid w:val="00490ACB"/>
    <w:rsid w:val="00531525"/>
    <w:rsid w:val="0058648B"/>
    <w:rsid w:val="005D4E06"/>
    <w:rsid w:val="006D571C"/>
    <w:rsid w:val="00B37EC3"/>
    <w:rsid w:val="00C725BB"/>
    <w:rsid w:val="00CB28E1"/>
    <w:rsid w:val="00CB4A31"/>
    <w:rsid w:val="00D15866"/>
    <w:rsid w:val="00DA5D05"/>
    <w:rsid w:val="00E3222A"/>
    <w:rsid w:val="00E67D3F"/>
    <w:rsid w:val="00E74765"/>
    <w:rsid w:val="00EA2462"/>
    <w:rsid w:val="00F55687"/>
    <w:rsid w:val="00FB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E3CD"/>
  <w15:chartTrackingRefBased/>
  <w15:docId w15:val="{F5767D1C-0BAF-4B7B-899E-A6C0FC4B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D4E06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35">
    <w:name w:val="Font Style35"/>
    <w:basedOn w:val="Numatytasispastraiposriftas"/>
    <w:uiPriority w:val="99"/>
    <w:qFormat/>
    <w:rsid w:val="005D4E06"/>
    <w:rPr>
      <w:rFonts w:ascii="Times New Roman" w:hAnsi="Times New Roman" w:cs="Times New Roman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5D4E0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77AD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77AD0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3349</Words>
  <Characters>1910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Darbo</cp:lastModifiedBy>
  <cp:revision>17</cp:revision>
  <cp:lastPrinted>2026-03-13T11:53:00Z</cp:lastPrinted>
  <dcterms:created xsi:type="dcterms:W3CDTF">2026-02-12T10:53:00Z</dcterms:created>
  <dcterms:modified xsi:type="dcterms:W3CDTF">2026-03-25T11:50:00Z</dcterms:modified>
</cp:coreProperties>
</file>