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00B90" w14:textId="7770C57F" w:rsidR="000F17D6" w:rsidRPr="000F17D6" w:rsidRDefault="000F17D6" w:rsidP="000F17D6">
      <w:pPr>
        <w:jc w:val="right"/>
        <w:rPr>
          <w:rFonts w:ascii="Calibri" w:hAnsi="Calibri" w:cs="Calibri"/>
        </w:rPr>
      </w:pPr>
      <w:r w:rsidRPr="000F17D6">
        <w:rPr>
          <w:rFonts w:ascii="Calibri" w:hAnsi="Calibri" w:cs="Calibri"/>
        </w:rPr>
        <w:t xml:space="preserve"> </w:t>
      </w:r>
    </w:p>
    <w:p w14:paraId="058888F4" w14:textId="77777777" w:rsidR="000F17D6" w:rsidRPr="000F17D6" w:rsidRDefault="000F17D6" w:rsidP="000F17D6">
      <w:pPr>
        <w:rPr>
          <w:rFonts w:ascii="Calibri" w:hAnsi="Calibri" w:cs="Calibri"/>
        </w:rPr>
      </w:pPr>
    </w:p>
    <w:p w14:paraId="61FAB302" w14:textId="77777777" w:rsidR="000F17D6" w:rsidRPr="000F17D6" w:rsidRDefault="000F17D6" w:rsidP="000F17D6">
      <w:pPr>
        <w:rPr>
          <w:rFonts w:ascii="Calibri" w:hAnsi="Calibri" w:cs="Calibri"/>
          <w:i/>
          <w:iCs/>
        </w:rPr>
      </w:pPr>
      <w:r w:rsidRPr="000F17D6">
        <w:rPr>
          <w:rFonts w:ascii="Calibri" w:hAnsi="Calibri" w:cs="Calibri"/>
          <w:i/>
          <w:iCs/>
        </w:rPr>
        <w:t>Tiekėjams</w:t>
      </w:r>
    </w:p>
    <w:p w14:paraId="69B240AC" w14:textId="77777777" w:rsidR="000F17D6" w:rsidRPr="000F17D6" w:rsidRDefault="000F17D6" w:rsidP="000F17D6">
      <w:pPr>
        <w:rPr>
          <w:rFonts w:ascii="Calibri" w:hAnsi="Calibri" w:cs="Calibri"/>
          <w:i/>
          <w:iCs/>
        </w:rPr>
      </w:pPr>
      <w:r w:rsidRPr="000F17D6">
        <w:rPr>
          <w:rFonts w:ascii="Calibri" w:hAnsi="Calibri" w:cs="Calibri"/>
          <w:i/>
          <w:iCs/>
        </w:rPr>
        <w:t>Siunčiama CVP IS priemonėmis</w:t>
      </w:r>
    </w:p>
    <w:p w14:paraId="7667E45E" w14:textId="77777777" w:rsidR="000F17D6" w:rsidRPr="000F17D6" w:rsidRDefault="000F17D6" w:rsidP="000F17D6">
      <w:pPr>
        <w:rPr>
          <w:rFonts w:ascii="Calibri" w:hAnsi="Calibri" w:cs="Calibri"/>
          <w:b/>
          <w:bCs/>
        </w:rPr>
      </w:pPr>
    </w:p>
    <w:p w14:paraId="0AB0DAD8" w14:textId="77777777" w:rsidR="000F17D6" w:rsidRPr="000F17D6" w:rsidRDefault="000F17D6" w:rsidP="000F17D6">
      <w:pPr>
        <w:rPr>
          <w:rFonts w:ascii="Calibri" w:hAnsi="Calibri" w:cs="Calibri"/>
          <w:b/>
          <w:bCs/>
        </w:rPr>
      </w:pPr>
    </w:p>
    <w:p w14:paraId="3DC84B23" w14:textId="77777777" w:rsidR="000F17D6" w:rsidRPr="000F17D6" w:rsidRDefault="000F17D6" w:rsidP="000F17D6">
      <w:pPr>
        <w:rPr>
          <w:rFonts w:ascii="Calibri" w:hAnsi="Calibri" w:cs="Calibri"/>
          <w:b/>
          <w:bCs/>
        </w:rPr>
      </w:pPr>
      <w:r w:rsidRPr="000F17D6">
        <w:rPr>
          <w:rFonts w:ascii="Calibri" w:hAnsi="Calibri" w:cs="Calibri"/>
          <w:b/>
          <w:bCs/>
        </w:rPr>
        <w:t>DĖL PATEIKTO PAKLAUSIMO</w:t>
      </w:r>
    </w:p>
    <w:p w14:paraId="47F7602C" w14:textId="77777777" w:rsidR="000F17D6" w:rsidRPr="000F17D6" w:rsidRDefault="000F17D6" w:rsidP="000F17D6">
      <w:pPr>
        <w:jc w:val="center"/>
        <w:rPr>
          <w:rFonts w:ascii="Calibri" w:hAnsi="Calibri" w:cs="Calibri"/>
          <w:b/>
          <w:bCs/>
        </w:rPr>
      </w:pPr>
    </w:p>
    <w:p w14:paraId="398D9FD3" w14:textId="7E6B840E" w:rsidR="004724B7" w:rsidRPr="00D41DFC" w:rsidRDefault="004724B7" w:rsidP="004724B7">
      <w:pPr>
        <w:spacing w:line="288" w:lineRule="auto"/>
        <w:ind w:firstLine="720"/>
        <w:jc w:val="both"/>
        <w:rPr>
          <w:rFonts w:ascii="Calibri" w:hAnsi="Calibri" w:cs="Calibri"/>
        </w:rPr>
      </w:pPr>
      <w:r w:rsidRPr="00D41DFC">
        <w:rPr>
          <w:rFonts w:ascii="Calibri" w:hAnsi="Calibri" w:cs="Calibri"/>
        </w:rPr>
        <w:t xml:space="preserve">Viešoji įstaiga CPO LT (toliau – CPO LT), </w:t>
      </w:r>
      <w:bookmarkStart w:id="0" w:name="_Hlk120190959"/>
      <w:r w:rsidRPr="00D41DFC">
        <w:rPr>
          <w:rFonts w:ascii="Calibri" w:hAnsi="Calibri" w:cs="Calibri"/>
        </w:rPr>
        <w:t xml:space="preserve">vykdydama viešąjį pirkimą </w:t>
      </w:r>
      <w:r w:rsidR="00524B8D">
        <w:rPr>
          <w:rFonts w:ascii="Calibri" w:hAnsi="Calibri" w:cs="Calibri"/>
        </w:rPr>
        <w:t xml:space="preserve">„Ne </w:t>
      </w:r>
      <w:r w:rsidR="00524B8D" w:rsidRPr="009B4962">
        <w:rPr>
          <w:rFonts w:ascii="Jost" w:hAnsi="Jost" w:cs="Calibri"/>
        </w:rPr>
        <w:t>maisto produktų rinkos priežiūros informacinės sistemos (RIPRIS) modernizavimo ir diegimo paslaugos</w:t>
      </w:r>
      <w:r w:rsidR="00524B8D" w:rsidRPr="009B4962">
        <w:rPr>
          <w:rFonts w:ascii="Jost" w:hAnsi="Jost"/>
        </w:rPr>
        <w:t xml:space="preserve">“ </w:t>
      </w:r>
      <w:r w:rsidRPr="00D41DFC">
        <w:rPr>
          <w:rFonts w:ascii="Calibri" w:hAnsi="Calibri" w:cs="Calibri"/>
        </w:rPr>
        <w:t>atviro (</w:t>
      </w:r>
      <w:r w:rsidR="00322AFC">
        <w:rPr>
          <w:rFonts w:ascii="Calibri" w:hAnsi="Calibri" w:cs="Calibri"/>
        </w:rPr>
        <w:t>tarptautinio</w:t>
      </w:r>
      <w:r w:rsidRPr="00D41DFC">
        <w:rPr>
          <w:rFonts w:ascii="Calibri" w:hAnsi="Calibri" w:cs="Calibri"/>
        </w:rPr>
        <w:t>) konkurso būdu</w:t>
      </w:r>
      <w:r w:rsidR="00F71DC1">
        <w:rPr>
          <w:rFonts w:ascii="Calibri" w:hAnsi="Calibri" w:cs="Calibri"/>
        </w:rPr>
        <w:t xml:space="preserve"> </w:t>
      </w:r>
      <w:r w:rsidR="00F71DC1" w:rsidRPr="009B4962">
        <w:rPr>
          <w:rFonts w:ascii="Jost" w:hAnsi="Jost"/>
        </w:rPr>
        <w:t>(pirkimo Nr. 459521</w:t>
      </w:r>
      <w:r w:rsidR="00F71DC1" w:rsidRPr="00D41DFC">
        <w:rPr>
          <w:rFonts w:ascii="Calibri" w:hAnsi="Calibri" w:cs="Calibri"/>
        </w:rPr>
        <w:t>, toliau – Pirkimas)</w:t>
      </w:r>
      <w:r w:rsidRPr="00D41DFC">
        <w:rPr>
          <w:rFonts w:ascii="Calibri" w:hAnsi="Calibri" w:cs="Calibri"/>
        </w:rPr>
        <w:t xml:space="preserve">, </w:t>
      </w:r>
      <w:bookmarkEnd w:id="0"/>
      <w:r w:rsidR="00322AFC">
        <w:rPr>
          <w:rFonts w:ascii="Calibri" w:hAnsi="Calibri" w:cs="Calibri"/>
        </w:rPr>
        <w:t>2025-01-06</w:t>
      </w:r>
      <w:r w:rsidRPr="00D41DFC">
        <w:rPr>
          <w:rFonts w:ascii="Calibri" w:hAnsi="Calibri" w:cs="Calibri"/>
        </w:rPr>
        <w:t xml:space="preserve"> CVP IS priemonėmis gavo potencialaus tiekėjo paklausimą. </w:t>
      </w:r>
    </w:p>
    <w:p w14:paraId="0939295D" w14:textId="3125A499" w:rsidR="004724B7" w:rsidRPr="00D41DFC" w:rsidRDefault="004724B7" w:rsidP="004724B7">
      <w:pPr>
        <w:spacing w:line="288" w:lineRule="auto"/>
        <w:ind w:firstLine="720"/>
        <w:jc w:val="both"/>
        <w:rPr>
          <w:rFonts w:ascii="Calibri" w:hAnsi="Calibri" w:cs="Calibri"/>
        </w:rPr>
      </w:pPr>
      <w:r w:rsidRPr="00D41DFC">
        <w:rPr>
          <w:rFonts w:ascii="Calibri" w:hAnsi="Calibri" w:cs="Calibri"/>
        </w:rPr>
        <w:t xml:space="preserve">Paklausimas pateiktas laikantis Pirkimo dokumentų Specialiųjų sąlygų 1 priedo „Terminai“ lentelės 3 eil. nustatyto termino </w:t>
      </w:r>
      <w:r w:rsidRPr="00D41DFC">
        <w:rPr>
          <w:rFonts w:ascii="Calibri" w:hAnsi="Calibri" w:cs="Calibri"/>
          <w:i/>
          <w:iCs/>
        </w:rPr>
        <w:t xml:space="preserve">„Prašymą paaiškinti, patikslinti pirkimo sąlygas tiekėjas turi pateikti ne vėliau kaip: </w:t>
      </w:r>
      <w:r w:rsidR="00322AFC">
        <w:rPr>
          <w:rFonts w:ascii="Calibri" w:hAnsi="Calibri" w:cs="Calibri"/>
          <w:i/>
          <w:iCs/>
        </w:rPr>
        <w:t>9</w:t>
      </w:r>
      <w:r w:rsidRPr="00D41DFC">
        <w:rPr>
          <w:rFonts w:ascii="Calibri" w:hAnsi="Calibri" w:cs="Calibri"/>
          <w:i/>
          <w:iCs/>
        </w:rPr>
        <w:t xml:space="preserve"> (</w:t>
      </w:r>
      <w:r w:rsidR="00322AFC">
        <w:rPr>
          <w:rFonts w:ascii="Calibri" w:hAnsi="Calibri" w:cs="Calibri"/>
          <w:i/>
          <w:iCs/>
        </w:rPr>
        <w:t>devynio</w:t>
      </w:r>
      <w:r w:rsidR="00B635A5">
        <w:rPr>
          <w:rFonts w:ascii="Calibri" w:hAnsi="Calibri" w:cs="Calibri"/>
          <w:i/>
          <w:iCs/>
        </w:rPr>
        <w:t>s</w:t>
      </w:r>
      <w:r w:rsidRPr="00D41DFC">
        <w:rPr>
          <w:rFonts w:ascii="Calibri" w:hAnsi="Calibri" w:cs="Calibri"/>
          <w:i/>
          <w:iCs/>
        </w:rPr>
        <w:t xml:space="preserve">) dienos iki pasiūlymų pateikimo dienos.“, </w:t>
      </w:r>
      <w:r w:rsidRPr="00D41DFC">
        <w:rPr>
          <w:rFonts w:ascii="Calibri" w:hAnsi="Calibri" w:cs="Calibri"/>
        </w:rPr>
        <w:t>t. y. pateiktas laiku.</w:t>
      </w:r>
    </w:p>
    <w:p w14:paraId="70F481BD" w14:textId="77777777" w:rsidR="004724B7" w:rsidRPr="00D41DFC" w:rsidRDefault="004724B7" w:rsidP="004724B7">
      <w:pPr>
        <w:spacing w:line="288" w:lineRule="auto"/>
        <w:ind w:firstLine="720"/>
        <w:jc w:val="both"/>
        <w:rPr>
          <w:rFonts w:ascii="Calibri" w:hAnsi="Calibri" w:cs="Calibri"/>
        </w:rPr>
      </w:pPr>
      <w:r w:rsidRPr="00D41DFC">
        <w:rPr>
          <w:rFonts w:ascii="Calibri" w:hAnsi="Calibri" w:cs="Calibri"/>
        </w:rPr>
        <w:t>CPO LT viešojo pirkimo komisija (toliau – Komisija), vadovaujantis Lietuvos Respublikos viešųjų pirkimų įstatymo 36 str. 5 d.  ir Pirkimo dokumentų Bendrųjų sąlygų 5.2 p., teikia atsakymą į pateiktą paklausimą:</w:t>
      </w:r>
    </w:p>
    <w:tbl>
      <w:tblPr>
        <w:tblStyle w:val="Lentelstinklelis"/>
        <w:tblW w:w="9781" w:type="dxa"/>
        <w:tblInd w:w="-5" w:type="dxa"/>
        <w:tblLook w:val="04A0" w:firstRow="1" w:lastRow="0" w:firstColumn="1" w:lastColumn="0" w:noHBand="0" w:noVBand="1"/>
      </w:tblPr>
      <w:tblGrid>
        <w:gridCol w:w="9781"/>
      </w:tblGrid>
      <w:tr w:rsidR="004724B7" w:rsidRPr="00D41DFC" w14:paraId="0D7C0412" w14:textId="77777777" w:rsidTr="008D0403">
        <w:trPr>
          <w:trHeight w:val="368"/>
        </w:trPr>
        <w:tc>
          <w:tcPr>
            <w:tcW w:w="9781" w:type="dxa"/>
            <w:shd w:val="clear" w:color="auto" w:fill="B7D4EF" w:themeFill="text2" w:themeFillTint="33"/>
            <w:vAlign w:val="center"/>
          </w:tcPr>
          <w:p w14:paraId="6F222F43" w14:textId="77777777" w:rsidR="004724B7" w:rsidRPr="00D41DFC" w:rsidRDefault="004724B7" w:rsidP="008D0403">
            <w:pPr>
              <w:rPr>
                <w:rFonts w:ascii="Calibri" w:hAnsi="Calibri" w:cs="Calibri"/>
                <w:b/>
                <w:bCs/>
                <w:lang w:val="lt-LT"/>
              </w:rPr>
            </w:pPr>
            <w:r w:rsidRPr="00D41DFC">
              <w:rPr>
                <w:rFonts w:ascii="Calibri" w:hAnsi="Calibri" w:cs="Calibri"/>
                <w:b/>
                <w:bCs/>
                <w:lang w:val="lt-LT"/>
              </w:rPr>
              <w:t xml:space="preserve">Klausimas </w:t>
            </w:r>
            <w:r w:rsidRPr="00D41DFC">
              <w:rPr>
                <w:rFonts w:ascii="Calibri" w:hAnsi="Calibri" w:cs="Calibri"/>
                <w:lang w:val="lt-LT"/>
              </w:rPr>
              <w:t>(klausimo tekstas netaisytas)</w:t>
            </w:r>
          </w:p>
        </w:tc>
      </w:tr>
      <w:tr w:rsidR="004724B7" w:rsidRPr="00D41DFC" w14:paraId="7B2B4C43" w14:textId="77777777" w:rsidTr="008D0403">
        <w:trPr>
          <w:trHeight w:val="750"/>
        </w:trPr>
        <w:tc>
          <w:tcPr>
            <w:tcW w:w="9781" w:type="dxa"/>
            <w:shd w:val="clear" w:color="auto" w:fill="auto"/>
          </w:tcPr>
          <w:p w14:paraId="500FE19D" w14:textId="77777777" w:rsidR="00A1363C" w:rsidRPr="00A1363C" w:rsidRDefault="00A1363C" w:rsidP="00A1363C">
            <w:pPr>
              <w:tabs>
                <w:tab w:val="num" w:pos="462"/>
              </w:tabs>
              <w:spacing w:line="276" w:lineRule="auto"/>
              <w:jc w:val="both"/>
              <w:rPr>
                <w:rFonts w:ascii="Calibri" w:hAnsi="Calibri" w:cs="Calibri"/>
                <w:i/>
                <w:iCs/>
                <w:lang w:val="lt-LT"/>
              </w:rPr>
            </w:pPr>
            <w:r w:rsidRPr="00A1363C">
              <w:rPr>
                <w:rFonts w:ascii="Calibri" w:hAnsi="Calibri" w:cs="Calibri"/>
                <w:i/>
                <w:iCs/>
                <w:lang w:val="lt-LT"/>
              </w:rPr>
              <w:t>Laba diena,</w:t>
            </w:r>
          </w:p>
          <w:p w14:paraId="533CA068" w14:textId="4DADB412" w:rsidR="00A1363C" w:rsidRPr="00A1363C" w:rsidRDefault="00A1363C" w:rsidP="00A1363C">
            <w:pPr>
              <w:tabs>
                <w:tab w:val="num" w:pos="462"/>
              </w:tabs>
              <w:spacing w:line="276" w:lineRule="auto"/>
              <w:jc w:val="both"/>
              <w:rPr>
                <w:rFonts w:ascii="Calibri" w:hAnsi="Calibri" w:cs="Calibri"/>
                <w:i/>
                <w:iCs/>
                <w:lang w:val="lt-LT"/>
              </w:rPr>
            </w:pPr>
            <w:r w:rsidRPr="00A1363C">
              <w:rPr>
                <w:rFonts w:ascii="Calibri" w:hAnsi="Calibri" w:cs="Calibri"/>
                <w:i/>
                <w:iCs/>
                <w:lang w:val="lt-LT"/>
              </w:rPr>
              <w:t>Prašome atsakyti į žemiau pateiktą klausimą: Techninės specifikacijos 105.1.12. naudotojui naudojančiam mobilios aplikacijos išorinio portalo versiją turi būti galimybė skanuoti gaminio QR kodą (jeigu gaminys turi QR kodą) arba nufotografuoti prekės gamintojo ir / ar prekės pavadinimą (ir atpažinus tekstą vaizde) ir atlikti paiešką Lietuvoje nustatytų nesaugių produktų sąraše. Nuskanavus QR kodą turi būti automatiškai iš QR kodo nuskaitytos ir</w:t>
            </w:r>
            <w:r w:rsidR="004657AE">
              <w:rPr>
                <w:rFonts w:ascii="Calibri" w:hAnsi="Calibri" w:cs="Calibri"/>
                <w:i/>
                <w:iCs/>
                <w:lang w:val="lt-LT"/>
              </w:rPr>
              <w:t xml:space="preserve"> </w:t>
            </w:r>
            <w:r w:rsidRPr="00A1363C">
              <w:rPr>
                <w:rFonts w:ascii="Calibri" w:hAnsi="Calibri" w:cs="Calibri"/>
                <w:i/>
                <w:iCs/>
                <w:lang w:val="lt-LT"/>
              </w:rPr>
              <w:t>užpildytos gaminio paieškos laukų reikšmės (pvz. modelio Nr., gamintojo ženklo pavadinimas) ir vykdyti paiešką. Jeigu nufotografuotas gaminio / gamintojo ženklo pavadinimas, tai pagal atpažintą tekstą vaizde sistema turi atlikti paiešką pagal gaminio ir / ar gamintojo ženklo pavadinimus ir parodyti paieškos rezultatus;</w:t>
            </w:r>
          </w:p>
          <w:p w14:paraId="5A4A9B0E" w14:textId="01D116FD" w:rsidR="004724B7" w:rsidRPr="00D41DFC" w:rsidRDefault="00A1363C" w:rsidP="00A1363C">
            <w:pPr>
              <w:tabs>
                <w:tab w:val="num" w:pos="462"/>
              </w:tabs>
              <w:spacing w:line="276" w:lineRule="auto"/>
              <w:jc w:val="both"/>
              <w:rPr>
                <w:rFonts w:ascii="Calibri" w:hAnsi="Calibri" w:cs="Calibri"/>
                <w:i/>
                <w:iCs/>
                <w:lang w:val="lt-LT"/>
              </w:rPr>
            </w:pPr>
            <w:r w:rsidRPr="00A1363C">
              <w:rPr>
                <w:rFonts w:ascii="Calibri" w:hAnsi="Calibri" w:cs="Calibri"/>
                <w:i/>
                <w:iCs/>
                <w:lang w:val="lt-LT"/>
              </w:rPr>
              <w:t>Klausimas: remdamiesi 2024-09-16 Rinkos konsultacijos rezultatų suvestine, ar teisingai suprantame, kad šis reikalavimas apima panaudos atvejus kaip bus naudojamas mobilios aplikacijos paieškos mechanizmas naudojant mobilų įrenginį. t.</w:t>
            </w:r>
            <w:r w:rsidR="00CD1404">
              <w:rPr>
                <w:rFonts w:ascii="Calibri" w:hAnsi="Calibri" w:cs="Calibri"/>
                <w:i/>
                <w:iCs/>
                <w:lang w:val="lt-LT"/>
              </w:rPr>
              <w:t xml:space="preserve"> </w:t>
            </w:r>
            <w:r w:rsidRPr="00A1363C">
              <w:rPr>
                <w:rFonts w:ascii="Calibri" w:hAnsi="Calibri" w:cs="Calibri"/>
                <w:i/>
                <w:iCs/>
                <w:lang w:val="lt-LT"/>
              </w:rPr>
              <w:t>y. paieškos sprendimas turi būti galimas naudojant dviem būdais: jeigu gaminys turės QR kodą, kuriame bus informacija apie gamintoją/ prekės pavadinimą ir kt. informacija, tai sistema turi atlikti užpildyti paieškos laukų reikšmes pagal nuskanuoto QR kodo informaciją arba naudotojui naudojant standartines mobilaus įrenginio įdiegtos kameros funkcijas (pvz. fotografuoja prekės pavadinimą/gamintoją ar kt. informaciją ir/ar naudojant mobilaus įrenginio kameros funkcijas atpažintą tekstą nukopijuoja į paieškos lauką) ir pasirinkus vykdyti paiešką sistema turi užpildyti paieškos lauką atpažinta teksto reikšme ir vykdo paiešką RIPRIS išorinio portalo Lietuvos nesaugių produktų sąraše?</w:t>
            </w:r>
          </w:p>
        </w:tc>
      </w:tr>
      <w:tr w:rsidR="004724B7" w:rsidRPr="00D41DFC" w14:paraId="3D3F5DDE" w14:textId="77777777" w:rsidTr="008D0403">
        <w:trPr>
          <w:trHeight w:val="366"/>
        </w:trPr>
        <w:tc>
          <w:tcPr>
            <w:tcW w:w="9781" w:type="dxa"/>
            <w:shd w:val="clear" w:color="auto" w:fill="auto"/>
          </w:tcPr>
          <w:p w14:paraId="4719A0EC" w14:textId="77777777" w:rsidR="004724B7" w:rsidRPr="00D41DFC" w:rsidRDefault="004724B7" w:rsidP="008D0403">
            <w:pPr>
              <w:spacing w:line="276" w:lineRule="auto"/>
              <w:jc w:val="both"/>
              <w:rPr>
                <w:rFonts w:ascii="Calibri" w:hAnsi="Calibri" w:cs="Calibri"/>
                <w:lang w:val="lt-LT"/>
              </w:rPr>
            </w:pPr>
            <w:r w:rsidRPr="00D41DFC">
              <w:rPr>
                <w:rFonts w:ascii="Calibri" w:hAnsi="Calibri" w:cs="Calibri"/>
                <w:b/>
                <w:bCs/>
                <w:lang w:val="lt-LT"/>
              </w:rPr>
              <w:t>Atsakymas</w:t>
            </w:r>
          </w:p>
        </w:tc>
      </w:tr>
      <w:tr w:rsidR="004724B7" w:rsidRPr="00D41DFC" w14:paraId="14FF951C" w14:textId="77777777" w:rsidTr="008D0403">
        <w:trPr>
          <w:trHeight w:val="400"/>
        </w:trPr>
        <w:tc>
          <w:tcPr>
            <w:tcW w:w="9781" w:type="dxa"/>
            <w:shd w:val="clear" w:color="auto" w:fill="auto"/>
          </w:tcPr>
          <w:p w14:paraId="38CA8FB1" w14:textId="21A5321B" w:rsidR="007F0445" w:rsidRPr="007F0445" w:rsidRDefault="007F0445" w:rsidP="007F0445">
            <w:pPr>
              <w:spacing w:line="276" w:lineRule="auto"/>
              <w:jc w:val="both"/>
              <w:rPr>
                <w:rFonts w:ascii="Calibri" w:hAnsi="Calibri" w:cs="Calibri"/>
                <w:lang w:val="lt-LT"/>
              </w:rPr>
            </w:pPr>
            <w:r w:rsidRPr="007F0445">
              <w:rPr>
                <w:rFonts w:ascii="Calibri" w:hAnsi="Calibri" w:cs="Calibri"/>
                <w:lang w:val="lt-LT"/>
              </w:rPr>
              <w:t xml:space="preserve">Laba diena, dėkojame už Jūsų klausimą. Atsakydami į jį, pranešame, kad Jūs teisingai suprantate Techninės specifikacijos 105.1.12. punkte nurodytą reikalavimą. Naudotojas, naudojantis mobilios </w:t>
            </w:r>
            <w:r w:rsidRPr="007F0445">
              <w:rPr>
                <w:rFonts w:ascii="Calibri" w:hAnsi="Calibri" w:cs="Calibri"/>
                <w:lang w:val="lt-LT"/>
              </w:rPr>
              <w:lastRenderedPageBreak/>
              <w:t xml:space="preserve">aplikacijos išorinio portalo versiją, turės galimybę atlikti paiešką </w:t>
            </w:r>
            <w:r w:rsidR="004A5103" w:rsidRPr="004B73A5">
              <w:rPr>
                <w:rFonts w:ascii="Calibri" w:hAnsi="Calibri" w:cs="Calibri"/>
                <w:lang w:val="lt-LT"/>
              </w:rPr>
              <w:t>RIPRIS išorinio portalo Lietuvos nesaugių produktų sąraše</w:t>
            </w:r>
            <w:r w:rsidR="004A5103" w:rsidRPr="007F0445">
              <w:rPr>
                <w:rFonts w:ascii="Calibri" w:hAnsi="Calibri" w:cs="Calibri"/>
                <w:lang w:val="lt-LT"/>
              </w:rPr>
              <w:t xml:space="preserve"> </w:t>
            </w:r>
            <w:r w:rsidRPr="007F0445">
              <w:rPr>
                <w:rFonts w:ascii="Calibri" w:hAnsi="Calibri" w:cs="Calibri"/>
                <w:lang w:val="lt-LT"/>
              </w:rPr>
              <w:t>dviem būdais:</w:t>
            </w:r>
          </w:p>
          <w:p w14:paraId="4DF75743" w14:textId="77777777" w:rsidR="007F0445" w:rsidRPr="007F0445" w:rsidRDefault="007F0445" w:rsidP="007F0445">
            <w:pPr>
              <w:spacing w:line="276" w:lineRule="auto"/>
              <w:jc w:val="both"/>
              <w:rPr>
                <w:rFonts w:ascii="Calibri" w:hAnsi="Calibri" w:cs="Calibri"/>
                <w:lang w:val="lt-LT"/>
              </w:rPr>
            </w:pPr>
            <w:r w:rsidRPr="007F0445">
              <w:rPr>
                <w:rFonts w:ascii="Calibri" w:hAnsi="Calibri" w:cs="Calibri"/>
                <w:lang w:val="lt-LT"/>
              </w:rPr>
              <w:t xml:space="preserve">1) nuskanavus gaminio QR kodą, jeigu gaminys turės QR kodą (turi būti automatiškai iš QR kodo nuskaitytos ir užpildytos gaminio paieškos laukų reikšmės (pvz. modelio Nr., gamintojo ženklo pavadinimas)) </w:t>
            </w:r>
            <w:r w:rsidRPr="007F0445">
              <w:rPr>
                <w:rFonts w:ascii="Calibri" w:hAnsi="Calibri" w:cs="Calibri"/>
                <w:i/>
                <w:iCs/>
                <w:lang w:val="lt-LT"/>
              </w:rPr>
              <w:t>arba</w:t>
            </w:r>
          </w:p>
          <w:p w14:paraId="4300E936" w14:textId="51000924" w:rsidR="004B73A5" w:rsidRPr="009A7E52" w:rsidRDefault="007F0445" w:rsidP="004B73A5">
            <w:pPr>
              <w:spacing w:line="276" w:lineRule="auto"/>
              <w:jc w:val="both"/>
              <w:rPr>
                <w:rFonts w:ascii="Calibri" w:hAnsi="Calibri" w:cs="Calibri"/>
                <w:lang w:val="lt-LT"/>
              </w:rPr>
            </w:pPr>
            <w:r w:rsidRPr="007F0445">
              <w:rPr>
                <w:rFonts w:ascii="Calibri" w:hAnsi="Calibri" w:cs="Calibri"/>
                <w:lang w:val="lt-LT"/>
              </w:rPr>
              <w:t>2)</w:t>
            </w:r>
            <w:r w:rsidR="00180221" w:rsidRPr="004B73A5">
              <w:rPr>
                <w:rFonts w:ascii="Calibri" w:hAnsi="Calibri" w:cs="Calibri"/>
                <w:lang w:val="lt-LT"/>
              </w:rPr>
              <w:t xml:space="preserve"> </w:t>
            </w:r>
            <w:r w:rsidRPr="007F0445">
              <w:rPr>
                <w:rFonts w:ascii="Calibri" w:hAnsi="Calibri" w:cs="Calibri"/>
                <w:lang w:val="lt-LT"/>
              </w:rPr>
              <w:t>nufotografavus prekės gamintojo ir/ar prekės pavadinimą (pagal atpažintą tekstą vaizde sistema turi atlikti paiešką pagal gaminio ir/ar gamintojo ženklo pavadinimus ir parodyti paieškos rezultatus).</w:t>
            </w:r>
          </w:p>
        </w:tc>
      </w:tr>
    </w:tbl>
    <w:p w14:paraId="2C081A81" w14:textId="77777777" w:rsidR="004724B7" w:rsidRPr="00D41DFC" w:rsidRDefault="004724B7" w:rsidP="004724B7">
      <w:pPr>
        <w:tabs>
          <w:tab w:val="left" w:pos="1605"/>
        </w:tabs>
        <w:rPr>
          <w:rFonts w:ascii="Calibri" w:hAnsi="Calibri" w:cs="Calibri"/>
          <w:sz w:val="14"/>
          <w:szCs w:val="14"/>
        </w:rPr>
      </w:pPr>
    </w:p>
    <w:p w14:paraId="4DED9DB4" w14:textId="77777777" w:rsidR="004724B7" w:rsidRPr="00D41DFC" w:rsidRDefault="004724B7" w:rsidP="004724B7">
      <w:pPr>
        <w:tabs>
          <w:tab w:val="left" w:pos="1605"/>
        </w:tabs>
        <w:spacing w:line="288" w:lineRule="auto"/>
        <w:jc w:val="both"/>
        <w:rPr>
          <w:rFonts w:ascii="Calibri" w:eastAsia="Times New Roman" w:hAnsi="Calibri" w:cs="Calibri"/>
          <w:color w:val="000000"/>
        </w:rPr>
      </w:pPr>
    </w:p>
    <w:p w14:paraId="2FC7F03D" w14:textId="20D198AA" w:rsidR="004724B7" w:rsidRDefault="004724B7" w:rsidP="004724B7">
      <w:pPr>
        <w:tabs>
          <w:tab w:val="left" w:pos="1605"/>
        </w:tabs>
        <w:spacing w:line="288" w:lineRule="auto"/>
        <w:jc w:val="both"/>
        <w:rPr>
          <w:rFonts w:ascii="Calibri" w:eastAsia="Times New Roman" w:hAnsi="Calibri" w:cs="Calibri"/>
          <w:color w:val="000000"/>
        </w:rPr>
      </w:pPr>
      <w:r w:rsidRPr="00D41DFC">
        <w:rPr>
          <w:rFonts w:ascii="Calibri" w:eastAsia="Times New Roman" w:hAnsi="Calibri" w:cs="Calibri"/>
          <w:color w:val="000000"/>
        </w:rPr>
        <w:t>Pagarbiai</w:t>
      </w:r>
    </w:p>
    <w:p w14:paraId="24581294" w14:textId="77777777" w:rsidR="004724B7" w:rsidRPr="00D41DFC" w:rsidRDefault="004724B7" w:rsidP="004724B7">
      <w:pPr>
        <w:tabs>
          <w:tab w:val="left" w:pos="1605"/>
        </w:tabs>
        <w:jc w:val="both"/>
        <w:rPr>
          <w:rFonts w:ascii="Calibri" w:eastAsia="Times New Roman" w:hAnsi="Calibri" w:cs="Calibri"/>
          <w:color w:val="000000"/>
        </w:rPr>
      </w:pPr>
    </w:p>
    <w:p w14:paraId="61CD7701" w14:textId="77777777" w:rsidR="004724B7" w:rsidRPr="00D41DFC" w:rsidRDefault="004724B7" w:rsidP="004724B7">
      <w:pPr>
        <w:tabs>
          <w:tab w:val="left" w:pos="1605"/>
        </w:tabs>
        <w:spacing w:line="288" w:lineRule="auto"/>
        <w:jc w:val="both"/>
        <w:rPr>
          <w:rFonts w:ascii="Calibri" w:hAnsi="Calibri" w:cs="Calibri"/>
        </w:rPr>
      </w:pPr>
      <w:r w:rsidRPr="00D41DFC">
        <w:rPr>
          <w:rFonts w:ascii="Calibri" w:eastAsia="Times New Roman" w:hAnsi="Calibri" w:cs="Calibri"/>
          <w:color w:val="000000"/>
        </w:rPr>
        <w:t>Komisija</w:t>
      </w:r>
    </w:p>
    <w:p w14:paraId="225B46E5" w14:textId="77777777" w:rsidR="004724B7" w:rsidRPr="00D41DFC" w:rsidRDefault="004724B7" w:rsidP="004724B7">
      <w:pPr>
        <w:tabs>
          <w:tab w:val="left" w:pos="1605"/>
        </w:tabs>
        <w:jc w:val="center"/>
        <w:rPr>
          <w:rFonts w:ascii="Calibri" w:hAnsi="Calibri" w:cs="Calibri"/>
        </w:rPr>
      </w:pPr>
    </w:p>
    <w:p w14:paraId="22BB7764" w14:textId="77777777" w:rsidR="004724B7" w:rsidRPr="00D41DFC" w:rsidRDefault="004724B7" w:rsidP="004724B7">
      <w:pPr>
        <w:pStyle w:val="FreeForm"/>
        <w:spacing w:line="480" w:lineRule="auto"/>
        <w:rPr>
          <w:rFonts w:ascii="Jost" w:hAnsi="Jost" w:cs="Times New Roman" w:hint="eastAsia"/>
          <w:color w:val="auto"/>
          <w:sz w:val="24"/>
          <w:szCs w:val="24"/>
          <w:lang w:val="lt-LT"/>
        </w:rPr>
      </w:pPr>
      <w:r w:rsidRPr="00D41DFC">
        <w:rPr>
          <w:rFonts w:ascii="Jost" w:hAnsi="Jost" w:cs="Times New Roman"/>
          <w:color w:val="auto"/>
          <w:sz w:val="24"/>
          <w:szCs w:val="24"/>
          <w:lang w:val="lt-LT"/>
        </w:rPr>
        <w:tab/>
      </w:r>
      <w:r w:rsidRPr="00D41DFC">
        <w:rPr>
          <w:rFonts w:ascii="Jost" w:hAnsi="Jost" w:cs="Times New Roman"/>
          <w:color w:val="auto"/>
          <w:sz w:val="24"/>
          <w:szCs w:val="24"/>
          <w:lang w:val="lt-LT"/>
        </w:rPr>
        <w:tab/>
      </w:r>
      <w:r w:rsidRPr="00D41DFC">
        <w:rPr>
          <w:rFonts w:ascii="Jost" w:hAnsi="Jost" w:cs="Times New Roman"/>
          <w:color w:val="auto"/>
          <w:sz w:val="24"/>
          <w:szCs w:val="24"/>
          <w:lang w:val="lt-LT"/>
        </w:rPr>
        <w:tab/>
      </w:r>
      <w:r w:rsidRPr="00D41DFC">
        <w:rPr>
          <w:rFonts w:ascii="Jost" w:hAnsi="Jost" w:cs="Times New Roman"/>
          <w:color w:val="auto"/>
          <w:sz w:val="24"/>
          <w:szCs w:val="24"/>
          <w:lang w:val="lt-LT"/>
        </w:rPr>
        <w:tab/>
      </w:r>
    </w:p>
    <w:p w14:paraId="7478A476" w14:textId="77777777" w:rsidR="00E4040A" w:rsidRPr="000F17D6" w:rsidRDefault="00E4040A" w:rsidP="004724B7">
      <w:pPr>
        <w:spacing w:line="288" w:lineRule="auto"/>
        <w:ind w:firstLine="720"/>
        <w:jc w:val="both"/>
      </w:pPr>
    </w:p>
    <w:sectPr w:rsidR="00E4040A" w:rsidRPr="000F17D6" w:rsidSect="000F17D6">
      <w:headerReference w:type="default" r:id="rId6"/>
      <w:footerReference w:type="default" r:id="rId7"/>
      <w:headerReference w:type="first" r:id="rId8"/>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951EB" w14:textId="77777777" w:rsidR="0080655C" w:rsidRDefault="0080655C" w:rsidP="000F17D6">
      <w:r>
        <w:separator/>
      </w:r>
    </w:p>
  </w:endnote>
  <w:endnote w:type="continuationSeparator" w:id="0">
    <w:p w14:paraId="48403F62" w14:textId="77777777" w:rsidR="0080655C" w:rsidRDefault="0080655C"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E548F" w14:textId="77777777" w:rsidR="0080655C" w:rsidRDefault="0080655C" w:rsidP="000F17D6">
      <w:r>
        <w:separator/>
      </w:r>
    </w:p>
  </w:footnote>
  <w:footnote w:type="continuationSeparator" w:id="0">
    <w:p w14:paraId="7780E498" w14:textId="77777777" w:rsidR="0080655C" w:rsidRDefault="0080655C"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841CC"/>
    <w:rsid w:val="00095D5F"/>
    <w:rsid w:val="000F17D6"/>
    <w:rsid w:val="001330B6"/>
    <w:rsid w:val="00180221"/>
    <w:rsid w:val="00240BAB"/>
    <w:rsid w:val="00283410"/>
    <w:rsid w:val="00322AFC"/>
    <w:rsid w:val="00376B34"/>
    <w:rsid w:val="003B217B"/>
    <w:rsid w:val="003B6880"/>
    <w:rsid w:val="004657AE"/>
    <w:rsid w:val="004724B7"/>
    <w:rsid w:val="004841E0"/>
    <w:rsid w:val="004A5103"/>
    <w:rsid w:val="004B73A5"/>
    <w:rsid w:val="00524B8D"/>
    <w:rsid w:val="006908B5"/>
    <w:rsid w:val="00717D5C"/>
    <w:rsid w:val="00774325"/>
    <w:rsid w:val="007772DB"/>
    <w:rsid w:val="007C7652"/>
    <w:rsid w:val="007F0445"/>
    <w:rsid w:val="0080655C"/>
    <w:rsid w:val="00860FEB"/>
    <w:rsid w:val="009A7E52"/>
    <w:rsid w:val="009E5672"/>
    <w:rsid w:val="00A1363C"/>
    <w:rsid w:val="00A25314"/>
    <w:rsid w:val="00A7668B"/>
    <w:rsid w:val="00A84892"/>
    <w:rsid w:val="00B635A5"/>
    <w:rsid w:val="00BC4BBB"/>
    <w:rsid w:val="00C36859"/>
    <w:rsid w:val="00CD1404"/>
    <w:rsid w:val="00CE0EA3"/>
    <w:rsid w:val="00DF3CE3"/>
    <w:rsid w:val="00E04159"/>
    <w:rsid w:val="00E4040A"/>
    <w:rsid w:val="00E9653F"/>
    <w:rsid w:val="00ED5612"/>
    <w:rsid w:val="00EE5266"/>
    <w:rsid w:val="00F52AEA"/>
    <w:rsid w:val="00F71DC1"/>
    <w:rsid w:val="00F91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2177</Words>
  <Characters>1241</Characters>
  <Application>Microsoft Office Word</Application>
  <DocSecurity>0</DocSecurity>
  <Lines>10</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34</cp:revision>
  <dcterms:created xsi:type="dcterms:W3CDTF">2024-09-23T08:19:00Z</dcterms:created>
  <dcterms:modified xsi:type="dcterms:W3CDTF">2025-01-08T06:04:00Z</dcterms:modified>
</cp:coreProperties>
</file>