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97D1" w14:textId="77777777" w:rsidR="00EA32E9" w:rsidRDefault="00EA32E9"/>
    <w:p w14:paraId="4FB6E4C1" w14:textId="77777777" w:rsidR="009E4000" w:rsidRDefault="009E4000"/>
    <w:tbl>
      <w:tblPr>
        <w:tblW w:w="0" w:type="auto"/>
        <w:tblLook w:val="04A0" w:firstRow="1" w:lastRow="0" w:firstColumn="1" w:lastColumn="0" w:noHBand="0" w:noVBand="1"/>
      </w:tblPr>
      <w:tblGrid>
        <w:gridCol w:w="6336"/>
        <w:gridCol w:w="2735"/>
      </w:tblGrid>
      <w:tr w:rsidR="009E4000" w:rsidRPr="009E4000" w14:paraId="589694F7" w14:textId="77777777" w:rsidTr="009E4000">
        <w:tc>
          <w:tcPr>
            <w:tcW w:w="6487" w:type="dxa"/>
          </w:tcPr>
          <w:p w14:paraId="3672936F" w14:textId="77777777" w:rsidR="009E4000" w:rsidRPr="009E4000" w:rsidRDefault="009E4000">
            <w:r w:rsidRPr="009E4000">
              <w:t>Tiekėjams dalyvaujantiems pirkime</w:t>
            </w:r>
          </w:p>
        </w:tc>
        <w:tc>
          <w:tcPr>
            <w:tcW w:w="2800" w:type="dxa"/>
          </w:tcPr>
          <w:p w14:paraId="648EE290" w14:textId="506DAA13" w:rsidR="009E4000" w:rsidRPr="009E4000" w:rsidRDefault="009E4000">
            <w:r w:rsidRPr="009E4000">
              <w:t>20</w:t>
            </w:r>
            <w:r w:rsidR="0040395D">
              <w:t>25</w:t>
            </w:r>
            <w:r w:rsidRPr="0040395D">
              <w:t>-</w:t>
            </w:r>
            <w:r w:rsidR="0040395D" w:rsidRPr="0040395D">
              <w:t>01</w:t>
            </w:r>
            <w:r w:rsidRPr="00CF4E85">
              <w:t>-</w:t>
            </w:r>
            <w:r w:rsidR="00CF4E85" w:rsidRPr="00CF4E85">
              <w:t>08</w:t>
            </w:r>
          </w:p>
        </w:tc>
      </w:tr>
    </w:tbl>
    <w:p w14:paraId="23DD9BBA" w14:textId="77777777" w:rsidR="009E4000" w:rsidRDefault="009E4000"/>
    <w:p w14:paraId="07ABF9CD" w14:textId="640D70B8" w:rsidR="009E4000" w:rsidRPr="0040395D" w:rsidRDefault="009E4000">
      <w:pPr>
        <w:rPr>
          <w:b/>
        </w:rPr>
      </w:pPr>
      <w:r w:rsidRPr="0040395D">
        <w:rPr>
          <w:b/>
        </w:rPr>
        <w:t>DĖL ATSAKYM</w:t>
      </w:r>
      <w:r w:rsidR="0040395D" w:rsidRPr="0040395D">
        <w:rPr>
          <w:b/>
        </w:rPr>
        <w:t>Ų</w:t>
      </w:r>
      <w:r w:rsidRPr="0040395D">
        <w:rPr>
          <w:b/>
        </w:rPr>
        <w:t xml:space="preserve"> Į TIEKĖJŲ PATEIKTUS KLAUSIMUS</w:t>
      </w:r>
    </w:p>
    <w:p w14:paraId="6B9AEF08" w14:textId="77777777" w:rsidR="009E4000" w:rsidRDefault="009E4000"/>
    <w:p w14:paraId="31D103A3" w14:textId="46A958DF" w:rsidR="009E4000" w:rsidRPr="0040395D" w:rsidRDefault="004229F3" w:rsidP="00BC51A5">
      <w:pPr>
        <w:ind w:firstLine="709"/>
      </w:pPr>
      <w:r w:rsidRPr="00BC51A5">
        <w:t>Jurbarko rajono savivaldybės administracija</w:t>
      </w:r>
      <w:r w:rsidR="009E4000" w:rsidRPr="00BC51A5">
        <w:t xml:space="preserve">, įmonės kodas </w:t>
      </w:r>
      <w:r w:rsidRPr="00BC51A5">
        <w:t>188713933</w:t>
      </w:r>
      <w:r w:rsidR="009E4000" w:rsidRPr="00BC51A5">
        <w:t xml:space="preserve">, (toliau – </w:t>
      </w:r>
      <w:r w:rsidR="009E4000" w:rsidRPr="00BC51A5">
        <w:rPr>
          <w:b/>
          <w:bCs/>
        </w:rPr>
        <w:t>Perkančioji organizacija</w:t>
      </w:r>
      <w:r w:rsidR="009E4000" w:rsidRPr="00BC51A5">
        <w:t>), vykdanti viešąjį pirkimą „</w:t>
      </w:r>
      <w:r w:rsidR="00BC51A5" w:rsidRPr="00BC51A5">
        <w:t xml:space="preserve">Bešeimininkių plastiko atliekų </w:t>
      </w:r>
      <w:r w:rsidR="00BC51A5">
        <w:t>valstybiniame žemės sklype, adresu Pažėrų k., Girdžių sen., Jurbarko r.</w:t>
      </w:r>
      <w:r w:rsidR="005C1F9E">
        <w:t xml:space="preserve"> </w:t>
      </w:r>
      <w:r w:rsidR="00BC51A5">
        <w:t>sav., rinkimo, vežimo ir šalinimo Tauragės regiono nepavojingų atliekų sąvartyne</w:t>
      </w:r>
      <w:r w:rsidR="009E4000" w:rsidRPr="009E4000">
        <w:t>“</w:t>
      </w:r>
      <w:r w:rsidR="004651A6">
        <w:t xml:space="preserve"> </w:t>
      </w:r>
      <w:r w:rsidR="004651A6" w:rsidRPr="00BC51A5">
        <w:t xml:space="preserve">(pirkimo numeris </w:t>
      </w:r>
      <w:r w:rsidR="00BC51A5" w:rsidRPr="00BC51A5">
        <w:t>644365</w:t>
      </w:r>
      <w:r w:rsidR="004651A6" w:rsidRPr="00BC51A5">
        <w:t>)</w:t>
      </w:r>
      <w:r w:rsidR="009E4000" w:rsidRPr="00BC51A5">
        <w:t xml:space="preserve"> (toliau – </w:t>
      </w:r>
      <w:r w:rsidR="009E4000" w:rsidRPr="00BC51A5">
        <w:rPr>
          <w:b/>
          <w:bCs/>
        </w:rPr>
        <w:t>Pirkimas</w:t>
      </w:r>
      <w:r w:rsidR="009E4000" w:rsidRPr="00BC51A5">
        <w:t xml:space="preserve">), vykdomą Centrinės viešųjų pirkimų </w:t>
      </w:r>
      <w:r w:rsidR="009E4000">
        <w:t xml:space="preserve">informacinė sistemos </w:t>
      </w:r>
      <w:r w:rsidR="009E4000" w:rsidRPr="009E4000">
        <w:t>priemonėmis</w:t>
      </w:r>
      <w:r w:rsidR="00E449D3">
        <w:t xml:space="preserve"> (toliau – </w:t>
      </w:r>
      <w:r w:rsidR="00E449D3" w:rsidRPr="00E449D3">
        <w:rPr>
          <w:b/>
          <w:bCs/>
        </w:rPr>
        <w:t>CVP IS</w:t>
      </w:r>
      <w:r w:rsidR="00E449D3">
        <w:t>)</w:t>
      </w:r>
      <w:r w:rsidR="009E4000">
        <w:t>,</w:t>
      </w:r>
      <w:r w:rsidR="00A93123">
        <w:t xml:space="preserve"> vadovaujantis Lietuvos Respublikos viešųjų pirkimų </w:t>
      </w:r>
      <w:r w:rsidR="00A93123" w:rsidRPr="0040395D">
        <w:t xml:space="preserve">įstatymu (toliau – </w:t>
      </w:r>
      <w:r w:rsidR="00A93123" w:rsidRPr="0040395D">
        <w:rPr>
          <w:b/>
          <w:bCs/>
        </w:rPr>
        <w:t>VPĮ</w:t>
      </w:r>
      <w:r w:rsidR="00A93123" w:rsidRPr="0040395D">
        <w:t>)</w:t>
      </w:r>
      <w:r w:rsidR="009E4000" w:rsidRPr="0040395D">
        <w:t xml:space="preserve"> priėmė sprendimą, kuriuo buvo pateikti atsakymai į tiekėjų užduotus klausimus.</w:t>
      </w:r>
    </w:p>
    <w:p w14:paraId="3A855643" w14:textId="77777777" w:rsidR="009E4000" w:rsidRDefault="009E4000"/>
    <w:p w14:paraId="4A3F53BB" w14:textId="142590CC" w:rsidR="009E4000" w:rsidRPr="00B77B17" w:rsidRDefault="009E4000" w:rsidP="009E4000">
      <w:pPr>
        <w:jc w:val="center"/>
        <w:rPr>
          <w:b/>
        </w:rPr>
      </w:pPr>
      <w:r>
        <w:rPr>
          <w:b/>
        </w:rPr>
        <w:t>I</w:t>
      </w:r>
      <w:r w:rsidRPr="00B77B17">
        <w:rPr>
          <w:b/>
        </w:rPr>
        <w:t xml:space="preserve"> SKYRIUS</w:t>
      </w:r>
    </w:p>
    <w:p w14:paraId="7A7BFC6E" w14:textId="77777777" w:rsidR="009E4000" w:rsidRPr="00B77B17" w:rsidRDefault="009E4000" w:rsidP="009E4000">
      <w:pPr>
        <w:jc w:val="center"/>
        <w:rPr>
          <w:b/>
        </w:rPr>
      </w:pPr>
      <w:r>
        <w:rPr>
          <w:b/>
        </w:rPr>
        <w:t>ATSAKYMAI Į TIEKĖJŲ PATEIKTUS KLAUSIMUS</w:t>
      </w:r>
    </w:p>
    <w:p w14:paraId="018FFD74" w14:textId="77777777" w:rsidR="009E4000" w:rsidRDefault="009E4000"/>
    <w:p w14:paraId="4025EA54" w14:textId="3E0C5C7C" w:rsidR="009E4000" w:rsidRPr="0040395D" w:rsidRDefault="0040395D" w:rsidP="009E4000">
      <w:pPr>
        <w:ind w:firstLine="709"/>
      </w:pPr>
      <w:r w:rsidRPr="0040395D">
        <w:rPr>
          <w:b/>
        </w:rPr>
        <w:t>1</w:t>
      </w:r>
      <w:r w:rsidR="009E4000" w:rsidRPr="0040395D">
        <w:rPr>
          <w:b/>
        </w:rPr>
        <w:t> klausimas</w:t>
      </w:r>
      <w:r w:rsidR="009E4000" w:rsidRPr="0040395D">
        <w:t xml:space="preserve"> (kalba netaisyta) „</w:t>
      </w:r>
      <w:r w:rsidRPr="0040395D">
        <w:rPr>
          <w:i/>
        </w:rPr>
        <w:t>Pažymėtina, kad maksimali paslaugos kaina yra 250eur/t, kai sąvartyne atliekos priėmimo kaina 244eur/t. Peršasi išvada, kad perkama paslauga yra tik atliekos surinkimas, atvežimas iki sąvartyno, o paties sąvartyno išlaidas padengsite patys? Pataisykite jei klystu</w:t>
      </w:r>
      <w:r w:rsidR="009E4000" w:rsidRPr="0040395D">
        <w:t>“.</w:t>
      </w:r>
    </w:p>
    <w:p w14:paraId="099B823E" w14:textId="4C3F18DC" w:rsidR="009E4000" w:rsidRDefault="009E4000" w:rsidP="009E4000">
      <w:pPr>
        <w:ind w:firstLine="709"/>
      </w:pPr>
      <w:r w:rsidRPr="0025207F">
        <w:rPr>
          <w:b/>
          <w:bCs/>
        </w:rPr>
        <w:t>Atsakymas</w:t>
      </w:r>
    </w:p>
    <w:p w14:paraId="2DE04351" w14:textId="130DD8D1" w:rsidR="009E4000" w:rsidRDefault="0040395D" w:rsidP="009E4000">
      <w:pPr>
        <w:ind w:firstLine="709"/>
      </w:pPr>
      <w:r>
        <w:t xml:space="preserve">1. Specialiųjų pirkimo sąlygų 6 priedo 4 lentelės 1 eilutės 5 stulpelyje yra numatytas galimas maksimalus įkainis už </w:t>
      </w:r>
      <w:r w:rsidRPr="0040395D">
        <w:t>Bešeimininkių plastiko atliekų valstybiniame žemės sklype, adresu Pažėrų k., Girdžių sen., Jurbarko r. sav., rinkimo, vežimo ir šalinimo Tauragės regiono nepavojingų atliekų sąvartyne paslaug</w:t>
      </w:r>
      <w:r>
        <w:t>ą. Šis nurodytas įkainis reiškia, kad tiekėjas teikdamas pasiūlymą viešajam pirkimui negali siūlyti didesnio įkainio nei nurodyta suma. Jeigu tiekėjas pasiūlo aukštesnį įkainį, toks tiekėjo pasiūlymas yra atmetamas</w:t>
      </w:r>
      <w:r w:rsidR="002C71B6">
        <w:t>.</w:t>
      </w:r>
    </w:p>
    <w:p w14:paraId="71762714" w14:textId="77777777" w:rsidR="002C71B6" w:rsidRDefault="002C71B6" w:rsidP="002C71B6">
      <w:pPr>
        <w:ind w:firstLine="709"/>
      </w:pPr>
      <w:r>
        <w:t>2. Specialiųjų pirkimo sąlygų 6 priedo 3 punkte yra nurodyta, kad „</w:t>
      </w:r>
      <w:r w:rsidRPr="002C71B6">
        <w:rPr>
          <w:i/>
          <w:iCs/>
        </w:rPr>
        <w:t>3. Apskaičiuojant kainą, turi būti atsižvelgta į visą pirkimo dokumentuose nurodytą pirkimo objekto apimtį ir reikalavimus, kainos sudėtines dalis ir pan. &lt;...&gt;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r>
        <w:t>“</w:t>
      </w:r>
    </w:p>
    <w:p w14:paraId="14243B36" w14:textId="46360209" w:rsidR="002C71B6" w:rsidRDefault="002C71B6" w:rsidP="002C71B6">
      <w:pPr>
        <w:ind w:firstLine="709"/>
      </w:pPr>
      <w:r>
        <w:t>Ši sąlyga reiškia, kad tiekėjas, pateikdamas savo pasiūlymą, turi įvertinti visas galimas išlaidas, kurios gali atsirasti vykdant pirkimo sutartį. Į pasiūlymo kainą turi būti įtraukti visi reikalingi mokesčiai (PVM, akcizai ir kt.) bei visos tiekėjo išlaidos, tiesiogiai ar netiesiogiai susijusios su sutarties vykdymu. Be to, į kainą turi būti įskaičiuotos ir tokios išlaidos kaip sąskaitų faktūrų išrašymas</w:t>
      </w:r>
      <w:r w:rsidR="00B71504">
        <w:t xml:space="preserve"> </w:t>
      </w:r>
      <w:r>
        <w:t>ar bet kokios kitos sąnaudos, kurios nėra tiesiogiai atskirai išskirtos pirkimo dokumentuose kaip neįtrauktinos.</w:t>
      </w:r>
    </w:p>
    <w:p w14:paraId="06C153C1" w14:textId="20F8EC83" w:rsidR="002C71B6" w:rsidRDefault="002C71B6" w:rsidP="00B71504">
      <w:pPr>
        <w:ind w:firstLine="709"/>
      </w:pPr>
      <w:r>
        <w:t>Tiekėjui pateikus pasiūlymą ir sudarius sutartį, laikoma, kad į pasiūlymo kainą jau yra įtrauktos visos būtinos išlaidos, susijusios su sutarties vykdymu. Tai reiškia, kad perkančioji organizacija neprivalės papildomai apmokėti už tiekėjo patirtas išlaidas, kurios nebuvo aiškiai išskirtos pirkimo dokumentuose kaip neįtrauktinos. Kitaip tariant, jei pirkimo dokumentuose nenurodyta, kad tam tikros specifinės išlaidos (pvz., transporto, sandėliavimo, administracinės ar kitos išlaidos) nėra įtrauktos į sutarties kainą, tiekėjas negalės vėliau reikalauti kompensacijos už jas.</w:t>
      </w:r>
    </w:p>
    <w:p w14:paraId="55F9B75E" w14:textId="1AB6E555" w:rsidR="002C71B6" w:rsidRDefault="002C71B6" w:rsidP="00B71504">
      <w:pPr>
        <w:ind w:firstLine="709"/>
      </w:pPr>
      <w:r>
        <w:t>Pavyzdžiui:</w:t>
      </w:r>
      <w:r w:rsidR="00B71504">
        <w:t xml:space="preserve"> (i) j</w:t>
      </w:r>
      <w:r>
        <w:t>ei pirkimo sąlygose nenurodyta, kad papildomos sąskaitų tvarkymo ar paslaugų administravimo išlaidos bus apmokamos atskirai, tiekėjas privalo jas įtraukti į savo pasiūlymo kainą</w:t>
      </w:r>
      <w:r w:rsidR="00B71504">
        <w:t>; (ii) j</w:t>
      </w:r>
      <w:r>
        <w:t xml:space="preserve">ei prekių pristatymas iki nurodytos vietos yra pirkimo reikalavimas, bet </w:t>
      </w:r>
      <w:r>
        <w:lastRenderedPageBreak/>
        <w:t>nėra nurodyta, kad pristatymo išlaidos bus padengiamos atskirai, tiekėjas turi šias išlaidas apskaičiuoti ir įtraukti į savo pasiūlymo kainą.</w:t>
      </w:r>
    </w:p>
    <w:p w14:paraId="518B5E4F" w14:textId="5D1695C0" w:rsidR="0040395D" w:rsidRDefault="002C71B6" w:rsidP="002C71B6">
      <w:pPr>
        <w:ind w:firstLine="709"/>
      </w:pPr>
      <w:r>
        <w:t>Tokia formuluotė užtikrina, kad pasiūlymo kaina yra galutinė, perkančioji organizacija neturės papildomų finansinių įsipareigojimų, o visos galimos išlaidos, reikalingos sutarčiai vykdyti, bus įvertintos iš anksto, išskyrus atvejus, kai pirkimo dokumentuose aiškiai nurodyta kitaip.</w:t>
      </w:r>
    </w:p>
    <w:p w14:paraId="75C22D98" w14:textId="34F86847" w:rsidR="00B71504" w:rsidRDefault="00B71504" w:rsidP="002C71B6">
      <w:pPr>
        <w:ind w:firstLine="709"/>
      </w:pPr>
      <w:r>
        <w:t>3. Specialiųjų pirkimo sąlygų 2 priedo 1, 4</w:t>
      </w:r>
      <w:r w:rsidR="00763502">
        <w:t>, 9</w:t>
      </w:r>
      <w:r>
        <w:t xml:space="preserve"> punkte yra numatyta, kad </w:t>
      </w:r>
    </w:p>
    <w:p w14:paraId="183813FD" w14:textId="2DCB928E" w:rsidR="00B71504" w:rsidRDefault="00B71504" w:rsidP="002C71B6">
      <w:pPr>
        <w:ind w:firstLine="709"/>
      </w:pPr>
      <w:r>
        <w:t>„</w:t>
      </w:r>
      <w:r w:rsidRPr="00B71504">
        <w:rPr>
          <w:i/>
          <w:iCs/>
        </w:rPr>
        <w:t>1. Jurbarko rajono savivaldybės administracija (toliau – Užsakovas) planuoja įsigyti bešeimininkių plastiko atliekų surinkimo, vežimo ir šalinimo Tauragės regiono nepavojingų atliekų sąvartyne paslaugas (toliau – Paslaugos).</w:t>
      </w:r>
      <w:r>
        <w:t>“</w:t>
      </w:r>
    </w:p>
    <w:p w14:paraId="2B8D6C7A" w14:textId="0F6B22A2" w:rsidR="0040395D" w:rsidRDefault="00B71504" w:rsidP="009E4000">
      <w:pPr>
        <w:ind w:firstLine="709"/>
        <w:rPr>
          <w:i/>
          <w:iCs/>
        </w:rPr>
      </w:pPr>
      <w:r w:rsidRPr="00B71504">
        <w:rPr>
          <w:i/>
          <w:iCs/>
        </w:rPr>
        <w:t>„4. Paslaugos apima Atliekų pasikrovimo Paslaugos teikėjo jėgomis, transportavimo ir šių atliekų galutinio sutvarkymo paslaugas.“</w:t>
      </w:r>
    </w:p>
    <w:p w14:paraId="725ACC7E" w14:textId="513ED876" w:rsidR="001A7723" w:rsidRPr="00B71504" w:rsidRDefault="00763502" w:rsidP="009E4000">
      <w:pPr>
        <w:ind w:firstLine="709"/>
        <w:rPr>
          <w:i/>
          <w:iCs/>
        </w:rPr>
      </w:pPr>
      <w:r>
        <w:rPr>
          <w:i/>
          <w:iCs/>
        </w:rPr>
        <w:t>„</w:t>
      </w:r>
      <w:r w:rsidRPr="00763502">
        <w:rPr>
          <w:i/>
          <w:iCs/>
        </w:rPr>
        <w:t>9.</w:t>
      </w:r>
      <w:r>
        <w:rPr>
          <w:i/>
          <w:iCs/>
        </w:rPr>
        <w:t> </w:t>
      </w:r>
      <w:r w:rsidRPr="00763502">
        <w:rPr>
          <w:i/>
          <w:iCs/>
        </w:rPr>
        <w:t>Atliekų galutinis sutvarkymas – iš Atliekų surinkimo vietos transportuotų Atliekų pristatymas į šalinimo vietą, kurioje teisės aktais yra leidžiama šalinti plastiko atliekas, galutiniam sutvarkymui (Tauragės regiono nepavojingų atliekų sąvartynas).</w:t>
      </w:r>
      <w:r>
        <w:rPr>
          <w:i/>
          <w:iCs/>
        </w:rPr>
        <w:t>“</w:t>
      </w:r>
    </w:p>
    <w:p w14:paraId="4EB9EA29" w14:textId="77777777" w:rsidR="00763502" w:rsidRDefault="00763502" w:rsidP="00763502">
      <w:pPr>
        <w:ind w:firstLine="709"/>
      </w:pPr>
      <w:r>
        <w:t>Atsižvelgiant į pirkimo sąlygų 2 priedo 1, 4 ir 9 punktus, tiekėjas privalo į pasiūlymo kainą įtraukti visas išlaidas, susijusias su bešeimininkių plastiko atliekų surinkimo, vežimo ir šalinimo Tauragės regiono nepavojingų atliekų sąvartyne paslaugų teikimu.</w:t>
      </w:r>
    </w:p>
    <w:p w14:paraId="48FC263C" w14:textId="014782A2" w:rsidR="00763502" w:rsidRDefault="00763502" w:rsidP="00763502">
      <w:pPr>
        <w:ind w:firstLine="709"/>
      </w:pPr>
      <w:r>
        <w:t>Pirkimo sąlygose nurodyta, kad: (i) Paslaugos apima atliekų pasikrovimą Paslaugos teikėjo jėgomis, jų transportavimą ir galutinio sutvarkymo paslaugas (t. y. pristatymą į atliekų šalinimo vietą, kuri teisės aktų nustatyta tvarka leidžia šalinti plastiko atliekas); (ii) atliekų galutinis sutvarkymas apibrėžiamas kaip atliekų pristatymas iš surinkimo vietos į Tauragės regiono nepavojingų atliekų sąvartyną, kur šios atliekos bus galutinai sutvarkytos.</w:t>
      </w:r>
    </w:p>
    <w:p w14:paraId="78471414" w14:textId="10DEA131" w:rsidR="00763502" w:rsidRDefault="00763502" w:rsidP="00763502">
      <w:pPr>
        <w:ind w:firstLine="709"/>
      </w:pPr>
      <w:r>
        <w:t>Vadovaujantis šiomis nuostatomis, į pasiūlymo kainą turi būti įskaičiuota: (i) Atliekų surinkimo iš nurodytų vietų kaštai (įskaitant darbo jėgos ir technikos panaudojimą); (ii) Atliekų transportavimo iki galutinio šalinimo vietos išlaidos (degalai, transporto priemonės eksploatacija, vairuotojų atlygis ir pan.); (iii) Atliekų galutinio sutvarkymo kaštai, įskaitant visus mokesčius, susijusius su jų šalinimu Tauragės regiono nepavojingų atliekų sąvartyne.</w:t>
      </w:r>
    </w:p>
    <w:p w14:paraId="5A86A24B" w14:textId="690CEA27" w:rsidR="00763502" w:rsidRDefault="00763502" w:rsidP="00763502">
      <w:pPr>
        <w:ind w:firstLine="709"/>
      </w:pPr>
      <w:r>
        <w:t>Be to, atsižvelgiant į aukščiau išdėstytą informaciją, tiekėjas taip pat turi į pasiūlymo kainą įtraukti visas kitas tiesiogines ar netiesiogines išlaidas, kurios būtinos sutarčiai vykdyti. Tai gali apimti: (i) administracines išlaidas, susijusias su atliekų apskaita, dokumentų teikimu ir ataskaitų rengimu; (ii) techninės įrangos aptarnavimo ar amortizacijos išlaidas; (iii) bet kokias kitas sąnaudas, kurios gali atsirasti vykdant paslaugų teikimo veiklą.</w:t>
      </w:r>
    </w:p>
    <w:p w14:paraId="7ED17A47" w14:textId="7A0CEC23" w:rsidR="00763502" w:rsidRDefault="00763502" w:rsidP="00763502">
      <w:pPr>
        <w:ind w:firstLine="709"/>
      </w:pPr>
      <w:r>
        <w:t>Pirkimo dokumentuose nėra nurodyta, kad tam tikros konkrečios išlaidos neturi būti įskaičiuotos į pasiūlymo kainą. Todėl tiekėjas, apskaičiuodamas pasiūlymo kainą, privalo užtikrinti, kad ji yra galutinė ir apima visas išlaidas, būtinas paslaugai tinkamai suteikti pagal pirkimo sąlygų reikalavimus.</w:t>
      </w:r>
    </w:p>
    <w:p w14:paraId="31920B53" w14:textId="02E9C44A" w:rsidR="00763502" w:rsidRDefault="00763502" w:rsidP="009E4000">
      <w:pPr>
        <w:ind w:firstLine="709"/>
      </w:pPr>
      <w:r>
        <w:t>4. Apibendrinant aukščiau išdėstytą Perkančioji organizacija paaiškina, kad (i) galimas maksimalus įkainis, kurio tiekėjas negali viršyti teikdamas pasiūlymą yra 250 Eur/t be PVM; (ii) „sąvartyno išlaidas“ tiekėjas turi įsiskaičiuoti į pasiūlymo kainą.</w:t>
      </w:r>
    </w:p>
    <w:p w14:paraId="22A3DC41" w14:textId="77777777" w:rsidR="00763502" w:rsidRDefault="00763502" w:rsidP="009E4000">
      <w:pPr>
        <w:ind w:firstLine="709"/>
      </w:pPr>
    </w:p>
    <w:p w14:paraId="0F833626" w14:textId="0030A04E" w:rsidR="009E4000" w:rsidRDefault="009E4000" w:rsidP="009E4000">
      <w:pPr>
        <w:jc w:val="center"/>
        <w:rPr>
          <w:b/>
        </w:rPr>
      </w:pPr>
      <w:r>
        <w:rPr>
          <w:b/>
        </w:rPr>
        <w:t>II SKYRIUS</w:t>
      </w:r>
    </w:p>
    <w:p w14:paraId="37C0FA5D" w14:textId="77777777" w:rsidR="009E4000" w:rsidRPr="00E7656D" w:rsidRDefault="009E4000" w:rsidP="009E4000">
      <w:pPr>
        <w:jc w:val="center"/>
        <w:rPr>
          <w:b/>
        </w:rPr>
      </w:pPr>
      <w:r>
        <w:rPr>
          <w:b/>
        </w:rPr>
        <w:t>K</w:t>
      </w:r>
      <w:r w:rsidRPr="00E7656D">
        <w:rPr>
          <w:b/>
        </w:rPr>
        <w:t>ITOS SVARBIOS APLINKYBĖS</w:t>
      </w:r>
    </w:p>
    <w:p w14:paraId="0151A239" w14:textId="77777777" w:rsidR="009E4000" w:rsidRDefault="009E4000" w:rsidP="009E4000">
      <w:pPr>
        <w:ind w:firstLine="709"/>
      </w:pPr>
    </w:p>
    <w:p w14:paraId="33C90F6B" w14:textId="694C0871" w:rsidR="00866E65" w:rsidRPr="00763502" w:rsidRDefault="00866E65" w:rsidP="009E4000">
      <w:pPr>
        <w:ind w:firstLine="709"/>
      </w:pPr>
      <w:r w:rsidRPr="00763502">
        <w:t>1. Ši</w:t>
      </w:r>
      <w:r w:rsidR="00763502" w:rsidRPr="00763502">
        <w:t xml:space="preserve">e </w:t>
      </w:r>
      <w:r w:rsidRPr="00763502">
        <w:t>atsakymai į tiekėjų pateiktus klausimus yra neatskiriama Pirkimo dokumentų dalis ir turi būti aiškinamas turiningojo vertinimo aspektu. Jeigu šis dokumentas keičia ankščiau pateiktus ir</w:t>
      </w:r>
      <w:r w:rsidR="002B08E9" w:rsidRPr="00763502">
        <w:t xml:space="preserve"> </w:t>
      </w:r>
      <w:r w:rsidRPr="00763502">
        <w:t>(ar) paskelbtus Pirkimo dokumentus, tai pirmumas taikomas šiam dokumentui.</w:t>
      </w:r>
    </w:p>
    <w:p w14:paraId="436143E1" w14:textId="24ECC8A5" w:rsidR="009E4000" w:rsidRPr="00097F4B" w:rsidRDefault="00866E65" w:rsidP="009E4000">
      <w:pPr>
        <w:ind w:firstLine="709"/>
      </w:pPr>
      <w:r w:rsidRPr="00763502">
        <w:t xml:space="preserve">2. </w:t>
      </w:r>
      <w:r w:rsidR="009E4000" w:rsidRPr="00763502">
        <w:t xml:space="preserve">Tiekėjas nesutikdamas su Perkančiosios organizacijos sprendimais nurodytais šiame rašte, vadovaudamasis </w:t>
      </w:r>
      <w:r w:rsidR="00E7526C" w:rsidRPr="00763502">
        <w:t>VPĮ</w:t>
      </w:r>
      <w:r w:rsidR="009E4000" w:rsidRPr="00763502">
        <w:t xml:space="preserve"> 102 straipsnio 1</w:t>
      </w:r>
      <w:r w:rsidR="0015017C" w:rsidRPr="00763502">
        <w:t>, 2</w:t>
      </w:r>
      <w:r w:rsidR="009E4000" w:rsidRPr="00763502">
        <w:t xml:space="preserve"> dalimi, turi teisę pateikti pretenziją Perkančiajai organizacijai per 5 darbo dienas</w:t>
      </w:r>
      <w:r w:rsidR="0015017C" w:rsidRPr="00763502">
        <w:t xml:space="preserve"> </w:t>
      </w:r>
      <w:r w:rsidR="009E4000" w:rsidRPr="00763502">
        <w:t xml:space="preserve">nuo </w:t>
      </w:r>
      <w:r w:rsidR="002B08E9" w:rsidRPr="00763502">
        <w:t xml:space="preserve">Perkančiosios </w:t>
      </w:r>
      <w:r w:rsidR="009E4000" w:rsidRPr="00763502">
        <w:t xml:space="preserve">organizacijos pranešimo raštu apie jos </w:t>
      </w:r>
      <w:r w:rsidR="009E4000" w:rsidRPr="00E7656D">
        <w:t>priimtą sprendimą išsiuntimo tiekėjams dienos</w:t>
      </w:r>
      <w:r w:rsidR="009E4000">
        <w:t>.</w:t>
      </w:r>
    </w:p>
    <w:p w14:paraId="5E3C54B6" w14:textId="77777777" w:rsidR="009E4000" w:rsidRDefault="009E4000"/>
    <w:sectPr w:rsidR="009E4000" w:rsidSect="009E4000">
      <w:headerReference w:type="default" r:id="rId6"/>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9184" w14:textId="77777777" w:rsidR="001609F5" w:rsidRDefault="001609F5" w:rsidP="009E4000">
      <w:r>
        <w:separator/>
      </w:r>
    </w:p>
  </w:endnote>
  <w:endnote w:type="continuationSeparator" w:id="0">
    <w:p w14:paraId="5201B37D" w14:textId="77777777" w:rsidR="001609F5" w:rsidRDefault="001609F5" w:rsidP="009E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FF32" w14:textId="77777777" w:rsidR="001609F5" w:rsidRDefault="001609F5" w:rsidP="009E4000">
      <w:r>
        <w:separator/>
      </w:r>
    </w:p>
  </w:footnote>
  <w:footnote w:type="continuationSeparator" w:id="0">
    <w:p w14:paraId="092BE2A4" w14:textId="77777777" w:rsidR="001609F5" w:rsidRDefault="001609F5" w:rsidP="009E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6BBC" w14:textId="77777777" w:rsidR="009E4000" w:rsidRDefault="009E4000" w:rsidP="009E4000">
    <w:pPr>
      <w:pStyle w:val="Antrats"/>
      <w:jc w:val="center"/>
    </w:pPr>
    <w:r>
      <w:fldChar w:fldCharType="begin"/>
    </w:r>
    <w:r>
      <w:instrText xml:space="preserve"> PAGE   \* MERGEFORMAT </w:instrText>
    </w:r>
    <w:r>
      <w:fldChar w:fldCharType="separate"/>
    </w:r>
    <w:r w:rsidR="0015017C">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5D"/>
    <w:rsid w:val="00056F11"/>
    <w:rsid w:val="000C63F4"/>
    <w:rsid w:val="000E485C"/>
    <w:rsid w:val="00100897"/>
    <w:rsid w:val="001020C7"/>
    <w:rsid w:val="00135388"/>
    <w:rsid w:val="0015017C"/>
    <w:rsid w:val="001609F5"/>
    <w:rsid w:val="00192787"/>
    <w:rsid w:val="001A7723"/>
    <w:rsid w:val="00234048"/>
    <w:rsid w:val="0025207F"/>
    <w:rsid w:val="00257D40"/>
    <w:rsid w:val="002823D1"/>
    <w:rsid w:val="002B08E9"/>
    <w:rsid w:val="002C71B6"/>
    <w:rsid w:val="00394801"/>
    <w:rsid w:val="003C210D"/>
    <w:rsid w:val="0040395D"/>
    <w:rsid w:val="004229F3"/>
    <w:rsid w:val="004651A6"/>
    <w:rsid w:val="004B7398"/>
    <w:rsid w:val="004D7E47"/>
    <w:rsid w:val="005B1EB5"/>
    <w:rsid w:val="005C1F9E"/>
    <w:rsid w:val="005D4219"/>
    <w:rsid w:val="005F6383"/>
    <w:rsid w:val="00620198"/>
    <w:rsid w:val="00636609"/>
    <w:rsid w:val="006B1C7B"/>
    <w:rsid w:val="006E4171"/>
    <w:rsid w:val="006F5D3E"/>
    <w:rsid w:val="00763502"/>
    <w:rsid w:val="008171C6"/>
    <w:rsid w:val="00866E65"/>
    <w:rsid w:val="00876E73"/>
    <w:rsid w:val="0089509E"/>
    <w:rsid w:val="00897E89"/>
    <w:rsid w:val="008C0277"/>
    <w:rsid w:val="008D0A7A"/>
    <w:rsid w:val="009209F1"/>
    <w:rsid w:val="0094622B"/>
    <w:rsid w:val="00975382"/>
    <w:rsid w:val="009E16CE"/>
    <w:rsid w:val="009E4000"/>
    <w:rsid w:val="00A05B28"/>
    <w:rsid w:val="00A33F9E"/>
    <w:rsid w:val="00A507CE"/>
    <w:rsid w:val="00A93123"/>
    <w:rsid w:val="00B64AA3"/>
    <w:rsid w:val="00B71504"/>
    <w:rsid w:val="00BC2652"/>
    <w:rsid w:val="00BC51A5"/>
    <w:rsid w:val="00C731BA"/>
    <w:rsid w:val="00CC0F77"/>
    <w:rsid w:val="00CF4E85"/>
    <w:rsid w:val="00D625D8"/>
    <w:rsid w:val="00D6442B"/>
    <w:rsid w:val="00D710DE"/>
    <w:rsid w:val="00DA6273"/>
    <w:rsid w:val="00E03EE2"/>
    <w:rsid w:val="00E449D3"/>
    <w:rsid w:val="00E62042"/>
    <w:rsid w:val="00E7526C"/>
    <w:rsid w:val="00EA32E9"/>
    <w:rsid w:val="00F465DD"/>
    <w:rsid w:val="00FC1BA1"/>
    <w:rsid w:val="00FE35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55C0C"/>
  <w15:chartTrackingRefBased/>
  <w15:docId w15:val="{4A33BC85-3834-47C4-BF0F-FC3B3691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4000"/>
    <w:pPr>
      <w:jc w:val="both"/>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4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4000"/>
    <w:pPr>
      <w:ind w:left="720"/>
      <w:contextualSpacing/>
    </w:pPr>
  </w:style>
  <w:style w:type="paragraph" w:styleId="Antrats">
    <w:name w:val="header"/>
    <w:basedOn w:val="prastasis"/>
    <w:link w:val="AntratsDiagrama"/>
    <w:uiPriority w:val="99"/>
    <w:unhideWhenUsed/>
    <w:rsid w:val="009E4000"/>
    <w:pPr>
      <w:tabs>
        <w:tab w:val="center" w:pos="4819"/>
        <w:tab w:val="right" w:pos="9638"/>
      </w:tabs>
    </w:pPr>
  </w:style>
  <w:style w:type="character" w:customStyle="1" w:styleId="AntratsDiagrama">
    <w:name w:val="Antraštės Diagrama"/>
    <w:basedOn w:val="Numatytasispastraiposriftas"/>
    <w:link w:val="Antrats"/>
    <w:uiPriority w:val="99"/>
    <w:rsid w:val="009E4000"/>
  </w:style>
  <w:style w:type="paragraph" w:styleId="Porat">
    <w:name w:val="footer"/>
    <w:basedOn w:val="prastasis"/>
    <w:link w:val="PoratDiagrama"/>
    <w:uiPriority w:val="99"/>
    <w:unhideWhenUsed/>
    <w:rsid w:val="009E4000"/>
    <w:pPr>
      <w:tabs>
        <w:tab w:val="center" w:pos="4819"/>
        <w:tab w:val="right" w:pos="9638"/>
      </w:tabs>
    </w:pPr>
  </w:style>
  <w:style w:type="character" w:customStyle="1" w:styleId="PoratDiagrama">
    <w:name w:val="Poraštė Diagrama"/>
    <w:basedOn w:val="Numatytasispastraiposriftas"/>
    <w:link w:val="Porat"/>
    <w:uiPriority w:val="99"/>
    <w:rsid w:val="009E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21286">
      <w:bodyDiv w:val="1"/>
      <w:marLeft w:val="0"/>
      <w:marRight w:val="0"/>
      <w:marTop w:val="0"/>
      <w:marBottom w:val="0"/>
      <w:divBdr>
        <w:top w:val="none" w:sz="0" w:space="0" w:color="auto"/>
        <w:left w:val="none" w:sz="0" w:space="0" w:color="auto"/>
        <w:bottom w:val="none" w:sz="0" w:space="0" w:color="auto"/>
        <w:right w:val="none" w:sz="0" w:space="0" w:color="auto"/>
      </w:divBdr>
      <w:divsChild>
        <w:div w:id="121192708">
          <w:marLeft w:val="0"/>
          <w:marRight w:val="0"/>
          <w:marTop w:val="0"/>
          <w:marBottom w:val="0"/>
          <w:divBdr>
            <w:top w:val="none" w:sz="0" w:space="0" w:color="auto"/>
            <w:left w:val="none" w:sz="0" w:space="0" w:color="auto"/>
            <w:bottom w:val="none" w:sz="0" w:space="0" w:color="auto"/>
            <w:right w:val="none" w:sz="0" w:space="0" w:color="auto"/>
          </w:divBdr>
        </w:div>
        <w:div w:id="1525433975">
          <w:marLeft w:val="0"/>
          <w:marRight w:val="0"/>
          <w:marTop w:val="0"/>
          <w:marBottom w:val="0"/>
          <w:divBdr>
            <w:top w:val="none" w:sz="0" w:space="0" w:color="auto"/>
            <w:left w:val="none" w:sz="0" w:space="0" w:color="auto"/>
            <w:bottom w:val="none" w:sz="0" w:space="0" w:color="auto"/>
            <w:right w:val="none" w:sz="0" w:space="0" w:color="auto"/>
          </w:divBdr>
        </w:div>
        <w:div w:id="1737975505">
          <w:marLeft w:val="0"/>
          <w:marRight w:val="0"/>
          <w:marTop w:val="0"/>
          <w:marBottom w:val="0"/>
          <w:divBdr>
            <w:top w:val="none" w:sz="0" w:space="0" w:color="auto"/>
            <w:left w:val="none" w:sz="0" w:space="0" w:color="auto"/>
            <w:bottom w:val="none" w:sz="0" w:space="0" w:color="auto"/>
            <w:right w:val="none" w:sz="0" w:space="0" w:color="auto"/>
          </w:divBdr>
        </w:div>
        <w:div w:id="360134925">
          <w:marLeft w:val="0"/>
          <w:marRight w:val="0"/>
          <w:marTop w:val="0"/>
          <w:marBottom w:val="0"/>
          <w:divBdr>
            <w:top w:val="none" w:sz="0" w:space="0" w:color="auto"/>
            <w:left w:val="none" w:sz="0" w:space="0" w:color="auto"/>
            <w:bottom w:val="none" w:sz="0" w:space="0" w:color="auto"/>
            <w:right w:val="none" w:sz="0" w:space="0" w:color="auto"/>
          </w:divBdr>
        </w:div>
        <w:div w:id="86240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PV%20DOKUMENTAI\1_Formalus_dokumentai\11_Sablonai\01_viesuju_pirkimu_dokumentai\02_pirkimo_vykdymas\VP_klausimai_atsakymai_ra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VP_klausimai_atsakymai_rastas</Template>
  <TotalTime>1</TotalTime>
  <Pages>2</Pages>
  <Words>4784</Words>
  <Characters>2727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Sutkaitiene</dc:creator>
  <cp:keywords/>
  <cp:lastModifiedBy>Oksana Sutkaitiene</cp:lastModifiedBy>
  <cp:revision>3</cp:revision>
  <dcterms:created xsi:type="dcterms:W3CDTF">2025-01-08T12:17:00Z</dcterms:created>
  <dcterms:modified xsi:type="dcterms:W3CDTF">2025-01-08T13:51:00Z</dcterms:modified>
  <cp:contentStatus/>
</cp:coreProperties>
</file>