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862E3" w14:textId="5D96F9C0" w:rsidR="000F5445" w:rsidRPr="00B3440A" w:rsidRDefault="00E66BD1" w:rsidP="00B67B26">
      <w:pPr>
        <w:ind w:firstLine="567"/>
        <w:outlineLvl w:val="0"/>
        <w:rPr>
          <w:b/>
        </w:rPr>
      </w:pPr>
      <w:r>
        <w:rPr>
          <w:b/>
        </w:rPr>
        <w:t>Pirkimo sąlygų 3 priedas</w:t>
      </w:r>
    </w:p>
    <w:p w14:paraId="06C6659D" w14:textId="77777777" w:rsidR="000F5445" w:rsidRPr="00B3440A" w:rsidRDefault="000F5445" w:rsidP="00B67B26">
      <w:pPr>
        <w:ind w:firstLine="567"/>
        <w:jc w:val="center"/>
        <w:rPr>
          <w:b/>
        </w:rPr>
      </w:pPr>
    </w:p>
    <w:p w14:paraId="0434EA47" w14:textId="77777777" w:rsidR="000F5445" w:rsidRDefault="000F5445" w:rsidP="00AA2DB5">
      <w:pPr>
        <w:jc w:val="center"/>
        <w:rPr>
          <w:b/>
        </w:rPr>
      </w:pPr>
      <w:r w:rsidRPr="00B3440A">
        <w:rPr>
          <w:b/>
        </w:rPr>
        <w:t xml:space="preserve">NUOMOS SUTARTIS </w:t>
      </w:r>
    </w:p>
    <w:p w14:paraId="7D0C6464" w14:textId="77777777" w:rsidR="008C6807" w:rsidRPr="00B3440A" w:rsidRDefault="008C6807" w:rsidP="00AA2DB5">
      <w:pPr>
        <w:jc w:val="center"/>
        <w:rPr>
          <w:b/>
        </w:rPr>
      </w:pPr>
    </w:p>
    <w:p w14:paraId="5F745A88" w14:textId="77777777" w:rsidR="000F5445" w:rsidRPr="00B3440A" w:rsidRDefault="000F5445" w:rsidP="00913960">
      <w:pPr>
        <w:numPr>
          <w:ilvl w:val="0"/>
          <w:numId w:val="8"/>
        </w:numPr>
        <w:ind w:left="0" w:firstLine="0"/>
        <w:jc w:val="center"/>
        <w:rPr>
          <w:b/>
        </w:rPr>
      </w:pPr>
      <w:r w:rsidRPr="00B3440A">
        <w:rPr>
          <w:b/>
        </w:rPr>
        <w:t>SPECIALIOJI DALIS</w:t>
      </w:r>
    </w:p>
    <w:p w14:paraId="0DC201EE" w14:textId="77777777" w:rsidR="000F5445" w:rsidRPr="00B3440A" w:rsidRDefault="000F5445" w:rsidP="00AA2DB5"/>
    <w:p w14:paraId="66D0B7DD" w14:textId="7B1268AD" w:rsidR="000F5445" w:rsidRPr="00B3440A" w:rsidRDefault="00436A0E" w:rsidP="00AA2DB5">
      <w:pPr>
        <w:jc w:val="center"/>
      </w:pPr>
      <w:r w:rsidRPr="00B3440A">
        <w:t>20</w:t>
      </w:r>
      <w:r>
        <w:t>2</w:t>
      </w:r>
      <w:r w:rsidR="00AA2DB5">
        <w:t>6</w:t>
      </w:r>
      <w:r w:rsidRPr="00B3440A">
        <w:t xml:space="preserve"> </w:t>
      </w:r>
      <w:r w:rsidR="000F5445" w:rsidRPr="00B3440A">
        <w:t xml:space="preserve">m.                                       d. </w:t>
      </w:r>
      <w:r w:rsidR="003A7619" w:rsidRPr="00B3440A">
        <w:t xml:space="preserve">   </w:t>
      </w:r>
      <w:r w:rsidR="000F5445" w:rsidRPr="00B3440A">
        <w:t xml:space="preserve">Nr. </w:t>
      </w:r>
    </w:p>
    <w:p w14:paraId="702A8029" w14:textId="77777777" w:rsidR="000F5445" w:rsidRPr="00B3440A" w:rsidRDefault="000F5445" w:rsidP="00AA2DB5">
      <w:pPr>
        <w:jc w:val="center"/>
      </w:pPr>
      <w:r w:rsidRPr="00B3440A">
        <w:t>Vilnius</w:t>
      </w:r>
    </w:p>
    <w:p w14:paraId="29838DCC" w14:textId="77777777" w:rsidR="000F5445" w:rsidRPr="00B3440A" w:rsidRDefault="000F5445" w:rsidP="00B67B26">
      <w:pPr>
        <w:ind w:firstLine="567"/>
        <w:jc w:val="both"/>
        <w:rPr>
          <w:i/>
        </w:rPr>
      </w:pPr>
    </w:p>
    <w:p w14:paraId="5C2511F7" w14:textId="4CF2C3A6" w:rsidR="00436A0E" w:rsidRDefault="009F279C" w:rsidP="00B67B26">
      <w:pPr>
        <w:ind w:firstLine="567"/>
        <w:jc w:val="both"/>
        <w:rPr>
          <w:color w:val="000000"/>
        </w:rPr>
      </w:pPr>
      <w:r w:rsidRPr="00307C18">
        <w:rPr>
          <w:b/>
          <w:color w:val="000000"/>
        </w:rPr>
        <w:t>Generolo Jono Žemaičio Lietuvos karo akademija</w:t>
      </w:r>
      <w:r w:rsidRPr="00307C18">
        <w:rPr>
          <w:color w:val="000000"/>
        </w:rPr>
        <w:t xml:space="preserve"> (toliau – LKA), atstovaujama štabo viršininko plk. Deniso </w:t>
      </w:r>
      <w:proofErr w:type="spellStart"/>
      <w:r w:rsidRPr="00307C18">
        <w:rPr>
          <w:color w:val="000000"/>
        </w:rPr>
        <w:t>Starikovičiaus</w:t>
      </w:r>
      <w:proofErr w:type="spellEnd"/>
      <w:r w:rsidRPr="00307C18">
        <w:rPr>
          <w:color w:val="000000"/>
        </w:rPr>
        <w:t>, veikiančio Generolo Jono Žemaičio Lietuvos karo akademijos viršininko 202</w:t>
      </w:r>
      <w:r>
        <w:rPr>
          <w:color w:val="000000"/>
        </w:rPr>
        <w:t>6</w:t>
      </w:r>
      <w:r w:rsidRPr="00307C18">
        <w:rPr>
          <w:color w:val="000000"/>
        </w:rPr>
        <w:t xml:space="preserve"> m. </w:t>
      </w:r>
      <w:r>
        <w:rPr>
          <w:color w:val="000000"/>
        </w:rPr>
        <w:t>vasario</w:t>
      </w:r>
      <w:r w:rsidRPr="00307C18">
        <w:rPr>
          <w:color w:val="000000"/>
        </w:rPr>
        <w:t xml:space="preserve"> </w:t>
      </w:r>
      <w:r>
        <w:rPr>
          <w:color w:val="000000"/>
        </w:rPr>
        <w:t>26</w:t>
      </w:r>
      <w:r w:rsidRPr="00307C18">
        <w:rPr>
          <w:color w:val="000000"/>
        </w:rPr>
        <w:t xml:space="preserve"> d. įsakymo Nr. V-1</w:t>
      </w:r>
      <w:r>
        <w:rPr>
          <w:color w:val="000000"/>
        </w:rPr>
        <w:t>74</w:t>
      </w:r>
      <w:r w:rsidRPr="00307C18">
        <w:rPr>
          <w:color w:val="000000"/>
        </w:rPr>
        <w:t xml:space="preserve"> ,,Dėl įgaliojimų suteikimo“, 1.</w:t>
      </w:r>
      <w:r>
        <w:rPr>
          <w:color w:val="000000"/>
        </w:rPr>
        <w:t>1</w:t>
      </w:r>
      <w:r w:rsidRPr="00307C18">
        <w:rPr>
          <w:color w:val="000000"/>
        </w:rPr>
        <w:t>.1</w:t>
      </w:r>
      <w:r>
        <w:rPr>
          <w:color w:val="000000"/>
        </w:rPr>
        <w:t>7</w:t>
      </w:r>
      <w:r w:rsidRPr="00307C18">
        <w:rPr>
          <w:color w:val="000000"/>
        </w:rPr>
        <w:t xml:space="preserve">. papunkčio suteiktų įgaliojimų pagrindu </w:t>
      </w:r>
      <w:r w:rsidR="00436A0E" w:rsidRPr="004C203E">
        <w:t xml:space="preserve">(toliau </w:t>
      </w:r>
      <w:r w:rsidR="00436A0E" w:rsidRPr="0045663A">
        <w:t xml:space="preserve">– </w:t>
      </w:r>
      <w:r w:rsidR="00436A0E" w:rsidRPr="004C203E">
        <w:rPr>
          <w:b/>
          <w:bCs/>
        </w:rPr>
        <w:t>Pirkėjas</w:t>
      </w:r>
      <w:r w:rsidR="00436A0E">
        <w:rPr>
          <w:b/>
          <w:bCs/>
        </w:rPr>
        <w:t xml:space="preserve"> arba nuomininkas</w:t>
      </w:r>
      <w:r w:rsidR="00436A0E" w:rsidRPr="004C203E">
        <w:t>)</w:t>
      </w:r>
      <w:r w:rsidR="00436A0E" w:rsidRPr="0093440E">
        <w:rPr>
          <w:color w:val="000000"/>
        </w:rPr>
        <w:t xml:space="preserve">, </w:t>
      </w:r>
      <w:r w:rsidR="00436A0E" w:rsidRPr="00C2419D">
        <w:rPr>
          <w:color w:val="000000"/>
        </w:rPr>
        <w:t>ir</w:t>
      </w:r>
      <w:r w:rsidR="00436A0E">
        <w:rPr>
          <w:color w:val="000000"/>
        </w:rPr>
        <w:t xml:space="preserve"> </w:t>
      </w:r>
    </w:p>
    <w:p w14:paraId="152F1D74" w14:textId="30FDCF14" w:rsidR="00436A0E" w:rsidRDefault="00436A0E" w:rsidP="00B67B26">
      <w:pPr>
        <w:ind w:firstLine="567"/>
        <w:jc w:val="both"/>
        <w:rPr>
          <w:color w:val="000000"/>
        </w:rPr>
      </w:pPr>
      <w:r>
        <w:rPr>
          <w:color w:val="000000"/>
        </w:rPr>
        <w:t xml:space="preserve"> ............</w:t>
      </w:r>
      <w:r w:rsidRPr="002473FD">
        <w:rPr>
          <w:color w:val="000000"/>
        </w:rPr>
        <w:t xml:space="preserve">, juridinio asmens kodas  </w:t>
      </w:r>
      <w:r>
        <w:rPr>
          <w:color w:val="000000"/>
        </w:rPr>
        <w:t>............</w:t>
      </w:r>
      <w:r w:rsidRPr="002473FD">
        <w:rPr>
          <w:color w:val="000000"/>
        </w:rPr>
        <w:t>, atstovaujama</w:t>
      </w:r>
      <w:r>
        <w:rPr>
          <w:color w:val="000000"/>
        </w:rPr>
        <w:t xml:space="preserve"> ...............,</w:t>
      </w:r>
      <w:r w:rsidRPr="002473FD">
        <w:rPr>
          <w:color w:val="000000"/>
        </w:rPr>
        <w:t xml:space="preserve"> veikiančio pagal </w:t>
      </w:r>
      <w:r>
        <w:rPr>
          <w:color w:val="000000"/>
        </w:rPr>
        <w:t>.........................</w:t>
      </w:r>
      <w:r w:rsidRPr="0032358A">
        <w:rPr>
          <w:color w:val="000000"/>
        </w:rPr>
        <w:t xml:space="preserve"> (toliau – </w:t>
      </w:r>
      <w:r w:rsidRPr="0032358A">
        <w:rPr>
          <w:b/>
          <w:color w:val="000000"/>
        </w:rPr>
        <w:t>Teikėjas</w:t>
      </w:r>
      <w:r>
        <w:rPr>
          <w:b/>
          <w:color w:val="000000"/>
        </w:rPr>
        <w:t xml:space="preserve"> arba Nuomotojas</w:t>
      </w:r>
      <w:r w:rsidRPr="0032358A">
        <w:rPr>
          <w:color w:val="000000"/>
        </w:rPr>
        <w:t xml:space="preserve">), </w:t>
      </w:r>
    </w:p>
    <w:p w14:paraId="4B89B41F" w14:textId="739972F3" w:rsidR="00436A0E" w:rsidRDefault="00436A0E" w:rsidP="00B67B26">
      <w:pPr>
        <w:ind w:firstLine="567"/>
        <w:jc w:val="both"/>
        <w:rPr>
          <w:color w:val="000000"/>
        </w:rPr>
      </w:pPr>
      <w:r w:rsidRPr="0032358A">
        <w:rPr>
          <w:color w:val="000000"/>
        </w:rPr>
        <w:t xml:space="preserve">toliau kartu šioje </w:t>
      </w:r>
      <w:r w:rsidR="0045663A">
        <w:rPr>
          <w:color w:val="000000"/>
        </w:rPr>
        <w:t>nuomos</w:t>
      </w:r>
      <w:r w:rsidRPr="0032358A">
        <w:rPr>
          <w:color w:val="000000"/>
        </w:rPr>
        <w:t xml:space="preserve"> viešojo pirkimo–pardavimo sutartyje vadinami šalimis, o kiekvienas atskirai – šalimi</w:t>
      </w:r>
      <w:r w:rsidRPr="00C919A9">
        <w:rPr>
          <w:color w:val="000000"/>
        </w:rPr>
        <w:t xml:space="preserve">, </w:t>
      </w:r>
    </w:p>
    <w:p w14:paraId="7CCFDFF3" w14:textId="60DBDB26" w:rsidR="00436A0E" w:rsidRPr="006B21B3" w:rsidRDefault="00436A0E" w:rsidP="00B67B26">
      <w:pPr>
        <w:ind w:firstLine="567"/>
        <w:jc w:val="both"/>
        <w:rPr>
          <w:color w:val="000000"/>
        </w:rPr>
      </w:pPr>
      <w:r w:rsidRPr="00C919A9">
        <w:rPr>
          <w:color w:val="000000"/>
        </w:rPr>
        <w:t xml:space="preserve">vadovaudamiesi Lietuvos Respublikos viešųjų pirkimų įstatymu, Mažos vertės </w:t>
      </w:r>
      <w:r>
        <w:rPr>
          <w:color w:val="000000"/>
        </w:rPr>
        <w:t xml:space="preserve">pirkimų </w:t>
      </w:r>
      <w:r w:rsidRPr="00C919A9">
        <w:rPr>
          <w:color w:val="000000"/>
        </w:rPr>
        <w:t>tvarkos aprašu, patvirtintu Viešųjų pirkimų tarnybos direktoriaus 2017 m. birželio 28 d. įsakymu Nr. 1S-97</w:t>
      </w:r>
      <w:r>
        <w:rPr>
          <w:color w:val="000000"/>
        </w:rPr>
        <w:t xml:space="preserve"> „Dėl Mažos vertės pirkimų tvarkos aprašo patvirtinimo“</w:t>
      </w:r>
      <w:r w:rsidRPr="00C919A9">
        <w:rPr>
          <w:bCs/>
        </w:rPr>
        <w:t xml:space="preserve">, </w:t>
      </w:r>
      <w:r w:rsidRPr="00C919A9">
        <w:rPr>
          <w:color w:val="000000"/>
        </w:rPr>
        <w:t xml:space="preserve">sudarė šią </w:t>
      </w:r>
      <w:r w:rsidR="0045663A">
        <w:rPr>
          <w:color w:val="000000"/>
        </w:rPr>
        <w:t>nuomos</w:t>
      </w:r>
      <w:r w:rsidRPr="00C919A9">
        <w:rPr>
          <w:color w:val="000000"/>
        </w:rPr>
        <w:t xml:space="preserve"> viešojo pirkimo–pardavimo sutartį, (toliau vadinamą  „Sutartimi“</w:t>
      </w:r>
      <w:r>
        <w:rPr>
          <w:color w:val="000000"/>
        </w:rPr>
        <w:t>)</w:t>
      </w:r>
      <w:r w:rsidRPr="00C919A9">
        <w:rPr>
          <w:color w:val="000000"/>
        </w:rPr>
        <w:t>,</w:t>
      </w:r>
      <w:r w:rsidRPr="00A3053C">
        <w:rPr>
          <w:color w:val="000000"/>
        </w:rPr>
        <w:t xml:space="preserve"> ir susitarė dėl toliau išvardintų sąlygų.</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4756"/>
      </w:tblGrid>
      <w:tr w:rsidR="000F5445" w:rsidRPr="008C4D6A" w14:paraId="76758359" w14:textId="77777777" w:rsidTr="004C4E7C">
        <w:tc>
          <w:tcPr>
            <w:tcW w:w="9854" w:type="dxa"/>
            <w:gridSpan w:val="2"/>
          </w:tcPr>
          <w:p w14:paraId="5230FE81" w14:textId="77777777" w:rsidR="000F5445" w:rsidRPr="008C4D6A" w:rsidRDefault="000F5445" w:rsidP="00B67B26">
            <w:pPr>
              <w:ind w:firstLine="567"/>
              <w:jc w:val="both"/>
              <w:rPr>
                <w:b/>
              </w:rPr>
            </w:pPr>
            <w:r w:rsidRPr="008C4D6A">
              <w:rPr>
                <w:b/>
              </w:rPr>
              <w:t>1. Sutarties objektas.</w:t>
            </w:r>
          </w:p>
          <w:p w14:paraId="3CA08E07" w14:textId="36BD60F7" w:rsidR="000F5445" w:rsidRPr="008C4D6A" w:rsidRDefault="000F5445" w:rsidP="00B67B26">
            <w:pPr>
              <w:pStyle w:val="CommentText"/>
              <w:ind w:firstLine="567"/>
              <w:jc w:val="both"/>
              <w:rPr>
                <w:sz w:val="24"/>
                <w:szCs w:val="24"/>
              </w:rPr>
            </w:pPr>
            <w:r w:rsidRPr="008C4D6A">
              <w:rPr>
                <w:b/>
                <w:spacing w:val="-4"/>
                <w:sz w:val="24"/>
                <w:szCs w:val="24"/>
              </w:rPr>
              <w:t>Nuomotojas</w:t>
            </w:r>
            <w:r w:rsidRPr="008C4D6A">
              <w:rPr>
                <w:sz w:val="24"/>
                <w:szCs w:val="24"/>
              </w:rPr>
              <w:t xml:space="preserve"> įsipareigoja </w:t>
            </w:r>
            <w:r w:rsidR="0045663A">
              <w:rPr>
                <w:sz w:val="24"/>
                <w:szCs w:val="24"/>
              </w:rPr>
              <w:t xml:space="preserve">Sutartyje nustatyta tvarka </w:t>
            </w:r>
            <w:r w:rsidRPr="008C4D6A">
              <w:rPr>
                <w:sz w:val="24"/>
                <w:szCs w:val="24"/>
              </w:rPr>
              <w:t xml:space="preserve">išnuomoti </w:t>
            </w:r>
            <w:r w:rsidR="009F279C">
              <w:rPr>
                <w:b/>
                <w:sz w:val="24"/>
                <w:szCs w:val="24"/>
              </w:rPr>
              <w:t>Biotualetus su prausyklomis</w:t>
            </w:r>
            <w:r w:rsidR="004542D5" w:rsidRPr="008C4D6A">
              <w:rPr>
                <w:sz w:val="24"/>
                <w:szCs w:val="24"/>
              </w:rPr>
              <w:t xml:space="preserve"> </w:t>
            </w:r>
            <w:r w:rsidR="00FF56EC" w:rsidRPr="008C4D6A">
              <w:rPr>
                <w:sz w:val="24"/>
                <w:szCs w:val="24"/>
              </w:rPr>
              <w:t>su pristatymo</w:t>
            </w:r>
            <w:r w:rsidR="0045663A">
              <w:rPr>
                <w:sz w:val="24"/>
                <w:szCs w:val="24"/>
              </w:rPr>
              <w:t>, pilno sukomplektavimo, paruošimo naudoti,</w:t>
            </w:r>
            <w:r w:rsidR="00FF56EC" w:rsidRPr="008C4D6A">
              <w:rPr>
                <w:sz w:val="24"/>
                <w:szCs w:val="24"/>
              </w:rPr>
              <w:t xml:space="preserve"> aptarnavimo</w:t>
            </w:r>
            <w:r w:rsidR="0045663A">
              <w:rPr>
                <w:sz w:val="24"/>
                <w:szCs w:val="24"/>
              </w:rPr>
              <w:t xml:space="preserve"> ir išvežimo</w:t>
            </w:r>
            <w:r w:rsidR="00FF56EC" w:rsidRPr="008C4D6A">
              <w:rPr>
                <w:sz w:val="24"/>
                <w:szCs w:val="24"/>
              </w:rPr>
              <w:t xml:space="preserve"> paslaugomis </w:t>
            </w:r>
            <w:r w:rsidRPr="008C4D6A">
              <w:rPr>
                <w:sz w:val="24"/>
                <w:szCs w:val="24"/>
              </w:rPr>
              <w:t>(toliau – nuomos objektas</w:t>
            </w:r>
            <w:r w:rsidR="0045663A">
              <w:rPr>
                <w:sz w:val="24"/>
                <w:szCs w:val="24"/>
              </w:rPr>
              <w:t xml:space="preserve"> arba nuomos paslaugos</w:t>
            </w:r>
            <w:r w:rsidRPr="008C4D6A">
              <w:rPr>
                <w:sz w:val="24"/>
                <w:szCs w:val="24"/>
              </w:rPr>
              <w:t>) atitinkan</w:t>
            </w:r>
            <w:r w:rsidR="00436A0E">
              <w:rPr>
                <w:sz w:val="24"/>
                <w:szCs w:val="24"/>
              </w:rPr>
              <w:t>čius</w:t>
            </w:r>
            <w:r w:rsidRPr="008C4D6A">
              <w:rPr>
                <w:sz w:val="24"/>
                <w:szCs w:val="24"/>
              </w:rPr>
              <w:t xml:space="preserve"> Sutarties </w:t>
            </w:r>
            <w:r w:rsidR="00911868" w:rsidRPr="008C4D6A">
              <w:rPr>
                <w:sz w:val="24"/>
                <w:szCs w:val="24"/>
              </w:rPr>
              <w:t>1</w:t>
            </w:r>
            <w:r w:rsidRPr="008C4D6A">
              <w:rPr>
                <w:sz w:val="24"/>
                <w:szCs w:val="24"/>
              </w:rPr>
              <w:t xml:space="preserve"> priede „</w:t>
            </w:r>
            <w:r w:rsidR="009F279C">
              <w:rPr>
                <w:sz w:val="24"/>
                <w:szCs w:val="24"/>
              </w:rPr>
              <w:t xml:space="preserve">Biotualetų su prausyklomis nuomos </w:t>
            </w:r>
            <w:r w:rsidR="003A7619" w:rsidRPr="008C4D6A">
              <w:rPr>
                <w:sz w:val="24"/>
                <w:szCs w:val="24"/>
              </w:rPr>
              <w:t>techninė specifikacij</w:t>
            </w:r>
            <w:r w:rsidR="009F279C">
              <w:rPr>
                <w:sz w:val="24"/>
                <w:szCs w:val="24"/>
              </w:rPr>
              <w:t>a</w:t>
            </w:r>
            <w:r w:rsidRPr="008C4D6A">
              <w:rPr>
                <w:sz w:val="24"/>
                <w:szCs w:val="24"/>
              </w:rPr>
              <w:t xml:space="preserve">“ (toliau - </w:t>
            </w:r>
            <w:r w:rsidR="00911868" w:rsidRPr="008C4D6A">
              <w:rPr>
                <w:sz w:val="24"/>
                <w:szCs w:val="24"/>
              </w:rPr>
              <w:t>1</w:t>
            </w:r>
            <w:r w:rsidRPr="008C4D6A">
              <w:rPr>
                <w:sz w:val="24"/>
                <w:szCs w:val="24"/>
              </w:rPr>
              <w:t xml:space="preserve"> priedas) pateiktas technines specifikacijas. </w:t>
            </w:r>
            <w:r w:rsidRPr="008C4D6A">
              <w:rPr>
                <w:b/>
                <w:spacing w:val="-4"/>
                <w:sz w:val="24"/>
                <w:szCs w:val="24"/>
              </w:rPr>
              <w:t>Nuomininkas</w:t>
            </w:r>
            <w:r w:rsidRPr="008C4D6A">
              <w:rPr>
                <w:sz w:val="24"/>
                <w:szCs w:val="24"/>
              </w:rPr>
              <w:t xml:space="preserve"> įsipareigoja priimti </w:t>
            </w:r>
            <w:r w:rsidR="00911868" w:rsidRPr="008C4D6A">
              <w:rPr>
                <w:sz w:val="24"/>
                <w:szCs w:val="24"/>
              </w:rPr>
              <w:t>1</w:t>
            </w:r>
            <w:r w:rsidRPr="008C4D6A">
              <w:rPr>
                <w:sz w:val="24"/>
                <w:szCs w:val="24"/>
              </w:rPr>
              <w:t xml:space="preserve"> priede pateiktą technines specifikacijas atitinkantį nuomos objektą ir sumokėti (mokėti) </w:t>
            </w:r>
            <w:r w:rsidR="0045663A">
              <w:rPr>
                <w:sz w:val="24"/>
                <w:szCs w:val="24"/>
              </w:rPr>
              <w:t xml:space="preserve">Nuomotojui </w:t>
            </w:r>
            <w:r w:rsidRPr="008C4D6A">
              <w:rPr>
                <w:sz w:val="24"/>
                <w:szCs w:val="24"/>
              </w:rPr>
              <w:t>Sutartyje nustatyta tvarka</w:t>
            </w:r>
            <w:r w:rsidR="00C600FE" w:rsidRPr="008C4D6A">
              <w:rPr>
                <w:sz w:val="24"/>
                <w:szCs w:val="24"/>
              </w:rPr>
              <w:t>.</w:t>
            </w:r>
            <w:r w:rsidR="00054DBB">
              <w:rPr>
                <w:sz w:val="24"/>
                <w:szCs w:val="24"/>
              </w:rPr>
              <w:t xml:space="preserve"> </w:t>
            </w:r>
            <w:r w:rsidR="00054DBB" w:rsidRPr="00054DBB">
              <w:rPr>
                <w:b/>
                <w:sz w:val="24"/>
                <w:szCs w:val="24"/>
              </w:rPr>
              <w:t xml:space="preserve">Nuomininkas </w:t>
            </w:r>
            <w:r w:rsidR="00054DBB">
              <w:rPr>
                <w:sz w:val="24"/>
                <w:szCs w:val="24"/>
              </w:rPr>
              <w:t>neįsipareigoja išpirkti vis</w:t>
            </w:r>
            <w:r w:rsidR="0045663A">
              <w:rPr>
                <w:sz w:val="24"/>
                <w:szCs w:val="24"/>
              </w:rPr>
              <w:t>os</w:t>
            </w:r>
            <w:r w:rsidR="00054DBB">
              <w:rPr>
                <w:sz w:val="24"/>
                <w:szCs w:val="24"/>
              </w:rPr>
              <w:t xml:space="preserve"> </w:t>
            </w:r>
            <w:r w:rsidR="0045663A">
              <w:rPr>
                <w:sz w:val="24"/>
                <w:szCs w:val="24"/>
              </w:rPr>
              <w:t xml:space="preserve">Sutarties specialiosios dalies 2.1 punkte nurodytos </w:t>
            </w:r>
            <w:r w:rsidR="00054DBB">
              <w:rPr>
                <w:sz w:val="24"/>
                <w:szCs w:val="24"/>
              </w:rPr>
              <w:t>sutarties vert</w:t>
            </w:r>
            <w:r w:rsidR="00914D68">
              <w:rPr>
                <w:sz w:val="24"/>
                <w:szCs w:val="24"/>
              </w:rPr>
              <w:t>ės</w:t>
            </w:r>
            <w:r w:rsidR="00054DBB">
              <w:rPr>
                <w:sz w:val="24"/>
                <w:szCs w:val="24"/>
              </w:rPr>
              <w:t>.</w:t>
            </w:r>
          </w:p>
        </w:tc>
      </w:tr>
      <w:tr w:rsidR="000F5445" w:rsidRPr="008C4D6A" w14:paraId="79D3B2FA" w14:textId="77777777" w:rsidTr="004C4E7C">
        <w:tc>
          <w:tcPr>
            <w:tcW w:w="9854" w:type="dxa"/>
            <w:gridSpan w:val="2"/>
          </w:tcPr>
          <w:p w14:paraId="153CE140" w14:textId="77777777" w:rsidR="00CA228B" w:rsidRPr="008C4D6A" w:rsidRDefault="00CA228B" w:rsidP="00B67B26">
            <w:pPr>
              <w:ind w:firstLine="567"/>
              <w:jc w:val="both"/>
              <w:rPr>
                <w:b/>
                <w:color w:val="000000"/>
              </w:rPr>
            </w:pPr>
            <w:r w:rsidRPr="008C4D6A">
              <w:rPr>
                <w:b/>
                <w:color w:val="000000"/>
              </w:rPr>
              <w:t>2. Sutarties kaina/</w:t>
            </w:r>
            <w:r w:rsidR="00C17705" w:rsidRPr="008C4D6A">
              <w:rPr>
                <w:b/>
              </w:rPr>
              <w:t>nuomos</w:t>
            </w:r>
            <w:r w:rsidRPr="008C4D6A">
              <w:rPr>
                <w:b/>
              </w:rPr>
              <w:t xml:space="preserve"> </w:t>
            </w:r>
            <w:r w:rsidR="00C17705" w:rsidRPr="008C4D6A">
              <w:rPr>
                <w:b/>
                <w:color w:val="000000"/>
              </w:rPr>
              <w:t>įkainiai.</w:t>
            </w:r>
          </w:p>
          <w:p w14:paraId="5B9A07B9" w14:textId="31CC0DFB" w:rsidR="00CA228B" w:rsidRPr="008C4D6A" w:rsidRDefault="00C17705" w:rsidP="00B67B26">
            <w:pPr>
              <w:ind w:firstLine="567"/>
              <w:jc w:val="both"/>
            </w:pPr>
            <w:r w:rsidRPr="008C4D6A">
              <w:rPr>
                <w:spacing w:val="4"/>
              </w:rPr>
              <w:t xml:space="preserve">2.1. </w:t>
            </w:r>
            <w:r w:rsidR="00914D68">
              <w:rPr>
                <w:spacing w:val="4"/>
              </w:rPr>
              <w:t>Pradinės</w:t>
            </w:r>
            <w:r w:rsidR="00D742BE" w:rsidRPr="008C4D6A">
              <w:rPr>
                <w:spacing w:val="4"/>
              </w:rPr>
              <w:t xml:space="preserve"> </w:t>
            </w:r>
            <w:r w:rsidR="00DF36EE" w:rsidRPr="008C4D6A">
              <w:rPr>
                <w:spacing w:val="4"/>
              </w:rPr>
              <w:t xml:space="preserve">sutarties vertė (toliau - </w:t>
            </w:r>
            <w:r w:rsidRPr="008C4D6A">
              <w:rPr>
                <w:spacing w:val="4"/>
              </w:rPr>
              <w:t xml:space="preserve">Sutarties </w:t>
            </w:r>
            <w:r w:rsidR="00FF4518" w:rsidRPr="008C4D6A">
              <w:rPr>
                <w:spacing w:val="4"/>
              </w:rPr>
              <w:t xml:space="preserve"> </w:t>
            </w:r>
            <w:r w:rsidRPr="008C4D6A">
              <w:rPr>
                <w:spacing w:val="4"/>
              </w:rPr>
              <w:t>kaina</w:t>
            </w:r>
            <w:r w:rsidR="00DF36EE" w:rsidRPr="008C4D6A">
              <w:rPr>
                <w:spacing w:val="4"/>
              </w:rPr>
              <w:t>)</w:t>
            </w:r>
            <w:r w:rsidR="00D742BE">
              <w:rPr>
                <w:spacing w:val="4"/>
              </w:rPr>
              <w:t xml:space="preserve"> </w:t>
            </w:r>
            <w:r w:rsidR="00914D68">
              <w:rPr>
                <w:spacing w:val="4"/>
              </w:rPr>
              <w:t xml:space="preserve">– </w:t>
            </w:r>
            <w:r w:rsidRPr="008C4D6A">
              <w:rPr>
                <w:spacing w:val="4"/>
              </w:rPr>
              <w:t xml:space="preserve"> </w:t>
            </w:r>
            <w:r w:rsidR="00436A0E">
              <w:rPr>
                <w:spacing w:val="4"/>
              </w:rPr>
              <w:t>(</w:t>
            </w:r>
            <w:r w:rsidR="00436A0E" w:rsidRPr="00436A0E">
              <w:rPr>
                <w:i/>
                <w:spacing w:val="4"/>
              </w:rPr>
              <w:t>suma skaičiais</w:t>
            </w:r>
            <w:r w:rsidR="00436A0E">
              <w:rPr>
                <w:spacing w:val="4"/>
              </w:rPr>
              <w:t>)</w:t>
            </w:r>
            <w:r w:rsidR="00D742BE">
              <w:rPr>
                <w:spacing w:val="4"/>
              </w:rPr>
              <w:t xml:space="preserve"> </w:t>
            </w:r>
            <w:r w:rsidR="006772F8" w:rsidRPr="008C4D6A">
              <w:rPr>
                <w:spacing w:val="4"/>
              </w:rPr>
              <w:t>Eur</w:t>
            </w:r>
            <w:r w:rsidR="00DF36EE" w:rsidRPr="008C4D6A">
              <w:rPr>
                <w:spacing w:val="4"/>
              </w:rPr>
              <w:t xml:space="preserve"> </w:t>
            </w:r>
            <w:r w:rsidR="006772F8" w:rsidRPr="008C4D6A">
              <w:rPr>
                <w:spacing w:val="4"/>
              </w:rPr>
              <w:t>(</w:t>
            </w:r>
            <w:r w:rsidR="00436A0E" w:rsidRPr="00436A0E">
              <w:rPr>
                <w:i/>
                <w:spacing w:val="4"/>
              </w:rPr>
              <w:t>suma žodžiais</w:t>
            </w:r>
            <w:r w:rsidR="006772F8" w:rsidRPr="008C4D6A">
              <w:rPr>
                <w:spacing w:val="4"/>
              </w:rPr>
              <w:t>)</w:t>
            </w:r>
            <w:r w:rsidR="00D742BE">
              <w:t xml:space="preserve"> </w:t>
            </w:r>
            <w:r w:rsidR="00914D68">
              <w:t>be</w:t>
            </w:r>
            <w:r w:rsidR="00D742BE" w:rsidRPr="00D742BE">
              <w:rPr>
                <w:spacing w:val="4"/>
              </w:rPr>
              <w:t xml:space="preserve"> </w:t>
            </w:r>
            <w:r w:rsidR="00914D68">
              <w:rPr>
                <w:spacing w:val="4"/>
              </w:rPr>
              <w:t xml:space="preserve">pridėtinės vertės mokesčio (toliau – </w:t>
            </w:r>
            <w:r w:rsidR="00D742BE" w:rsidRPr="00D742BE">
              <w:rPr>
                <w:spacing w:val="4"/>
              </w:rPr>
              <w:t>PVM</w:t>
            </w:r>
            <w:r w:rsidR="00914D68">
              <w:rPr>
                <w:spacing w:val="4"/>
              </w:rPr>
              <w:t>)</w:t>
            </w:r>
            <w:r w:rsidR="006772F8" w:rsidRPr="008C4D6A">
              <w:rPr>
                <w:spacing w:val="4"/>
              </w:rPr>
              <w:t>.</w:t>
            </w:r>
            <w:r w:rsidR="00914D68">
              <w:rPr>
                <w:spacing w:val="4"/>
              </w:rPr>
              <w:t xml:space="preserve"> </w:t>
            </w:r>
            <w:r w:rsidR="00914D68" w:rsidRPr="00914D68">
              <w:rPr>
                <w:spacing w:val="4"/>
              </w:rPr>
              <w:t>PVM sudaro (</w:t>
            </w:r>
            <w:r w:rsidR="00914D68" w:rsidRPr="009F279C">
              <w:rPr>
                <w:i/>
                <w:iCs/>
                <w:spacing w:val="4"/>
              </w:rPr>
              <w:t>nurodyti sumą skaičiais</w:t>
            </w:r>
            <w:r w:rsidR="00914D68" w:rsidRPr="00914D68">
              <w:rPr>
                <w:spacing w:val="4"/>
              </w:rPr>
              <w:t>) Eur, (</w:t>
            </w:r>
            <w:r w:rsidR="00914D68" w:rsidRPr="009F279C">
              <w:rPr>
                <w:i/>
                <w:iCs/>
                <w:spacing w:val="4"/>
              </w:rPr>
              <w:t>nurodyti sumą žodžiais</w:t>
            </w:r>
            <w:r w:rsidR="00914D68" w:rsidRPr="00914D68">
              <w:rPr>
                <w:spacing w:val="4"/>
              </w:rPr>
              <w:t>).</w:t>
            </w:r>
            <w:r w:rsidR="00914D68">
              <w:rPr>
                <w:spacing w:val="4"/>
              </w:rPr>
              <w:t xml:space="preserve"> </w:t>
            </w:r>
            <w:r w:rsidR="00914D68" w:rsidRPr="00914D68">
              <w:rPr>
                <w:spacing w:val="4"/>
              </w:rPr>
              <w:t>Sutarties kaina yra (</w:t>
            </w:r>
            <w:r w:rsidR="00914D68" w:rsidRPr="009F279C">
              <w:rPr>
                <w:i/>
                <w:iCs/>
                <w:spacing w:val="4"/>
              </w:rPr>
              <w:t>nurodyti sumą skaičiais</w:t>
            </w:r>
            <w:r w:rsidR="00914D68" w:rsidRPr="00914D68">
              <w:rPr>
                <w:spacing w:val="4"/>
              </w:rPr>
              <w:t>) Eur, (</w:t>
            </w:r>
            <w:r w:rsidR="00914D68" w:rsidRPr="009F279C">
              <w:rPr>
                <w:i/>
                <w:iCs/>
                <w:spacing w:val="4"/>
              </w:rPr>
              <w:t>nurodyti sumą žodžiais</w:t>
            </w:r>
            <w:r w:rsidR="00914D68" w:rsidRPr="00914D68">
              <w:rPr>
                <w:spacing w:val="4"/>
              </w:rPr>
              <w:t>) Eur su PVM.</w:t>
            </w:r>
            <w:r w:rsidR="006772F8" w:rsidRPr="008C4D6A">
              <w:rPr>
                <w:spacing w:val="4"/>
              </w:rPr>
              <w:t xml:space="preserve"> </w:t>
            </w:r>
            <w:r w:rsidR="00CA228B" w:rsidRPr="008C4D6A">
              <w:rPr>
                <w:color w:val="000000"/>
              </w:rPr>
              <w:t xml:space="preserve">Į </w:t>
            </w:r>
            <w:r w:rsidR="00DF36EE" w:rsidRPr="008C4D6A">
              <w:rPr>
                <w:color w:val="000000"/>
              </w:rPr>
              <w:t xml:space="preserve">Sutarties </w:t>
            </w:r>
            <w:r w:rsidRPr="008C4D6A">
              <w:rPr>
                <w:color w:val="000000"/>
              </w:rPr>
              <w:t xml:space="preserve">kainą turi būti </w:t>
            </w:r>
            <w:r w:rsidR="00CA228B" w:rsidRPr="008C4D6A">
              <w:t>įskaičiuoti mokesčiai ir išlaidos, nurodytos Sutarties bendrosios dalies 2.4</w:t>
            </w:r>
            <w:r w:rsidR="00911868" w:rsidRPr="008C4D6A">
              <w:t>.</w:t>
            </w:r>
            <w:r w:rsidR="00CA228B" w:rsidRPr="008C4D6A">
              <w:t xml:space="preserve"> punkte, taip pat kelių mokesčiai</w:t>
            </w:r>
            <w:r w:rsidR="00A02844" w:rsidRPr="008C4D6A">
              <w:t xml:space="preserve"> </w:t>
            </w:r>
            <w:r w:rsidR="00CA228B" w:rsidRPr="008C4D6A">
              <w:t xml:space="preserve">ir kitos išlaidos, galinčios atsirasti vykdant šią Sutartį. </w:t>
            </w:r>
            <w:r w:rsidR="00914D68" w:rsidRPr="00914D68">
              <w:t xml:space="preserve">Šioje Sutartyje Pradinės Sutarties vertė yra lygi maksimaliai pirkimui skirtai lėšų sumai be PVM pirkimo dokumentuose ir Sutartyje nurodytų </w:t>
            </w:r>
            <w:r w:rsidR="00914D68">
              <w:t>nuomos paslaugų</w:t>
            </w:r>
            <w:r w:rsidR="00914D68" w:rsidRPr="00914D68">
              <w:t xml:space="preserve"> įsigijimui </w:t>
            </w:r>
            <w:r w:rsidR="00914D68">
              <w:t>Teikėjo</w:t>
            </w:r>
            <w:r w:rsidR="00914D68" w:rsidRPr="00914D68">
              <w:t xml:space="preserve"> pasiūlyme nurodytais įkainiais be PVM. Pirkėjas perka </w:t>
            </w:r>
            <w:r w:rsidR="00914D68">
              <w:t>nuomos paslaugas</w:t>
            </w:r>
            <w:r w:rsidR="00914D68" w:rsidRPr="00914D68">
              <w:t xml:space="preserve"> pagal poreikį </w:t>
            </w:r>
            <w:r w:rsidR="009F279C" w:rsidRPr="009F279C">
              <w:t>Sutarties 2 priede „</w:t>
            </w:r>
            <w:r w:rsidR="009F279C">
              <w:t>Biotualetų su prausyklomis</w:t>
            </w:r>
            <w:r w:rsidR="009F279C" w:rsidRPr="009F279C">
              <w:t xml:space="preserve"> nuomos įkainiai“</w:t>
            </w:r>
            <w:r w:rsidR="009F279C">
              <w:t xml:space="preserve"> (toliau – 2 priedas) </w:t>
            </w:r>
            <w:r w:rsidR="00914D68" w:rsidRPr="00914D68">
              <w:t xml:space="preserve">nurodytais įkainiais, neviršijant bendros Sutarties kainos. </w:t>
            </w:r>
          </w:p>
          <w:p w14:paraId="3F273C3E" w14:textId="0E5C7720" w:rsidR="000267F2" w:rsidRPr="008C4D6A" w:rsidRDefault="00CA228B" w:rsidP="00B67B26">
            <w:pPr>
              <w:ind w:firstLine="567"/>
              <w:jc w:val="both"/>
              <w:rPr>
                <w:color w:val="000000"/>
              </w:rPr>
            </w:pPr>
            <w:r w:rsidRPr="008C4D6A">
              <w:rPr>
                <w:color w:val="000000"/>
              </w:rPr>
              <w:t>2.</w:t>
            </w:r>
            <w:r w:rsidR="000267F2" w:rsidRPr="008C4D6A">
              <w:rPr>
                <w:color w:val="000000"/>
              </w:rPr>
              <w:t>2</w:t>
            </w:r>
            <w:r w:rsidRPr="008C4D6A">
              <w:rPr>
                <w:color w:val="000000"/>
              </w:rPr>
              <w:t xml:space="preserve">. </w:t>
            </w:r>
            <w:r w:rsidR="007C2F61" w:rsidRPr="008C4D6A">
              <w:rPr>
                <w:color w:val="000000"/>
              </w:rPr>
              <w:t>Sutarčiai taikoma fiksuoto įkainio kainodara</w:t>
            </w:r>
            <w:r w:rsidRPr="008C4D6A">
              <w:rPr>
                <w:color w:val="000000"/>
              </w:rPr>
              <w:t>.</w:t>
            </w:r>
          </w:p>
          <w:p w14:paraId="5F3EEFE9" w14:textId="018A25DC" w:rsidR="00911868" w:rsidRPr="008C4D6A" w:rsidRDefault="000267F2" w:rsidP="00B67B26">
            <w:pPr>
              <w:ind w:firstLine="567"/>
              <w:jc w:val="both"/>
              <w:rPr>
                <w:color w:val="000000"/>
              </w:rPr>
            </w:pPr>
            <w:r w:rsidRPr="008C4D6A">
              <w:rPr>
                <w:color w:val="000000"/>
              </w:rPr>
              <w:t>2.3. Nuomos įkainiai nurodyti Sutarties 2 priede.</w:t>
            </w:r>
            <w:r w:rsidR="00931332" w:rsidRPr="008C4D6A">
              <w:rPr>
                <w:color w:val="000000"/>
              </w:rPr>
              <w:t xml:space="preserve"> </w:t>
            </w:r>
            <w:r w:rsidR="00CA228B" w:rsidRPr="008C4D6A">
              <w:rPr>
                <w:color w:val="000000"/>
              </w:rPr>
              <w:t xml:space="preserve">Sutarties </w:t>
            </w:r>
            <w:r w:rsidR="00DA0872" w:rsidRPr="008C4D6A">
              <w:rPr>
                <w:color w:val="000000"/>
              </w:rPr>
              <w:t>kaina (</w:t>
            </w:r>
            <w:r w:rsidR="00CA228B" w:rsidRPr="008C4D6A">
              <w:rPr>
                <w:color w:val="000000"/>
              </w:rPr>
              <w:t>įkainiai</w:t>
            </w:r>
            <w:r w:rsidR="00DA0872" w:rsidRPr="008C4D6A">
              <w:rPr>
                <w:color w:val="000000"/>
              </w:rPr>
              <w:t>)</w:t>
            </w:r>
            <w:r w:rsidR="00CA228B" w:rsidRPr="008C4D6A">
              <w:rPr>
                <w:color w:val="000000"/>
              </w:rPr>
              <w:t xml:space="preserve"> </w:t>
            </w:r>
            <w:r w:rsidR="00DA0872" w:rsidRPr="008C4D6A">
              <w:rPr>
                <w:color w:val="000000"/>
              </w:rPr>
              <w:t xml:space="preserve">peržiūrima </w:t>
            </w:r>
            <w:r w:rsidR="00CA228B" w:rsidRPr="008C4D6A">
              <w:rPr>
                <w:color w:val="000000"/>
              </w:rPr>
              <w:t>Sutarti</w:t>
            </w:r>
            <w:r w:rsidR="00911868" w:rsidRPr="008C4D6A">
              <w:rPr>
                <w:color w:val="000000"/>
              </w:rPr>
              <w:t>es bendrosios dalies 2.2 punkte,</w:t>
            </w:r>
            <w:r w:rsidR="00CA228B" w:rsidRPr="008C4D6A">
              <w:rPr>
                <w:color w:val="000000"/>
              </w:rPr>
              <w:t xml:space="preserve"> </w:t>
            </w:r>
            <w:r w:rsidR="00FF4518" w:rsidRPr="008C4D6A">
              <w:rPr>
                <w:color w:val="000000"/>
              </w:rPr>
              <w:t>Sutarties specialiosios dalies 2.4</w:t>
            </w:r>
            <w:r w:rsidR="00911868" w:rsidRPr="008C4D6A">
              <w:rPr>
                <w:color w:val="000000"/>
              </w:rPr>
              <w:t xml:space="preserve">. </w:t>
            </w:r>
            <w:r w:rsidR="00FF4518" w:rsidRPr="008C4D6A">
              <w:rPr>
                <w:color w:val="000000"/>
              </w:rPr>
              <w:t>punkt</w:t>
            </w:r>
            <w:r w:rsidR="00911868" w:rsidRPr="008C4D6A">
              <w:rPr>
                <w:color w:val="000000"/>
              </w:rPr>
              <w:t xml:space="preserve">e </w:t>
            </w:r>
            <w:r w:rsidR="00FF4518" w:rsidRPr="008C4D6A">
              <w:rPr>
                <w:color w:val="000000"/>
              </w:rPr>
              <w:t>nustatyta tvarka ir sąlygomis.</w:t>
            </w:r>
          </w:p>
          <w:p w14:paraId="0C86B23D" w14:textId="6A98FF88" w:rsidR="00911868" w:rsidRPr="008C4D6A" w:rsidRDefault="00911868" w:rsidP="00B67B26">
            <w:pPr>
              <w:ind w:firstLine="567"/>
              <w:jc w:val="both"/>
              <w:rPr>
                <w:color w:val="000000"/>
              </w:rPr>
            </w:pPr>
            <w:r w:rsidRPr="008C4D6A">
              <w:rPr>
                <w:color w:val="000000"/>
              </w:rPr>
              <w:t xml:space="preserve">2.4. </w:t>
            </w:r>
            <w:r w:rsidR="00FF4518" w:rsidRPr="008C4D6A">
              <w:rPr>
                <w:color w:val="000000"/>
              </w:rPr>
              <w:t xml:space="preserve"> </w:t>
            </w:r>
            <w:r w:rsidRPr="008C4D6A">
              <w:rPr>
                <w:color w:val="000000"/>
              </w:rPr>
              <w:t xml:space="preserve">Bet kuri Sutarties šalis Sutarties galiojimo metu turi teisę du kartus inicijuoti Sutartyje numatytų įkainių perskaičiavimą (keitimą) ne anksčiau kaip po 12 (dvylikos) mėnesių nuo Sutarties įsigaliojimo dienos, jeigu Vartojimo prekių ir paslaugų kainų pokytis (k), apskaičiuotas kaip nustatyta Sutarties specialiosios dalies 2.4.3 papunktyje, viršija </w:t>
            </w:r>
            <w:r w:rsidR="006201F3">
              <w:rPr>
                <w:color w:val="000000"/>
              </w:rPr>
              <w:t xml:space="preserve">arba mažėja </w:t>
            </w:r>
            <w:r w:rsidRPr="008C4D6A">
              <w:rPr>
                <w:color w:val="000000"/>
              </w:rPr>
              <w:t>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670738D" w14:textId="430D0B6E" w:rsidR="00911868" w:rsidRPr="008C4D6A" w:rsidRDefault="00911868" w:rsidP="00B67B26">
            <w:pPr>
              <w:ind w:firstLine="567"/>
              <w:jc w:val="both"/>
            </w:pPr>
            <w:r w:rsidRPr="008C4D6A">
              <w:t xml:space="preserve">2.4.1. </w:t>
            </w:r>
            <w:r w:rsidR="006201F3">
              <w:t xml:space="preserve">Perskaičiuotieji įkainiai įforminami raštišku Šalių susitarimu (toliau – susitarimas). </w:t>
            </w:r>
            <w:r w:rsidRPr="008C4D6A">
              <w:t>Šalys privalo susitarime nurodyti indekso reikšmę laikotarpio pradžioje ir jos nustatymo datą, indekso reikšmę laikotarpio pabaigoje ir jos nustatymo datą, kainų pokytį (k), perskaičiuotus įkainius.</w:t>
            </w:r>
          </w:p>
          <w:p w14:paraId="430DB433" w14:textId="77777777" w:rsidR="00911868" w:rsidRPr="008C4D6A" w:rsidRDefault="00911868" w:rsidP="00B67B26">
            <w:pPr>
              <w:ind w:firstLine="567"/>
              <w:jc w:val="both"/>
            </w:pPr>
            <w:r w:rsidRPr="008C4D6A">
              <w:t>2.4.2. Perskaičiuotieji įkainiai taikomi užsakymams, pateiktiems po to, kai Šalys sudaro susitarimą dėl įkainių perskaičiavimo.</w:t>
            </w:r>
          </w:p>
          <w:p w14:paraId="7FC6E968" w14:textId="77777777" w:rsidR="00911868" w:rsidRPr="008C4D6A" w:rsidRDefault="00911868" w:rsidP="00B67B26">
            <w:pPr>
              <w:ind w:firstLine="567"/>
              <w:jc w:val="both"/>
            </w:pPr>
            <w:r w:rsidRPr="008C4D6A">
              <w:lastRenderedPageBreak/>
              <w:t>2.4.3. Nauji įkainiai apskaičiuojami pagal formulę:</w:t>
            </w:r>
          </w:p>
          <w:p w14:paraId="0CF535AB" w14:textId="77777777" w:rsidR="00911868" w:rsidRPr="008C4D6A" w:rsidRDefault="00913960" w:rsidP="00B67B26">
            <w:pPr>
              <w:ind w:firstLine="567"/>
              <w:jc w:val="both"/>
              <w:rPr>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911868" w:rsidRPr="008C4D6A">
              <w:rPr>
                <w:i/>
              </w:rPr>
              <w:t xml:space="preserve">, </w:t>
            </w:r>
            <w:r w:rsidR="00911868" w:rsidRPr="008C4D6A">
              <w:t>kur</w:t>
            </w:r>
          </w:p>
          <w:p w14:paraId="36189067" w14:textId="77777777" w:rsidR="00911868" w:rsidRPr="008C4D6A" w:rsidRDefault="00911868" w:rsidP="00B67B26">
            <w:pPr>
              <w:ind w:firstLine="567"/>
              <w:jc w:val="both"/>
              <w:rPr>
                <w:color w:val="000000"/>
              </w:rPr>
            </w:pPr>
            <w:r w:rsidRPr="008C4D6A">
              <w:rPr>
                <w:color w:val="000000"/>
              </w:rPr>
              <w:t>a – įkainis (Eur be PVM)) (jei jis jau buvo perskaičiuotas, tai po paskutinio perskaičiavimo);</w:t>
            </w:r>
          </w:p>
          <w:p w14:paraId="67688A7E" w14:textId="77777777" w:rsidR="00911868" w:rsidRPr="008C4D6A" w:rsidRDefault="00911868" w:rsidP="00B67B26">
            <w:pPr>
              <w:ind w:firstLine="567"/>
              <w:jc w:val="both"/>
              <w:rPr>
                <w:color w:val="000000"/>
              </w:rPr>
            </w:pPr>
            <w:r w:rsidRPr="008C4D6A">
              <w:rPr>
                <w:color w:val="000000"/>
              </w:rPr>
              <w:t>a</w:t>
            </w:r>
            <w:r w:rsidRPr="008C4D6A">
              <w:rPr>
                <w:color w:val="000000"/>
                <w:vertAlign w:val="subscript"/>
              </w:rPr>
              <w:t>1</w:t>
            </w:r>
            <w:r w:rsidRPr="008C4D6A">
              <w:rPr>
                <w:color w:val="000000"/>
              </w:rPr>
              <w:t xml:space="preserve"> – perskaičiuotas (pakeistas) įkainis (Eur be PVM);</w:t>
            </w:r>
          </w:p>
          <w:p w14:paraId="30960420" w14:textId="77777777" w:rsidR="00911868" w:rsidRPr="008C4D6A" w:rsidRDefault="00911868" w:rsidP="00B67B26">
            <w:pPr>
              <w:ind w:firstLine="567"/>
              <w:jc w:val="both"/>
              <w:rPr>
                <w:color w:val="000000"/>
              </w:rPr>
            </w:pPr>
            <w:r w:rsidRPr="008C4D6A">
              <w:rPr>
                <w:color w:val="000000"/>
              </w:rPr>
              <w:t xml:space="preserve">k – Pagal vartotojų kainų indeksą apskaičiuotas Vartojimo prekių ir paslaugų  kainų pokytis (padidėjimas arba sumažėjimas) (%). „k“ reikšmė skaičiuojama pagal formulę: </w:t>
            </w:r>
          </w:p>
          <w:p w14:paraId="06291F3D" w14:textId="77777777" w:rsidR="00911868" w:rsidRPr="008C4D6A" w:rsidRDefault="00911868" w:rsidP="00B67B26">
            <w:pPr>
              <w:ind w:firstLine="567"/>
              <w:jc w:val="both"/>
              <w:rPr>
                <w:color w:val="000000"/>
              </w:rPr>
            </w:pPr>
          </w:p>
          <w:p w14:paraId="72A011F1" w14:textId="77777777" w:rsidR="00911868" w:rsidRPr="008C4D6A" w:rsidRDefault="00911868" w:rsidP="00B67B26">
            <w:pPr>
              <w:ind w:firstLine="567"/>
              <w:jc w:val="both"/>
              <w:rPr>
                <w:color w:val="000000"/>
              </w:rPr>
            </w:pPr>
            <w:r w:rsidRPr="008C4D6A">
              <w:rPr>
                <w:color w:val="000000"/>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8C4D6A">
              <w:t>, (proc.) kur</w:t>
            </w:r>
          </w:p>
          <w:p w14:paraId="01DD3FE5" w14:textId="77777777" w:rsidR="00911868" w:rsidRPr="008C4D6A" w:rsidRDefault="00911868" w:rsidP="00B67B26">
            <w:pPr>
              <w:ind w:firstLine="567"/>
              <w:jc w:val="both"/>
              <w:rPr>
                <w:color w:val="000000"/>
              </w:rPr>
            </w:pPr>
            <w:proofErr w:type="spellStart"/>
            <w:r w:rsidRPr="008C4D6A">
              <w:t>Ind</w:t>
            </w:r>
            <w:r w:rsidRPr="008C4D6A">
              <w:rPr>
                <w:vertAlign w:val="subscript"/>
              </w:rPr>
              <w:t>naujausias</w:t>
            </w:r>
            <w:proofErr w:type="spellEnd"/>
            <w:r w:rsidRPr="008C4D6A">
              <w:rPr>
                <w:color w:val="000000"/>
              </w:rPr>
              <w:t xml:space="preserve"> – kreipimosi dėl kainos perskaičiavimo išsiuntimo kitai šaliai datą naujausias paskelbtas vartojimo prekių ir paslaugų indeksas „Vartojimo prekės ir paslaugos“;</w:t>
            </w:r>
          </w:p>
          <w:p w14:paraId="1FE8D2B1" w14:textId="77777777" w:rsidR="00911868" w:rsidRPr="008C4D6A" w:rsidRDefault="00911868" w:rsidP="00B67B26">
            <w:pPr>
              <w:ind w:firstLine="567"/>
              <w:jc w:val="both"/>
              <w:rPr>
                <w:color w:val="000000"/>
              </w:rPr>
            </w:pPr>
            <w:proofErr w:type="spellStart"/>
            <w:r w:rsidRPr="008C4D6A">
              <w:t>Ind</w:t>
            </w:r>
            <w:r w:rsidRPr="008C4D6A">
              <w:rPr>
                <w:vertAlign w:val="subscript"/>
              </w:rPr>
              <w:t>pradžia</w:t>
            </w:r>
            <w:proofErr w:type="spellEnd"/>
            <w:r w:rsidRPr="008C4D6A">
              <w:rPr>
                <w:color w:val="000000"/>
              </w:rPr>
              <w:t xml:space="preserve"> – laikotarpio pradžios datos (mėnesio) vartojimo prekių ir paslaugų indeksas „Vartojimo prekės ir paslaugos“. Pirmojo perskaičiavimo atveju laikotarpio pradžia (mėnuo) yra Sutarties sudarymo mėnuo. </w:t>
            </w:r>
          </w:p>
          <w:p w14:paraId="41E78102" w14:textId="77777777" w:rsidR="00911868" w:rsidRPr="008C4D6A" w:rsidRDefault="00911868" w:rsidP="00B67B26">
            <w:pPr>
              <w:ind w:firstLine="567"/>
              <w:jc w:val="both"/>
              <w:rPr>
                <w:color w:val="000000"/>
              </w:rPr>
            </w:pPr>
            <w:r w:rsidRPr="008C4D6A">
              <w:rPr>
                <w:color w:val="000000"/>
              </w:rPr>
              <w:t xml:space="preserve">2.4.4.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1458B657" w14:textId="0312D8CA" w:rsidR="007C2C53" w:rsidRPr="008C4D6A" w:rsidRDefault="00911868" w:rsidP="00B67B26">
            <w:pPr>
              <w:ind w:firstLine="567"/>
              <w:jc w:val="both"/>
            </w:pPr>
            <w:r w:rsidRPr="008C4D6A">
              <w:rPr>
                <w:color w:val="000000"/>
              </w:rPr>
              <w:t xml:space="preserve">2.4.5. Jeigu pagal vartotojų kainų indeksą apskaičiuotas Vartojimo prekių ir paslaugų kainų pokytis (k), apskaičiuotas kaip nustatyta </w:t>
            </w:r>
            <w:r w:rsidR="006201F3">
              <w:rPr>
                <w:color w:val="000000"/>
              </w:rPr>
              <w:t xml:space="preserve">Sutarties specialiosios dalies </w:t>
            </w:r>
            <w:r w:rsidRPr="008C4D6A">
              <w:rPr>
                <w:color w:val="000000"/>
              </w:rPr>
              <w:t xml:space="preserve">2.4.3 papunktyje, viršija 30 procentų nuo pradinio Sutarties įkainio Sutarties pasirašymo dieną, </w:t>
            </w:r>
            <w:r w:rsidR="006201F3">
              <w:rPr>
                <w:color w:val="000000"/>
              </w:rPr>
              <w:t>nuomos p</w:t>
            </w:r>
            <w:r w:rsidRPr="008C4D6A">
              <w:rPr>
                <w:color w:val="000000"/>
              </w:rPr>
              <w:t>aslaugų įkainiai bus perskaičiuojami maksimaliu 30 procentų pokyčiu.</w:t>
            </w:r>
          </w:p>
          <w:p w14:paraId="1321ED95" w14:textId="09EC429C" w:rsidR="00B417E2" w:rsidRPr="008C4D6A" w:rsidRDefault="00B417E2" w:rsidP="00B67B26">
            <w:pPr>
              <w:ind w:firstLine="567"/>
              <w:jc w:val="both"/>
              <w:rPr>
                <w:spacing w:val="4"/>
              </w:rPr>
            </w:pPr>
            <w:r w:rsidRPr="008C4D6A">
              <w:rPr>
                <w:spacing w:val="4"/>
              </w:rPr>
              <w:t>2</w:t>
            </w:r>
            <w:r w:rsidR="00E86F23" w:rsidRPr="008C4D6A">
              <w:rPr>
                <w:spacing w:val="4"/>
              </w:rPr>
              <w:t>.5</w:t>
            </w:r>
            <w:r w:rsidRPr="008C4D6A">
              <w:rPr>
                <w:spacing w:val="4"/>
              </w:rPr>
              <w:t xml:space="preserve">. Jei Sutartyje numatyti </w:t>
            </w:r>
            <w:r w:rsidR="006201F3">
              <w:rPr>
                <w:spacing w:val="4"/>
              </w:rPr>
              <w:t xml:space="preserve">nuomos paslaugų </w:t>
            </w:r>
            <w:r w:rsidRPr="008C4D6A">
              <w:rPr>
                <w:spacing w:val="4"/>
              </w:rPr>
              <w:t>įkainiai buvo perskaičiuoti pagal Sutartyje nurodytas kainų peržiūros sąlygas, atitinkamai patikslinama (didėja arba mažėja) Sutarties kaina.</w:t>
            </w:r>
          </w:p>
          <w:p w14:paraId="180102C3" w14:textId="7AD9FD49" w:rsidR="00E86F23" w:rsidRPr="008C4D6A" w:rsidRDefault="00A92CD6" w:rsidP="00B67B26">
            <w:pPr>
              <w:ind w:firstLine="567"/>
              <w:jc w:val="both"/>
              <w:rPr>
                <w:spacing w:val="4"/>
              </w:rPr>
            </w:pPr>
            <w:r w:rsidRPr="008C4D6A">
              <w:rPr>
                <w:spacing w:val="4"/>
              </w:rPr>
              <w:t>2.6. Nuom</w:t>
            </w:r>
            <w:r w:rsidR="006201F3">
              <w:rPr>
                <w:spacing w:val="4"/>
              </w:rPr>
              <w:t>ininkas</w:t>
            </w:r>
            <w:r w:rsidRPr="008C4D6A">
              <w:rPr>
                <w:spacing w:val="4"/>
              </w:rPr>
              <w:t xml:space="preserve"> neįsipareigoja išsinuomoti nuomos objekt</w:t>
            </w:r>
            <w:r w:rsidR="006201F3">
              <w:rPr>
                <w:spacing w:val="4"/>
              </w:rPr>
              <w:t>o</w:t>
            </w:r>
            <w:r w:rsidRPr="008C4D6A">
              <w:rPr>
                <w:spacing w:val="4"/>
              </w:rPr>
              <w:t xml:space="preserve"> už Sutarties specialiosios dalies 2.1 punkte nurodytą </w:t>
            </w:r>
            <w:r w:rsidR="005C7FA1" w:rsidRPr="008C4D6A">
              <w:rPr>
                <w:spacing w:val="4"/>
              </w:rPr>
              <w:t>visą</w:t>
            </w:r>
            <w:r w:rsidRPr="008C4D6A">
              <w:rPr>
                <w:spacing w:val="4"/>
              </w:rPr>
              <w:t xml:space="preserve"> Sutarties kainą. Sutarties </w:t>
            </w:r>
            <w:r w:rsidR="00D60D97">
              <w:rPr>
                <w:spacing w:val="4"/>
              </w:rPr>
              <w:t>1</w:t>
            </w:r>
            <w:r w:rsidR="00B50B2E" w:rsidRPr="008C4D6A">
              <w:rPr>
                <w:spacing w:val="4"/>
              </w:rPr>
              <w:t xml:space="preserve"> priede nurodyti</w:t>
            </w:r>
            <w:r w:rsidRPr="008C4D6A">
              <w:rPr>
                <w:spacing w:val="4"/>
              </w:rPr>
              <w:t xml:space="preserve"> nuomos objekto kiekiai Sutarties galiojimo laikotarpiu bus perkami tik pagal Nuom</w:t>
            </w:r>
            <w:r w:rsidR="00B50B2E" w:rsidRPr="008C4D6A">
              <w:rPr>
                <w:spacing w:val="4"/>
              </w:rPr>
              <w:t>ininko</w:t>
            </w:r>
            <w:r w:rsidRPr="008C4D6A">
              <w:rPr>
                <w:spacing w:val="4"/>
              </w:rPr>
              <w:t xml:space="preserve"> poreikį teikiant užsakymus ir neviršijant Sutarties specialiosios dalies 2.1 punkte nurodytos Sutarties kainos.</w:t>
            </w:r>
          </w:p>
        </w:tc>
      </w:tr>
      <w:tr w:rsidR="000F5445" w:rsidRPr="008C4D6A" w14:paraId="304C02A3" w14:textId="77777777" w:rsidTr="004C4E7C">
        <w:tc>
          <w:tcPr>
            <w:tcW w:w="9854" w:type="dxa"/>
            <w:gridSpan w:val="2"/>
          </w:tcPr>
          <w:p w14:paraId="49860D3E" w14:textId="6602013D" w:rsidR="000F5445" w:rsidRPr="008C4D6A" w:rsidRDefault="000F5445" w:rsidP="00B67B26">
            <w:pPr>
              <w:ind w:firstLine="567"/>
              <w:rPr>
                <w:b/>
              </w:rPr>
            </w:pPr>
            <w:r w:rsidRPr="008C4D6A">
              <w:rPr>
                <w:b/>
              </w:rPr>
              <w:lastRenderedPageBreak/>
              <w:t>3. Nuomos objekto pristatymo</w:t>
            </w:r>
            <w:r w:rsidR="006201F3">
              <w:rPr>
                <w:b/>
              </w:rPr>
              <w:t>, aptarnavimo</w:t>
            </w:r>
            <w:r w:rsidRPr="008C4D6A">
              <w:rPr>
                <w:b/>
              </w:rPr>
              <w:t xml:space="preserve"> vieta, nuomos terminas ir sąlygos:</w:t>
            </w:r>
          </w:p>
          <w:p w14:paraId="6A0D0588" w14:textId="23982985" w:rsidR="00436A0E" w:rsidRPr="00046B2D" w:rsidRDefault="000F5445" w:rsidP="00B67B26">
            <w:pPr>
              <w:ind w:firstLine="567"/>
              <w:jc w:val="both"/>
            </w:pPr>
            <w:r w:rsidRPr="008C4D6A">
              <w:t>3</w:t>
            </w:r>
            <w:r w:rsidR="00C1694D" w:rsidRPr="008C4D6A">
              <w:t xml:space="preserve">.1. </w:t>
            </w:r>
            <w:r w:rsidR="00436A0E" w:rsidRPr="00046B2D">
              <w:t xml:space="preserve">Preliminarios </w:t>
            </w:r>
            <w:r w:rsidR="006201F3">
              <w:t xml:space="preserve">nuomos </w:t>
            </w:r>
            <w:r w:rsidR="00436A0E" w:rsidRPr="00046B2D">
              <w:t>paslaug</w:t>
            </w:r>
            <w:r w:rsidR="006201F3">
              <w:t>ų</w:t>
            </w:r>
            <w:r w:rsidR="00436A0E" w:rsidRPr="00046B2D">
              <w:t xml:space="preserve"> suteikimo vietos</w:t>
            </w:r>
            <w:r w:rsidR="009A67E0">
              <w:t xml:space="preserve"> nurodytos 1 priede.</w:t>
            </w:r>
          </w:p>
          <w:p w14:paraId="25E1B563" w14:textId="593B54BA" w:rsidR="00B04111" w:rsidRPr="008C4D6A" w:rsidRDefault="00F87829" w:rsidP="00B67B26">
            <w:pPr>
              <w:ind w:firstLine="567"/>
              <w:jc w:val="both"/>
            </w:pPr>
            <w:r w:rsidRPr="008C4D6A">
              <w:t>3.2.</w:t>
            </w:r>
            <w:r w:rsidR="00210669" w:rsidRPr="008C4D6A">
              <w:t xml:space="preserve"> Nuomos terminas - </w:t>
            </w:r>
            <w:r w:rsidR="00C600FE" w:rsidRPr="008C4D6A">
              <w:t>tiksli</w:t>
            </w:r>
            <w:r w:rsidR="001A0184" w:rsidRPr="008C4D6A">
              <w:t xml:space="preserve"> </w:t>
            </w:r>
            <w:r w:rsidR="006201F3">
              <w:t xml:space="preserve">nuomos paslaugų </w:t>
            </w:r>
            <w:r w:rsidR="001A0184" w:rsidRPr="008C4D6A">
              <w:t>vieta</w:t>
            </w:r>
            <w:r w:rsidR="004F71D5" w:rsidRPr="008C4D6A">
              <w:t xml:space="preserve">, </w:t>
            </w:r>
            <w:r w:rsidR="006201F3">
              <w:t xml:space="preserve">nuomos objekto </w:t>
            </w:r>
            <w:r w:rsidR="004F71D5" w:rsidRPr="008C4D6A">
              <w:t xml:space="preserve">pristatymo, </w:t>
            </w:r>
            <w:r w:rsidR="00517E00">
              <w:t xml:space="preserve">paruošimo naudoti, </w:t>
            </w:r>
            <w:r w:rsidR="004F71D5" w:rsidRPr="008C4D6A">
              <w:t xml:space="preserve">aptarnavimo </w:t>
            </w:r>
            <w:r w:rsidR="00517E00">
              <w:t xml:space="preserve">vieta </w:t>
            </w:r>
            <w:r w:rsidR="004F71D5" w:rsidRPr="008C4D6A">
              <w:t>ir išvežimo</w:t>
            </w:r>
            <w:r w:rsidR="006201F3">
              <w:t xml:space="preserve"> iš šios vietos</w:t>
            </w:r>
            <w:r w:rsidR="004F71D5" w:rsidRPr="008C4D6A">
              <w:t xml:space="preserve"> </w:t>
            </w:r>
            <w:r w:rsidR="00210669" w:rsidRPr="008C4D6A">
              <w:t xml:space="preserve">laikas bus </w:t>
            </w:r>
            <w:r w:rsidR="00C94E36" w:rsidRPr="008C4D6A">
              <w:t xml:space="preserve">nurodytas </w:t>
            </w:r>
            <w:r w:rsidR="00C94E36" w:rsidRPr="008C4D6A">
              <w:rPr>
                <w:b/>
              </w:rPr>
              <w:t>Nuomininko</w:t>
            </w:r>
            <w:r w:rsidR="00C94E36" w:rsidRPr="008C4D6A">
              <w:t xml:space="preserve"> užsakyme, kuris bus pateiktas </w:t>
            </w:r>
            <w:r w:rsidR="00C94E36" w:rsidRPr="008C4D6A">
              <w:rPr>
                <w:b/>
              </w:rPr>
              <w:t>Nuomotojui</w:t>
            </w:r>
            <w:r w:rsidR="00CE1660" w:rsidRPr="008C4D6A">
              <w:rPr>
                <w:b/>
              </w:rPr>
              <w:t xml:space="preserve"> </w:t>
            </w:r>
            <w:r w:rsidR="00CE1660" w:rsidRPr="008C4D6A">
              <w:t>ne vėliau kaip</w:t>
            </w:r>
            <w:r w:rsidR="00CE1660" w:rsidRPr="008C4D6A">
              <w:rPr>
                <w:b/>
              </w:rPr>
              <w:t xml:space="preserve"> </w:t>
            </w:r>
            <w:r w:rsidR="00CE1660" w:rsidRPr="00556148">
              <w:t>prieš</w:t>
            </w:r>
            <w:r w:rsidR="00054DBB" w:rsidRPr="00556148">
              <w:t xml:space="preserve"> </w:t>
            </w:r>
            <w:r w:rsidR="00BA4FB5" w:rsidRPr="00556148">
              <w:t>4 (keturias) darbo dienas</w:t>
            </w:r>
            <w:r w:rsidR="00030DD3" w:rsidRPr="00556148">
              <w:t xml:space="preserve"> iki nuomos</w:t>
            </w:r>
            <w:r w:rsidR="00030DD3" w:rsidRPr="008C4D6A">
              <w:t xml:space="preserve"> objekto pristatymo į Sutarties specialiosios dalies 3.1. punkte nurodytą </w:t>
            </w:r>
            <w:r w:rsidR="00894944">
              <w:t xml:space="preserve">arba Nuomininko užsakyme patikslintą </w:t>
            </w:r>
            <w:r w:rsidR="00030DD3" w:rsidRPr="008C4D6A">
              <w:t>vietą,</w:t>
            </w:r>
            <w:r w:rsidR="00517E00">
              <w:t xml:space="preserve"> iki nuomos objekto išvežimo iš Nuomininko nurodomų vietų,</w:t>
            </w:r>
            <w:r w:rsidR="00C94E36" w:rsidRPr="008C4D6A">
              <w:t xml:space="preserve"> </w:t>
            </w:r>
            <w:r w:rsidR="00054DBB" w:rsidRPr="008C4D6A">
              <w:t>Sutarties specialiosios dalies 9.10. punkte nurodytu el. pašt</w:t>
            </w:r>
            <w:r w:rsidR="00517E00">
              <w:t>o adres</w:t>
            </w:r>
            <w:r w:rsidR="00054DBB" w:rsidRPr="008C4D6A">
              <w:t>u</w:t>
            </w:r>
            <w:r w:rsidR="00054DBB">
              <w:t>.</w:t>
            </w:r>
            <w:r w:rsidR="005500B2">
              <w:t xml:space="preserve"> Šiame punkte nustatytas terminas yra esminė Sutarties sąlyga.</w:t>
            </w:r>
          </w:p>
          <w:p w14:paraId="078BFA73" w14:textId="7C93CFA5" w:rsidR="002B4492" w:rsidRPr="008C4D6A" w:rsidRDefault="00E867A5" w:rsidP="00B67B26">
            <w:pPr>
              <w:ind w:firstLine="567"/>
              <w:jc w:val="both"/>
            </w:pPr>
            <w:r w:rsidRPr="008C4D6A">
              <w:t>3.</w:t>
            </w:r>
            <w:r w:rsidR="00030DD3" w:rsidRPr="008C4D6A">
              <w:t>3</w:t>
            </w:r>
            <w:r w:rsidRPr="008C4D6A">
              <w:t>.</w:t>
            </w:r>
            <w:r w:rsidR="004C70A4" w:rsidRPr="008C4D6A">
              <w:t xml:space="preserve"> </w:t>
            </w:r>
            <w:r w:rsidR="00657049" w:rsidRPr="008C4D6A">
              <w:rPr>
                <w:b/>
              </w:rPr>
              <w:t>Nuomininkas</w:t>
            </w:r>
            <w:r w:rsidR="00657049" w:rsidRPr="008C4D6A">
              <w:t xml:space="preserve"> </w:t>
            </w:r>
            <w:r w:rsidR="00CE1660" w:rsidRPr="008C4D6A">
              <w:t>priima</w:t>
            </w:r>
            <w:r w:rsidR="00657049" w:rsidRPr="008C4D6A">
              <w:t xml:space="preserve"> nuomos objektą </w:t>
            </w:r>
            <w:r w:rsidRPr="008C4D6A">
              <w:t xml:space="preserve">iš </w:t>
            </w:r>
            <w:r w:rsidRPr="008C4D6A">
              <w:rPr>
                <w:b/>
              </w:rPr>
              <w:t>Nuomotojo</w:t>
            </w:r>
            <w:r w:rsidRPr="008C4D6A">
              <w:t xml:space="preserve"> </w:t>
            </w:r>
            <w:r w:rsidR="00657049" w:rsidRPr="008C4D6A">
              <w:t xml:space="preserve">Šalims pasirašius nuomos objekto perdavimo-priėmimo aktą. </w:t>
            </w:r>
            <w:r w:rsidR="00CA228B" w:rsidRPr="008C4D6A">
              <w:t>N</w:t>
            </w:r>
            <w:r w:rsidR="00657049" w:rsidRPr="008C4D6A">
              <w:t>uomos objekto perdavimo-priėmimo aktas pasirašomas, kai nuomos objektas</w:t>
            </w:r>
            <w:r w:rsidR="004C69B8" w:rsidRPr="008C4D6A">
              <w:t xml:space="preserve"> yra pristatyta</w:t>
            </w:r>
            <w:r w:rsidR="00657049" w:rsidRPr="008C4D6A">
              <w:t>s pilnai sukomplektuotas, kokybiškas, atitinkantis visus šioje Sutartyje ir jos Prieduose nustatytus reikalavimus.</w:t>
            </w:r>
          </w:p>
          <w:p w14:paraId="2013C693" w14:textId="5811A904" w:rsidR="00657049" w:rsidRPr="008C4D6A" w:rsidRDefault="00E867A5" w:rsidP="00B67B26">
            <w:pPr>
              <w:ind w:firstLine="567"/>
              <w:jc w:val="both"/>
            </w:pPr>
            <w:r w:rsidRPr="008C4D6A">
              <w:t>3.</w:t>
            </w:r>
            <w:r w:rsidR="00030DD3" w:rsidRPr="008C4D6A">
              <w:t>4</w:t>
            </w:r>
            <w:r w:rsidRPr="008C4D6A">
              <w:t xml:space="preserve">. </w:t>
            </w:r>
            <w:r w:rsidR="009B1309" w:rsidRPr="008C4D6A">
              <w:t>Nuomos objektas perduodamas ir priimamas pasirašant</w:t>
            </w:r>
            <w:r w:rsidR="0095404D" w:rsidRPr="008C4D6A">
              <w:t xml:space="preserve"> S</w:t>
            </w:r>
            <w:r w:rsidR="004C70A4" w:rsidRPr="008C4D6A">
              <w:t>utarties 3 pried</w:t>
            </w:r>
            <w:r w:rsidR="00935D55" w:rsidRPr="008C4D6A">
              <w:t>e</w:t>
            </w:r>
            <w:r w:rsidR="009B1309" w:rsidRPr="008C4D6A">
              <w:t xml:space="preserve"> nustatytos formos </w:t>
            </w:r>
            <w:r w:rsidR="00517E00">
              <w:t xml:space="preserve">nuomos paslaugų </w:t>
            </w:r>
            <w:r w:rsidR="009B1309" w:rsidRPr="008C4D6A">
              <w:t>priėmimo perdavimo aktą</w:t>
            </w:r>
            <w:r w:rsidR="004C70A4" w:rsidRPr="008C4D6A">
              <w:t xml:space="preserve">. </w:t>
            </w:r>
          </w:p>
          <w:p w14:paraId="31B5C31B" w14:textId="3A76A764" w:rsidR="00D27D08" w:rsidRPr="008C4D6A" w:rsidRDefault="00D27D08" w:rsidP="00B67B26">
            <w:pPr>
              <w:ind w:firstLine="567"/>
              <w:jc w:val="both"/>
            </w:pPr>
            <w:r w:rsidRPr="008C4D6A">
              <w:t>3.</w:t>
            </w:r>
            <w:r w:rsidR="00030DD3" w:rsidRPr="008C4D6A">
              <w:t>5</w:t>
            </w:r>
            <w:r w:rsidRPr="008C4D6A">
              <w:t xml:space="preserve">. </w:t>
            </w:r>
            <w:r w:rsidRPr="008C4D6A">
              <w:rPr>
                <w:b/>
              </w:rPr>
              <w:t xml:space="preserve">Nuomotojas </w:t>
            </w:r>
            <w:r w:rsidRPr="008C4D6A">
              <w:t>įsipareigoja:</w:t>
            </w:r>
          </w:p>
          <w:p w14:paraId="250AA426" w14:textId="388DEA47" w:rsidR="00D27D08" w:rsidRPr="008C4D6A" w:rsidRDefault="00D27D08" w:rsidP="00B67B26">
            <w:pPr>
              <w:ind w:firstLine="567"/>
              <w:jc w:val="both"/>
            </w:pPr>
            <w:r w:rsidRPr="008C4D6A">
              <w:t>3.</w:t>
            </w:r>
            <w:r w:rsidR="00030DD3" w:rsidRPr="008C4D6A">
              <w:t>5</w:t>
            </w:r>
            <w:r w:rsidRPr="008C4D6A">
              <w:t xml:space="preserve">.1. užtikrinti, kad perduodamų </w:t>
            </w:r>
            <w:r w:rsidR="00517E00">
              <w:t xml:space="preserve">su nuomos objektu susijusių </w:t>
            </w:r>
            <w:r w:rsidRPr="008C4D6A">
              <w:t>prekių gamintojas ar jį kontroliuojantis asmuo nėra registruoti (jeigu gamintojas ar jį kontroliuojantis asmuo yra fizinis asmuo – nuolat gyvenantis ar turintis pilietybę) Viešųjų pirkimų įstatymo 92 straipsnio 14 dalyje numatytame sąraše nurodytose valstybėse ar teritorijose;</w:t>
            </w:r>
          </w:p>
          <w:p w14:paraId="24480845" w14:textId="56C1E8F2" w:rsidR="00D27D08" w:rsidRPr="008C4D6A" w:rsidRDefault="00D27D08" w:rsidP="00B67B26">
            <w:pPr>
              <w:ind w:firstLine="567"/>
              <w:jc w:val="both"/>
            </w:pPr>
            <w:r w:rsidRPr="008C4D6A">
              <w:t>3.</w:t>
            </w:r>
            <w:r w:rsidR="00030DD3" w:rsidRPr="008C4D6A">
              <w:t>5</w:t>
            </w:r>
            <w:r w:rsidRPr="008C4D6A">
              <w:t xml:space="preserve">.2. užtikrinti, kad su </w:t>
            </w:r>
            <w:r w:rsidR="00517E00">
              <w:t xml:space="preserve">nuomos objektu susijusiomis </w:t>
            </w:r>
            <w:r w:rsidRPr="008C4D6A">
              <w:t>prekėmis susijusios paslaugos (pvz.; palaikymas) nebūtų vykdomos iš VPĮ 92 straipsnio 14 dalyje numatytame sąraše nurodytų valstybių ar teritorijų;</w:t>
            </w:r>
          </w:p>
          <w:p w14:paraId="76AD9682" w14:textId="4E7F8002" w:rsidR="00376D3D" w:rsidRPr="008C4D6A" w:rsidRDefault="00D27D08" w:rsidP="00B67B26">
            <w:pPr>
              <w:ind w:firstLine="567"/>
              <w:jc w:val="both"/>
            </w:pPr>
            <w:r w:rsidRPr="008C4D6A">
              <w:t>3.</w:t>
            </w:r>
            <w:r w:rsidR="00030DD3" w:rsidRPr="008C4D6A">
              <w:t>5</w:t>
            </w:r>
            <w:r w:rsidRPr="008C4D6A">
              <w:t xml:space="preserve">.3. užtikrinti, kad </w:t>
            </w:r>
            <w:r w:rsidRPr="008C4D6A">
              <w:rPr>
                <w:b/>
              </w:rPr>
              <w:t>Nuomotojas</w:t>
            </w:r>
            <w:r w:rsidRPr="008C4D6A">
              <w:t xml:space="preserve">, jo subtiekėjas ar ūkio subjektas, kurių pajėgumais remiamasi, kurie patys ar juos kontroliuojantys asmenys nėra registruoti (jeigu tiekėjas, jo subtiekėjas, ūkio subjektas, kurio pajėgumais remiamasi, ar kontroliuojantis asmuo yra fizinis asmuo </w:t>
            </w:r>
            <w:r w:rsidRPr="008C4D6A">
              <w:lastRenderedPageBreak/>
              <w:t>– nuolat gyvenantis ar turintis pilietybę) Viešųjų pirkimų įstatymo 92 straipsnio 14 dalyje numatytame sąraše nurodytose valstybėse ar teritorijose</w:t>
            </w:r>
            <w:r w:rsidR="00376D3D" w:rsidRPr="008C4D6A">
              <w:t>;</w:t>
            </w:r>
          </w:p>
          <w:p w14:paraId="33CD2FBB" w14:textId="68125CFC" w:rsidR="00BF344A" w:rsidRPr="008C4D6A" w:rsidRDefault="0092449F" w:rsidP="00B67B26">
            <w:pPr>
              <w:ind w:firstLine="567"/>
              <w:jc w:val="both"/>
            </w:pPr>
            <w:r w:rsidRPr="008C4D6A">
              <w:t>3.</w:t>
            </w:r>
            <w:r w:rsidR="00030DD3" w:rsidRPr="008C4D6A">
              <w:t>5</w:t>
            </w:r>
            <w:r w:rsidRPr="008C4D6A">
              <w:t>.4. nuomos objektą pristatyti</w:t>
            </w:r>
            <w:r w:rsidR="00517E00">
              <w:t>, pilnai sukomplektuoti</w:t>
            </w:r>
            <w:r w:rsidRPr="008C4D6A">
              <w:t xml:space="preserve"> ir paruošti naudojimui į Nuomininko užsakyme nurodytą vietą</w:t>
            </w:r>
            <w:r w:rsidR="00BF344A" w:rsidRPr="008C4D6A">
              <w:t xml:space="preserve"> ne vėliau kaip</w:t>
            </w:r>
            <w:r w:rsidR="00433567" w:rsidRPr="008C4D6A">
              <w:t xml:space="preserve"> prieš</w:t>
            </w:r>
            <w:r w:rsidR="00BF344A" w:rsidRPr="008C4D6A">
              <w:t xml:space="preserve"> </w:t>
            </w:r>
            <w:r w:rsidR="00170657" w:rsidRPr="008C4D6A">
              <w:t xml:space="preserve">24 val. iki </w:t>
            </w:r>
            <w:r w:rsidR="00630C46" w:rsidRPr="008C4D6A">
              <w:t>Nuomininko užsakyme nurodyto  termino</w:t>
            </w:r>
            <w:r w:rsidR="009B1309" w:rsidRPr="008C4D6A">
              <w:t>;</w:t>
            </w:r>
          </w:p>
          <w:p w14:paraId="7B440509" w14:textId="56CDBB7B" w:rsidR="0092449F" w:rsidRPr="008C4D6A" w:rsidRDefault="0092449F" w:rsidP="00B67B26">
            <w:pPr>
              <w:ind w:firstLine="567"/>
              <w:jc w:val="both"/>
            </w:pPr>
            <w:r w:rsidRPr="008C4D6A">
              <w:t>3.</w:t>
            </w:r>
            <w:r w:rsidR="00030DD3" w:rsidRPr="008C4D6A">
              <w:t>5</w:t>
            </w:r>
            <w:r w:rsidRPr="008C4D6A">
              <w:t xml:space="preserve">.5. </w:t>
            </w:r>
            <w:r w:rsidR="00BF344A" w:rsidRPr="008C4D6A">
              <w:t xml:space="preserve">Atsiradus nuomos objekto gedimui arba nesklandumams, po Nuomininko informavimo apie trūkumus, Nuomotojas nuomos objektą turi </w:t>
            </w:r>
            <w:r w:rsidR="005500B2">
              <w:t xml:space="preserve">neatlygintinai </w:t>
            </w:r>
            <w:r w:rsidR="00BF344A" w:rsidRPr="008C4D6A">
              <w:t xml:space="preserve">pakeisti kitu </w:t>
            </w:r>
            <w:r w:rsidR="005500B2">
              <w:t xml:space="preserve">nuomos objektu </w:t>
            </w:r>
            <w:r w:rsidR="00BF344A" w:rsidRPr="008C4D6A">
              <w:t xml:space="preserve">pristatant į </w:t>
            </w:r>
            <w:r w:rsidR="00517E00">
              <w:t xml:space="preserve">prieš tai </w:t>
            </w:r>
            <w:r w:rsidR="00BF344A" w:rsidRPr="008C4D6A">
              <w:t>buvusią vietą</w:t>
            </w:r>
            <w:r w:rsidR="00517E00">
              <w:t>,</w:t>
            </w:r>
            <w:r w:rsidR="00BF344A" w:rsidRPr="008C4D6A">
              <w:t xml:space="preserve"> neskaičiuo</w:t>
            </w:r>
            <w:r w:rsidR="00517E00">
              <w:t>damas</w:t>
            </w:r>
            <w:r w:rsidR="00BF344A" w:rsidRPr="008C4D6A">
              <w:t xml:space="preserve"> papildomų mokesčių</w:t>
            </w:r>
            <w:r w:rsidR="00517E00">
              <w:t>,</w:t>
            </w:r>
            <w:r w:rsidR="00BF344A" w:rsidRPr="008C4D6A">
              <w:t xml:space="preserve"> ne vėliau kaip per 1 (vieną) dieną nuo </w:t>
            </w:r>
            <w:r w:rsidR="00517E00">
              <w:t xml:space="preserve">Nuomininko </w:t>
            </w:r>
            <w:r w:rsidR="00BF344A" w:rsidRPr="008C4D6A">
              <w:t xml:space="preserve">pranešimo </w:t>
            </w:r>
            <w:r w:rsidR="00517E00">
              <w:t>pateikimo</w:t>
            </w:r>
            <w:r w:rsidR="00BF344A" w:rsidRPr="008C4D6A">
              <w:t xml:space="preserve"> </w:t>
            </w:r>
            <w:r w:rsidR="00517E00">
              <w:t xml:space="preserve">Sutarties specialiosios dalies 9.10 punkte numatytu el. pašto adresu </w:t>
            </w:r>
            <w:r w:rsidR="00BF344A" w:rsidRPr="008C4D6A">
              <w:t>dienos</w:t>
            </w:r>
            <w:r w:rsidR="009B1309" w:rsidRPr="008C4D6A">
              <w:t>;</w:t>
            </w:r>
          </w:p>
          <w:p w14:paraId="22E39338" w14:textId="14F87426" w:rsidR="00BF344A" w:rsidRPr="008C4D6A" w:rsidRDefault="00BF344A" w:rsidP="00B67B26">
            <w:pPr>
              <w:ind w:firstLine="567"/>
              <w:jc w:val="both"/>
            </w:pPr>
            <w:r w:rsidRPr="008C4D6A">
              <w:t>3.</w:t>
            </w:r>
            <w:r w:rsidR="00030DD3" w:rsidRPr="008C4D6A">
              <w:t>5</w:t>
            </w:r>
            <w:r w:rsidRPr="008C4D6A">
              <w:t xml:space="preserve">.6. </w:t>
            </w:r>
            <w:r w:rsidR="00E71EE1">
              <w:t>Iš anksto</w:t>
            </w:r>
            <w:r w:rsidR="00534FC8">
              <w:t xml:space="preserve"> suderintu grafiku</w:t>
            </w:r>
            <w:r w:rsidR="00E71EE1">
              <w:t xml:space="preserve"> </w:t>
            </w:r>
            <w:r w:rsidR="00534FC8">
              <w:t>(</w:t>
            </w:r>
            <w:r w:rsidR="00E71EE1">
              <w:t xml:space="preserve">teikiant </w:t>
            </w:r>
            <w:r w:rsidR="00534FC8">
              <w:t xml:space="preserve">paslaugos </w:t>
            </w:r>
            <w:r w:rsidR="00E71EE1">
              <w:t>užsakymą</w:t>
            </w:r>
            <w:r w:rsidR="00534FC8">
              <w:t>),</w:t>
            </w:r>
            <w:r w:rsidR="00E71EE1">
              <w:t xml:space="preserve"> </w:t>
            </w:r>
            <w:r w:rsidRPr="008C4D6A">
              <w:t>atlikti Nuomos objekto vandens talpyklos papildymą ir rezervuaro išvalymą</w:t>
            </w:r>
            <w:r w:rsidR="009B1309" w:rsidRPr="008C4D6A">
              <w:t>;</w:t>
            </w:r>
          </w:p>
          <w:p w14:paraId="2B3CF7CA" w14:textId="51AF746E" w:rsidR="00BF344A" w:rsidRPr="008C4D6A" w:rsidRDefault="009B1309" w:rsidP="00B67B26">
            <w:pPr>
              <w:ind w:firstLine="567"/>
              <w:jc w:val="both"/>
            </w:pPr>
            <w:r w:rsidRPr="008C4D6A">
              <w:t>3.</w:t>
            </w:r>
            <w:r w:rsidR="00030DD3" w:rsidRPr="008C4D6A">
              <w:t>5</w:t>
            </w:r>
            <w:r w:rsidRPr="008C4D6A">
              <w:t xml:space="preserve">.7. užtikrinti, kad Sanitarinis konteineris (nuomos objektas) atitiktų visus Lietuvos Respublikos teisės aktuose nustatytus </w:t>
            </w:r>
            <w:r w:rsidR="005500B2">
              <w:t xml:space="preserve">aplinkosaugos, </w:t>
            </w:r>
            <w:r w:rsidRPr="008C4D6A">
              <w:t>sanitarinius higienos</w:t>
            </w:r>
            <w:r w:rsidR="005500B2">
              <w:t>,</w:t>
            </w:r>
            <w:r w:rsidRPr="008C4D6A">
              <w:t xml:space="preserve"> techninius </w:t>
            </w:r>
            <w:r w:rsidR="005500B2">
              <w:t xml:space="preserve">ir kitus </w:t>
            </w:r>
            <w:r w:rsidRPr="008C4D6A">
              <w:t>reikalavimus.</w:t>
            </w:r>
          </w:p>
          <w:p w14:paraId="011C288B" w14:textId="1A8C9F29" w:rsidR="00D27D08" w:rsidRPr="008C4D6A" w:rsidRDefault="00D27D08" w:rsidP="00B67B26">
            <w:pPr>
              <w:ind w:firstLine="567"/>
              <w:jc w:val="both"/>
            </w:pPr>
            <w:r w:rsidRPr="008C4D6A">
              <w:rPr>
                <w:szCs w:val="20"/>
                <w:lang w:eastAsia="en-US"/>
              </w:rPr>
              <w:t>3.</w:t>
            </w:r>
            <w:r w:rsidR="00030DD3" w:rsidRPr="008C4D6A">
              <w:rPr>
                <w:szCs w:val="20"/>
                <w:lang w:eastAsia="en-US"/>
              </w:rPr>
              <w:t>6</w:t>
            </w:r>
            <w:r w:rsidRPr="008C4D6A">
              <w:rPr>
                <w:szCs w:val="20"/>
                <w:lang w:eastAsia="en-US"/>
              </w:rPr>
              <w:t xml:space="preserve">. </w:t>
            </w:r>
            <w:r w:rsidRPr="008C4D6A">
              <w:rPr>
                <w:b/>
              </w:rPr>
              <w:t>Nuomotojas</w:t>
            </w:r>
            <w:r w:rsidRPr="008C4D6A">
              <w:t xml:space="preserve"> privalo užtikrinti, kad Sutarties sudarymo ir vykdymo metu neatsirastų aplinkybių nurodytų Viešųjų pirkimų įstatymo 37 straipsnio 9 dalyje, 45 straipsnio 2</w:t>
            </w:r>
            <w:r w:rsidRPr="008C4D6A">
              <w:rPr>
                <w:vertAlign w:val="superscript"/>
              </w:rPr>
              <w:t>1</w:t>
            </w:r>
            <w:r w:rsidRPr="008C4D6A">
              <w:t xml:space="preserve"> dalyje ar 47 straipsnio 9 dalyje. </w:t>
            </w:r>
            <w:r w:rsidRPr="008C4D6A">
              <w:rPr>
                <w:b/>
              </w:rPr>
              <w:t>Nuomininkas</w:t>
            </w:r>
            <w:r w:rsidRPr="008C4D6A">
              <w:t xml:space="preserve"> turi teisę bet kuriuo metu pareikalauti </w:t>
            </w:r>
            <w:r w:rsidRPr="008C4D6A">
              <w:rPr>
                <w:b/>
              </w:rPr>
              <w:t>Nuomininko</w:t>
            </w:r>
            <w:r w:rsidRPr="008C4D6A">
              <w:t>, pateikti pagrindžiančius dokumentus nurodytus Viešųjų pirkimų įstatymo 51 straipsnio 12 dalyje, kad nėra sąlygų, numatytų Viešųjų pirkimų įstatymo 37 straipsnio 9 dalyje, 45 straipsnio 2</w:t>
            </w:r>
            <w:r w:rsidRPr="008C4D6A">
              <w:rPr>
                <w:vertAlign w:val="superscript"/>
              </w:rPr>
              <w:t>1</w:t>
            </w:r>
            <w:r w:rsidRPr="008C4D6A">
              <w:t xml:space="preserve"> dalyje ar 47 straipsnio 9 dalyje. </w:t>
            </w:r>
            <w:r w:rsidRPr="008C4D6A">
              <w:rPr>
                <w:b/>
              </w:rPr>
              <w:t>Nuomotojas</w:t>
            </w:r>
            <w:r w:rsidRPr="008C4D6A">
              <w:t xml:space="preserve"> privalo pateikti </w:t>
            </w:r>
            <w:r w:rsidRPr="008C4D6A">
              <w:rPr>
                <w:b/>
              </w:rPr>
              <w:t>Nuomininko</w:t>
            </w:r>
            <w:r w:rsidRPr="008C4D6A">
              <w:t xml:space="preserve"> prašomus dokumentus ne vėliau kaip per 10 darbo dienų nuo prašymo </w:t>
            </w:r>
            <w:r w:rsidR="002A5798">
              <w:t xml:space="preserve">pateikimo </w:t>
            </w:r>
            <w:r w:rsidR="002A5798" w:rsidRPr="002A5798">
              <w:t>Sutarties specialiosios dalies 9.10 punkte numatytu el. pašto adresu</w:t>
            </w:r>
            <w:r w:rsidR="002A5798" w:rsidRPr="008C4D6A">
              <w:t xml:space="preserve"> </w:t>
            </w:r>
            <w:r w:rsidRPr="008C4D6A">
              <w:t>dienos.</w:t>
            </w:r>
          </w:p>
        </w:tc>
      </w:tr>
      <w:tr w:rsidR="000F5445" w:rsidRPr="008C4D6A" w14:paraId="41088BA2" w14:textId="77777777" w:rsidTr="004C4E7C">
        <w:tc>
          <w:tcPr>
            <w:tcW w:w="9854" w:type="dxa"/>
            <w:gridSpan w:val="2"/>
          </w:tcPr>
          <w:p w14:paraId="6F0DEC26" w14:textId="731B1AEC" w:rsidR="000F5445" w:rsidRPr="008C4D6A" w:rsidRDefault="000F5445" w:rsidP="00B67B26">
            <w:pPr>
              <w:ind w:firstLine="567"/>
              <w:jc w:val="both"/>
              <w:rPr>
                <w:b/>
              </w:rPr>
            </w:pPr>
            <w:r w:rsidRPr="008C4D6A">
              <w:rPr>
                <w:b/>
              </w:rPr>
              <w:lastRenderedPageBreak/>
              <w:t>4. Apmokėjimo tvarka</w:t>
            </w:r>
            <w:r w:rsidR="00556148">
              <w:rPr>
                <w:b/>
              </w:rPr>
              <w:t>.</w:t>
            </w:r>
          </w:p>
          <w:p w14:paraId="04295758" w14:textId="1935F62C" w:rsidR="008453C2" w:rsidRPr="008C4D6A" w:rsidRDefault="000F5445" w:rsidP="00B67B26">
            <w:pPr>
              <w:ind w:firstLine="567"/>
              <w:jc w:val="both"/>
            </w:pPr>
            <w:r w:rsidRPr="008C4D6A">
              <w:t xml:space="preserve">Su </w:t>
            </w:r>
            <w:r w:rsidRPr="008C4D6A">
              <w:rPr>
                <w:b/>
                <w:spacing w:val="-4"/>
              </w:rPr>
              <w:t>Nuomotoju</w:t>
            </w:r>
            <w:r w:rsidRPr="008C4D6A">
              <w:t xml:space="preserve"> atsiskaitoma Sutarties bendrosios dalies 4 punkte nustatyta tvarka.</w:t>
            </w:r>
          </w:p>
        </w:tc>
      </w:tr>
      <w:tr w:rsidR="000F5445" w:rsidRPr="008C4D6A" w14:paraId="6B0F7497" w14:textId="77777777" w:rsidTr="004C4E7C">
        <w:tc>
          <w:tcPr>
            <w:tcW w:w="9854" w:type="dxa"/>
            <w:gridSpan w:val="2"/>
          </w:tcPr>
          <w:p w14:paraId="7FE19652" w14:textId="77777777" w:rsidR="000F5445" w:rsidRPr="008C4D6A" w:rsidRDefault="000F5445" w:rsidP="00B67B26">
            <w:pPr>
              <w:ind w:firstLine="567"/>
              <w:jc w:val="both"/>
              <w:rPr>
                <w:b/>
              </w:rPr>
            </w:pPr>
            <w:r w:rsidRPr="008C4D6A">
              <w:rPr>
                <w:b/>
              </w:rPr>
              <w:t>5. Papildomos Sutarties nutraukimo sąlygos.</w:t>
            </w:r>
          </w:p>
          <w:p w14:paraId="0C50CB24" w14:textId="0C8F467B" w:rsidR="00D27D08" w:rsidRPr="008C4D6A" w:rsidRDefault="00D27D08" w:rsidP="00B67B26">
            <w:pPr>
              <w:ind w:right="30" w:firstLine="567"/>
              <w:jc w:val="both"/>
              <w:rPr>
                <w:szCs w:val="22"/>
              </w:rPr>
            </w:pPr>
            <w:r w:rsidRPr="008C4D6A">
              <w:rPr>
                <w:szCs w:val="22"/>
              </w:rPr>
              <w:t xml:space="preserve">5.1. </w:t>
            </w:r>
            <w:r w:rsidRPr="008C4D6A">
              <w:rPr>
                <w:b/>
                <w:szCs w:val="22"/>
              </w:rPr>
              <w:t>Nuomininkas</w:t>
            </w:r>
            <w:r w:rsidRPr="008C4D6A">
              <w:rPr>
                <w:szCs w:val="22"/>
              </w:rPr>
              <w:t xml:space="preserve"> turi teisę Sutarties Bendrosios dalies </w:t>
            </w:r>
            <w:r w:rsidR="002A5798">
              <w:rPr>
                <w:szCs w:val="22"/>
              </w:rPr>
              <w:t>8</w:t>
            </w:r>
            <w:r w:rsidRPr="008C4D6A">
              <w:rPr>
                <w:szCs w:val="22"/>
              </w:rPr>
              <w:t>.2</w:t>
            </w:r>
            <w:r w:rsidR="00170657" w:rsidRPr="008C4D6A">
              <w:rPr>
                <w:szCs w:val="22"/>
              </w:rPr>
              <w:t>.</w:t>
            </w:r>
            <w:r w:rsidRPr="008C4D6A">
              <w:rPr>
                <w:szCs w:val="22"/>
              </w:rPr>
              <w:t xml:space="preserve"> punkte nustatyta tvarka Sutartį </w:t>
            </w:r>
            <w:r w:rsidR="002A5798">
              <w:rPr>
                <w:szCs w:val="22"/>
              </w:rPr>
              <w:t xml:space="preserve">vienašališkai </w:t>
            </w:r>
            <w:r w:rsidRPr="008C4D6A">
              <w:rPr>
                <w:szCs w:val="22"/>
              </w:rPr>
              <w:t>nutraukti:</w:t>
            </w:r>
          </w:p>
          <w:p w14:paraId="128DE797" w14:textId="4C7047B3" w:rsidR="00D27D08" w:rsidRPr="008C4D6A" w:rsidRDefault="00D27D08" w:rsidP="00B67B26">
            <w:pPr>
              <w:ind w:right="30" w:firstLine="567"/>
              <w:jc w:val="both"/>
              <w:rPr>
                <w:strike/>
                <w:szCs w:val="22"/>
              </w:rPr>
            </w:pPr>
            <w:r w:rsidRPr="008C4D6A">
              <w:rPr>
                <w:szCs w:val="22"/>
              </w:rPr>
              <w:t xml:space="preserve">5.1.1. </w:t>
            </w:r>
            <w:r w:rsidRPr="008C4D6A">
              <w:rPr>
                <w:b/>
                <w:szCs w:val="22"/>
              </w:rPr>
              <w:t>Nuomotojui</w:t>
            </w:r>
            <w:r w:rsidRPr="008C4D6A">
              <w:rPr>
                <w:szCs w:val="22"/>
              </w:rPr>
              <w:t xml:space="preserve"> vėluojant pristatyti nuomos objektą daugiau kaip </w:t>
            </w:r>
            <w:r w:rsidR="00170657" w:rsidRPr="008C4D6A">
              <w:rPr>
                <w:szCs w:val="22"/>
              </w:rPr>
              <w:t xml:space="preserve">2 </w:t>
            </w:r>
            <w:r w:rsidRPr="008C4D6A">
              <w:rPr>
                <w:szCs w:val="22"/>
              </w:rPr>
              <w:t>(</w:t>
            </w:r>
            <w:r w:rsidR="00170657" w:rsidRPr="008C4D6A">
              <w:rPr>
                <w:szCs w:val="22"/>
              </w:rPr>
              <w:t>dvi</w:t>
            </w:r>
            <w:r w:rsidR="00517278" w:rsidRPr="008C4D6A">
              <w:rPr>
                <w:szCs w:val="22"/>
              </w:rPr>
              <w:t xml:space="preserve">) </w:t>
            </w:r>
            <w:r w:rsidR="00170657" w:rsidRPr="008C4D6A">
              <w:rPr>
                <w:szCs w:val="22"/>
              </w:rPr>
              <w:t xml:space="preserve">dienas </w:t>
            </w:r>
            <w:r w:rsidR="00935D55" w:rsidRPr="008C4D6A">
              <w:rPr>
                <w:szCs w:val="22"/>
              </w:rPr>
              <w:t>į</w:t>
            </w:r>
            <w:r w:rsidRPr="008C4D6A">
              <w:rPr>
                <w:szCs w:val="22"/>
              </w:rPr>
              <w:t xml:space="preserve"> Sutarties Specialiosios dalies 3.1 punkte </w:t>
            </w:r>
            <w:r w:rsidR="005028B5" w:rsidRPr="008C4D6A">
              <w:rPr>
                <w:szCs w:val="22"/>
              </w:rPr>
              <w:t>nurodytą</w:t>
            </w:r>
            <w:r w:rsidR="002A5798">
              <w:rPr>
                <w:szCs w:val="22"/>
              </w:rPr>
              <w:t xml:space="preserve"> arba Nuomininko užsakyme patikslintą</w:t>
            </w:r>
            <w:r w:rsidR="005028B5" w:rsidRPr="008C4D6A">
              <w:rPr>
                <w:szCs w:val="22"/>
              </w:rPr>
              <w:t xml:space="preserve"> vietą.</w:t>
            </w:r>
          </w:p>
          <w:p w14:paraId="68FA5894" w14:textId="0A7B8701" w:rsidR="00D27D08" w:rsidRPr="008C4D6A" w:rsidRDefault="00D27D08" w:rsidP="00B67B26">
            <w:pPr>
              <w:suppressAutoHyphens/>
              <w:ind w:firstLine="567"/>
              <w:jc w:val="both"/>
            </w:pPr>
            <w:r w:rsidRPr="008C4D6A">
              <w:t xml:space="preserve">5.1.2. </w:t>
            </w:r>
            <w:r w:rsidRPr="008C4D6A">
              <w:rPr>
                <w:b/>
              </w:rPr>
              <w:t>Nuomotojas</w:t>
            </w:r>
            <w:r w:rsidRPr="008C4D6A">
              <w:t xml:space="preserve"> per </w:t>
            </w:r>
            <w:r w:rsidR="002A5798">
              <w:t xml:space="preserve">Nuomininko </w:t>
            </w:r>
            <w:r w:rsidRPr="008C4D6A">
              <w:t xml:space="preserve">nustatytą terminą </w:t>
            </w:r>
            <w:r w:rsidRPr="008C4D6A">
              <w:rPr>
                <w:b/>
              </w:rPr>
              <w:t>Nuomininkui</w:t>
            </w:r>
            <w:r w:rsidRPr="008C4D6A">
              <w:t xml:space="preserve"> nepateikia Sutarties specialiosios dalies 3.</w:t>
            </w:r>
            <w:r w:rsidR="005D69AC" w:rsidRPr="008C4D6A">
              <w:t>6</w:t>
            </w:r>
            <w:r w:rsidRPr="008C4D6A">
              <w:t xml:space="preserve"> punkte nurodytų dokumentų;</w:t>
            </w:r>
          </w:p>
          <w:p w14:paraId="672525F7" w14:textId="77777777" w:rsidR="00D27D08" w:rsidRPr="008C4D6A" w:rsidRDefault="00D27D08" w:rsidP="00B67B26">
            <w:pPr>
              <w:ind w:firstLine="567"/>
              <w:jc w:val="both"/>
            </w:pPr>
            <w:r w:rsidRPr="008C4D6A">
              <w:t>5.1.3. Paaiškėja, kad yra aplinkybė, atitinkanti bent vieną iš VPĮ 37 straipsnio 9 dalyje, 45 straipsnio 2</w:t>
            </w:r>
            <w:r w:rsidRPr="008C4D6A">
              <w:rPr>
                <w:vertAlign w:val="superscript"/>
              </w:rPr>
              <w:t>1</w:t>
            </w:r>
            <w:r w:rsidRPr="008C4D6A">
              <w:t xml:space="preserve"> dalyje ar 47 straipsnio 9 dalyje išvardintų sąlygų.</w:t>
            </w:r>
          </w:p>
          <w:p w14:paraId="172E6CC5" w14:textId="6F8FA536" w:rsidR="002B4492" w:rsidRPr="008C4D6A" w:rsidRDefault="002B4492" w:rsidP="00B67B26">
            <w:pPr>
              <w:ind w:firstLine="567"/>
              <w:jc w:val="both"/>
            </w:pPr>
            <w:r w:rsidRPr="008C4D6A">
              <w:t xml:space="preserve">5.2. Kiti vienašalio Sutarties nutraukimo atvejai numatyti Sutarties bendrosios dalies </w:t>
            </w:r>
            <w:r w:rsidR="002A5798">
              <w:t>8</w:t>
            </w:r>
            <w:r w:rsidRPr="008C4D6A">
              <w:t>.2</w:t>
            </w:r>
            <w:r w:rsidR="00170657" w:rsidRPr="008C4D6A">
              <w:t>.</w:t>
            </w:r>
            <w:r w:rsidRPr="008C4D6A">
              <w:t xml:space="preserve"> punkte.</w:t>
            </w:r>
          </w:p>
        </w:tc>
      </w:tr>
      <w:tr w:rsidR="000F5445" w:rsidRPr="008C4D6A" w14:paraId="69323B99" w14:textId="77777777" w:rsidTr="004C4E7C">
        <w:tc>
          <w:tcPr>
            <w:tcW w:w="9854" w:type="dxa"/>
            <w:gridSpan w:val="2"/>
          </w:tcPr>
          <w:p w14:paraId="4AF8B972" w14:textId="057968BB" w:rsidR="00B11247" w:rsidRPr="008C4D6A" w:rsidRDefault="000F5445" w:rsidP="00B67B26">
            <w:pPr>
              <w:ind w:firstLine="567"/>
              <w:jc w:val="both"/>
              <w:rPr>
                <w:b/>
                <w:bCs/>
              </w:rPr>
            </w:pPr>
            <w:r w:rsidRPr="008C4D6A">
              <w:rPr>
                <w:b/>
                <w:bCs/>
              </w:rPr>
              <w:t>6.</w:t>
            </w:r>
            <w:r w:rsidRPr="008C4D6A">
              <w:t xml:space="preserve"> </w:t>
            </w:r>
            <w:r w:rsidRPr="008C4D6A">
              <w:rPr>
                <w:b/>
                <w:bCs/>
              </w:rPr>
              <w:t>Nuomos objekto kokybė</w:t>
            </w:r>
            <w:r w:rsidR="004B7F3E">
              <w:rPr>
                <w:b/>
                <w:bCs/>
              </w:rPr>
              <w:t>.</w:t>
            </w:r>
          </w:p>
          <w:p w14:paraId="42EF162B" w14:textId="7C1A6E3D" w:rsidR="000F5445" w:rsidRPr="008C4D6A" w:rsidRDefault="002A5798" w:rsidP="00B67B26">
            <w:pPr>
              <w:ind w:firstLine="567"/>
              <w:jc w:val="both"/>
            </w:pPr>
            <w:r>
              <w:rPr>
                <w:bCs/>
              </w:rPr>
              <w:t>N</w:t>
            </w:r>
            <w:r w:rsidR="00B11247" w:rsidRPr="008C4D6A">
              <w:rPr>
                <w:bCs/>
              </w:rPr>
              <w:t>uomo</w:t>
            </w:r>
            <w:r>
              <w:rPr>
                <w:bCs/>
              </w:rPr>
              <w:t>s</w:t>
            </w:r>
            <w:r w:rsidR="00B11247" w:rsidRPr="008C4D6A">
              <w:rPr>
                <w:bCs/>
              </w:rPr>
              <w:t xml:space="preserve"> objekto kokybė turi atitikti </w:t>
            </w:r>
            <w:r w:rsidR="000E33C4" w:rsidRPr="008C4D6A">
              <w:rPr>
                <w:bCs/>
              </w:rPr>
              <w:t>Sutartyje ir jos prieduose  nustatytus</w:t>
            </w:r>
            <w:r w:rsidR="00B11247" w:rsidRPr="008C4D6A">
              <w:rPr>
                <w:bCs/>
              </w:rPr>
              <w:t xml:space="preserve"> reikalavimus.</w:t>
            </w:r>
            <w:r w:rsidR="00B11247" w:rsidRPr="008C4D6A">
              <w:t xml:space="preserve">  </w:t>
            </w:r>
          </w:p>
        </w:tc>
      </w:tr>
      <w:tr w:rsidR="000F5445" w:rsidRPr="008C4D6A" w14:paraId="412D256D" w14:textId="77777777" w:rsidTr="004C4E7C">
        <w:tc>
          <w:tcPr>
            <w:tcW w:w="9854" w:type="dxa"/>
            <w:gridSpan w:val="2"/>
          </w:tcPr>
          <w:p w14:paraId="47253D77" w14:textId="77777777" w:rsidR="000F5445" w:rsidRPr="008C4D6A" w:rsidRDefault="000F5445" w:rsidP="00B67B26">
            <w:pPr>
              <w:ind w:firstLine="567"/>
              <w:jc w:val="both"/>
            </w:pPr>
            <w:r w:rsidRPr="008C4D6A">
              <w:rPr>
                <w:b/>
              </w:rPr>
              <w:t xml:space="preserve">7. </w:t>
            </w:r>
            <w:r w:rsidRPr="008C4D6A">
              <w:rPr>
                <w:b/>
                <w:spacing w:val="-4"/>
              </w:rPr>
              <w:t>Nuomotojo</w:t>
            </w:r>
            <w:r w:rsidRPr="008C4D6A">
              <w:t xml:space="preserve"> </w:t>
            </w:r>
            <w:r w:rsidRPr="008C4D6A">
              <w:rPr>
                <w:b/>
              </w:rPr>
              <w:t xml:space="preserve">pristatyto nuomos objekto kokybės garantijos terminas. </w:t>
            </w:r>
          </w:p>
          <w:p w14:paraId="7AB3D2BF" w14:textId="633C3566" w:rsidR="000F5445" w:rsidRPr="008C4D6A" w:rsidRDefault="000F5445" w:rsidP="00B67B26">
            <w:pPr>
              <w:ind w:firstLine="567"/>
              <w:jc w:val="both"/>
            </w:pPr>
            <w:r w:rsidRPr="008C4D6A">
              <w:t>7.1.</w:t>
            </w:r>
            <w:r w:rsidRPr="008C4D6A">
              <w:rPr>
                <w:b/>
              </w:rPr>
              <w:t xml:space="preserve"> </w:t>
            </w:r>
            <w:r w:rsidRPr="008C4D6A">
              <w:rPr>
                <w:b/>
                <w:spacing w:val="-4"/>
              </w:rPr>
              <w:t>Nuomotojas</w:t>
            </w:r>
            <w:r w:rsidRPr="008C4D6A">
              <w:t xml:space="preserve"> po raštiško </w:t>
            </w:r>
            <w:r w:rsidRPr="008C4D6A">
              <w:rPr>
                <w:b/>
              </w:rPr>
              <w:t>Nuomininko</w:t>
            </w:r>
            <w:r w:rsidRPr="008C4D6A">
              <w:t xml:space="preserve"> pranešimo</w:t>
            </w:r>
            <w:r w:rsidR="002A5798">
              <w:t xml:space="preserve">, pateikto </w:t>
            </w:r>
            <w:r w:rsidR="002A5798" w:rsidRPr="002A5798">
              <w:t>Sutarties specialiosios dalies 9.10 punkte numatytu el. pašto adresu</w:t>
            </w:r>
            <w:r w:rsidR="002A5798">
              <w:t>,</w:t>
            </w:r>
            <w:r w:rsidRPr="008C4D6A">
              <w:t xml:space="preserve"> per </w:t>
            </w:r>
            <w:r w:rsidR="00491002" w:rsidRPr="008C4D6A">
              <w:t>1</w:t>
            </w:r>
            <w:r w:rsidR="00B45F18" w:rsidRPr="008C4D6A">
              <w:t xml:space="preserve"> dien</w:t>
            </w:r>
            <w:r w:rsidR="00491002" w:rsidRPr="008C4D6A">
              <w:t>ą</w:t>
            </w:r>
            <w:r w:rsidR="001D20A4" w:rsidRPr="008C4D6A">
              <w:t xml:space="preserve"> </w:t>
            </w:r>
            <w:r w:rsidR="002A5798">
              <w:t xml:space="preserve">turi pakeisti Sutartyje nustatytų reikalavimų </w:t>
            </w:r>
            <w:r w:rsidRPr="008C4D6A">
              <w:t xml:space="preserve">neatitinkantį nuomos objektą atitinkančiu Sutarties bei Sutarties 1 priedo reikalavimus, bei kompensuoti </w:t>
            </w:r>
            <w:r w:rsidRPr="008C4D6A">
              <w:rPr>
                <w:b/>
              </w:rPr>
              <w:t>Nuomininko</w:t>
            </w:r>
            <w:r w:rsidRPr="008C4D6A">
              <w:t xml:space="preserve"> patirtus nuostolius (jeigu tokie buvo).</w:t>
            </w:r>
            <w:r w:rsidR="005500B2">
              <w:t xml:space="preserve"> Šiame punkte nustatytas terminas yra esminė Sutarties sąlyga.</w:t>
            </w:r>
          </w:p>
          <w:p w14:paraId="5FA8E564" w14:textId="26EF9170" w:rsidR="000F5445" w:rsidRPr="008C4D6A" w:rsidRDefault="000F5445" w:rsidP="00B67B26">
            <w:pPr>
              <w:tabs>
                <w:tab w:val="left" w:pos="1440"/>
              </w:tabs>
              <w:ind w:firstLine="567"/>
              <w:jc w:val="both"/>
              <w:rPr>
                <w:rFonts w:eastAsia="Calibri"/>
              </w:rPr>
            </w:pPr>
            <w:r w:rsidRPr="008C4D6A">
              <w:rPr>
                <w:rFonts w:eastAsia="Calibri"/>
                <w:bCs/>
              </w:rPr>
              <w:t>7.2.</w:t>
            </w:r>
            <w:r w:rsidRPr="008C4D6A">
              <w:rPr>
                <w:rFonts w:eastAsia="Calibri"/>
              </w:rPr>
              <w:t xml:space="preserve"> </w:t>
            </w:r>
            <w:r w:rsidRPr="008C4D6A">
              <w:rPr>
                <w:rFonts w:eastAsia="Calibri"/>
                <w:b/>
                <w:bCs/>
              </w:rPr>
              <w:t>Nuomotojas</w:t>
            </w:r>
            <w:r w:rsidRPr="008C4D6A">
              <w:rPr>
                <w:rFonts w:eastAsia="Calibri"/>
              </w:rPr>
              <w:t xml:space="preserve"> garantuoja nuomo</w:t>
            </w:r>
            <w:r w:rsidR="002A5798">
              <w:rPr>
                <w:rFonts w:eastAsia="Calibri"/>
              </w:rPr>
              <w:t>s</w:t>
            </w:r>
            <w:r w:rsidRPr="008C4D6A">
              <w:rPr>
                <w:rFonts w:eastAsia="Calibri"/>
              </w:rPr>
              <w:t xml:space="preserve"> objekto kokybę visą nuomos terminą. </w:t>
            </w:r>
          </w:p>
          <w:p w14:paraId="6D751ED8" w14:textId="24C405FE" w:rsidR="000F5445" w:rsidRPr="008C4D6A" w:rsidRDefault="000F5445" w:rsidP="00B67B26">
            <w:pPr>
              <w:tabs>
                <w:tab w:val="left" w:pos="1440"/>
              </w:tabs>
              <w:ind w:firstLine="567"/>
              <w:jc w:val="both"/>
              <w:rPr>
                <w:rFonts w:eastAsia="Calibri"/>
              </w:rPr>
            </w:pPr>
            <w:r w:rsidRPr="008C4D6A">
              <w:rPr>
                <w:rFonts w:eastAsia="Calibri"/>
              </w:rPr>
              <w:t xml:space="preserve">7.3. </w:t>
            </w:r>
            <w:r w:rsidR="002A5798">
              <w:rPr>
                <w:rFonts w:eastAsia="Calibri"/>
              </w:rPr>
              <w:t>N</w:t>
            </w:r>
            <w:r w:rsidRPr="008C4D6A">
              <w:rPr>
                <w:rFonts w:eastAsia="Calibri"/>
              </w:rPr>
              <w:t>uomo</w:t>
            </w:r>
            <w:r w:rsidR="002A5798">
              <w:rPr>
                <w:rFonts w:eastAsia="Calibri"/>
              </w:rPr>
              <w:t>s</w:t>
            </w:r>
            <w:r w:rsidRPr="008C4D6A">
              <w:rPr>
                <w:rFonts w:eastAsia="Calibri"/>
              </w:rPr>
              <w:t xml:space="preserve"> objekto gedimo atveju, </w:t>
            </w:r>
            <w:r w:rsidRPr="008C4D6A">
              <w:rPr>
                <w:rFonts w:eastAsia="Calibri"/>
                <w:b/>
              </w:rPr>
              <w:t>Nuomotojas</w:t>
            </w:r>
            <w:r w:rsidRPr="008C4D6A">
              <w:rPr>
                <w:rFonts w:eastAsia="Calibri"/>
              </w:rPr>
              <w:t xml:space="preserve"> privalo pašalinti gedimus ne vėliau k</w:t>
            </w:r>
            <w:r w:rsidR="00B11247" w:rsidRPr="008C4D6A">
              <w:rPr>
                <w:rFonts w:eastAsia="Calibri"/>
              </w:rPr>
              <w:t xml:space="preserve">aip per </w:t>
            </w:r>
            <w:r w:rsidR="00491002" w:rsidRPr="008C4D6A">
              <w:rPr>
                <w:rFonts w:eastAsia="Calibri"/>
              </w:rPr>
              <w:t>1</w:t>
            </w:r>
            <w:r w:rsidR="00B11247" w:rsidRPr="008C4D6A">
              <w:rPr>
                <w:rFonts w:eastAsia="Calibri"/>
              </w:rPr>
              <w:t xml:space="preserve"> dien</w:t>
            </w:r>
            <w:r w:rsidR="00491002" w:rsidRPr="008C4D6A">
              <w:rPr>
                <w:rFonts w:eastAsia="Calibri"/>
              </w:rPr>
              <w:t>ą</w:t>
            </w:r>
            <w:r w:rsidR="002A5798">
              <w:t xml:space="preserve"> nuo Nuomininko pranešimo pateikimo </w:t>
            </w:r>
            <w:r w:rsidR="002A5798" w:rsidRPr="002A5798">
              <w:rPr>
                <w:rFonts w:eastAsia="Calibri"/>
              </w:rPr>
              <w:t>Sutarties specialiosios dalies 9.10 punkte numatytu el. pašto adresu</w:t>
            </w:r>
            <w:r w:rsidR="00935D55" w:rsidRPr="008C4D6A">
              <w:rPr>
                <w:rFonts w:eastAsia="Calibri"/>
              </w:rPr>
              <w:t>.</w:t>
            </w:r>
            <w:r w:rsidRPr="008C4D6A">
              <w:rPr>
                <w:rFonts w:eastAsia="Calibri"/>
              </w:rPr>
              <w:t xml:space="preserve"> Jeigu gedimo neįmanoma pašalinti nustatytu terminu, taikomas Sutarties bendrosios dalies 6.3 punkto sąlygos.</w:t>
            </w:r>
          </w:p>
        </w:tc>
      </w:tr>
      <w:tr w:rsidR="000F5445" w:rsidRPr="008C4D6A" w14:paraId="20B82257" w14:textId="77777777" w:rsidTr="004C4E7C">
        <w:tc>
          <w:tcPr>
            <w:tcW w:w="9854" w:type="dxa"/>
            <w:gridSpan w:val="2"/>
          </w:tcPr>
          <w:p w14:paraId="7C01A23B" w14:textId="77777777" w:rsidR="000F5445" w:rsidRPr="008C4D6A" w:rsidRDefault="000F5445" w:rsidP="00B67B26">
            <w:pPr>
              <w:ind w:firstLine="567"/>
              <w:jc w:val="both"/>
              <w:rPr>
                <w:b/>
                <w:spacing w:val="-2"/>
              </w:rPr>
            </w:pPr>
            <w:r w:rsidRPr="008C4D6A">
              <w:rPr>
                <w:b/>
                <w:spacing w:val="-2"/>
              </w:rPr>
              <w:t xml:space="preserve">8. </w:t>
            </w:r>
            <w:r w:rsidRPr="008C4D6A">
              <w:rPr>
                <w:b/>
              </w:rPr>
              <w:t>Sutarties įvykdymo užtikrinimas.</w:t>
            </w:r>
          </w:p>
          <w:p w14:paraId="65B9B741" w14:textId="77777777" w:rsidR="000F5445" w:rsidRPr="008C4D6A" w:rsidRDefault="008453C2" w:rsidP="00B67B26">
            <w:pPr>
              <w:ind w:firstLine="567"/>
              <w:jc w:val="both"/>
              <w:rPr>
                <w:b/>
              </w:rPr>
            </w:pPr>
            <w:r w:rsidRPr="008C4D6A">
              <w:t>Sutarties įvykdymui užtikrinti draudimo bendrovės laidavimo rašto arba banko garantijos nebus reikalaujama.</w:t>
            </w:r>
          </w:p>
        </w:tc>
      </w:tr>
      <w:tr w:rsidR="000F5445" w:rsidRPr="008C4D6A" w14:paraId="4D78A33B" w14:textId="77777777" w:rsidTr="00AF5192">
        <w:trPr>
          <w:trHeight w:val="58"/>
        </w:trPr>
        <w:tc>
          <w:tcPr>
            <w:tcW w:w="9854" w:type="dxa"/>
            <w:gridSpan w:val="2"/>
          </w:tcPr>
          <w:p w14:paraId="530A2265" w14:textId="77777777" w:rsidR="000F5445" w:rsidRPr="008C4D6A" w:rsidRDefault="000F5445" w:rsidP="00B67B26">
            <w:pPr>
              <w:ind w:firstLine="567"/>
              <w:jc w:val="both"/>
              <w:rPr>
                <w:b/>
              </w:rPr>
            </w:pPr>
            <w:r w:rsidRPr="008C4D6A">
              <w:rPr>
                <w:b/>
              </w:rPr>
              <w:t>9. Kitos sąlygos:</w:t>
            </w:r>
          </w:p>
          <w:p w14:paraId="46D65EC6" w14:textId="77777777" w:rsidR="004F6602" w:rsidRPr="008C4D6A" w:rsidRDefault="00491002" w:rsidP="00B67B26">
            <w:pPr>
              <w:ind w:firstLine="567"/>
              <w:jc w:val="both"/>
              <w:rPr>
                <w:color w:val="000000"/>
              </w:rPr>
            </w:pPr>
            <w:r w:rsidRPr="008C4D6A">
              <w:rPr>
                <w:iCs/>
              </w:rPr>
              <w:lastRenderedPageBreak/>
              <w:t>9.</w:t>
            </w:r>
            <w:r w:rsidR="001701B0" w:rsidRPr="008C4D6A">
              <w:rPr>
                <w:iCs/>
              </w:rPr>
              <w:t>1</w:t>
            </w:r>
            <w:r w:rsidRPr="008C4D6A">
              <w:rPr>
                <w:iCs/>
              </w:rPr>
              <w:t xml:space="preserve">. </w:t>
            </w:r>
            <w:r w:rsidR="004F6602" w:rsidRPr="008C4D6A">
              <w:rPr>
                <w:color w:val="000000"/>
              </w:rPr>
              <w:t>Sutarties bendrosios dalies 10.1</w:t>
            </w:r>
            <w:r w:rsidR="00935D55" w:rsidRPr="008C4D6A">
              <w:rPr>
                <w:color w:val="000000"/>
              </w:rPr>
              <w:t>.</w:t>
            </w:r>
            <w:r w:rsidR="004F6602" w:rsidRPr="008C4D6A">
              <w:rPr>
                <w:color w:val="000000"/>
              </w:rPr>
              <w:t xml:space="preserve"> punkte nurodytų Šalių iš anksto sutartų minimalių nuostolių dydis yra – 0,2 % dydžio nuo nepristatyto nuomos objekto kainos be PVM už kiekvieną uždelstą dieną.</w:t>
            </w:r>
          </w:p>
          <w:p w14:paraId="28FEA2DB" w14:textId="0B3E89D5" w:rsidR="00DB69A7" w:rsidRPr="008C4D6A" w:rsidRDefault="002D4FA2" w:rsidP="00B67B26">
            <w:pPr>
              <w:ind w:firstLine="567"/>
              <w:jc w:val="both"/>
              <w:rPr>
                <w:iCs/>
              </w:rPr>
            </w:pPr>
            <w:r w:rsidRPr="008C4D6A">
              <w:rPr>
                <w:iCs/>
              </w:rPr>
              <w:t>9.</w:t>
            </w:r>
            <w:r w:rsidR="001701B0" w:rsidRPr="008C4D6A">
              <w:rPr>
                <w:iCs/>
              </w:rPr>
              <w:t>2</w:t>
            </w:r>
            <w:r w:rsidRPr="008C4D6A">
              <w:rPr>
                <w:iCs/>
              </w:rPr>
              <w:t xml:space="preserve">. </w:t>
            </w:r>
            <w:r w:rsidR="005C1478" w:rsidRPr="008C4D6A">
              <w:t>Sutarties bendrojoje dalyje 10.3</w:t>
            </w:r>
            <w:r w:rsidR="00935D55" w:rsidRPr="008C4D6A">
              <w:t>.</w:t>
            </w:r>
            <w:r w:rsidR="005C1478" w:rsidRPr="008C4D6A">
              <w:t xml:space="preserve"> punkte nurodytas Šalių iš anksto sutartų minimalių nuostolių dydis yra</w:t>
            </w:r>
            <w:r w:rsidR="005C1478" w:rsidRPr="008C4D6A">
              <w:rPr>
                <w:iCs/>
              </w:rPr>
              <w:t xml:space="preserve"> </w:t>
            </w:r>
            <w:r w:rsidRPr="008C4D6A">
              <w:rPr>
                <w:iCs/>
              </w:rPr>
              <w:t>0,2 % dydžio</w:t>
            </w:r>
            <w:r w:rsidR="005C1478" w:rsidRPr="008C4D6A">
              <w:t xml:space="preserve"> nuo nuomos objekto, kurio trūkumai nepašalinti</w:t>
            </w:r>
            <w:r w:rsidR="00DB69A7" w:rsidRPr="008C4D6A">
              <w:rPr>
                <w:iCs/>
              </w:rPr>
              <w:t xml:space="preserve"> </w:t>
            </w:r>
            <w:r w:rsidR="005500B2">
              <w:rPr>
                <w:iCs/>
              </w:rPr>
              <w:t xml:space="preserve">arba kuris yra nepakeistas nauju </w:t>
            </w:r>
            <w:r w:rsidR="00DB69A7" w:rsidRPr="008C4D6A">
              <w:rPr>
                <w:iCs/>
              </w:rPr>
              <w:t>už kiekvieną uždelstą val</w:t>
            </w:r>
            <w:r w:rsidR="005C1478" w:rsidRPr="008C4D6A">
              <w:rPr>
                <w:iCs/>
              </w:rPr>
              <w:t>andą</w:t>
            </w:r>
            <w:r w:rsidR="00DB69A7" w:rsidRPr="008C4D6A">
              <w:rPr>
                <w:iCs/>
              </w:rPr>
              <w:t>.</w:t>
            </w:r>
            <w:r w:rsidRPr="008C4D6A">
              <w:rPr>
                <w:iCs/>
              </w:rPr>
              <w:t xml:space="preserve"> </w:t>
            </w:r>
          </w:p>
          <w:p w14:paraId="4BBA65A1" w14:textId="53128351" w:rsidR="001701B0" w:rsidRPr="008C4D6A" w:rsidRDefault="001701B0" w:rsidP="00B67B26">
            <w:pPr>
              <w:ind w:firstLine="567"/>
              <w:jc w:val="both"/>
              <w:rPr>
                <w:iCs/>
              </w:rPr>
            </w:pPr>
            <w:r w:rsidRPr="008C4D6A">
              <w:rPr>
                <w:iCs/>
              </w:rPr>
              <w:t xml:space="preserve">9.3. </w:t>
            </w:r>
            <w:r w:rsidRPr="008C4D6A">
              <w:t>Sutarties bendrojoje dalyje 10.4</w:t>
            </w:r>
            <w:r w:rsidR="00935D55" w:rsidRPr="008C4D6A">
              <w:t>.</w:t>
            </w:r>
            <w:r w:rsidRPr="008C4D6A">
              <w:t xml:space="preserve"> punkte nurodytas </w:t>
            </w:r>
            <w:r w:rsidRPr="008C4D6A">
              <w:rPr>
                <w:iCs/>
              </w:rPr>
              <w:t xml:space="preserve">Šalių iš anksto sutartų minimalių nuostolių dydis yra 7 (septyni) </w:t>
            </w:r>
            <w:r w:rsidRPr="008C4D6A">
              <w:rPr>
                <w:noProof/>
                <w:spacing w:val="-4"/>
              </w:rPr>
              <w:t>%</w:t>
            </w:r>
            <w:r w:rsidRPr="008C4D6A">
              <w:rPr>
                <w:iCs/>
              </w:rPr>
              <w:t xml:space="preserve"> nuo </w:t>
            </w:r>
            <w:r w:rsidR="005500B2">
              <w:rPr>
                <w:iCs/>
              </w:rPr>
              <w:t>S</w:t>
            </w:r>
            <w:r w:rsidRPr="008C4D6A">
              <w:rPr>
                <w:iCs/>
              </w:rPr>
              <w:t>utartie</w:t>
            </w:r>
            <w:r w:rsidR="005500B2">
              <w:rPr>
                <w:iCs/>
              </w:rPr>
              <w:t>s</w:t>
            </w:r>
            <w:r w:rsidRPr="008C4D6A">
              <w:t xml:space="preserve"> kainos be PVM</w:t>
            </w:r>
            <w:r w:rsidRPr="008C4D6A">
              <w:rPr>
                <w:iCs/>
              </w:rPr>
              <w:t xml:space="preserve"> dydžio. </w:t>
            </w:r>
          </w:p>
          <w:p w14:paraId="48D9A28F" w14:textId="77777777" w:rsidR="009F56C0" w:rsidRPr="008C4D6A" w:rsidRDefault="009F56C0" w:rsidP="00B67B26">
            <w:pPr>
              <w:ind w:firstLine="567"/>
              <w:jc w:val="both"/>
              <w:rPr>
                <w:color w:val="000000"/>
              </w:rPr>
            </w:pPr>
            <w:r w:rsidRPr="008C4D6A">
              <w:rPr>
                <w:color w:val="000000"/>
              </w:rPr>
              <w:t>9.4. Nenugalimos jėgos aplinkybių trukmė – 15 (penkiolika) dienų, taikant Sutarties bendrosios dalies 8.1.2 punkto sąlygas.</w:t>
            </w:r>
          </w:p>
          <w:p w14:paraId="603E3651" w14:textId="592D7881" w:rsidR="009F56C0" w:rsidRPr="008C4D6A" w:rsidRDefault="009F56C0" w:rsidP="00B67B26">
            <w:pPr>
              <w:ind w:firstLine="567"/>
              <w:jc w:val="both"/>
              <w:rPr>
                <w:color w:val="000000"/>
              </w:rPr>
            </w:pPr>
            <w:r w:rsidRPr="008C4D6A">
              <w:rPr>
                <w:color w:val="000000"/>
              </w:rPr>
              <w:t>9.5. Sutartį nutraukus Specialiosios dalies 5.1.2 ir 5.1.3 punktuose nurodytais atvejais, Šalių iš anksto sutartų minimalių nuostolių dydis yra (15 (penkiolika) procentų nuo Sutarties specialiosios dalies 2.1</w:t>
            </w:r>
            <w:r w:rsidR="00935D55" w:rsidRPr="008C4D6A">
              <w:rPr>
                <w:color w:val="000000"/>
              </w:rPr>
              <w:t>.</w:t>
            </w:r>
            <w:r w:rsidRPr="008C4D6A">
              <w:rPr>
                <w:color w:val="000000"/>
              </w:rPr>
              <w:t xml:space="preserve"> punkte nurodytos Sutarties kainos be PVM).</w:t>
            </w:r>
          </w:p>
          <w:p w14:paraId="4DB6B09E" w14:textId="77777777" w:rsidR="000A0612" w:rsidRPr="008C4D6A" w:rsidRDefault="000A0612" w:rsidP="00B67B26">
            <w:pPr>
              <w:ind w:firstLine="567"/>
              <w:jc w:val="both"/>
            </w:pPr>
            <w:r w:rsidRPr="008C4D6A">
              <w:t xml:space="preserve">9.6. </w:t>
            </w:r>
            <w:r w:rsidRPr="008C4D6A">
              <w:rPr>
                <w:b/>
              </w:rPr>
              <w:t>Nuomotojas</w:t>
            </w:r>
            <w:r w:rsidRPr="008C4D6A">
              <w:t xml:space="preserve"> šiai Sutarčiai vykdyti pasitelks subtiekėją (-</w:t>
            </w:r>
            <w:proofErr w:type="spellStart"/>
            <w:r w:rsidRPr="008C4D6A">
              <w:t>us</w:t>
            </w:r>
            <w:proofErr w:type="spellEnd"/>
            <w:r w:rsidRPr="008C4D6A">
              <w:t>): (</w:t>
            </w:r>
            <w:r w:rsidRPr="008C4D6A">
              <w:rPr>
                <w:i/>
              </w:rPr>
              <w:t>nurodomas subtiekėjo (-ų) pavadinimas). arba įrašoma:</w:t>
            </w:r>
            <w:r w:rsidRPr="008C4D6A">
              <w:t xml:space="preserve"> </w:t>
            </w:r>
            <w:r w:rsidRPr="008C4D6A">
              <w:rPr>
                <w:b/>
              </w:rPr>
              <w:t>Nuomotojas</w:t>
            </w:r>
            <w:r w:rsidRPr="008C4D6A">
              <w:t xml:space="preserve"> šiai Sutarčiai vykdyti subtiekėjo (-ų) nepasitelks </w:t>
            </w:r>
            <w:r w:rsidRPr="008C4D6A">
              <w:rPr>
                <w:i/>
              </w:rPr>
              <w:t>(jei subtiekėjas nebus pasitelktas)</w:t>
            </w:r>
            <w:r w:rsidRPr="008C4D6A">
              <w:t>.</w:t>
            </w:r>
          </w:p>
          <w:p w14:paraId="74A28C84" w14:textId="77777777" w:rsidR="000A0612" w:rsidRPr="008C4D6A" w:rsidRDefault="000A0612" w:rsidP="00B67B26">
            <w:pPr>
              <w:ind w:firstLine="567"/>
              <w:jc w:val="both"/>
            </w:pPr>
            <w:r w:rsidRPr="008C4D6A">
              <w:t>9.7. Nuomotojo pasiūlyme nurodytas subtiekėjas (-ai) gali būti pakeičiamas (-i) kitu (-</w:t>
            </w:r>
            <w:proofErr w:type="spellStart"/>
            <w:r w:rsidRPr="008C4D6A">
              <w:t>ais</w:t>
            </w:r>
            <w:proofErr w:type="spellEnd"/>
            <w:r w:rsidRPr="008C4D6A">
              <w:t>) Sutartyje nenurodytu (-</w:t>
            </w:r>
            <w:proofErr w:type="spellStart"/>
            <w:r w:rsidRPr="008C4D6A">
              <w:t>ais</w:t>
            </w:r>
            <w:proofErr w:type="spellEnd"/>
            <w:r w:rsidRPr="008C4D6A">
              <w:t>) subtiekėju (-</w:t>
            </w:r>
            <w:proofErr w:type="spellStart"/>
            <w:r w:rsidRPr="008C4D6A">
              <w:t>ais</w:t>
            </w:r>
            <w:proofErr w:type="spellEnd"/>
            <w:r w:rsidRPr="008C4D6A">
              <w:t>) tik šiais atvejais:</w:t>
            </w:r>
          </w:p>
          <w:p w14:paraId="1AF58C1B" w14:textId="77777777" w:rsidR="000A0612" w:rsidRPr="008C4D6A" w:rsidRDefault="000A0612" w:rsidP="00B67B26">
            <w:pPr>
              <w:ind w:firstLine="567"/>
              <w:jc w:val="both"/>
            </w:pPr>
            <w:r w:rsidRPr="008C4D6A">
              <w:t>9.7.1. kai subtiekėjas (-ai) bankrutuoja, yra likviduojamas ar susidaro analogiška situacija;</w:t>
            </w:r>
          </w:p>
          <w:p w14:paraId="590CADDE" w14:textId="773DAE46" w:rsidR="000A0612" w:rsidRPr="008C4D6A" w:rsidRDefault="000A0612" w:rsidP="00B67B26">
            <w:pPr>
              <w:ind w:firstLine="567"/>
              <w:jc w:val="both"/>
            </w:pPr>
            <w:r w:rsidRPr="008C4D6A">
              <w:t xml:space="preserve">9.7.2. kai subtiekėjas (-ai) dėl objektyvių priežasčių (nutrūkus teisiniams santykiams su Nuomotoju, subtiekėjui atsisakius tiekti Prekes, teikti paslaugas ar atlikti darbus, subtiekėjo specialistui išėjus atostogų, susirgus, susižeidus, mirus, subtiekėjui netekus veiklos licencijos ir pan.) nebegali teikti visų ar dalies Sutartyje nurodytų </w:t>
            </w:r>
            <w:r w:rsidR="002A5798">
              <w:t xml:space="preserve">nuomos </w:t>
            </w:r>
            <w:r w:rsidRPr="008C4D6A">
              <w:t>paslaugų.</w:t>
            </w:r>
          </w:p>
          <w:p w14:paraId="5676F11E" w14:textId="77777777" w:rsidR="000A0612" w:rsidRPr="008C4D6A" w:rsidRDefault="000A0612" w:rsidP="00B67B26">
            <w:pPr>
              <w:ind w:firstLine="567"/>
              <w:jc w:val="both"/>
            </w:pPr>
            <w:r w:rsidRPr="008C4D6A">
              <w:t xml:space="preserve">9.7.3. Sutartyje nustatyto subtiekėjo (-ų) keitimas kitu galimas tik iš anksto raštu suderinus su </w:t>
            </w:r>
            <w:r w:rsidRPr="008C4D6A">
              <w:rPr>
                <w:b/>
              </w:rPr>
              <w:t>Nuomininku</w:t>
            </w:r>
            <w:r w:rsidRPr="008C4D6A">
              <w:t xml:space="preserve">. Prašymas dėl Sutartyje nustatyto subtiekėjo (ų) keitimo kitu, </w:t>
            </w:r>
            <w:r w:rsidRPr="008C4D6A">
              <w:rPr>
                <w:b/>
              </w:rPr>
              <w:t xml:space="preserve">Nuomininkui </w:t>
            </w:r>
            <w:r w:rsidRPr="008C4D6A">
              <w:t>pateikiamas raštu, nurodant tokio keitimo priežastis. Naujas subtiekėjas (-ai) privalo atitikti visus subtiekėjui (-</w:t>
            </w:r>
            <w:proofErr w:type="spellStart"/>
            <w:r w:rsidRPr="008C4D6A">
              <w:t>ams</w:t>
            </w:r>
            <w:proofErr w:type="spellEnd"/>
            <w:r w:rsidRPr="008C4D6A">
              <w:t>)/suteikėjui (-</w:t>
            </w:r>
            <w:proofErr w:type="spellStart"/>
            <w:r w:rsidRPr="008C4D6A">
              <w:t>ams</w:t>
            </w:r>
            <w:proofErr w:type="spellEnd"/>
            <w:r w:rsidRPr="008C4D6A">
              <w:t xml:space="preserve">) viešojo pirkimo, kurio pagrindu pasirašyta ši Sutartis, pirkimo dokumentų nustatytus kvalifikacinius reikalavimus. </w:t>
            </w:r>
            <w:r w:rsidRPr="008C4D6A">
              <w:rPr>
                <w:b/>
              </w:rPr>
              <w:t>Nuomotojas</w:t>
            </w:r>
            <w:r w:rsidRPr="008C4D6A">
              <w:t xml:space="preserve"> kartu su informacija apie naujus subtiekėjus pateikia </w:t>
            </w:r>
            <w:r w:rsidRPr="008C4D6A">
              <w:rPr>
                <w:b/>
              </w:rPr>
              <w:t>Nuomininkui</w:t>
            </w:r>
            <w:r w:rsidRPr="008C4D6A">
              <w:t xml:space="preserve"> subtiekėjo pašalinimo pagrindų nebuvimą ir kvalifikaciją patvirtinančius dokumentus.</w:t>
            </w:r>
          </w:p>
          <w:p w14:paraId="2C0CF314" w14:textId="77777777" w:rsidR="000A0612" w:rsidRPr="008C4D6A" w:rsidRDefault="000A0612" w:rsidP="00B67B26">
            <w:pPr>
              <w:ind w:firstLine="567"/>
              <w:jc w:val="both"/>
            </w:pPr>
            <w:r w:rsidRPr="008C4D6A">
              <w:t xml:space="preserve">9.7.4. </w:t>
            </w:r>
            <w:r w:rsidRPr="008C4D6A">
              <w:rPr>
                <w:b/>
              </w:rPr>
              <w:t>Nuomotojas</w:t>
            </w:r>
            <w:r w:rsidRPr="008C4D6A">
              <w:t xml:space="preserve"> privalo nedelsiant informuoti apie Sut</w:t>
            </w:r>
            <w:r w:rsidR="00935D55" w:rsidRPr="008C4D6A">
              <w:t>arties specialiosios dalies 9.7</w:t>
            </w:r>
            <w:r w:rsidRPr="008C4D6A">
              <w:t xml:space="preserve">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07D5FE51" w14:textId="77777777" w:rsidR="000A0612" w:rsidRPr="008C4D6A" w:rsidRDefault="000A0612" w:rsidP="00B67B26">
            <w:pPr>
              <w:ind w:firstLine="567"/>
              <w:jc w:val="both"/>
            </w:pPr>
            <w:r w:rsidRPr="008C4D6A">
              <w:t xml:space="preserve">9.8. </w:t>
            </w:r>
            <w:r w:rsidRPr="008C4D6A">
              <w:rPr>
                <w:b/>
              </w:rPr>
              <w:t>Nuomotojas</w:t>
            </w:r>
            <w:r w:rsidRPr="008C4D6A">
              <w:t xml:space="preserve"> privalo nedelsiant informuoti </w:t>
            </w:r>
            <w:r w:rsidRPr="008C4D6A">
              <w:rPr>
                <w:b/>
              </w:rPr>
              <w:t>Nuomininką</w:t>
            </w:r>
            <w:r w:rsidRPr="008C4D6A">
              <w:t xml:space="preserve">, jeigu Sutarties vykdymo metu pasikeistų </w:t>
            </w:r>
            <w:r w:rsidRPr="008C4D6A">
              <w:rPr>
                <w:b/>
              </w:rPr>
              <w:t>Nuomotojo</w:t>
            </w:r>
            <w:r w:rsidRPr="008C4D6A">
              <w:t xml:space="preserve"> ir su juo susijusių subjektų duomenys ir informacija, kuri buvo pateikta </w:t>
            </w:r>
            <w:r w:rsidRPr="008C4D6A">
              <w:rPr>
                <w:b/>
              </w:rPr>
              <w:t>Nuomininkui</w:t>
            </w:r>
            <w:r w:rsidRPr="008C4D6A">
              <w:t xml:space="preserve"> pasiūlymo pateikimo momentu.</w:t>
            </w:r>
          </w:p>
          <w:p w14:paraId="378A17CF" w14:textId="77777777" w:rsidR="009F56C0" w:rsidRPr="008C4D6A" w:rsidRDefault="00EC1588" w:rsidP="00B67B26">
            <w:pPr>
              <w:ind w:firstLine="567"/>
              <w:jc w:val="both"/>
              <w:rPr>
                <w:iCs/>
              </w:rPr>
            </w:pPr>
            <w:r w:rsidRPr="008C4D6A">
              <w:t xml:space="preserve">9.9. Vykdant Sutartį taikomi aplinkosauginiai reikalavimai: Nuomotojas </w:t>
            </w:r>
            <w:r w:rsidR="00FB5144" w:rsidRPr="008C4D6A">
              <w:t>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7C02462" w14:textId="3652A266" w:rsidR="000F5445" w:rsidRPr="00AF5192" w:rsidRDefault="008842D3" w:rsidP="00B67B26">
            <w:pPr>
              <w:ind w:firstLine="567"/>
            </w:pPr>
            <w:r w:rsidRPr="008C4D6A">
              <w:t>9.</w:t>
            </w:r>
            <w:r w:rsidR="00C94E36" w:rsidRPr="008C4D6A">
              <w:t>10</w:t>
            </w:r>
            <w:r w:rsidRPr="008C4D6A">
              <w:t xml:space="preserve">. </w:t>
            </w:r>
            <w:r w:rsidRPr="008C4D6A">
              <w:rPr>
                <w:b/>
              </w:rPr>
              <w:t>Nuom</w:t>
            </w:r>
            <w:r w:rsidR="00474A9F" w:rsidRPr="008C4D6A">
              <w:rPr>
                <w:b/>
              </w:rPr>
              <w:t>otojo</w:t>
            </w:r>
            <w:r w:rsidRPr="008C4D6A">
              <w:t xml:space="preserve"> atstovas –</w:t>
            </w:r>
            <w:r w:rsidR="00CE1660" w:rsidRPr="008C4D6A">
              <w:rPr>
                <w:color w:val="1F497D"/>
              </w:rPr>
              <w:t xml:space="preserve"> </w:t>
            </w:r>
            <w:r w:rsidR="00CF2919">
              <w:rPr>
                <w:color w:val="1F497D"/>
              </w:rPr>
              <w:t xml:space="preserve"> </w:t>
            </w:r>
          </w:p>
          <w:p w14:paraId="3140A8AE" w14:textId="223F2527" w:rsidR="008C6807" w:rsidRPr="0025442B" w:rsidRDefault="008842D3" w:rsidP="00B67B26">
            <w:pPr>
              <w:tabs>
                <w:tab w:val="left" w:pos="271"/>
              </w:tabs>
              <w:autoSpaceDE w:val="0"/>
              <w:autoSpaceDN w:val="0"/>
              <w:spacing w:line="276" w:lineRule="auto"/>
              <w:ind w:right="108" w:firstLine="567"/>
              <w:rPr>
                <w:lang w:val="fr-FR"/>
              </w:rPr>
            </w:pPr>
            <w:r w:rsidRPr="008C4D6A">
              <w:t>9.</w:t>
            </w:r>
            <w:r w:rsidR="00C94E36" w:rsidRPr="008C4D6A">
              <w:t>11</w:t>
            </w:r>
            <w:r w:rsidRPr="008C4D6A">
              <w:t xml:space="preserve">. </w:t>
            </w:r>
            <w:r w:rsidRPr="008C4D6A">
              <w:rPr>
                <w:b/>
              </w:rPr>
              <w:t>Nuom</w:t>
            </w:r>
            <w:r w:rsidR="00474A9F" w:rsidRPr="008C4D6A">
              <w:rPr>
                <w:b/>
              </w:rPr>
              <w:t>ininko</w:t>
            </w:r>
            <w:r w:rsidRPr="008C4D6A">
              <w:t xml:space="preserve"> atstova</w:t>
            </w:r>
            <w:r w:rsidR="007C6D72">
              <w:t>i</w:t>
            </w:r>
            <w:r w:rsidRPr="008C4D6A">
              <w:t xml:space="preserve"> </w:t>
            </w:r>
            <w:r w:rsidR="00F87829" w:rsidRPr="008C4D6A">
              <w:t xml:space="preserve">– </w:t>
            </w:r>
          </w:p>
          <w:p w14:paraId="1893F654" w14:textId="6B810615" w:rsidR="008842D3" w:rsidRPr="0025442B" w:rsidRDefault="008C6807" w:rsidP="00B67B26">
            <w:pPr>
              <w:ind w:firstLine="567"/>
              <w:jc w:val="both"/>
              <w:rPr>
                <w:i/>
              </w:rPr>
            </w:pPr>
            <w:r w:rsidRPr="0025442B">
              <w:rPr>
                <w:lang w:val="fr-FR"/>
              </w:rPr>
              <w:t xml:space="preserve">9.12. </w:t>
            </w:r>
            <w:r w:rsidRPr="008C4D6A">
              <w:t xml:space="preserve">Asmuo, atsakingas už Sutarties ir pakeitimų paskelbimą – </w:t>
            </w:r>
          </w:p>
          <w:p w14:paraId="7F5DA331" w14:textId="77777777" w:rsidR="000F5445" w:rsidRPr="008C4D6A" w:rsidRDefault="008842D3" w:rsidP="00B67B26">
            <w:pPr>
              <w:ind w:firstLine="567"/>
              <w:jc w:val="both"/>
            </w:pPr>
            <w:r w:rsidRPr="008C4D6A">
              <w:t>9.</w:t>
            </w:r>
            <w:r w:rsidR="00C94E36" w:rsidRPr="008C4D6A">
              <w:t>12</w:t>
            </w:r>
            <w:r w:rsidR="000F5445" w:rsidRPr="008C4D6A">
              <w:t>. Sutarties priedai:</w:t>
            </w:r>
          </w:p>
          <w:p w14:paraId="464A9539" w14:textId="7B14FF2E" w:rsidR="000F5445" w:rsidRPr="008C4D6A" w:rsidRDefault="008842D3" w:rsidP="00B67B26">
            <w:pPr>
              <w:ind w:firstLine="567"/>
              <w:jc w:val="both"/>
              <w:rPr>
                <w:spacing w:val="-4"/>
              </w:rPr>
            </w:pPr>
            <w:r w:rsidRPr="008C4D6A">
              <w:rPr>
                <w:spacing w:val="-4"/>
              </w:rPr>
              <w:t>9.</w:t>
            </w:r>
            <w:r w:rsidR="00C94E36" w:rsidRPr="008C4D6A">
              <w:rPr>
                <w:spacing w:val="-4"/>
              </w:rPr>
              <w:t>12</w:t>
            </w:r>
            <w:r w:rsidR="000F5445" w:rsidRPr="008C4D6A">
              <w:rPr>
                <w:spacing w:val="-4"/>
              </w:rPr>
              <w:t xml:space="preserve">.1. 1 priedas – </w:t>
            </w:r>
            <w:r w:rsidR="00B67B26" w:rsidRPr="00B67B26">
              <w:rPr>
                <w:spacing w:val="-4"/>
              </w:rPr>
              <w:t>„Biotualetų su prausyklomis nuomos techninė specifikacija“</w:t>
            </w:r>
            <w:r w:rsidR="00C600FE" w:rsidRPr="008C4D6A">
              <w:rPr>
                <w:spacing w:val="-4"/>
              </w:rPr>
              <w:t>, 2 lapai</w:t>
            </w:r>
            <w:r w:rsidR="000F5445" w:rsidRPr="008C4D6A">
              <w:rPr>
                <w:spacing w:val="-4"/>
              </w:rPr>
              <w:t>;</w:t>
            </w:r>
          </w:p>
          <w:p w14:paraId="364B8074" w14:textId="31514E66" w:rsidR="000F5445" w:rsidRPr="008C4D6A" w:rsidRDefault="008842D3" w:rsidP="00B67B26">
            <w:pPr>
              <w:ind w:firstLine="567"/>
              <w:jc w:val="both"/>
              <w:rPr>
                <w:spacing w:val="-4"/>
              </w:rPr>
            </w:pPr>
            <w:r w:rsidRPr="008C4D6A">
              <w:rPr>
                <w:spacing w:val="-4"/>
              </w:rPr>
              <w:t>9.</w:t>
            </w:r>
            <w:r w:rsidR="00C94E36" w:rsidRPr="008C4D6A">
              <w:rPr>
                <w:spacing w:val="-4"/>
              </w:rPr>
              <w:t>12</w:t>
            </w:r>
            <w:r w:rsidR="004C69B8" w:rsidRPr="008C4D6A">
              <w:rPr>
                <w:spacing w:val="-4"/>
              </w:rPr>
              <w:t xml:space="preserve">.2. 2 priedas – </w:t>
            </w:r>
            <w:r w:rsidR="00B67B26" w:rsidRPr="009F279C">
              <w:t>„</w:t>
            </w:r>
            <w:r w:rsidR="00B67B26">
              <w:t>Biotualetų su prausyklomis</w:t>
            </w:r>
            <w:r w:rsidR="00B67B26" w:rsidRPr="009F279C">
              <w:t xml:space="preserve"> nuomos įkainiai“</w:t>
            </w:r>
            <w:r w:rsidR="00B11247" w:rsidRPr="008C4D6A">
              <w:rPr>
                <w:spacing w:val="-4"/>
              </w:rPr>
              <w:t>, 1 lapas</w:t>
            </w:r>
            <w:r w:rsidR="007C6D72">
              <w:rPr>
                <w:spacing w:val="-4"/>
              </w:rPr>
              <w:t>;</w:t>
            </w:r>
          </w:p>
          <w:p w14:paraId="098BA654" w14:textId="17397D3E" w:rsidR="00CF2919" w:rsidRPr="008C4D6A" w:rsidRDefault="00C600FE" w:rsidP="00B67B26">
            <w:pPr>
              <w:ind w:firstLine="567"/>
              <w:jc w:val="both"/>
              <w:rPr>
                <w:b/>
              </w:rPr>
            </w:pPr>
            <w:r w:rsidRPr="008C4D6A">
              <w:rPr>
                <w:spacing w:val="-4"/>
              </w:rPr>
              <w:t>9.</w:t>
            </w:r>
            <w:r w:rsidR="00C94E36" w:rsidRPr="008C4D6A">
              <w:rPr>
                <w:spacing w:val="-4"/>
              </w:rPr>
              <w:t>12</w:t>
            </w:r>
            <w:r w:rsidRPr="008C4D6A">
              <w:rPr>
                <w:spacing w:val="-4"/>
              </w:rPr>
              <w:t>.3. 3 priedas – „</w:t>
            </w:r>
            <w:r w:rsidR="00D30C7C" w:rsidRPr="008C4D6A">
              <w:rPr>
                <w:spacing w:val="-4"/>
              </w:rPr>
              <w:t xml:space="preserve">Nuomos paslaugų </w:t>
            </w:r>
            <w:r w:rsidRPr="008C4D6A">
              <w:rPr>
                <w:spacing w:val="-4"/>
              </w:rPr>
              <w:t>perdavimo-priėmimo aktas“</w:t>
            </w:r>
            <w:r w:rsidR="007C6D72">
              <w:rPr>
                <w:spacing w:val="-4"/>
              </w:rPr>
              <w:t xml:space="preserve">, </w:t>
            </w:r>
            <w:r w:rsidRPr="008C4D6A">
              <w:rPr>
                <w:spacing w:val="-4"/>
              </w:rPr>
              <w:t>1 lapas</w:t>
            </w:r>
            <w:r w:rsidR="007C6D72">
              <w:rPr>
                <w:spacing w:val="-4"/>
              </w:rPr>
              <w:t>.</w:t>
            </w:r>
          </w:p>
        </w:tc>
      </w:tr>
      <w:tr w:rsidR="000F5445" w:rsidRPr="008C4D6A" w14:paraId="15EDC86B" w14:textId="77777777" w:rsidTr="00556148">
        <w:trPr>
          <w:trHeight w:val="993"/>
        </w:trPr>
        <w:tc>
          <w:tcPr>
            <w:tcW w:w="9854" w:type="dxa"/>
            <w:gridSpan w:val="2"/>
          </w:tcPr>
          <w:p w14:paraId="281AE98C" w14:textId="77777777" w:rsidR="000F5445" w:rsidRPr="008C4D6A" w:rsidRDefault="000F5445" w:rsidP="00B67B26">
            <w:pPr>
              <w:ind w:firstLine="567"/>
              <w:jc w:val="both"/>
              <w:rPr>
                <w:b/>
              </w:rPr>
            </w:pPr>
            <w:r w:rsidRPr="008C4D6A">
              <w:rPr>
                <w:b/>
              </w:rPr>
              <w:lastRenderedPageBreak/>
              <w:t xml:space="preserve">10. Sutarties įsigaliojimas/galiojimo terminas/ pratęsimas. </w:t>
            </w:r>
          </w:p>
          <w:p w14:paraId="2D57A1FA" w14:textId="07CF7DD2" w:rsidR="000F5445" w:rsidRPr="008C4D6A" w:rsidRDefault="000441D7" w:rsidP="00B67B26">
            <w:pPr>
              <w:ind w:firstLine="567"/>
              <w:jc w:val="both"/>
              <w:rPr>
                <w:b/>
              </w:rPr>
            </w:pPr>
            <w:r w:rsidRPr="008C4D6A">
              <w:t xml:space="preserve">10.1. </w:t>
            </w:r>
            <w:r w:rsidR="00F53D1B" w:rsidRPr="008C4D6A">
              <w:t xml:space="preserve">Sutartis galioja </w:t>
            </w:r>
            <w:r w:rsidR="009D5206">
              <w:t>24</w:t>
            </w:r>
            <w:r w:rsidR="00251ABD">
              <w:t xml:space="preserve"> </w:t>
            </w:r>
            <w:r w:rsidR="00F53D1B" w:rsidRPr="008C4D6A">
              <w:t>(</w:t>
            </w:r>
            <w:r w:rsidR="009D5206">
              <w:t>dvidešimt keturis</w:t>
            </w:r>
            <w:r w:rsidR="00F53D1B" w:rsidRPr="008C4D6A">
              <w:t xml:space="preserve">) </w:t>
            </w:r>
            <w:r w:rsidR="006A60EE" w:rsidRPr="008C4D6A">
              <w:t xml:space="preserve">mėnesius </w:t>
            </w:r>
            <w:r w:rsidR="00F53D1B" w:rsidRPr="008C4D6A">
              <w:t>nuo Sutarties įsigaliojimo dienos, o finansinių ir garantinių įsipareigojimų atžvilgiu iki visiško sutartinių įsipareigojimų įvykdymo.</w:t>
            </w:r>
            <w:r w:rsidR="006A60EE" w:rsidRPr="008C4D6A">
              <w:t xml:space="preserve"> </w:t>
            </w:r>
          </w:p>
        </w:tc>
      </w:tr>
      <w:tr w:rsidR="000F5445" w:rsidRPr="008C4D6A" w14:paraId="73AAD634" w14:textId="77777777" w:rsidTr="00182030">
        <w:tblPrEx>
          <w:tblLook w:val="01E0" w:firstRow="1" w:lastRow="1" w:firstColumn="1" w:lastColumn="1" w:noHBand="0" w:noVBand="0"/>
        </w:tblPrEx>
        <w:tc>
          <w:tcPr>
            <w:tcW w:w="5098" w:type="dxa"/>
          </w:tcPr>
          <w:p w14:paraId="5E2E671E" w14:textId="77777777" w:rsidR="000F5445" w:rsidRPr="008C4D6A" w:rsidRDefault="000F5445" w:rsidP="00B67B26">
            <w:pPr>
              <w:ind w:firstLine="567"/>
            </w:pPr>
            <w:r w:rsidRPr="008C4D6A">
              <w:rPr>
                <w:b/>
              </w:rPr>
              <w:t>11. Nuomininko rekvizitai</w:t>
            </w:r>
          </w:p>
          <w:p w14:paraId="3536D738" w14:textId="77777777" w:rsidR="00182030" w:rsidRPr="008C4D6A" w:rsidRDefault="00182030" w:rsidP="00B67B26">
            <w:pPr>
              <w:ind w:firstLine="567"/>
              <w:rPr>
                <w:b/>
              </w:rPr>
            </w:pPr>
            <w:r w:rsidRPr="008C4D6A">
              <w:rPr>
                <w:b/>
              </w:rPr>
              <w:t>Generolo Jono Žemaičio Lietuvos karo akademija</w:t>
            </w:r>
          </w:p>
          <w:p w14:paraId="13EB59B6" w14:textId="77777777" w:rsidR="00182030" w:rsidRPr="008C4D6A" w:rsidRDefault="00182030" w:rsidP="00B67B26">
            <w:pPr>
              <w:ind w:firstLine="567"/>
            </w:pPr>
            <w:r w:rsidRPr="008C4D6A">
              <w:t>Šilo g. 5A, LT-10322 Vilnius</w:t>
            </w:r>
          </w:p>
          <w:p w14:paraId="46DD50D7" w14:textId="77777777" w:rsidR="00182030" w:rsidRPr="008C4D6A" w:rsidRDefault="00182030" w:rsidP="00B67B26">
            <w:pPr>
              <w:ind w:firstLine="567"/>
            </w:pPr>
            <w:r w:rsidRPr="008C4D6A">
              <w:t>Kodas 211959040</w:t>
            </w:r>
          </w:p>
          <w:p w14:paraId="33732B03" w14:textId="77777777" w:rsidR="00182030" w:rsidRPr="008C4D6A" w:rsidRDefault="00182030" w:rsidP="00B67B26">
            <w:pPr>
              <w:ind w:firstLine="567"/>
            </w:pPr>
            <w:r w:rsidRPr="008C4D6A">
              <w:t>PVM kodas LT119590416</w:t>
            </w:r>
          </w:p>
          <w:p w14:paraId="6445E2F0" w14:textId="77777777" w:rsidR="00182030" w:rsidRPr="008C4D6A" w:rsidRDefault="00182030" w:rsidP="00B67B26">
            <w:pPr>
              <w:ind w:firstLine="567"/>
            </w:pPr>
            <w:r w:rsidRPr="008C4D6A">
              <w:t>A. s. LT84 4040 0636 1000 0973</w:t>
            </w:r>
          </w:p>
          <w:p w14:paraId="681FEAA6" w14:textId="77777777" w:rsidR="000F5445" w:rsidRPr="008C4D6A" w:rsidRDefault="00182030" w:rsidP="00B67B26">
            <w:pPr>
              <w:ind w:firstLine="567"/>
            </w:pPr>
            <w:r w:rsidRPr="008C4D6A">
              <w:t>Bankas - Lietuvos Respublikos finansų ministerija</w:t>
            </w:r>
          </w:p>
        </w:tc>
        <w:tc>
          <w:tcPr>
            <w:tcW w:w="4756" w:type="dxa"/>
          </w:tcPr>
          <w:p w14:paraId="2B79DDDD" w14:textId="77777777" w:rsidR="000F5445" w:rsidRPr="00DA4511" w:rsidRDefault="000F5445" w:rsidP="00B67B26">
            <w:pPr>
              <w:ind w:firstLine="567"/>
            </w:pPr>
            <w:r w:rsidRPr="00DA4511">
              <w:rPr>
                <w:b/>
              </w:rPr>
              <w:t xml:space="preserve">12. </w:t>
            </w:r>
            <w:r w:rsidRPr="00DA4511">
              <w:rPr>
                <w:b/>
                <w:spacing w:val="-4"/>
              </w:rPr>
              <w:t>Nuomotojo</w:t>
            </w:r>
            <w:r w:rsidRPr="00DA4511">
              <w:t xml:space="preserve"> </w:t>
            </w:r>
            <w:r w:rsidRPr="00DA4511">
              <w:rPr>
                <w:b/>
              </w:rPr>
              <w:t>rekvizitai</w:t>
            </w:r>
          </w:p>
          <w:p w14:paraId="6C938D91" w14:textId="329197B1" w:rsidR="00363927" w:rsidRPr="008C4D6A" w:rsidRDefault="00363927" w:rsidP="00B67B26">
            <w:pPr>
              <w:ind w:firstLine="567"/>
              <w:rPr>
                <w:rFonts w:ascii="Roboto" w:hAnsi="Roboto"/>
                <w:color w:val="212529"/>
              </w:rPr>
            </w:pPr>
          </w:p>
        </w:tc>
      </w:tr>
    </w:tbl>
    <w:p w14:paraId="7BE883B2" w14:textId="77777777" w:rsidR="000F5445" w:rsidRPr="008C4D6A" w:rsidRDefault="000F5445" w:rsidP="00B67B26">
      <w:pPr>
        <w:suppressAutoHyphens/>
        <w:ind w:firstLine="567"/>
        <w:jc w:val="both"/>
      </w:pPr>
    </w:p>
    <w:p w14:paraId="54F18E99" w14:textId="77777777" w:rsidR="00AF5192" w:rsidRPr="00B3440A" w:rsidRDefault="00AF5192" w:rsidP="00B67B26">
      <w:pPr>
        <w:ind w:firstLine="567"/>
        <w:rPr>
          <w:rFonts w:eastAsia="Arial"/>
          <w:b/>
          <w:lang w:eastAsia="ar-SA"/>
        </w:rPr>
      </w:pPr>
      <w:r w:rsidRPr="00B3440A">
        <w:rPr>
          <w:b/>
        </w:rPr>
        <w:t>NUOMININKAS</w:t>
      </w:r>
      <w:r w:rsidRPr="00B3440A">
        <w:rPr>
          <w:rFonts w:eastAsia="Arial"/>
          <w:b/>
          <w:lang w:eastAsia="ar-SA"/>
        </w:rPr>
        <w:t xml:space="preserve">                                                   </w:t>
      </w:r>
      <w:r w:rsidRPr="00B3440A">
        <w:rPr>
          <w:rFonts w:eastAsia="Arial"/>
          <w:b/>
          <w:lang w:eastAsia="ar-SA"/>
        </w:rPr>
        <w:tab/>
      </w:r>
      <w:r w:rsidRPr="00B3440A">
        <w:rPr>
          <w:rFonts w:eastAsia="Arial"/>
          <w:b/>
          <w:lang w:eastAsia="ar-SA"/>
        </w:rPr>
        <w:tab/>
        <w:t>NUOMOTOJAS</w:t>
      </w:r>
      <w:r w:rsidRPr="00B3440A">
        <w:rPr>
          <w:rFonts w:eastAsia="Arial"/>
          <w:b/>
          <w:lang w:eastAsia="ar-SA"/>
        </w:rPr>
        <w:tab/>
      </w:r>
      <w:r w:rsidRPr="00B3440A">
        <w:rPr>
          <w:rFonts w:eastAsia="Arial"/>
          <w:b/>
          <w:lang w:eastAsia="ar-SA"/>
        </w:rPr>
        <w:tab/>
      </w:r>
      <w:r w:rsidRPr="00B3440A">
        <w:rPr>
          <w:rFonts w:eastAsia="Arial"/>
          <w:b/>
          <w:lang w:eastAsia="ar-SA"/>
        </w:rPr>
        <w:tab/>
      </w:r>
      <w:r w:rsidRPr="00B3440A">
        <w:rPr>
          <w:rFonts w:eastAsia="Arial"/>
          <w:b/>
          <w:lang w:eastAsia="ar-SA"/>
        </w:rPr>
        <w:tab/>
      </w:r>
      <w:r w:rsidRPr="00B3440A">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51F876AC" w14:textId="17B05853" w:rsidR="00AF5192" w:rsidRPr="001F201D" w:rsidRDefault="00AF5192" w:rsidP="00B67B26">
      <w:pPr>
        <w:ind w:firstLine="567"/>
        <w:rPr>
          <w:rFonts w:eastAsia="Arial"/>
          <w:lang w:eastAsia="ar-SA"/>
        </w:rPr>
      </w:pPr>
      <w:r w:rsidRPr="001F201D">
        <w:rPr>
          <w:rFonts w:eastAsia="Arial"/>
          <w:lang w:eastAsia="ar-SA"/>
        </w:rPr>
        <w:t xml:space="preserve">Generolo Jono Žemaičio </w:t>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Pr>
          <w:rFonts w:eastAsia="Arial"/>
          <w:lang w:eastAsia="ar-SA"/>
        </w:rPr>
        <w:tab/>
      </w:r>
    </w:p>
    <w:p w14:paraId="43ED7E53" w14:textId="77777777" w:rsidR="00AF5192" w:rsidRPr="001F201D" w:rsidRDefault="00AF5192" w:rsidP="00B67B26">
      <w:pPr>
        <w:ind w:firstLine="567"/>
        <w:rPr>
          <w:rFonts w:eastAsia="Arial"/>
          <w:lang w:eastAsia="ar-SA"/>
        </w:rPr>
      </w:pPr>
      <w:r w:rsidRPr="001F201D">
        <w:rPr>
          <w:rFonts w:eastAsia="Arial"/>
          <w:lang w:eastAsia="ar-SA"/>
        </w:rPr>
        <w:t>Lietuvos karo akademija</w:t>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p>
    <w:p w14:paraId="091407D4" w14:textId="77777777" w:rsidR="00AF5192" w:rsidRPr="001F201D" w:rsidRDefault="00AF5192" w:rsidP="00B67B26">
      <w:pPr>
        <w:ind w:firstLine="567"/>
        <w:rPr>
          <w:rFonts w:eastAsia="Arial"/>
          <w:lang w:eastAsia="ar-SA"/>
        </w:rPr>
      </w:pPr>
    </w:p>
    <w:p w14:paraId="607D030A" w14:textId="2C3E3D84" w:rsidR="00AF5192" w:rsidRPr="001F201D" w:rsidRDefault="00AF5192" w:rsidP="00B67B26">
      <w:pPr>
        <w:ind w:firstLine="567"/>
        <w:rPr>
          <w:rFonts w:eastAsia="Arial"/>
          <w:lang w:eastAsia="ar-SA"/>
        </w:rPr>
      </w:pPr>
      <w:r w:rsidRPr="001F201D">
        <w:rPr>
          <w:rFonts w:eastAsia="Arial"/>
          <w:lang w:eastAsia="ar-SA"/>
        </w:rPr>
        <w:t xml:space="preserve">štabo viršininkas                                                                                                   </w:t>
      </w:r>
      <w:r w:rsidRPr="001F201D">
        <w:rPr>
          <w:rFonts w:eastAsia="Arial"/>
          <w:lang w:eastAsia="ar-SA"/>
        </w:rPr>
        <w:tab/>
      </w:r>
    </w:p>
    <w:p w14:paraId="36EA8B39" w14:textId="769EC067" w:rsidR="00AF5192" w:rsidRPr="00B3440A" w:rsidRDefault="00AF5192" w:rsidP="00B67B26">
      <w:pPr>
        <w:ind w:firstLine="567"/>
        <w:rPr>
          <w:rFonts w:eastAsia="Arial"/>
          <w:lang w:eastAsia="ar-SA"/>
        </w:rPr>
      </w:pPr>
      <w:r w:rsidRPr="001F201D">
        <w:rPr>
          <w:rFonts w:eastAsia="Arial"/>
          <w:lang w:eastAsia="ar-SA"/>
        </w:rPr>
        <w:t xml:space="preserve">plk. </w:t>
      </w:r>
      <w:r w:rsidR="009D5206">
        <w:rPr>
          <w:rFonts w:eastAsia="Arial"/>
          <w:lang w:eastAsia="ar-SA"/>
        </w:rPr>
        <w:t>Denisas Starikovičius</w:t>
      </w:r>
      <w:r w:rsidRPr="00B3440A">
        <w:rPr>
          <w:rFonts w:eastAsia="Arial"/>
          <w:lang w:eastAsia="ar-SA"/>
        </w:rPr>
        <w:tab/>
      </w:r>
      <w:r w:rsidRPr="00B3440A">
        <w:rPr>
          <w:rFonts w:eastAsia="Arial"/>
          <w:lang w:eastAsia="ar-SA"/>
        </w:rPr>
        <w:tab/>
      </w:r>
      <w:r w:rsidRPr="00B3440A">
        <w:rPr>
          <w:rFonts w:eastAsia="Arial"/>
          <w:lang w:eastAsia="ar-SA"/>
        </w:rPr>
        <w:tab/>
      </w:r>
      <w:r>
        <w:rPr>
          <w:rFonts w:eastAsia="Arial"/>
          <w:lang w:eastAsia="ar-SA"/>
        </w:rPr>
        <w:tab/>
      </w:r>
      <w:r>
        <w:rPr>
          <w:rFonts w:eastAsia="Arial"/>
          <w:lang w:eastAsia="ar-SA"/>
        </w:rPr>
        <w:tab/>
      </w:r>
    </w:p>
    <w:p w14:paraId="5EEBD575" w14:textId="77777777" w:rsidR="00AF5192" w:rsidRDefault="00AF5192" w:rsidP="00B67B26">
      <w:pPr>
        <w:ind w:firstLine="567"/>
        <w:rPr>
          <w:rFonts w:eastAsia="Arial"/>
          <w:lang w:eastAsia="ar-SA"/>
        </w:rPr>
      </w:pPr>
    </w:p>
    <w:p w14:paraId="1868DBD9" w14:textId="77777777" w:rsidR="00AF5192" w:rsidRPr="00B3440A" w:rsidRDefault="00AF5192" w:rsidP="00B67B26">
      <w:pPr>
        <w:ind w:firstLine="567"/>
        <w:rPr>
          <w:rFonts w:eastAsia="Arial"/>
          <w:lang w:eastAsia="ar-SA"/>
        </w:rPr>
      </w:pPr>
      <w:r w:rsidRPr="00B3440A">
        <w:rPr>
          <w:rFonts w:eastAsia="Arial"/>
          <w:lang w:eastAsia="ar-SA"/>
        </w:rPr>
        <w:t>_____________________</w:t>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t>____________________</w:t>
      </w:r>
    </w:p>
    <w:p w14:paraId="09C6CE5B" w14:textId="77777777" w:rsidR="00AF5192" w:rsidRPr="00B3440A" w:rsidRDefault="00AF5192" w:rsidP="00B67B26">
      <w:pPr>
        <w:ind w:firstLine="567"/>
        <w:rPr>
          <w:rFonts w:eastAsia="Arial"/>
          <w:lang w:eastAsia="ar-SA"/>
        </w:rPr>
      </w:pPr>
      <w:r w:rsidRPr="00B3440A">
        <w:rPr>
          <w:rFonts w:eastAsia="Arial"/>
          <w:lang w:eastAsia="ar-SA"/>
        </w:rPr>
        <w:t xml:space="preserve"> </w:t>
      </w:r>
      <w:r w:rsidRPr="00B3440A">
        <w:rPr>
          <w:rFonts w:eastAsia="Arial"/>
          <w:lang w:eastAsia="ar-SA"/>
        </w:rPr>
        <w:tab/>
        <w:t>(parašas)</w:t>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t>(parašas)</w:t>
      </w:r>
    </w:p>
    <w:p w14:paraId="31203275" w14:textId="77777777" w:rsidR="0032248F" w:rsidRPr="008C4D6A" w:rsidRDefault="0032248F" w:rsidP="00B67B26">
      <w:pPr>
        <w:ind w:firstLine="567"/>
        <w:jc w:val="center"/>
        <w:rPr>
          <w:rFonts w:eastAsia="Arial"/>
          <w:lang w:eastAsia="ar-SA"/>
        </w:rPr>
      </w:pPr>
    </w:p>
    <w:p w14:paraId="3B3C927D" w14:textId="77777777" w:rsidR="00B932E4" w:rsidRPr="00D742BE" w:rsidRDefault="000F5445" w:rsidP="00B67B26">
      <w:pPr>
        <w:ind w:firstLine="567"/>
        <w:jc w:val="center"/>
        <w:rPr>
          <w:lang w:val="en-US"/>
        </w:rPr>
      </w:pPr>
      <w:r w:rsidRPr="008C4D6A">
        <w:br w:type="page"/>
      </w:r>
    </w:p>
    <w:p w14:paraId="1DCC930A" w14:textId="77777777" w:rsidR="0099429C" w:rsidRPr="008C4D6A" w:rsidRDefault="0099429C" w:rsidP="00B67B26">
      <w:pPr>
        <w:ind w:firstLine="567"/>
        <w:jc w:val="center"/>
        <w:rPr>
          <w:b/>
        </w:rPr>
      </w:pPr>
    </w:p>
    <w:p w14:paraId="4C31A100" w14:textId="77777777" w:rsidR="000F5445" w:rsidRPr="008C4D6A" w:rsidRDefault="000F5445" w:rsidP="00556148">
      <w:pPr>
        <w:jc w:val="center"/>
        <w:rPr>
          <w:b/>
        </w:rPr>
      </w:pPr>
      <w:r w:rsidRPr="008C4D6A">
        <w:rPr>
          <w:b/>
        </w:rPr>
        <w:t>NUOMOS SUTARTIS</w:t>
      </w:r>
    </w:p>
    <w:p w14:paraId="26FA69F3" w14:textId="77777777" w:rsidR="000F5445" w:rsidRPr="008C4D6A" w:rsidRDefault="000F5445" w:rsidP="00556148">
      <w:pPr>
        <w:jc w:val="center"/>
        <w:rPr>
          <w:b/>
        </w:rPr>
      </w:pPr>
    </w:p>
    <w:p w14:paraId="6FBF46CC" w14:textId="77777777" w:rsidR="000F5445" w:rsidRPr="008C4D6A" w:rsidRDefault="000F5445" w:rsidP="00556148">
      <w:pPr>
        <w:numPr>
          <w:ilvl w:val="0"/>
          <w:numId w:val="8"/>
        </w:numPr>
        <w:ind w:left="0" w:firstLine="0"/>
        <w:jc w:val="center"/>
        <w:rPr>
          <w:b/>
        </w:rPr>
      </w:pPr>
      <w:r w:rsidRPr="008C4D6A">
        <w:rPr>
          <w:b/>
        </w:rPr>
        <w:t>BENDROJI DALIS</w:t>
      </w:r>
    </w:p>
    <w:p w14:paraId="180BF0CE" w14:textId="77777777" w:rsidR="000F5445" w:rsidRPr="008C4D6A" w:rsidRDefault="000F5445" w:rsidP="00B67B26">
      <w:pPr>
        <w:ind w:firstLine="567"/>
        <w:rPr>
          <w:b/>
        </w:rPr>
      </w:pPr>
    </w:p>
    <w:p w14:paraId="1D21C982" w14:textId="77777777" w:rsidR="000F5445" w:rsidRPr="008C4D6A" w:rsidRDefault="000F5445" w:rsidP="00B67B26">
      <w:pPr>
        <w:ind w:firstLine="567"/>
        <w:jc w:val="both"/>
        <w:rPr>
          <w:b/>
        </w:rPr>
      </w:pPr>
      <w:r w:rsidRPr="008C4D6A">
        <w:rPr>
          <w:b/>
        </w:rPr>
        <w:t>1.</w:t>
      </w:r>
      <w:r w:rsidRPr="008C4D6A">
        <w:t xml:space="preserve"> </w:t>
      </w:r>
      <w:r w:rsidRPr="008C4D6A">
        <w:rPr>
          <w:b/>
        </w:rPr>
        <w:t>Sąvokos</w:t>
      </w:r>
    </w:p>
    <w:p w14:paraId="343C3C52" w14:textId="77777777" w:rsidR="000F5445" w:rsidRPr="008C4D6A" w:rsidRDefault="000F5445" w:rsidP="00B67B26">
      <w:pPr>
        <w:ind w:firstLine="567"/>
        <w:jc w:val="both"/>
      </w:pPr>
      <w:r w:rsidRPr="008C4D6A">
        <w:t>1.1. Šioje sutartyje naudojamos pagrindinės sąvokos:</w:t>
      </w:r>
    </w:p>
    <w:p w14:paraId="05E2E332" w14:textId="77777777" w:rsidR="000F5445" w:rsidRPr="008C4D6A" w:rsidRDefault="000F5445" w:rsidP="00B67B26">
      <w:pPr>
        <w:pStyle w:val="BodyText"/>
        <w:tabs>
          <w:tab w:val="left" w:pos="-360"/>
          <w:tab w:val="left" w:pos="-180"/>
          <w:tab w:val="left" w:pos="0"/>
          <w:tab w:val="left" w:pos="720"/>
        </w:tabs>
        <w:spacing w:after="0"/>
        <w:ind w:firstLine="567"/>
        <w:jc w:val="both"/>
      </w:pPr>
      <w:r w:rsidRPr="008C4D6A">
        <w:t xml:space="preserve">1.1.1. Sutartis – šios nuomos sutarties bendroji ir specialioji dalys, nuomos sutarties priedai. </w:t>
      </w:r>
    </w:p>
    <w:p w14:paraId="6C329AA0" w14:textId="77777777" w:rsidR="000F5445" w:rsidRPr="008C4D6A" w:rsidRDefault="000F5445" w:rsidP="00B67B26">
      <w:pPr>
        <w:pStyle w:val="BodyText"/>
        <w:tabs>
          <w:tab w:val="left" w:pos="-180"/>
          <w:tab w:val="left" w:pos="0"/>
          <w:tab w:val="left" w:pos="540"/>
        </w:tabs>
        <w:spacing w:after="0"/>
        <w:ind w:firstLine="567"/>
        <w:jc w:val="both"/>
      </w:pPr>
      <w:r w:rsidRPr="008C4D6A">
        <w:t xml:space="preserve">1.1.2. Sutarties Šalys - </w:t>
      </w:r>
      <w:r w:rsidRPr="008C4D6A">
        <w:rPr>
          <w:b/>
        </w:rPr>
        <w:t>Nuomininkas</w:t>
      </w:r>
      <w:r w:rsidRPr="008C4D6A">
        <w:t xml:space="preserve"> ir </w:t>
      </w:r>
      <w:r w:rsidRPr="008C4D6A">
        <w:rPr>
          <w:b/>
        </w:rPr>
        <w:t>Nuomotojas</w:t>
      </w:r>
      <w:r w:rsidRPr="008C4D6A">
        <w:t>:</w:t>
      </w:r>
    </w:p>
    <w:p w14:paraId="6C62E56E" w14:textId="77777777" w:rsidR="000F5445" w:rsidRPr="008C4D6A" w:rsidRDefault="000F5445" w:rsidP="00B67B26">
      <w:pPr>
        <w:pStyle w:val="BodyText"/>
        <w:spacing w:after="0"/>
        <w:ind w:firstLine="567"/>
        <w:jc w:val="both"/>
      </w:pPr>
      <w:r w:rsidRPr="008C4D6A">
        <w:t>1.1.2.1.</w:t>
      </w:r>
      <w:r w:rsidRPr="008C4D6A">
        <w:rPr>
          <w:b/>
        </w:rPr>
        <w:t xml:space="preserve"> Nuomininkas</w:t>
      </w:r>
      <w:r w:rsidRPr="008C4D6A">
        <w:t xml:space="preserve"> – tai Sutarties šalis, kurios rekvizitai nurodyti Sutartyje, nuomojantis nuomos objektą šioje Sutartyje nurodytomis sąlygomis;</w:t>
      </w:r>
    </w:p>
    <w:p w14:paraId="2908B029" w14:textId="77777777" w:rsidR="000F5445" w:rsidRPr="008C4D6A" w:rsidRDefault="000F5445" w:rsidP="00B67B26">
      <w:pPr>
        <w:pStyle w:val="BodyText"/>
        <w:spacing w:after="0"/>
        <w:ind w:firstLine="567"/>
        <w:jc w:val="both"/>
      </w:pPr>
      <w:r w:rsidRPr="008C4D6A">
        <w:t xml:space="preserve">1.1.2.2. </w:t>
      </w:r>
      <w:r w:rsidRPr="008C4D6A">
        <w:rPr>
          <w:b/>
        </w:rPr>
        <w:t>Nuomotojas</w:t>
      </w:r>
      <w:r w:rsidRPr="008C4D6A">
        <w:t xml:space="preserve"> – tai Sutarties šalis, kurios rekvizitai nurodyti Sutartyje, išnuomojantis nuomos objektą šioje Sutartyje nurodytomis sąlygomis.</w:t>
      </w:r>
    </w:p>
    <w:p w14:paraId="4D5AF0D5" w14:textId="77777777" w:rsidR="000F5445" w:rsidRPr="008C4D6A" w:rsidRDefault="000F5445" w:rsidP="00B67B26">
      <w:pPr>
        <w:pStyle w:val="BodyText"/>
        <w:spacing w:after="0"/>
        <w:ind w:firstLine="567"/>
        <w:jc w:val="both"/>
      </w:pPr>
      <w:r w:rsidRPr="008C4D6A">
        <w:t>1.1.3.</w:t>
      </w:r>
      <w:r w:rsidRPr="008C4D6A">
        <w:rPr>
          <w:b/>
        </w:rPr>
        <w:t xml:space="preserve"> Gavėjas</w:t>
      </w:r>
      <w:r w:rsidRPr="008C4D6A">
        <w:t xml:space="preserve"> – Nuomininko padalinys, nurodytas Sutarties specialiojoje dalyje arba Sutarties priede, kuriam pristatomos išnuomojamas nuomos objektas.</w:t>
      </w:r>
    </w:p>
    <w:p w14:paraId="34D5F059" w14:textId="77777777" w:rsidR="000F5445" w:rsidRPr="008C4D6A" w:rsidRDefault="000F5445" w:rsidP="00B67B26">
      <w:pPr>
        <w:pStyle w:val="BodyText"/>
        <w:spacing w:after="0"/>
        <w:ind w:firstLine="567"/>
        <w:jc w:val="both"/>
      </w:pPr>
      <w:r w:rsidRPr="008C4D6A">
        <w:t>1.1.4. Trečiasis asmuo – tai bet kuris fizinis ar juridinis asmuo (taip pat valstybė, valstybės institucijos, savivaldybė, savivaldybės institucijos), kuris nėra šios Sutarties šalis</w:t>
      </w:r>
      <w:r w:rsidR="00BE5351" w:rsidRPr="008C4D6A">
        <w:t xml:space="preserve"> ir </w:t>
      </w:r>
      <w:r w:rsidR="00BE5351" w:rsidRPr="008C4D6A">
        <w:rPr>
          <w:b/>
        </w:rPr>
        <w:t>Gavėjas</w:t>
      </w:r>
    </w:p>
    <w:p w14:paraId="0E725F6D" w14:textId="77777777" w:rsidR="000F5445" w:rsidRPr="008C4D6A" w:rsidRDefault="000F5445" w:rsidP="00B67B26">
      <w:pPr>
        <w:pStyle w:val="BodyText"/>
        <w:spacing w:after="0"/>
        <w:ind w:firstLine="567"/>
        <w:jc w:val="both"/>
      </w:pPr>
      <w:r w:rsidRPr="008C4D6A">
        <w:t xml:space="preserve">1.1.5. Licencijos </w:t>
      </w:r>
      <w:r w:rsidRPr="008C4D6A">
        <w:rPr>
          <w:b/>
        </w:rPr>
        <w:t xml:space="preserve">- </w:t>
      </w:r>
      <w:r w:rsidRPr="008C4D6A">
        <w:rPr>
          <w:spacing w:val="-3"/>
        </w:rPr>
        <w:t>visos reikalingos licencijos ir/arba leidimai būtini Sutarties vykdymui.</w:t>
      </w:r>
    </w:p>
    <w:p w14:paraId="54C38AF3" w14:textId="77777777" w:rsidR="000F5445" w:rsidRPr="008C4D6A" w:rsidRDefault="000F5445" w:rsidP="00B67B26">
      <w:pPr>
        <w:pStyle w:val="BodyText"/>
        <w:tabs>
          <w:tab w:val="num" w:pos="2880"/>
        </w:tabs>
        <w:spacing w:after="0"/>
        <w:ind w:firstLine="567"/>
        <w:jc w:val="both"/>
        <w:rPr>
          <w:b/>
        </w:rPr>
      </w:pPr>
      <w:r w:rsidRPr="008C4D6A">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8C4D6A">
        <w:rPr>
          <w:b/>
        </w:rPr>
        <w:t>Nuomininko</w:t>
      </w:r>
      <w:r w:rsidRPr="008C4D6A">
        <w:t xml:space="preserve"> nustatytus reikalavimus.</w:t>
      </w:r>
    </w:p>
    <w:p w14:paraId="6CB66883" w14:textId="77777777" w:rsidR="000F5445" w:rsidRPr="008C4D6A" w:rsidRDefault="000F5445" w:rsidP="00B67B26">
      <w:pPr>
        <w:pStyle w:val="BodyText"/>
        <w:tabs>
          <w:tab w:val="left" w:pos="540"/>
          <w:tab w:val="num" w:pos="2880"/>
        </w:tabs>
        <w:spacing w:after="0"/>
        <w:ind w:firstLine="567"/>
        <w:jc w:val="both"/>
      </w:pPr>
      <w:r w:rsidRPr="008C4D6A">
        <w:t xml:space="preserve">1.1.7. Šalių iš anksto sutarti minimalūs nuostoliai – tai Sutarties nustatyta arba Sutartyje nustatyta tvarka apskaičiuota ir neginčijama pinigų suma, kurią </w:t>
      </w:r>
      <w:r w:rsidRPr="008C4D6A">
        <w:rPr>
          <w:b/>
        </w:rPr>
        <w:t>Nuomotojas</w:t>
      </w:r>
      <w:r w:rsidRPr="008C4D6A">
        <w:t xml:space="preserve"> įsipareigoja sumokėti </w:t>
      </w:r>
      <w:r w:rsidRPr="008C4D6A">
        <w:rPr>
          <w:b/>
        </w:rPr>
        <w:t>Nuomininkui</w:t>
      </w:r>
      <w:r w:rsidRPr="008C4D6A">
        <w:t>, jeigu prievolė neįvykdyta arba netinkamai įvykdyta.</w:t>
      </w:r>
    </w:p>
    <w:p w14:paraId="2CD45A6F" w14:textId="77777777" w:rsidR="000F5445" w:rsidRPr="008C4D6A" w:rsidRDefault="000F5445" w:rsidP="00B67B26">
      <w:pPr>
        <w:pStyle w:val="BodyText"/>
        <w:tabs>
          <w:tab w:val="left" w:pos="540"/>
          <w:tab w:val="num" w:pos="2880"/>
        </w:tabs>
        <w:spacing w:after="0"/>
        <w:ind w:firstLine="567"/>
        <w:jc w:val="both"/>
      </w:pPr>
      <w:r w:rsidRPr="008C4D6A">
        <w:t>1.1.8. Kainodaros taisyklės – sutartyje nustatyta kaina ar sutarties kainos apskaičiavimo bei kainos koregavimo taisyklės.</w:t>
      </w:r>
    </w:p>
    <w:p w14:paraId="699E1D14" w14:textId="77777777" w:rsidR="000F5445" w:rsidRPr="008C4D6A" w:rsidRDefault="000F5445" w:rsidP="00B67B26">
      <w:pPr>
        <w:pStyle w:val="BodyText"/>
        <w:tabs>
          <w:tab w:val="left" w:pos="540"/>
          <w:tab w:val="num" w:pos="2880"/>
        </w:tabs>
        <w:spacing w:after="0"/>
        <w:ind w:firstLine="567"/>
        <w:jc w:val="both"/>
        <w:rPr>
          <w:bCs/>
          <w:iCs/>
        </w:rPr>
      </w:pPr>
      <w:r w:rsidRPr="008C4D6A">
        <w:rPr>
          <w:bCs/>
          <w:iCs/>
        </w:rPr>
        <w:t xml:space="preserve">1.2. </w:t>
      </w:r>
      <w:r w:rsidRPr="008C4D6A">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1CE706A" w14:textId="77777777" w:rsidR="000F5445" w:rsidRPr="008C4D6A" w:rsidRDefault="000F5445" w:rsidP="00B67B26">
      <w:pPr>
        <w:pStyle w:val="BodyText"/>
        <w:tabs>
          <w:tab w:val="num" w:pos="540"/>
          <w:tab w:val="left" w:pos="1701"/>
          <w:tab w:val="num" w:pos="2880"/>
        </w:tabs>
        <w:spacing w:after="0"/>
        <w:ind w:firstLine="567"/>
        <w:jc w:val="both"/>
      </w:pPr>
      <w:r w:rsidRPr="008C4D6A">
        <w:rPr>
          <w:bCs/>
          <w:iCs/>
        </w:rPr>
        <w:t xml:space="preserve">1.3. </w:t>
      </w:r>
      <w:r w:rsidRPr="008C4D6A">
        <w:t>Sutarties dalių ir straipsnių pavadinimai yra naudojami tik nuorodų patogumui, ir aiškinant Sutartį gali būti naudojami tik kaip papildoma priemonė.</w:t>
      </w:r>
    </w:p>
    <w:p w14:paraId="17BB7EC8" w14:textId="77777777" w:rsidR="000F5445" w:rsidRPr="008C4D6A" w:rsidRDefault="000F5445" w:rsidP="00B67B26">
      <w:pPr>
        <w:pStyle w:val="BodyText"/>
        <w:tabs>
          <w:tab w:val="left" w:pos="360"/>
          <w:tab w:val="num" w:pos="2880"/>
        </w:tabs>
        <w:spacing w:after="0"/>
        <w:ind w:firstLine="567"/>
        <w:jc w:val="both"/>
      </w:pPr>
      <w:r w:rsidRPr="008C4D6A">
        <w:t xml:space="preserve">1.4. Jeigu Sutartyje nenustatyta kitaip, Sutarties trukmė ir kiti terminai yra skaičiuojami kalendorinėmis dienomis. </w:t>
      </w:r>
    </w:p>
    <w:p w14:paraId="0EFB8445" w14:textId="77777777" w:rsidR="000F5445" w:rsidRPr="008C4D6A" w:rsidRDefault="000F5445" w:rsidP="00B67B26">
      <w:pPr>
        <w:pStyle w:val="BodyText"/>
        <w:tabs>
          <w:tab w:val="num" w:pos="540"/>
          <w:tab w:val="left" w:pos="1701"/>
          <w:tab w:val="num" w:pos="2880"/>
        </w:tabs>
        <w:spacing w:after="0"/>
        <w:ind w:firstLine="567"/>
        <w:jc w:val="both"/>
      </w:pPr>
      <w:r w:rsidRPr="008C4D6A">
        <w:t xml:space="preserve">1.5. Jeigu mokėjimų ar prievolių įvykdymo terminas sutampa su oficialių švenčių ir ne darbo diena Lietuvos Respublikoje, tai pagal Sutartį prievolės įvykdymo ir mokėjimų terminas yra po to einanti darbo diena. </w:t>
      </w:r>
    </w:p>
    <w:p w14:paraId="620DF4BA" w14:textId="77777777" w:rsidR="000F5445" w:rsidRPr="008C4D6A" w:rsidRDefault="000F5445" w:rsidP="00B67B26">
      <w:pPr>
        <w:pStyle w:val="BodyText"/>
        <w:tabs>
          <w:tab w:val="num" w:pos="540"/>
          <w:tab w:val="num" w:pos="792"/>
          <w:tab w:val="left" w:pos="1701"/>
          <w:tab w:val="num" w:pos="2880"/>
        </w:tabs>
        <w:spacing w:after="0"/>
        <w:ind w:firstLine="567"/>
        <w:jc w:val="both"/>
      </w:pPr>
      <w:r w:rsidRPr="008C4D6A">
        <w:t>1.6. Sutartyje, kur reikalauja kontekstas, žodžiai pateikti vienaskaitoje, gali turėti daugiskaitos prasmę ir atvirkščiai.</w:t>
      </w:r>
    </w:p>
    <w:p w14:paraId="4C725D1C" w14:textId="77777777" w:rsidR="000F5445" w:rsidRPr="008C4D6A" w:rsidRDefault="000F5445" w:rsidP="00B67B26">
      <w:pPr>
        <w:pStyle w:val="BodyText"/>
        <w:tabs>
          <w:tab w:val="num" w:pos="540"/>
          <w:tab w:val="num" w:pos="792"/>
          <w:tab w:val="left" w:pos="1701"/>
          <w:tab w:val="num" w:pos="2880"/>
        </w:tabs>
        <w:spacing w:after="0"/>
        <w:ind w:firstLine="567"/>
        <w:jc w:val="both"/>
      </w:pPr>
      <w:r w:rsidRPr="008C4D6A">
        <w:t>1.7. Tais atvejais, kai tam tikra prasmė yra skirtinga tarp nurodytosios žodžiais ir nurodytosios skaičiais, vadovaujamasi žodine prasme.</w:t>
      </w:r>
    </w:p>
    <w:p w14:paraId="5A6AD755" w14:textId="77777777" w:rsidR="000F5445" w:rsidRPr="008C4D6A" w:rsidRDefault="000F5445" w:rsidP="00B67B26">
      <w:pPr>
        <w:ind w:firstLine="567"/>
        <w:jc w:val="both"/>
        <w:rPr>
          <w:b/>
        </w:rPr>
      </w:pPr>
      <w:r w:rsidRPr="008C4D6A">
        <w:rPr>
          <w:b/>
        </w:rPr>
        <w:t>2. Sutarties kaina/ įkainiai/kainodaros taisyklės</w:t>
      </w:r>
    </w:p>
    <w:p w14:paraId="4FD3C1C0" w14:textId="77777777" w:rsidR="000F5445" w:rsidRPr="008C4D6A" w:rsidRDefault="000F5445" w:rsidP="00B67B26">
      <w:pPr>
        <w:ind w:firstLine="567"/>
        <w:jc w:val="both"/>
      </w:pPr>
      <w:r w:rsidRPr="008C4D6A">
        <w:t xml:space="preserve">2.1. Sutarties kaina/įkainiai - pinigų suma, kurią </w:t>
      </w:r>
      <w:r w:rsidRPr="008C4D6A">
        <w:rPr>
          <w:b/>
        </w:rPr>
        <w:t>Nuomininkas</w:t>
      </w:r>
      <w:r w:rsidRPr="008C4D6A">
        <w:t xml:space="preserve"> Sutartyje nustatyta tvarka ir terminais įsipareigoja sumokėti </w:t>
      </w:r>
      <w:r w:rsidRPr="008C4D6A">
        <w:rPr>
          <w:b/>
        </w:rPr>
        <w:t>Nuomotojui</w:t>
      </w:r>
      <w:r w:rsidRPr="008C4D6A">
        <w:t>.</w:t>
      </w:r>
    </w:p>
    <w:p w14:paraId="09BCD5D8" w14:textId="77777777" w:rsidR="000F5445" w:rsidRPr="008C4D6A" w:rsidRDefault="000F5445" w:rsidP="00B67B26">
      <w:pPr>
        <w:ind w:firstLine="567"/>
        <w:jc w:val="both"/>
      </w:pPr>
      <w:r w:rsidRPr="008C4D6A">
        <w:t>2.2. Sutarties kaina/įkainiai yra pastovūs ir nekeičiami visą sutarties galiojimo laikotarpį, išskyrus atvejus, kai po Sutarties pasirašymo keičiasi nuomos objekto nuomai taikomo PVM/akcizų tarifas</w:t>
      </w:r>
      <w:r w:rsidRPr="008C4D6A">
        <w:rPr>
          <w:i/>
        </w:rPr>
        <w:t>.</w:t>
      </w:r>
      <w:r w:rsidRPr="008C4D6A">
        <w:t xml:space="preserve"> Perskaičiuota kaina/įkainiai įforminami raštišku Šalių susitarimu </w:t>
      </w:r>
      <w:r w:rsidRPr="008C4D6A">
        <w:rPr>
          <w:i/>
        </w:rPr>
        <w:t>(jei spec. dalyje nurodyta, kad ši sąlyga taikoma)</w:t>
      </w:r>
      <w:r w:rsidRPr="008C4D6A">
        <w:t>.</w:t>
      </w:r>
    </w:p>
    <w:p w14:paraId="2C6472F2" w14:textId="77777777" w:rsidR="000F5445" w:rsidRPr="008C4D6A" w:rsidRDefault="000F5445" w:rsidP="00B67B26">
      <w:pPr>
        <w:ind w:firstLine="567"/>
        <w:jc w:val="both"/>
      </w:pPr>
      <w:r w:rsidRPr="008C4D6A">
        <w:t>2.3. Įkainiai keičiami vadovaujantis Sutarties priede nustatytomis kainodaros taisyklėmis. Perskaičiuoti įkainiai įforminami raštišku Šalių susitarimu.</w:t>
      </w:r>
    </w:p>
    <w:p w14:paraId="249A7F97" w14:textId="77777777" w:rsidR="000F5445" w:rsidRPr="008C4D6A" w:rsidRDefault="000F5445" w:rsidP="00B67B26">
      <w:pPr>
        <w:widowControl w:val="0"/>
        <w:shd w:val="clear" w:color="auto" w:fill="FFFFFF"/>
        <w:ind w:firstLine="567"/>
        <w:jc w:val="both"/>
      </w:pPr>
      <w:r w:rsidRPr="008C4D6A">
        <w:t xml:space="preserve">2.4. </w:t>
      </w:r>
      <w:r w:rsidRPr="008C4D6A">
        <w:rPr>
          <w:b/>
        </w:rPr>
        <w:t>Nuomotojas</w:t>
      </w:r>
      <w:r w:rsidRPr="008C4D6A">
        <w:t xml:space="preserve"> į Sutarties kainą/ nuomos objekto nuomos įkainius privalo įskaičiuoti visas su nuomos objekto tiekimu susijusias išlaidas</w:t>
      </w:r>
      <w:r w:rsidR="00456DB6" w:rsidRPr="008C4D6A">
        <w:t xml:space="preserve"> ir mokesčius</w:t>
      </w:r>
      <w:r w:rsidRPr="008C4D6A">
        <w:t>, įskaitant, bet neapsiribojant:</w:t>
      </w:r>
    </w:p>
    <w:p w14:paraId="561D76E1" w14:textId="77777777" w:rsidR="000F5445" w:rsidRPr="008C4D6A" w:rsidRDefault="000F5445" w:rsidP="00B67B26">
      <w:pPr>
        <w:widowControl w:val="0"/>
        <w:shd w:val="clear" w:color="auto" w:fill="FFFFFF"/>
        <w:ind w:firstLine="567"/>
        <w:jc w:val="both"/>
      </w:pPr>
      <w:r w:rsidRPr="008C4D6A">
        <w:t>2.4.1. logistikos (transportavimo) išlaidas;</w:t>
      </w:r>
    </w:p>
    <w:p w14:paraId="43668A54" w14:textId="77777777" w:rsidR="000F5445" w:rsidRPr="008C4D6A" w:rsidRDefault="000F5445" w:rsidP="00B67B26">
      <w:pPr>
        <w:widowControl w:val="0"/>
        <w:shd w:val="clear" w:color="auto" w:fill="FFFFFF"/>
        <w:ind w:firstLine="567"/>
        <w:jc w:val="both"/>
      </w:pPr>
      <w:r w:rsidRPr="008C4D6A">
        <w:t>2.4.2. pakavimo, pakrovimo, tranzito, iškrovimo, išpakavimo, tikrinimo, draudimo ir kitas su išnuomojamu nuomos objekto tiekimu susijusias išlaidas;</w:t>
      </w:r>
    </w:p>
    <w:p w14:paraId="4FD58444" w14:textId="77777777" w:rsidR="000F5445" w:rsidRPr="008C4D6A" w:rsidRDefault="000F5445" w:rsidP="00B67B26">
      <w:pPr>
        <w:widowControl w:val="0"/>
        <w:shd w:val="clear" w:color="auto" w:fill="FFFFFF"/>
        <w:ind w:firstLine="567"/>
        <w:jc w:val="both"/>
      </w:pPr>
      <w:r w:rsidRPr="008C4D6A">
        <w:lastRenderedPageBreak/>
        <w:t xml:space="preserve">2.4.3. visas su dokumentų, kurių reikalauja </w:t>
      </w:r>
      <w:r w:rsidRPr="008C4D6A">
        <w:rPr>
          <w:b/>
        </w:rPr>
        <w:t>Nuomininkas</w:t>
      </w:r>
      <w:r w:rsidRPr="008C4D6A">
        <w:t>, rengimu ir pateikimu susijusias išlaidas;</w:t>
      </w:r>
    </w:p>
    <w:p w14:paraId="4D40170B" w14:textId="77777777" w:rsidR="000F5445" w:rsidRPr="008C4D6A" w:rsidRDefault="000F5445" w:rsidP="00B67B26">
      <w:pPr>
        <w:widowControl w:val="0"/>
        <w:shd w:val="clear" w:color="auto" w:fill="FFFFFF"/>
        <w:ind w:firstLine="567"/>
        <w:jc w:val="both"/>
      </w:pPr>
      <w:r w:rsidRPr="008C4D6A">
        <w:t>2.4.4. pristatyto nuomos objekto surinkimo vietoje ir/arba paleidimo, ir/arba priežiūros išlaidas;</w:t>
      </w:r>
    </w:p>
    <w:p w14:paraId="2EC0E1E1" w14:textId="77777777" w:rsidR="000F5445" w:rsidRPr="008C4D6A" w:rsidRDefault="000F5445" w:rsidP="00B67B26">
      <w:pPr>
        <w:widowControl w:val="0"/>
        <w:shd w:val="clear" w:color="auto" w:fill="FFFFFF"/>
        <w:ind w:firstLine="567"/>
        <w:jc w:val="both"/>
      </w:pPr>
      <w:r w:rsidRPr="008C4D6A">
        <w:t>2.4.5. aprūpinimo įrankiais, reikalingais pristatyto nuomos objekto surinkimui ir/arba priežiūrai, išlaidas;</w:t>
      </w:r>
    </w:p>
    <w:p w14:paraId="38A64942" w14:textId="77777777" w:rsidR="000F5445" w:rsidRPr="008C4D6A" w:rsidRDefault="000F5445" w:rsidP="00B67B26">
      <w:pPr>
        <w:widowControl w:val="0"/>
        <w:shd w:val="clear" w:color="auto" w:fill="FFFFFF"/>
        <w:ind w:firstLine="567"/>
        <w:jc w:val="both"/>
      </w:pPr>
      <w:r w:rsidRPr="008C4D6A">
        <w:t>2.4.6. naudojimo ir priežiūros instrukcijų, numatytų Techninėje specifikacijoje, pateikimo išlaidas;</w:t>
      </w:r>
    </w:p>
    <w:p w14:paraId="5E553E9E" w14:textId="77777777" w:rsidR="000F5445" w:rsidRPr="008C4D6A" w:rsidRDefault="000F5445" w:rsidP="00B67B26">
      <w:pPr>
        <w:widowControl w:val="0"/>
        <w:shd w:val="clear" w:color="auto" w:fill="FFFFFF"/>
        <w:ind w:firstLine="567"/>
        <w:jc w:val="both"/>
      </w:pPr>
      <w:r w:rsidRPr="008C4D6A">
        <w:t>2.4.7. nuomos objekto remonto išlaidas, kokybės garantijos laikotarpiu.</w:t>
      </w:r>
    </w:p>
    <w:p w14:paraId="075024D8" w14:textId="77777777" w:rsidR="000F5445" w:rsidRPr="008C4D6A" w:rsidRDefault="000F5445" w:rsidP="00B67B26">
      <w:pPr>
        <w:ind w:firstLine="567"/>
        <w:jc w:val="both"/>
      </w:pPr>
      <w:r w:rsidRPr="008C4D6A">
        <w:t xml:space="preserve">2.5. Užsienio valiutų kursų svyravimo, gamintojų kainų keitimo rizika tenka </w:t>
      </w:r>
      <w:r w:rsidRPr="008C4D6A">
        <w:rPr>
          <w:b/>
        </w:rPr>
        <w:t>Nuomotojui</w:t>
      </w:r>
      <w:r w:rsidRPr="008C4D6A">
        <w:t>.</w:t>
      </w:r>
    </w:p>
    <w:p w14:paraId="28A22619" w14:textId="77777777" w:rsidR="000F5445" w:rsidRPr="008C4D6A" w:rsidRDefault="000F5445" w:rsidP="00B67B26">
      <w:pPr>
        <w:ind w:firstLine="567"/>
        <w:jc w:val="both"/>
        <w:rPr>
          <w:b/>
        </w:rPr>
      </w:pPr>
      <w:r w:rsidRPr="008C4D6A">
        <w:rPr>
          <w:b/>
        </w:rPr>
        <w:t>3.</w:t>
      </w:r>
      <w:r w:rsidRPr="008C4D6A">
        <w:t xml:space="preserve"> </w:t>
      </w:r>
      <w:r w:rsidRPr="008C4D6A">
        <w:rPr>
          <w:b/>
        </w:rPr>
        <w:t>Nuomos objekto</w:t>
      </w:r>
      <w:r w:rsidRPr="008C4D6A">
        <w:t xml:space="preserve"> </w:t>
      </w:r>
      <w:r w:rsidRPr="008C4D6A">
        <w:rPr>
          <w:b/>
        </w:rPr>
        <w:t>tiekimo terminai ir sąlygos</w:t>
      </w:r>
    </w:p>
    <w:p w14:paraId="6F9C4653" w14:textId="77777777" w:rsidR="000F5445" w:rsidRPr="008C4D6A" w:rsidRDefault="000F5445" w:rsidP="00B67B26">
      <w:pPr>
        <w:ind w:firstLine="567"/>
        <w:jc w:val="both"/>
      </w:pPr>
      <w:r w:rsidRPr="008C4D6A">
        <w:t>3.1. Nuomos objektas pristatomas Sutarties specialiojoje dalyje (arba Sutarties</w:t>
      </w:r>
      <w:r w:rsidRPr="008C4D6A">
        <w:rPr>
          <w:i/>
        </w:rPr>
        <w:t xml:space="preserve"> </w:t>
      </w:r>
      <w:r w:rsidRPr="008C4D6A">
        <w:t>priede (-</w:t>
      </w:r>
      <w:proofErr w:type="spellStart"/>
      <w:r w:rsidRPr="008C4D6A">
        <w:t>uose</w:t>
      </w:r>
      <w:proofErr w:type="spellEnd"/>
      <w:r w:rsidRPr="008C4D6A">
        <w:t>)) numatytais terminais ir tvarka.</w:t>
      </w:r>
    </w:p>
    <w:p w14:paraId="5942D5A9" w14:textId="77777777" w:rsidR="000F5445" w:rsidRPr="008C4D6A" w:rsidRDefault="000F5445" w:rsidP="00B67B26">
      <w:pPr>
        <w:ind w:firstLine="567"/>
        <w:jc w:val="both"/>
      </w:pPr>
      <w:r w:rsidRPr="008C4D6A">
        <w:t>3.2. Nuomos objektą</w:t>
      </w:r>
      <w:r w:rsidRPr="008C4D6A">
        <w:rPr>
          <w:b/>
        </w:rPr>
        <w:t xml:space="preserve"> Nuomotojas</w:t>
      </w:r>
      <w:r w:rsidRPr="008C4D6A">
        <w:t xml:space="preserve"> pristato savo rizika be papildomo apmokėjimo. </w:t>
      </w:r>
      <w:r w:rsidRPr="008C4D6A">
        <w:rPr>
          <w:b/>
        </w:rPr>
        <w:t>Nuomininkas</w:t>
      </w:r>
      <w:r w:rsidRPr="008C4D6A">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8C4D6A">
        <w:t>uose</w:t>
      </w:r>
      <w:proofErr w:type="spellEnd"/>
      <w:r w:rsidRPr="008C4D6A">
        <w:t xml:space="preserve">) joms nustatytus reikalavimus </w:t>
      </w:r>
      <w:r w:rsidRPr="008C4D6A">
        <w:rPr>
          <w:i/>
        </w:rPr>
        <w:t>(</w:t>
      </w:r>
      <w:r w:rsidRPr="008C4D6A">
        <w:rPr>
          <w:i/>
          <w:iCs/>
        </w:rPr>
        <w:t>jeigu perdavimo</w:t>
      </w:r>
      <w:r w:rsidR="000D68E7" w:rsidRPr="008C4D6A">
        <w:rPr>
          <w:i/>
          <w:iCs/>
        </w:rPr>
        <w:t>-priėmimo</w:t>
      </w:r>
      <w:r w:rsidRPr="008C4D6A">
        <w:rPr>
          <w:i/>
          <w:iCs/>
        </w:rPr>
        <w:t xml:space="preserve"> aktas nepasirašomas, spec. dalyje nurodomas kitas dokumentas, kuris bus pasirašomas patvirtinant </w:t>
      </w:r>
      <w:r w:rsidR="009B0A70" w:rsidRPr="008C4D6A">
        <w:rPr>
          <w:i/>
          <w:iCs/>
        </w:rPr>
        <w:t xml:space="preserve">nuomos objekto </w:t>
      </w:r>
      <w:r w:rsidRPr="008C4D6A">
        <w:rPr>
          <w:i/>
          <w:iCs/>
        </w:rPr>
        <w:t xml:space="preserve"> perdavimą-priėmimą)</w:t>
      </w:r>
      <w:r w:rsidRPr="008C4D6A">
        <w:rPr>
          <w:i/>
        </w:rPr>
        <w:t>)</w:t>
      </w:r>
      <w:r w:rsidRPr="008C4D6A">
        <w:t>. Kai pristatytas nuomos objektas yra kokybiškas ir atitinka Sutartyje ir jos priede (-</w:t>
      </w:r>
      <w:proofErr w:type="spellStart"/>
      <w:r w:rsidRPr="008C4D6A">
        <w:t>uose</w:t>
      </w:r>
      <w:proofErr w:type="spellEnd"/>
      <w:r w:rsidRPr="008C4D6A">
        <w:t>) jam nustatytus reikalavimus</w:t>
      </w:r>
      <w:r w:rsidR="00D646F4" w:rsidRPr="008C4D6A">
        <w:t>,</w:t>
      </w:r>
      <w:r w:rsidRPr="008C4D6A">
        <w:t xml:space="preserve"> dokumentas, patvirtinantis </w:t>
      </w:r>
      <w:r w:rsidR="00D646F4" w:rsidRPr="008C4D6A">
        <w:t xml:space="preserve">nuomos objekto </w:t>
      </w:r>
      <w:r w:rsidRPr="008C4D6A">
        <w:t>perdavimą-priėmimą</w:t>
      </w:r>
      <w:r w:rsidR="0078369A" w:rsidRPr="008C4D6A">
        <w:t>,</w:t>
      </w:r>
      <w:r w:rsidRPr="008C4D6A">
        <w:t xml:space="preserve"> turi būti pasirašomas ne vėliau kaip per 5 darbo dienas. </w:t>
      </w:r>
    </w:p>
    <w:p w14:paraId="740BA9CE" w14:textId="77777777" w:rsidR="000F5445" w:rsidRPr="008C4D6A" w:rsidRDefault="000F5445" w:rsidP="00B67B26">
      <w:pPr>
        <w:ind w:firstLine="567"/>
        <w:jc w:val="both"/>
        <w:rPr>
          <w:spacing w:val="-4"/>
        </w:rPr>
      </w:pPr>
      <w:r w:rsidRPr="008C4D6A">
        <w:t xml:space="preserve">3.3. </w:t>
      </w:r>
      <w:r w:rsidRPr="008C4D6A">
        <w:rPr>
          <w:b/>
          <w:spacing w:val="-4"/>
        </w:rPr>
        <w:t>Nuomotojui</w:t>
      </w:r>
      <w:r w:rsidRPr="008C4D6A">
        <w:rPr>
          <w:spacing w:val="-4"/>
        </w:rPr>
        <w:t xml:space="preserve"> pristačius mažesnį nuomojamo objekto kiekį negu nurodyta Sutartyje/paraiškose/užsakymuose, </w:t>
      </w:r>
      <w:r w:rsidRPr="008C4D6A">
        <w:rPr>
          <w:b/>
          <w:spacing w:val="-4"/>
        </w:rPr>
        <w:t>Nuomininkas</w:t>
      </w:r>
      <w:r w:rsidRPr="008C4D6A">
        <w:rPr>
          <w:spacing w:val="-4"/>
        </w:rPr>
        <w:t xml:space="preserve"> grąžina </w:t>
      </w:r>
      <w:r w:rsidRPr="008C4D6A">
        <w:rPr>
          <w:b/>
          <w:spacing w:val="-4"/>
        </w:rPr>
        <w:t>Nuomotojui</w:t>
      </w:r>
      <w:r w:rsidRPr="008C4D6A">
        <w:rPr>
          <w:spacing w:val="-4"/>
        </w:rPr>
        <w:t xml:space="preserve"> pristatytą nuomos objekto kiekį bei laikoma, kad nuomos objektas nebuvo pristatytas, o </w:t>
      </w:r>
      <w:r w:rsidRPr="008C4D6A">
        <w:rPr>
          <w:b/>
          <w:spacing w:val="-4"/>
        </w:rPr>
        <w:t xml:space="preserve">Nuomotojui </w:t>
      </w:r>
      <w:r w:rsidRPr="008C4D6A">
        <w:rPr>
          <w:spacing w:val="-4"/>
        </w:rPr>
        <w:t>(jeigu dėl to praleidžiamas nuomos objekto pristatymo terminas)</w:t>
      </w:r>
      <w:r w:rsidRPr="008C4D6A">
        <w:rPr>
          <w:b/>
          <w:spacing w:val="-4"/>
        </w:rPr>
        <w:t xml:space="preserve"> </w:t>
      </w:r>
      <w:r w:rsidRPr="008C4D6A">
        <w:rPr>
          <w:spacing w:val="-4"/>
        </w:rPr>
        <w:t xml:space="preserve">taikomos Sutarties bendrosios dalies 10.1 punkte numatytos sankcijos. </w:t>
      </w:r>
    </w:p>
    <w:p w14:paraId="7E7E35E0" w14:textId="77777777" w:rsidR="000F5445" w:rsidRPr="008C4D6A" w:rsidRDefault="000F5445" w:rsidP="00B67B26">
      <w:pPr>
        <w:ind w:firstLine="567"/>
        <w:jc w:val="both"/>
      </w:pPr>
      <w:r w:rsidRPr="008C4D6A">
        <w:t xml:space="preserve">3.4. </w:t>
      </w:r>
      <w:r w:rsidRPr="008C4D6A">
        <w:rPr>
          <w:b/>
        </w:rPr>
        <w:t>Nuomotojas</w:t>
      </w:r>
      <w:r w:rsidRPr="008C4D6A">
        <w:t xml:space="preserve"> įsipareigoja po Sutarties įsigaliojimo Sutarties specialioje dalyje nurodytais terminais:</w:t>
      </w:r>
    </w:p>
    <w:p w14:paraId="4AE5BDE6" w14:textId="77777777" w:rsidR="000F5445" w:rsidRPr="008C4D6A" w:rsidRDefault="000F5445" w:rsidP="00B67B26">
      <w:pPr>
        <w:ind w:firstLine="567"/>
        <w:jc w:val="both"/>
      </w:pPr>
      <w:r w:rsidRPr="008C4D6A">
        <w:t xml:space="preserve">3.4.1. parengti, pagaminti, suderinti su </w:t>
      </w:r>
      <w:r w:rsidRPr="008C4D6A">
        <w:rPr>
          <w:b/>
        </w:rPr>
        <w:t>Nuomininku</w:t>
      </w:r>
      <w:r w:rsidRPr="008C4D6A">
        <w:t xml:space="preserve"> ir patvirtinti išnuomojamo nuomos objekto darbinius etalonus (2 egz., vienas - </w:t>
      </w:r>
      <w:r w:rsidRPr="008C4D6A">
        <w:rPr>
          <w:b/>
        </w:rPr>
        <w:t>Nuomininkui</w:t>
      </w:r>
      <w:r w:rsidRPr="008C4D6A">
        <w:t xml:space="preserve">, antras – </w:t>
      </w:r>
      <w:r w:rsidRPr="008C4D6A">
        <w:rPr>
          <w:b/>
        </w:rPr>
        <w:t>Nuomotojui</w:t>
      </w:r>
      <w:r w:rsidRPr="008C4D6A">
        <w:t>), kurie atitiktų Sutartyje ir jos priede (-</w:t>
      </w:r>
      <w:proofErr w:type="spellStart"/>
      <w:r w:rsidRPr="008C4D6A">
        <w:t>uose</w:t>
      </w:r>
      <w:proofErr w:type="spellEnd"/>
      <w:r w:rsidRPr="008C4D6A">
        <w:t xml:space="preserve">) nustatytus reikalavimus </w:t>
      </w:r>
      <w:r w:rsidRPr="008C4D6A">
        <w:rPr>
          <w:i/>
        </w:rPr>
        <w:t>(jei spec. dalyje nurodyta, kad ši sąlyga taikoma)</w:t>
      </w:r>
      <w:r w:rsidRPr="008C4D6A">
        <w:t>;</w:t>
      </w:r>
    </w:p>
    <w:p w14:paraId="6AB2ED34" w14:textId="77777777" w:rsidR="000F5445" w:rsidRPr="008C4D6A" w:rsidRDefault="000F5445" w:rsidP="00B67B26">
      <w:pPr>
        <w:ind w:firstLine="567"/>
        <w:jc w:val="both"/>
        <w:rPr>
          <w:i/>
        </w:rPr>
      </w:pPr>
      <w:r w:rsidRPr="008C4D6A">
        <w:t xml:space="preserve">3.4.2. suderinti su </w:t>
      </w:r>
      <w:r w:rsidRPr="008C4D6A">
        <w:rPr>
          <w:b/>
        </w:rPr>
        <w:t>Nuomininku</w:t>
      </w:r>
      <w:r w:rsidRPr="008C4D6A">
        <w:t xml:space="preserve"> nuomos objekto naudojimo (priežiūros) instrukciją, kuri pateikiama kartu su nuomos objektu (</w:t>
      </w:r>
      <w:r w:rsidRPr="008C4D6A">
        <w:rPr>
          <w:i/>
        </w:rPr>
        <w:t>jei spec. dalyje nurodyta, kad ši sąlyga taikoma).</w:t>
      </w:r>
    </w:p>
    <w:p w14:paraId="6D42DD1F" w14:textId="7169B7D5" w:rsidR="000F5445" w:rsidRPr="008C4D6A" w:rsidRDefault="000F5445" w:rsidP="00B67B26">
      <w:pPr>
        <w:ind w:firstLine="567"/>
        <w:jc w:val="both"/>
      </w:pPr>
      <w:r w:rsidRPr="008C4D6A">
        <w:t xml:space="preserve">3.5. </w:t>
      </w:r>
      <w:r w:rsidRPr="008C4D6A">
        <w:rPr>
          <w:b/>
        </w:rPr>
        <w:t>Nuomininkas</w:t>
      </w:r>
      <w:r w:rsidRPr="008C4D6A">
        <w:t xml:space="preserve"> Sutarties 3.4 punkte nurodytus nuomos objekto darbinius etalonus ir su juo pateiktus nuomos objekto gamybai naudojamų pagrindinių ir pagalbinių medžiagų pavyzdžius </w:t>
      </w:r>
      <w:r w:rsidRPr="008C4D6A">
        <w:rPr>
          <w:b/>
        </w:rPr>
        <w:t>Nuomotojui</w:t>
      </w:r>
      <w:r w:rsidRPr="008C4D6A">
        <w:t xml:space="preserve"> grąžina tik tada, kai </w:t>
      </w:r>
      <w:r w:rsidRPr="008C4D6A">
        <w:rPr>
          <w:b/>
        </w:rPr>
        <w:t>Nuomotojas</w:t>
      </w:r>
      <w:r w:rsidRPr="008C4D6A">
        <w:t xml:space="preserve"> būna įvykdęs visus sutartinius įsipareigojimus, įskaitant garantinius įsipareigojimus.</w:t>
      </w:r>
    </w:p>
    <w:p w14:paraId="3929EA6B" w14:textId="77777777" w:rsidR="000F5445" w:rsidRPr="008C4D6A" w:rsidRDefault="000F5445" w:rsidP="00B67B26">
      <w:pPr>
        <w:ind w:firstLine="567"/>
        <w:jc w:val="both"/>
      </w:pPr>
      <w:r w:rsidRPr="008C4D6A">
        <w:t xml:space="preserve">3.6. Jeigu Sutarties galiojimo metu nuomos objekto gamintojas pakeičia/atnaujina šia Sutartimi nuomojamo nuomos objekto modelį/pavadinimą, kuris yra nurodytas Sutartyje, </w:t>
      </w:r>
      <w:r w:rsidRPr="008C4D6A">
        <w:rPr>
          <w:b/>
          <w:bCs/>
        </w:rPr>
        <w:t>Nuomotojas</w:t>
      </w:r>
      <w:r w:rsidRPr="008C4D6A">
        <w:t xml:space="preserve"> turi teisę, prieš tai suderinęs su </w:t>
      </w:r>
      <w:r w:rsidRPr="008C4D6A">
        <w:rPr>
          <w:b/>
          <w:bCs/>
        </w:rPr>
        <w:t>Nuomininku</w:t>
      </w:r>
      <w:r w:rsidRPr="008C4D6A">
        <w:t xml:space="preserve"> ir su juo pasirašęs papildomą susitarimą, pateikti naujo modelio/pavadinimo nuomos objektą. Naujo modelio/pavadinimo nuomos objektas turi atitikti Sutartyje ir jos priede (-</w:t>
      </w:r>
      <w:proofErr w:type="spellStart"/>
      <w:r w:rsidRPr="008C4D6A">
        <w:t>uose</w:t>
      </w:r>
      <w:proofErr w:type="spellEnd"/>
      <w:r w:rsidRPr="008C4D6A">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8C4D6A">
        <w:rPr>
          <w:b/>
        </w:rPr>
        <w:t>Nuomininkui</w:t>
      </w:r>
      <w:r w:rsidRPr="008C4D6A">
        <w:t xml:space="preserve"> jau perduotu nuomos objektu. Nuomos kaina, pateikus naujo modelio/pavadinimo nuomos objektą, nesikeičia.</w:t>
      </w:r>
    </w:p>
    <w:p w14:paraId="1812E3F7" w14:textId="77777777" w:rsidR="000F5445" w:rsidRPr="008C4D6A" w:rsidRDefault="000F5445" w:rsidP="00B67B26">
      <w:pPr>
        <w:ind w:firstLine="567"/>
        <w:jc w:val="both"/>
        <w:rPr>
          <w:b/>
        </w:rPr>
      </w:pPr>
      <w:r w:rsidRPr="008C4D6A">
        <w:rPr>
          <w:b/>
        </w:rPr>
        <w:t>4. Mokėjimo terminai ir sąlygos</w:t>
      </w:r>
    </w:p>
    <w:p w14:paraId="27C02D16" w14:textId="77777777" w:rsidR="000F5445" w:rsidRPr="008C4D6A" w:rsidRDefault="000F5445" w:rsidP="00B67B26">
      <w:pPr>
        <w:ind w:firstLine="567"/>
        <w:jc w:val="both"/>
      </w:pPr>
      <w:r w:rsidRPr="008C4D6A">
        <w:rPr>
          <w:b/>
        </w:rPr>
        <w:t>Nuomotojui</w:t>
      </w:r>
      <w:r w:rsidRPr="008C4D6A">
        <w:t xml:space="preserve"> sumokama, kai sutarties objektas atitinkantis Sutartyje ir jos priede (-</w:t>
      </w:r>
      <w:proofErr w:type="spellStart"/>
      <w:r w:rsidRPr="008C4D6A">
        <w:t>uose</w:t>
      </w:r>
      <w:proofErr w:type="spellEnd"/>
      <w:r w:rsidRPr="008C4D6A">
        <w:t xml:space="preserve">) nustatytus reikalavimus perduodamas </w:t>
      </w:r>
      <w:r w:rsidRPr="008C4D6A">
        <w:rPr>
          <w:b/>
        </w:rPr>
        <w:t>Nuomininkui,</w:t>
      </w:r>
      <w:r w:rsidRPr="008C4D6A">
        <w:t xml:space="preserve"> abiem Šalims pasirašius </w:t>
      </w:r>
      <w:r w:rsidR="0078369A" w:rsidRPr="008C4D6A">
        <w:t xml:space="preserve">dokumentą, patvirtinantį </w:t>
      </w:r>
      <w:r w:rsidR="00D646F4" w:rsidRPr="008C4D6A">
        <w:t xml:space="preserve">nuomos objekto </w:t>
      </w:r>
      <w:r w:rsidR="0078369A" w:rsidRPr="008C4D6A">
        <w:t>perdavimą-priėmimą,</w:t>
      </w:r>
      <w:r w:rsidRPr="008C4D6A">
        <w:t xml:space="preserve"> per 30 (trisdešimt) dienų nuo sąskaitos gavimo dienos (sąskaita faktūra turi būti pateikiama remiantis Viešųjų pirkimų įstatymo 22 straipsnio 3 dalyje numatytomis elektroninėmis priemonėmis). </w:t>
      </w:r>
      <w:r w:rsidR="00BF14D3" w:rsidRPr="008C4D6A">
        <w:rPr>
          <w:b/>
          <w:bCs/>
        </w:rPr>
        <w:t xml:space="preserve">Nuomininkui </w:t>
      </w:r>
      <w:r w:rsidR="00BF14D3" w:rsidRPr="008C4D6A">
        <w:t>vėluojant atsiskaityti šiame punkte numatytu terminu,</w:t>
      </w:r>
      <w:r w:rsidR="00BF14D3" w:rsidRPr="008C4D6A">
        <w:rPr>
          <w:b/>
          <w:bCs/>
        </w:rPr>
        <w:t xml:space="preserve"> Nuomininkas, Nuomotojui </w:t>
      </w:r>
      <w:r w:rsidR="00BF14D3" w:rsidRPr="008C4D6A">
        <w:t>pareikalavus (ne vėliau kaip per 30 (trisdešimt) dienų nuo pareikalavimo gavimo), moka palūkanas pagal Lietuvos Respublikos mokėjimų, atliekamų pagal komercines sutartis, vėlavimo prevencijos įstatymą.</w:t>
      </w:r>
      <w:r w:rsidR="00B17AA9" w:rsidRPr="008C4D6A">
        <w:t xml:space="preserve"> </w:t>
      </w:r>
    </w:p>
    <w:p w14:paraId="128E5ADE" w14:textId="77777777" w:rsidR="000F5445" w:rsidRPr="008C4D6A" w:rsidRDefault="000F5445" w:rsidP="00B67B26">
      <w:pPr>
        <w:ind w:firstLine="567"/>
        <w:jc w:val="both"/>
        <w:rPr>
          <w:b/>
        </w:rPr>
      </w:pPr>
      <w:r w:rsidRPr="008C4D6A">
        <w:rPr>
          <w:b/>
        </w:rPr>
        <w:t>5. Nuomos objekto</w:t>
      </w:r>
      <w:r w:rsidRPr="008C4D6A">
        <w:t xml:space="preserve"> </w:t>
      </w:r>
      <w:r w:rsidRPr="008C4D6A">
        <w:rPr>
          <w:b/>
        </w:rPr>
        <w:t>kokybė</w:t>
      </w:r>
    </w:p>
    <w:p w14:paraId="7A40C120" w14:textId="77777777" w:rsidR="000F5445" w:rsidRPr="008C4D6A" w:rsidRDefault="000F5445" w:rsidP="00B67B26">
      <w:pPr>
        <w:ind w:firstLine="567"/>
        <w:jc w:val="both"/>
      </w:pPr>
      <w:r w:rsidRPr="008C4D6A">
        <w:lastRenderedPageBreak/>
        <w:t>5.1. Nuomos objektas turi atitikti Sutartyje ir jos priede (-</w:t>
      </w:r>
      <w:proofErr w:type="spellStart"/>
      <w:r w:rsidRPr="008C4D6A">
        <w:t>uose</w:t>
      </w:r>
      <w:proofErr w:type="spellEnd"/>
      <w:r w:rsidRPr="008C4D6A">
        <w:t xml:space="preserve">) nurodytus reikalavimus. </w:t>
      </w:r>
    </w:p>
    <w:p w14:paraId="213DD799" w14:textId="77777777" w:rsidR="000F5445" w:rsidRPr="008C4D6A" w:rsidRDefault="000F5445" w:rsidP="00B67B26">
      <w:pPr>
        <w:ind w:firstLine="567"/>
        <w:jc w:val="both"/>
      </w:pPr>
      <w:r w:rsidRPr="008C4D6A">
        <w:t>5.2. Nuomos objekto perdavimo-priėmimo metu nustačius jo neatitikimą Sutartyje ir jos priede (-</w:t>
      </w:r>
      <w:proofErr w:type="spellStart"/>
      <w:r w:rsidRPr="008C4D6A">
        <w:t>uose</w:t>
      </w:r>
      <w:proofErr w:type="spellEnd"/>
      <w:r w:rsidRPr="008C4D6A">
        <w:t xml:space="preserve">) nustatytiems reikalavimams, nedelsiant kviečiami </w:t>
      </w:r>
      <w:r w:rsidRPr="008C4D6A">
        <w:rPr>
          <w:b/>
        </w:rPr>
        <w:t>Nuomotojo</w:t>
      </w:r>
      <w:r w:rsidRPr="008C4D6A">
        <w:t xml:space="preserve"> atstovai, kuriems dalyvaujant surašomas aktas, nuomos objektas nepriimamas, o </w:t>
      </w:r>
      <w:r w:rsidRPr="008C4D6A">
        <w:rPr>
          <w:b/>
        </w:rPr>
        <w:t xml:space="preserve">Nuomotojui </w:t>
      </w:r>
      <w:r w:rsidRPr="008C4D6A">
        <w:t>taikoma sutartinė atsakomybė (šiuo atveju sutartinė atsakomybė taikoma, jeigu nuomos objekto pristatymo terminas jau pasibaigęs).</w:t>
      </w:r>
    </w:p>
    <w:p w14:paraId="5C84BC82" w14:textId="77777777" w:rsidR="000F5445" w:rsidRPr="008C4D6A" w:rsidRDefault="000F5445" w:rsidP="00B67B26">
      <w:pPr>
        <w:ind w:firstLine="567"/>
        <w:jc w:val="both"/>
        <w:rPr>
          <w:b/>
        </w:rPr>
      </w:pPr>
      <w:r w:rsidRPr="008C4D6A">
        <w:t>5.3. Tuo atveju, kai konfliktas dėl nuomos objekto kokybės ir jo atitikimo Sutartyje ir jos priede (-</w:t>
      </w:r>
      <w:proofErr w:type="spellStart"/>
      <w:r w:rsidRPr="008C4D6A">
        <w:t>uose</w:t>
      </w:r>
      <w:proofErr w:type="spellEnd"/>
      <w:r w:rsidRPr="008C4D6A">
        <w:t>) nustatytiems reikalavimams negali būti išspręstas Sutarties Šalių susitarimu, Šalys turi teisę kviesti nepriklausomus ekspertus. Visas su ekspertu darbu susijusias išlaidas padengia Šalis, kurios nenaudai priimtas ekspertų sprendimas.</w:t>
      </w:r>
    </w:p>
    <w:p w14:paraId="6B409C58" w14:textId="77777777" w:rsidR="000F5445" w:rsidRPr="008C4D6A" w:rsidRDefault="000F5445" w:rsidP="00B67B26">
      <w:pPr>
        <w:ind w:firstLine="567"/>
        <w:jc w:val="both"/>
        <w:rPr>
          <w:b/>
        </w:rPr>
      </w:pPr>
      <w:r w:rsidRPr="008C4D6A">
        <w:rPr>
          <w:b/>
        </w:rPr>
        <w:t>6. Nuomos objekto</w:t>
      </w:r>
      <w:r w:rsidRPr="008C4D6A">
        <w:t xml:space="preserve"> </w:t>
      </w:r>
      <w:r w:rsidRPr="008C4D6A">
        <w:rPr>
          <w:b/>
        </w:rPr>
        <w:t>kokybės garantija</w:t>
      </w:r>
    </w:p>
    <w:p w14:paraId="28BAC2FF" w14:textId="77777777" w:rsidR="000F5445" w:rsidRPr="008C4D6A" w:rsidRDefault="000F5445" w:rsidP="00B67B26">
      <w:pPr>
        <w:ind w:firstLine="567"/>
        <w:jc w:val="both"/>
      </w:pPr>
      <w:r w:rsidRPr="008C4D6A">
        <w:t xml:space="preserve">6.1. Nuomos objekto kokybę </w:t>
      </w:r>
      <w:r w:rsidRPr="008C4D6A">
        <w:rPr>
          <w:b/>
        </w:rPr>
        <w:t>Nuomotojas</w:t>
      </w:r>
      <w:r w:rsidRPr="008C4D6A">
        <w:t xml:space="preserve"> privalo užtikrinti visą Sutarties specialiojoje dalyje nurodytą nuomos objekto nuomos terminą (toliau - garantinis terminas).</w:t>
      </w:r>
    </w:p>
    <w:p w14:paraId="1FD78130" w14:textId="77777777" w:rsidR="000F5445" w:rsidRPr="008C4D6A" w:rsidRDefault="000F5445" w:rsidP="00B67B26">
      <w:pPr>
        <w:ind w:firstLine="567"/>
        <w:jc w:val="both"/>
      </w:pPr>
      <w:r w:rsidRPr="008C4D6A">
        <w:t xml:space="preserve">6.2. Garantinio termino metu </w:t>
      </w:r>
      <w:r w:rsidRPr="008C4D6A">
        <w:rPr>
          <w:b/>
        </w:rPr>
        <w:t>Nuomotojas</w:t>
      </w:r>
      <w:r w:rsidRPr="008C4D6A">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8C4D6A">
        <w:t>uose</w:t>
      </w:r>
      <w:proofErr w:type="spellEnd"/>
      <w:r w:rsidRPr="008C4D6A">
        <w:t xml:space="preserve">) nustatytus reikalavimus </w:t>
      </w:r>
      <w:r w:rsidRPr="008C4D6A">
        <w:rPr>
          <w:i/>
        </w:rPr>
        <w:t>(jei spec. dalyje nurodyta, kad ši sąlyga taikoma)</w:t>
      </w:r>
      <w:r w:rsidRPr="008C4D6A">
        <w:t>.</w:t>
      </w:r>
    </w:p>
    <w:p w14:paraId="2983CC08" w14:textId="77777777" w:rsidR="000F5445" w:rsidRPr="008C4D6A" w:rsidRDefault="000F5445" w:rsidP="00B67B26">
      <w:pPr>
        <w:ind w:firstLine="567"/>
        <w:jc w:val="both"/>
      </w:pPr>
      <w:r w:rsidRPr="008C4D6A">
        <w:t>6.3.</w:t>
      </w:r>
      <w:r w:rsidRPr="008C4D6A">
        <w:rPr>
          <w:b/>
        </w:rPr>
        <w:t xml:space="preserve"> </w:t>
      </w:r>
      <w:r w:rsidRPr="008C4D6A">
        <w:t xml:space="preserve">Kokybės garantijos termino metu </w:t>
      </w:r>
      <w:r w:rsidRPr="008C4D6A">
        <w:rPr>
          <w:b/>
        </w:rPr>
        <w:t>Nuomotojas</w:t>
      </w:r>
      <w:r w:rsidRPr="008C4D6A">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8C4D6A">
        <w:t>uose</w:t>
      </w:r>
      <w:proofErr w:type="spellEnd"/>
      <w:r w:rsidRPr="008C4D6A">
        <w:t>) nustatytus reikalavimus.</w:t>
      </w:r>
    </w:p>
    <w:p w14:paraId="40370E39" w14:textId="436D359A" w:rsidR="000F5445" w:rsidRPr="008C4D6A" w:rsidRDefault="000F5445" w:rsidP="00B67B26">
      <w:pPr>
        <w:ind w:firstLine="567"/>
        <w:jc w:val="both"/>
      </w:pPr>
      <w:r w:rsidRPr="008C4D6A">
        <w:t xml:space="preserve">6.4. Apie garantinio termino metu pastebėtus nuomos objekto trūkumus </w:t>
      </w:r>
      <w:r w:rsidRPr="008C4D6A">
        <w:rPr>
          <w:b/>
        </w:rPr>
        <w:t>Nuomotojas</w:t>
      </w:r>
      <w:r w:rsidRPr="008C4D6A">
        <w:t xml:space="preserve"> informuojamas raštu (</w:t>
      </w:r>
      <w:r w:rsidR="00E84AF1" w:rsidRPr="008C4D6A">
        <w:t xml:space="preserve">elektroniniu paštu </w:t>
      </w:r>
      <w:r w:rsidRPr="008C4D6A">
        <w:t>arba paštu). Pareikšti pretenziją dėl nuomos objekto kokybės galima viso garantinio/tinkamumo naudoti termino galiojimo metu.</w:t>
      </w:r>
    </w:p>
    <w:p w14:paraId="1B2966D8" w14:textId="77777777" w:rsidR="000F5445" w:rsidRPr="008C4D6A" w:rsidRDefault="000F5445" w:rsidP="00B67B26">
      <w:pPr>
        <w:ind w:firstLine="567"/>
        <w:jc w:val="both"/>
        <w:rPr>
          <w:b/>
        </w:rPr>
      </w:pPr>
      <w:r w:rsidRPr="008C4D6A">
        <w:rPr>
          <w:b/>
        </w:rPr>
        <w:t xml:space="preserve">7. Nenugalimos jėgos </w:t>
      </w:r>
      <w:r w:rsidRPr="008C4D6A">
        <w:rPr>
          <w:b/>
          <w:i/>
        </w:rPr>
        <w:t>(force majeure)</w:t>
      </w:r>
      <w:r w:rsidRPr="008C4D6A">
        <w:rPr>
          <w:b/>
        </w:rPr>
        <w:t xml:space="preserve"> aplinkybės.</w:t>
      </w:r>
    </w:p>
    <w:p w14:paraId="1E5B208C" w14:textId="77777777" w:rsidR="000F5445" w:rsidRPr="008C4D6A" w:rsidRDefault="000F5445" w:rsidP="00B67B26">
      <w:pPr>
        <w:ind w:firstLine="567"/>
        <w:jc w:val="both"/>
      </w:pPr>
      <w:r w:rsidRPr="008C4D6A">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C4D6A">
        <w:rPr>
          <w:i/>
          <w:iCs/>
        </w:rPr>
        <w:t>(force majeure)</w:t>
      </w:r>
      <w:r w:rsidRPr="008C4D6A">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C4D6A">
        <w:rPr>
          <w:i/>
          <w:iCs/>
        </w:rPr>
        <w:t>(force majeure)</w:t>
      </w:r>
      <w:r w:rsidRPr="008C4D6A">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FC578E" w14:textId="77777777" w:rsidR="000F5445" w:rsidRPr="008C4D6A" w:rsidRDefault="000F5445" w:rsidP="00B67B26">
      <w:pPr>
        <w:ind w:firstLine="567"/>
        <w:jc w:val="both"/>
      </w:pPr>
      <w:r w:rsidRPr="008C4D6A">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3B79B01" w14:textId="77777777" w:rsidR="000F5445" w:rsidRPr="008C4D6A" w:rsidRDefault="000F5445" w:rsidP="00B67B26">
      <w:pPr>
        <w:ind w:firstLine="567"/>
        <w:jc w:val="both"/>
        <w:rPr>
          <w:b/>
        </w:rPr>
      </w:pPr>
      <w:r w:rsidRPr="008C4D6A">
        <w:rPr>
          <w:b/>
        </w:rPr>
        <w:t>8. Sutarties nutraukimas</w:t>
      </w:r>
    </w:p>
    <w:p w14:paraId="65C26CF2" w14:textId="77777777" w:rsidR="000F5445" w:rsidRPr="008C4D6A" w:rsidRDefault="000F5445" w:rsidP="00B67B26">
      <w:pPr>
        <w:ind w:firstLine="567"/>
        <w:jc w:val="both"/>
      </w:pPr>
      <w:r w:rsidRPr="008C4D6A">
        <w:t>8.1. Ši Sutartis gali būti nutraukta:</w:t>
      </w:r>
    </w:p>
    <w:p w14:paraId="6EDA7C38" w14:textId="77777777" w:rsidR="000F5445" w:rsidRPr="008C4D6A" w:rsidRDefault="000F5445" w:rsidP="00B67B26">
      <w:pPr>
        <w:ind w:firstLine="567"/>
        <w:jc w:val="both"/>
      </w:pPr>
      <w:r w:rsidRPr="008C4D6A">
        <w:t xml:space="preserve">8.1.1. raštišku </w:t>
      </w:r>
      <w:r w:rsidRPr="008C4D6A">
        <w:rPr>
          <w:bCs/>
        </w:rPr>
        <w:t>Šalių</w:t>
      </w:r>
      <w:r w:rsidRPr="008C4D6A">
        <w:t xml:space="preserve"> susitarimu; </w:t>
      </w:r>
    </w:p>
    <w:p w14:paraId="4EDC574B" w14:textId="77777777" w:rsidR="000F5445" w:rsidRPr="008C4D6A" w:rsidRDefault="000F5445" w:rsidP="00B67B26">
      <w:pPr>
        <w:ind w:firstLine="567"/>
        <w:jc w:val="both"/>
      </w:pPr>
      <w:r w:rsidRPr="008C4D6A">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760DC843" w14:textId="77777777" w:rsidR="000F5445" w:rsidRPr="008C4D6A" w:rsidRDefault="000F5445" w:rsidP="00B67B26">
      <w:pPr>
        <w:ind w:firstLine="567"/>
        <w:jc w:val="both"/>
      </w:pPr>
      <w:r w:rsidRPr="008C4D6A">
        <w:t xml:space="preserve">8.2. </w:t>
      </w:r>
      <w:r w:rsidRPr="008C4D6A">
        <w:rPr>
          <w:b/>
          <w:bCs/>
        </w:rPr>
        <w:t xml:space="preserve">Nuomininkas, </w:t>
      </w:r>
      <w:r w:rsidRPr="008C4D6A">
        <w:rPr>
          <w:bCs/>
        </w:rPr>
        <w:t>ne vėliau kaip</w:t>
      </w:r>
      <w:r w:rsidRPr="008C4D6A">
        <w:rPr>
          <w:b/>
          <w:bCs/>
        </w:rPr>
        <w:t xml:space="preserve"> </w:t>
      </w:r>
      <w:r w:rsidRPr="008C4D6A">
        <w:t>prieš 7 (septynias) dienas (</w:t>
      </w:r>
      <w:r w:rsidRPr="008C4D6A">
        <w:rPr>
          <w:i/>
        </w:rPr>
        <w:t>jeigu Sutarties specialiojoje dalyje nenurodytas kitas terminas</w:t>
      </w:r>
      <w:r w:rsidRPr="008C4D6A">
        <w:t xml:space="preserve">) raštu informavęs </w:t>
      </w:r>
      <w:r w:rsidRPr="008C4D6A">
        <w:rPr>
          <w:b/>
          <w:bCs/>
        </w:rPr>
        <w:t>Nuomotoją</w:t>
      </w:r>
      <w:r w:rsidRPr="008C4D6A">
        <w:rPr>
          <w:bCs/>
        </w:rPr>
        <w:t>,</w:t>
      </w:r>
      <w:r w:rsidRPr="008C4D6A">
        <w:rPr>
          <w:b/>
          <w:bCs/>
        </w:rPr>
        <w:t xml:space="preserve"> </w:t>
      </w:r>
      <w:r w:rsidRPr="008C4D6A">
        <w:rPr>
          <w:bCs/>
        </w:rPr>
        <w:t>turi teisę</w:t>
      </w:r>
      <w:r w:rsidRPr="008C4D6A">
        <w:t xml:space="preserve"> vienašališkai nutraukti Sutartį, jeigu:</w:t>
      </w:r>
    </w:p>
    <w:p w14:paraId="09C8A163" w14:textId="77777777" w:rsidR="000F5445" w:rsidRPr="008C4D6A" w:rsidRDefault="000F5445" w:rsidP="00B67B26">
      <w:pPr>
        <w:ind w:firstLine="567"/>
        <w:jc w:val="both"/>
      </w:pPr>
      <w:r w:rsidRPr="008C4D6A">
        <w:t xml:space="preserve">8.2.1. </w:t>
      </w:r>
      <w:r w:rsidRPr="008C4D6A">
        <w:rPr>
          <w:b/>
        </w:rPr>
        <w:t>Nuomotojas</w:t>
      </w:r>
      <w:r w:rsidRPr="008C4D6A">
        <w:t xml:space="preserve"> vėluoja pristatyti nuomos objektą Sutarties specialioje dalyje nurodytu terminu; </w:t>
      </w:r>
    </w:p>
    <w:p w14:paraId="70E40DEE" w14:textId="77777777" w:rsidR="000F5445" w:rsidRPr="008C4D6A" w:rsidRDefault="000F5445" w:rsidP="00B67B26">
      <w:pPr>
        <w:ind w:firstLine="567"/>
        <w:jc w:val="both"/>
      </w:pPr>
      <w:r w:rsidRPr="008C4D6A">
        <w:lastRenderedPageBreak/>
        <w:t xml:space="preserve">8.2.2. </w:t>
      </w:r>
      <w:r w:rsidRPr="008C4D6A">
        <w:rPr>
          <w:b/>
        </w:rPr>
        <w:t>Nuomotojas</w:t>
      </w:r>
      <w:r w:rsidRPr="008C4D6A">
        <w:t xml:space="preserve"> nevykdo (ar informuoja, kad negalės vykdyti) sutartinio įsipareigojimo išnuomoti nuomos objektą;</w:t>
      </w:r>
    </w:p>
    <w:p w14:paraId="77F761C9" w14:textId="77777777" w:rsidR="000F5445" w:rsidRPr="008C4D6A" w:rsidRDefault="000F5445" w:rsidP="00B67B26">
      <w:pPr>
        <w:ind w:firstLine="567"/>
        <w:jc w:val="both"/>
      </w:pPr>
      <w:r w:rsidRPr="008C4D6A">
        <w:t xml:space="preserve">8.2.3. </w:t>
      </w:r>
      <w:r w:rsidRPr="008C4D6A">
        <w:rPr>
          <w:b/>
        </w:rPr>
        <w:t>Nuomotojas</w:t>
      </w:r>
      <w:r w:rsidRPr="008C4D6A">
        <w:t xml:space="preserve"> didina nuomos kainas/įkainius, išskyrus Sutarties bendrosios dalies 2.2 punkte numatytą atvejį;</w:t>
      </w:r>
    </w:p>
    <w:p w14:paraId="686F65CF" w14:textId="77777777" w:rsidR="000F5445" w:rsidRPr="008C4D6A" w:rsidRDefault="000F5445" w:rsidP="00B67B26">
      <w:pPr>
        <w:ind w:firstLine="567"/>
        <w:jc w:val="both"/>
      </w:pPr>
      <w:r w:rsidRPr="008C4D6A">
        <w:t xml:space="preserve">8.2.4. </w:t>
      </w:r>
      <w:r w:rsidRPr="008C4D6A">
        <w:rPr>
          <w:b/>
        </w:rPr>
        <w:t>Nuomotojas</w:t>
      </w:r>
      <w:r w:rsidRPr="008C4D6A">
        <w:t xml:space="preserve"> nevykdo arba netinkamai vykdo Sutarties bendrosios dalies 6 punkte numatytus garantinius įsipareigojimus;</w:t>
      </w:r>
    </w:p>
    <w:p w14:paraId="14A1B7E7" w14:textId="77777777" w:rsidR="000F5445" w:rsidRPr="008C4D6A" w:rsidRDefault="000F5445" w:rsidP="00B67B26">
      <w:pPr>
        <w:ind w:firstLine="567"/>
        <w:jc w:val="both"/>
      </w:pPr>
      <w:r w:rsidRPr="008C4D6A">
        <w:t xml:space="preserve">8.2.5. </w:t>
      </w:r>
      <w:r w:rsidRPr="008C4D6A">
        <w:rPr>
          <w:b/>
        </w:rPr>
        <w:t>Nuomotojas</w:t>
      </w:r>
      <w:r w:rsidRPr="008C4D6A">
        <w:t xml:space="preserve"> nevykdo Sutarties bendrosios dalies 11.4 punkte numatyto įsipareigojimo (</w:t>
      </w:r>
      <w:r w:rsidRPr="008C4D6A">
        <w:rPr>
          <w:i/>
        </w:rPr>
        <w:t>jeigu sutarties vykdymas bus užtikrintas laidavimu arba banko garantija</w:t>
      </w:r>
      <w:r w:rsidRPr="008C4D6A">
        <w:t>);</w:t>
      </w:r>
    </w:p>
    <w:p w14:paraId="1B18DC82" w14:textId="77777777" w:rsidR="000F5445" w:rsidRPr="008C4D6A" w:rsidRDefault="000F5445" w:rsidP="00B67B26">
      <w:pPr>
        <w:ind w:firstLine="567"/>
        <w:jc w:val="both"/>
      </w:pPr>
      <w:r w:rsidRPr="008C4D6A">
        <w:t xml:space="preserve">8.2.6. </w:t>
      </w:r>
      <w:r w:rsidRPr="008C4D6A">
        <w:rPr>
          <w:b/>
        </w:rPr>
        <w:t>Nuomotojo</w:t>
      </w:r>
      <w:r w:rsidRPr="008C4D6A">
        <w:t xml:space="preserve"> pateiktas nuomos objektas ar jo kokybė neatitinka Sutartyje ir jos priede (-</w:t>
      </w:r>
      <w:proofErr w:type="spellStart"/>
      <w:r w:rsidRPr="008C4D6A">
        <w:t>uose</w:t>
      </w:r>
      <w:proofErr w:type="spellEnd"/>
      <w:r w:rsidRPr="008C4D6A">
        <w:t>) nustatytų reikalavimų;</w:t>
      </w:r>
    </w:p>
    <w:p w14:paraId="23D0148F" w14:textId="77777777" w:rsidR="000F5445" w:rsidRPr="008C4D6A" w:rsidRDefault="000F5445" w:rsidP="00B67B26">
      <w:pPr>
        <w:autoSpaceDE w:val="0"/>
        <w:autoSpaceDN w:val="0"/>
        <w:adjustRightInd w:val="0"/>
        <w:ind w:firstLine="567"/>
        <w:jc w:val="both"/>
      </w:pPr>
      <w:r w:rsidRPr="008C4D6A">
        <w:t xml:space="preserve">8.2.7. </w:t>
      </w:r>
      <w:r w:rsidRPr="008C4D6A">
        <w:rPr>
          <w:b/>
        </w:rPr>
        <w:t>Nuomotojas</w:t>
      </w:r>
      <w:r w:rsidRPr="008C4D6A">
        <w:t xml:space="preserve"> yra</w:t>
      </w:r>
      <w:r w:rsidRPr="008C4D6A">
        <w:rPr>
          <w:b/>
        </w:rPr>
        <w:t xml:space="preserve"> </w:t>
      </w:r>
      <w:r w:rsidRPr="008C4D6A">
        <w:t>likviduojamas ar kreipiamasi į teismą dėl bankroto ar restruktūrizavimo bylos iškėlimo, arba jam iškelta bankroto ar restruktūrizavimo byla, arba priimamas sprendimas dėl neteisminės bankroto procedūros pradėjimo;</w:t>
      </w:r>
    </w:p>
    <w:p w14:paraId="00B187AC" w14:textId="77777777" w:rsidR="000F5445" w:rsidRPr="008C4D6A" w:rsidRDefault="000F5445" w:rsidP="00B67B26">
      <w:pPr>
        <w:autoSpaceDE w:val="0"/>
        <w:autoSpaceDN w:val="0"/>
        <w:adjustRightInd w:val="0"/>
        <w:ind w:firstLine="567"/>
        <w:jc w:val="both"/>
      </w:pPr>
      <w:r w:rsidRPr="008C4D6A">
        <w:t xml:space="preserve">8.2.8. Paaiškėjus, kad Sutarties galiojimo laikotarpiu </w:t>
      </w:r>
      <w:r w:rsidRPr="008C4D6A">
        <w:rPr>
          <w:b/>
        </w:rPr>
        <w:t>Nuomotojas</w:t>
      </w:r>
      <w:r w:rsidRPr="008C4D6A">
        <w:t xml:space="preserve"> yra įtrauktas į Nepatikimų tiekėjų ar Melagingą informaciją pateikusių tiekėjų sąrašus; </w:t>
      </w:r>
    </w:p>
    <w:p w14:paraId="35AE7D2B" w14:textId="77777777" w:rsidR="000F5445" w:rsidRPr="008C4D6A" w:rsidRDefault="000F5445" w:rsidP="00B67B26">
      <w:pPr>
        <w:autoSpaceDE w:val="0"/>
        <w:autoSpaceDN w:val="0"/>
        <w:adjustRightInd w:val="0"/>
        <w:ind w:firstLine="567"/>
        <w:jc w:val="both"/>
      </w:pPr>
      <w:r w:rsidRPr="008C4D6A">
        <w:t xml:space="preserve">8.2.9. Paaiškėjus, kad </w:t>
      </w:r>
      <w:r w:rsidRPr="008C4D6A">
        <w:rPr>
          <w:b/>
        </w:rPr>
        <w:t>Nuomotojas</w:t>
      </w:r>
      <w:r w:rsidRPr="008C4D6A">
        <w:t xml:space="preserve"> nėra patikimas ir kelia pavojų nacionaliniam saugumui.</w:t>
      </w:r>
    </w:p>
    <w:p w14:paraId="0204B07F" w14:textId="77777777" w:rsidR="000F5445" w:rsidRPr="008C4D6A" w:rsidRDefault="000F5445" w:rsidP="00B67B26">
      <w:pPr>
        <w:ind w:firstLine="567"/>
        <w:jc w:val="both"/>
      </w:pPr>
      <w:r w:rsidRPr="008C4D6A">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08F396DC" w14:textId="77777777" w:rsidR="000F5445" w:rsidRPr="008C4D6A" w:rsidRDefault="000F5445" w:rsidP="00B67B26">
      <w:pPr>
        <w:ind w:firstLine="567"/>
        <w:jc w:val="both"/>
      </w:pPr>
      <w:r w:rsidRPr="008C4D6A">
        <w:t>8.2.11 Sutarties vykdymo metu paaiškėja, kad Sutartis buvo pakeista pažeidžiant Viešųjų pirkimų įstatymo 89 straipsnį/Viešųjų pirkimų atliekamų gynybos ir saugumo srityje įstatymo 50 straipsnio 6 dalį.</w:t>
      </w:r>
    </w:p>
    <w:p w14:paraId="03EF3B89" w14:textId="77777777" w:rsidR="000F5445" w:rsidRPr="008C4D6A" w:rsidRDefault="000F5445" w:rsidP="00B67B26">
      <w:pPr>
        <w:ind w:firstLine="567"/>
        <w:jc w:val="both"/>
        <w:rPr>
          <w:b/>
        </w:rPr>
      </w:pPr>
      <w:r w:rsidRPr="008C4D6A">
        <w:rPr>
          <w:b/>
        </w:rPr>
        <w:t>9. Ginčų sprendimo tvarka</w:t>
      </w:r>
    </w:p>
    <w:p w14:paraId="0BCBB76D" w14:textId="77777777" w:rsidR="000F5445" w:rsidRPr="008C4D6A" w:rsidRDefault="000F5445" w:rsidP="00B67B26">
      <w:pPr>
        <w:ind w:firstLine="567"/>
        <w:jc w:val="both"/>
      </w:pPr>
      <w:r w:rsidRPr="008C4D6A">
        <w:t>9.1. Sutartis sudaryta ir turi būti aiškinama pagal Lietuvos Respublikos teisę.</w:t>
      </w:r>
    </w:p>
    <w:p w14:paraId="214891D1" w14:textId="77777777" w:rsidR="000F5445" w:rsidRPr="008C4D6A" w:rsidRDefault="000F5445" w:rsidP="00B67B26">
      <w:pPr>
        <w:ind w:firstLine="567"/>
        <w:jc w:val="both"/>
      </w:pPr>
      <w:r w:rsidRPr="008C4D6A">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8C4D6A">
        <w:rPr>
          <w:b/>
        </w:rPr>
        <w:t>Nuomininko</w:t>
      </w:r>
      <w:r w:rsidRPr="008C4D6A">
        <w:t xml:space="preserve"> (arba jeigu </w:t>
      </w:r>
      <w:r w:rsidRPr="008C4D6A">
        <w:rPr>
          <w:b/>
        </w:rPr>
        <w:t>Nuomininkas</w:t>
      </w:r>
      <w:r w:rsidRPr="008C4D6A">
        <w:t xml:space="preserve"> ne juridinis asmuo, o Lietuvos kariuomenės padalinys </w:t>
      </w:r>
      <w:r w:rsidRPr="008C4D6A">
        <w:rPr>
          <w:i/>
        </w:rPr>
        <w:t>„pagal juridinio asmens – Lietuvos kariuomenės“</w:t>
      </w:r>
      <w:r w:rsidRPr="008C4D6A">
        <w:t>) buveinės vietą.</w:t>
      </w:r>
    </w:p>
    <w:p w14:paraId="780EBADB" w14:textId="77777777" w:rsidR="000F5445" w:rsidRPr="008C4D6A" w:rsidRDefault="000F5445" w:rsidP="00B67B26">
      <w:pPr>
        <w:ind w:firstLine="567"/>
        <w:jc w:val="both"/>
        <w:rPr>
          <w:b/>
        </w:rPr>
      </w:pPr>
      <w:r w:rsidRPr="008C4D6A">
        <w:rPr>
          <w:b/>
        </w:rPr>
        <w:t>10. Atsakomybė</w:t>
      </w:r>
    </w:p>
    <w:p w14:paraId="68236080" w14:textId="77777777" w:rsidR="000F5445" w:rsidRPr="008C4D6A" w:rsidRDefault="000F5445" w:rsidP="00B67B26">
      <w:pPr>
        <w:ind w:firstLine="567"/>
        <w:jc w:val="both"/>
      </w:pPr>
      <w:r w:rsidRPr="008C4D6A">
        <w:t xml:space="preserve">10.1. Pavėlavęs pristatyti nuomos objektą per Sutarties specialiojoje dalyje nurodytą terminą, </w:t>
      </w:r>
      <w:r w:rsidRPr="008C4D6A">
        <w:rPr>
          <w:b/>
        </w:rPr>
        <w:t>Nuomotojas</w:t>
      </w:r>
      <w:r w:rsidRPr="008C4D6A">
        <w:t xml:space="preserve"> moka </w:t>
      </w:r>
      <w:r w:rsidRPr="008C4D6A">
        <w:rPr>
          <w:b/>
        </w:rPr>
        <w:t xml:space="preserve">Nuomininkui </w:t>
      </w:r>
      <w:r w:rsidRPr="008C4D6A">
        <w:t>nuo 0,05 iki</w:t>
      </w:r>
      <w:r w:rsidRPr="008C4D6A">
        <w:rPr>
          <w:b/>
        </w:rPr>
        <w:t xml:space="preserve"> </w:t>
      </w:r>
      <w:r w:rsidRPr="008C4D6A">
        <w:t>0,2 % dydžio (</w:t>
      </w:r>
      <w:r w:rsidRPr="008C4D6A">
        <w:rPr>
          <w:i/>
        </w:rPr>
        <w:t>konkretus dydis nurodomas Sutarties specialiojoje dalyje</w:t>
      </w:r>
      <w:r w:rsidRPr="008C4D6A">
        <w:t>) nuo nepristatyto nuomos objekto nuomos kainos be PVM už kiekvieną uždelstą dieną/valandą (</w:t>
      </w:r>
      <w:r w:rsidRPr="008C4D6A">
        <w:rPr>
          <w:i/>
        </w:rPr>
        <w:t>taikoma priklausomai nuo to, kaip įsipareigojimo terminas yra skaičiuojamas Sutarties specialiojoje dalyje</w:t>
      </w:r>
      <w:r w:rsidRPr="008C4D6A">
        <w:t xml:space="preserve">) Šalių iš anksto sutartus minimalius nuostolius, kurių sumokėjimas neatleidžia </w:t>
      </w:r>
      <w:r w:rsidRPr="008C4D6A">
        <w:rPr>
          <w:b/>
        </w:rPr>
        <w:t>Nuomotojo</w:t>
      </w:r>
      <w:r w:rsidRPr="008C4D6A">
        <w:t xml:space="preserve"> nuo pareigos atlyginti visus </w:t>
      </w:r>
      <w:r w:rsidRPr="008C4D6A">
        <w:rPr>
          <w:b/>
          <w:bCs/>
        </w:rPr>
        <w:t>Nuomininko</w:t>
      </w:r>
      <w:r w:rsidRPr="008C4D6A">
        <w:rPr>
          <w:b/>
        </w:rPr>
        <w:t xml:space="preserve"> </w:t>
      </w:r>
      <w:r w:rsidRPr="008C4D6A">
        <w:t xml:space="preserve">patirtus nuostolius </w:t>
      </w:r>
      <w:r w:rsidRPr="008C4D6A">
        <w:rPr>
          <w:b/>
        </w:rPr>
        <w:t>Nuomotojui</w:t>
      </w:r>
      <w:r w:rsidRPr="008C4D6A">
        <w:t xml:space="preserve"> nevykdant arba netinkamai vykdant sutartį. Šalių iš anksto sutartus minimalius nuostolius </w:t>
      </w:r>
      <w:r w:rsidRPr="008C4D6A">
        <w:rPr>
          <w:b/>
        </w:rPr>
        <w:t>Nuomotojas</w:t>
      </w:r>
      <w:r w:rsidRPr="008C4D6A">
        <w:t xml:space="preserve"> įsipareigoja sumokėti ne vėliau kaip per sąskaitoje faktūroje ar pareikalavime nurodytą terminą.</w:t>
      </w:r>
    </w:p>
    <w:p w14:paraId="3039F72D" w14:textId="77777777" w:rsidR="000F5445" w:rsidRPr="008C4D6A" w:rsidRDefault="000F5445" w:rsidP="00B67B26">
      <w:pPr>
        <w:ind w:firstLine="567"/>
        <w:jc w:val="both"/>
      </w:pPr>
      <w:r w:rsidRPr="008C4D6A">
        <w:t>10.2</w:t>
      </w:r>
      <w:r w:rsidRPr="008C4D6A">
        <w:rPr>
          <w:i/>
        </w:rPr>
        <w:t xml:space="preserve">. </w:t>
      </w:r>
      <w:r w:rsidRPr="008C4D6A">
        <w:t xml:space="preserve">Garantinio termino metu pavėlavęs per Sutarties specialioje dalyje nustatytą terminą įvykdyti Sutarties bendrosios dalies 6.2 punkte nustatytus įsipareigojimus, </w:t>
      </w:r>
      <w:r w:rsidRPr="008C4D6A">
        <w:rPr>
          <w:b/>
        </w:rPr>
        <w:t>Nuomotojas</w:t>
      </w:r>
      <w:r w:rsidRPr="008C4D6A">
        <w:t xml:space="preserve"> moka </w:t>
      </w:r>
      <w:r w:rsidRPr="008C4D6A">
        <w:rPr>
          <w:b/>
        </w:rPr>
        <w:t xml:space="preserve">Nuomininkui </w:t>
      </w:r>
      <w:r w:rsidRPr="008C4D6A">
        <w:t>nuo 0,05 iki</w:t>
      </w:r>
      <w:r w:rsidRPr="008C4D6A">
        <w:rPr>
          <w:b/>
        </w:rPr>
        <w:t xml:space="preserve"> </w:t>
      </w:r>
      <w:r w:rsidRPr="008C4D6A">
        <w:t>0,2 % dydžio (</w:t>
      </w:r>
      <w:r w:rsidRPr="008C4D6A">
        <w:rPr>
          <w:i/>
        </w:rPr>
        <w:t>konkretus dydis nurodomas Sutarties specialiojoje dalyje</w:t>
      </w:r>
      <w:r w:rsidRPr="008C4D6A">
        <w:t>) nuo nuomos objekto, kuris yra nepakeistas, nuomos kainos už kiekvieną uždelstą dieną/valandą</w:t>
      </w:r>
      <w:r w:rsidRPr="008C4D6A">
        <w:rPr>
          <w:i/>
        </w:rPr>
        <w:t xml:space="preserve"> </w:t>
      </w:r>
      <w:r w:rsidRPr="008C4D6A">
        <w:t>Šalių iš anksto sutartus minimalius nuostolius,</w:t>
      </w:r>
      <w:r w:rsidRPr="008C4D6A">
        <w:rPr>
          <w:bCs/>
        </w:rPr>
        <w:t xml:space="preserve"> kurių sumokėjimas neatleidžia </w:t>
      </w:r>
      <w:r w:rsidRPr="008C4D6A">
        <w:rPr>
          <w:b/>
        </w:rPr>
        <w:t>Nuomotojo</w:t>
      </w:r>
      <w:r w:rsidRPr="008C4D6A">
        <w:t xml:space="preserve"> </w:t>
      </w:r>
      <w:r w:rsidRPr="008C4D6A">
        <w:rPr>
          <w:bCs/>
        </w:rPr>
        <w:t xml:space="preserve">nuo pareigos atlyginti visus </w:t>
      </w:r>
      <w:r w:rsidRPr="008C4D6A">
        <w:rPr>
          <w:b/>
          <w:bCs/>
        </w:rPr>
        <w:t>Nuomininko</w:t>
      </w:r>
      <w:r w:rsidRPr="008C4D6A">
        <w:rPr>
          <w:bCs/>
        </w:rPr>
        <w:t xml:space="preserve"> patirtus nuostolius</w:t>
      </w:r>
      <w:r w:rsidRPr="008C4D6A">
        <w:t xml:space="preserve"> </w:t>
      </w:r>
      <w:r w:rsidRPr="008C4D6A">
        <w:rPr>
          <w:b/>
        </w:rPr>
        <w:t>Nuomotojui</w:t>
      </w:r>
      <w:r w:rsidRPr="008C4D6A">
        <w:t xml:space="preserve"> nevykdant arba netinkamai vykdant savo įsipareigojimus, susijusius su nuomos objekto garantiniu terminu.</w:t>
      </w:r>
    </w:p>
    <w:p w14:paraId="3ACC49AC" w14:textId="77777777" w:rsidR="000F5445" w:rsidRPr="008C4D6A" w:rsidRDefault="000F5445" w:rsidP="00B67B26">
      <w:pPr>
        <w:ind w:firstLine="567"/>
        <w:jc w:val="both"/>
      </w:pPr>
      <w:r w:rsidRPr="008C4D6A">
        <w:t xml:space="preserve">10.3. Garantinio termino metu pavėlavęs per Sutarties specialioje dalyje nustatytą terminą įvykdyti Sutarties bendrosios dalies 6.3 punkte nustatytus įsipareigojimus, </w:t>
      </w:r>
      <w:r w:rsidRPr="008C4D6A">
        <w:rPr>
          <w:b/>
        </w:rPr>
        <w:t>Nuomotojas</w:t>
      </w:r>
      <w:r w:rsidRPr="008C4D6A">
        <w:t xml:space="preserve"> moka </w:t>
      </w:r>
      <w:r w:rsidRPr="008C4D6A">
        <w:rPr>
          <w:b/>
        </w:rPr>
        <w:t xml:space="preserve">Nuomininkui </w:t>
      </w:r>
      <w:r w:rsidRPr="008C4D6A">
        <w:t>0,2 % dydžio nuo nuomos objekto, kurio trūkumai nepašalinti, ar nuomos objekto, kuris yra nepakeistas, nuomos kainos už kiekvieną uždelstą dieną/valandą</w:t>
      </w:r>
      <w:r w:rsidRPr="008C4D6A">
        <w:rPr>
          <w:i/>
        </w:rPr>
        <w:t xml:space="preserve"> </w:t>
      </w:r>
      <w:r w:rsidRPr="008C4D6A">
        <w:t>Šalių iš anksto sutartus minimalius nuostolius,</w:t>
      </w:r>
      <w:r w:rsidRPr="008C4D6A">
        <w:rPr>
          <w:bCs/>
        </w:rPr>
        <w:t xml:space="preserve"> kurių sumokėjimas neatleidžia </w:t>
      </w:r>
      <w:r w:rsidRPr="008C4D6A">
        <w:rPr>
          <w:b/>
        </w:rPr>
        <w:t>Nuomotojo</w:t>
      </w:r>
      <w:r w:rsidRPr="008C4D6A">
        <w:t xml:space="preserve"> </w:t>
      </w:r>
      <w:r w:rsidRPr="008C4D6A">
        <w:rPr>
          <w:bCs/>
        </w:rPr>
        <w:t xml:space="preserve">nuo pareigos atlyginti visus </w:t>
      </w:r>
      <w:r w:rsidRPr="008C4D6A">
        <w:rPr>
          <w:b/>
          <w:bCs/>
        </w:rPr>
        <w:t>Nuomininko</w:t>
      </w:r>
      <w:r w:rsidRPr="008C4D6A">
        <w:rPr>
          <w:bCs/>
        </w:rPr>
        <w:t xml:space="preserve"> patirtus nuostolius</w:t>
      </w:r>
      <w:r w:rsidRPr="008C4D6A">
        <w:t xml:space="preserve"> </w:t>
      </w:r>
      <w:r w:rsidRPr="008C4D6A">
        <w:rPr>
          <w:b/>
        </w:rPr>
        <w:t>Nuomotojui</w:t>
      </w:r>
      <w:r w:rsidRPr="008C4D6A">
        <w:t xml:space="preserve"> nevykdant arba netinkamai vykdant savo įsipareigojimus, susijusius su nuomos objekto garantiniu terminu.</w:t>
      </w:r>
    </w:p>
    <w:p w14:paraId="4A331A89" w14:textId="77777777" w:rsidR="000F5445" w:rsidRPr="008C4D6A" w:rsidRDefault="000F5445" w:rsidP="00B67B26">
      <w:pPr>
        <w:ind w:firstLine="567"/>
        <w:jc w:val="both"/>
      </w:pPr>
      <w:r w:rsidRPr="008C4D6A">
        <w:t>10.4. Nutraukus Sutartį dėl Sutarties bendrojoje dalyje 8.2.1, 8.2.2, 8.2.3, 8.2.4, 8.2.5, 8.2.6 punktuose, 8.2.</w:t>
      </w:r>
      <w:r w:rsidR="001D20A4" w:rsidRPr="008C4D6A">
        <w:t xml:space="preserve">5 </w:t>
      </w:r>
      <w:r w:rsidRPr="008C4D6A">
        <w:t>(</w:t>
      </w:r>
      <w:r w:rsidRPr="008C4D6A">
        <w:rPr>
          <w:i/>
        </w:rPr>
        <w:t>taikoma, kai Sutarties įvykdymas užtikrinimas laidavimo raštu ar garantija</w:t>
      </w:r>
      <w:r w:rsidRPr="008C4D6A">
        <w:t xml:space="preserve">) punkte ar </w:t>
      </w:r>
      <w:r w:rsidRPr="008C4D6A">
        <w:lastRenderedPageBreak/>
        <w:t xml:space="preserve">kitų Sutarties specialiojoje dalyje išvardintų priežasčių, </w:t>
      </w:r>
      <w:r w:rsidRPr="008C4D6A">
        <w:rPr>
          <w:b/>
        </w:rPr>
        <w:t>Nuomotojas</w:t>
      </w:r>
      <w:r w:rsidRPr="008C4D6A">
        <w:t xml:space="preserve"> per 14 (keturiolika) dienų (skaičiuojant nuo Sutarties nutraukimo dienos) turi sumokėti</w:t>
      </w:r>
      <w:r w:rsidRPr="008C4D6A">
        <w:rPr>
          <w:b/>
          <w:bCs/>
        </w:rPr>
        <w:t xml:space="preserve"> Nuomininkui</w:t>
      </w:r>
      <w:r w:rsidRPr="008C4D6A">
        <w:rPr>
          <w:b/>
        </w:rPr>
        <w:t xml:space="preserve"> </w:t>
      </w:r>
      <w:r w:rsidRPr="008C4D6A">
        <w:t>ne mažiau kaip</w:t>
      </w:r>
      <w:r w:rsidRPr="008C4D6A">
        <w:rPr>
          <w:b/>
        </w:rPr>
        <w:t xml:space="preserve"> </w:t>
      </w:r>
      <w:r w:rsidRPr="008C4D6A">
        <w:t>7 (septynių) % Sutarties kainos be PVM (arba bendros pasiūlymo kainos be PVM</w:t>
      </w:r>
      <w:r w:rsidRPr="008C4D6A">
        <w:rPr>
          <w:i/>
        </w:rPr>
        <w:t>)</w:t>
      </w:r>
      <w:r w:rsidRPr="008C4D6A">
        <w:t xml:space="preserve"> (konkretus procentinis dydis arba konkreti fiksuota suma nurodoma Sutarties specialioje dalyje) </w:t>
      </w:r>
      <w:r w:rsidRPr="008C4D6A">
        <w:rPr>
          <w:bCs/>
        </w:rPr>
        <w:t xml:space="preserve">Šalių </w:t>
      </w:r>
      <w:r w:rsidRPr="008C4D6A">
        <w:t xml:space="preserve">iš anksto sutartų minimalių nuostolių, bet ne daugiau kaip visų pagal šią Sutartį neįvykdytų įsipareigojimų vertės. Šalių iš anksto sutartų minimalių nuostolių sumokėjimas neatleidžia </w:t>
      </w:r>
      <w:r w:rsidRPr="008C4D6A">
        <w:rPr>
          <w:b/>
        </w:rPr>
        <w:t>Nuomotojo</w:t>
      </w:r>
      <w:r w:rsidRPr="008C4D6A">
        <w:t xml:space="preserve"> nuo pareigos atlyginti visus </w:t>
      </w:r>
      <w:r w:rsidRPr="008C4D6A">
        <w:rPr>
          <w:b/>
          <w:bCs/>
        </w:rPr>
        <w:t>Nuomininkui</w:t>
      </w:r>
      <w:r w:rsidRPr="008C4D6A">
        <w:t xml:space="preserve"> patirtus nuostolius, </w:t>
      </w:r>
      <w:r w:rsidRPr="008C4D6A">
        <w:rPr>
          <w:b/>
        </w:rPr>
        <w:t>Nuomotojui</w:t>
      </w:r>
      <w:r w:rsidRPr="008C4D6A">
        <w:t xml:space="preserve"> nevykdant ar netinkamai vykdant sutartį.</w:t>
      </w:r>
    </w:p>
    <w:p w14:paraId="258DC573" w14:textId="77777777" w:rsidR="000F5445" w:rsidRPr="008C4D6A" w:rsidRDefault="000F5445" w:rsidP="00B67B26">
      <w:pPr>
        <w:ind w:firstLine="567"/>
        <w:jc w:val="both"/>
        <w:rPr>
          <w:b/>
        </w:rPr>
      </w:pPr>
      <w:r w:rsidRPr="008C4D6A">
        <w:t xml:space="preserve">10.5. Nutraukus Sutartį dėl Sutarties bendrojoje dalyje 8.2.4 punkte nurodytos priežasties, </w:t>
      </w:r>
      <w:r w:rsidRPr="008C4D6A">
        <w:rPr>
          <w:b/>
        </w:rPr>
        <w:t>Nuomotojas</w:t>
      </w:r>
      <w:r w:rsidRPr="008C4D6A">
        <w:t xml:space="preserve"> per 7 (septynias) dienas (skaičiuojant nuo Sutarties nutraukimo dienos) turi sumokėti</w:t>
      </w:r>
      <w:r w:rsidRPr="008C4D6A">
        <w:rPr>
          <w:b/>
          <w:bCs/>
        </w:rPr>
        <w:t xml:space="preserve"> Nuomininkui</w:t>
      </w:r>
      <w:r w:rsidRPr="008C4D6A">
        <w:rPr>
          <w:b/>
        </w:rPr>
        <w:t xml:space="preserve"> </w:t>
      </w:r>
      <w:r w:rsidRPr="008C4D6A">
        <w:t>nuomos objekto su trūkumais nuomos kainos be PVM dydžio</w:t>
      </w:r>
      <w:r w:rsidRPr="008C4D6A">
        <w:rPr>
          <w:b/>
        </w:rPr>
        <w:t xml:space="preserve"> </w:t>
      </w:r>
      <w:r w:rsidRPr="008C4D6A">
        <w:rPr>
          <w:bCs/>
        </w:rPr>
        <w:t xml:space="preserve">Šalių </w:t>
      </w:r>
      <w:r w:rsidRPr="008C4D6A">
        <w:t xml:space="preserve">iš anksto sutartus minimalius nuostolius. Šalių iš anksto sutartų minimalių nuostolių sumokėjimas neatleidžia </w:t>
      </w:r>
      <w:r w:rsidRPr="008C4D6A">
        <w:rPr>
          <w:b/>
        </w:rPr>
        <w:t>Nuomotojo</w:t>
      </w:r>
      <w:r w:rsidRPr="008C4D6A">
        <w:t xml:space="preserve"> nuo pareigos atlyginti visus </w:t>
      </w:r>
      <w:r w:rsidRPr="008C4D6A">
        <w:rPr>
          <w:b/>
          <w:bCs/>
        </w:rPr>
        <w:t>Nuomininko</w:t>
      </w:r>
      <w:r w:rsidRPr="008C4D6A">
        <w:t xml:space="preserve"> patirtus nuostolius, </w:t>
      </w:r>
      <w:r w:rsidRPr="008C4D6A">
        <w:rPr>
          <w:b/>
        </w:rPr>
        <w:t>Nuomotojui</w:t>
      </w:r>
      <w:r w:rsidRPr="008C4D6A">
        <w:t xml:space="preserve"> nevykdant ar netinkamai vykdant sutartį. </w:t>
      </w:r>
    </w:p>
    <w:p w14:paraId="4ADC91C9" w14:textId="77777777" w:rsidR="000F5445" w:rsidRPr="008C4D6A" w:rsidRDefault="000F5445" w:rsidP="00B67B26">
      <w:pPr>
        <w:ind w:firstLine="567"/>
        <w:jc w:val="both"/>
      </w:pPr>
      <w:r w:rsidRPr="008C4D6A">
        <w:t xml:space="preserve">10.6. Kiti sutartinės atsakomybės taikymo </w:t>
      </w:r>
      <w:r w:rsidRPr="008C4D6A">
        <w:rPr>
          <w:b/>
        </w:rPr>
        <w:t>Nuomotojui</w:t>
      </w:r>
      <w:r w:rsidRPr="008C4D6A">
        <w:t xml:space="preserve"> atvejai nurodyti Sutarties specialiojoje dalyje.</w:t>
      </w:r>
    </w:p>
    <w:p w14:paraId="0AD1B107" w14:textId="77777777" w:rsidR="000F5445" w:rsidRPr="0025442B" w:rsidRDefault="001D20A4" w:rsidP="00B67B26">
      <w:pPr>
        <w:pStyle w:val="BodyTextIndent2"/>
        <w:ind w:left="0" w:firstLine="567"/>
        <w:jc w:val="both"/>
        <w:rPr>
          <w:lang w:val="lt-LT"/>
        </w:rPr>
      </w:pPr>
      <w:r w:rsidRPr="008C4D6A">
        <w:rPr>
          <w:i w:val="0"/>
          <w:color w:val="auto"/>
          <w:sz w:val="24"/>
          <w:szCs w:val="24"/>
          <w:lang w:val="lt-LT"/>
        </w:rPr>
        <w:t>1</w:t>
      </w:r>
      <w:r w:rsidR="00D31B48" w:rsidRPr="008C4D6A">
        <w:rPr>
          <w:i w:val="0"/>
          <w:color w:val="auto"/>
          <w:sz w:val="24"/>
          <w:szCs w:val="24"/>
          <w:lang w:val="lt-LT"/>
        </w:rPr>
        <w:t>0</w:t>
      </w:r>
      <w:r w:rsidRPr="008C4D6A">
        <w:rPr>
          <w:i w:val="0"/>
          <w:color w:val="auto"/>
          <w:sz w:val="24"/>
          <w:szCs w:val="24"/>
          <w:lang w:val="lt-LT"/>
        </w:rPr>
        <w:t>.</w:t>
      </w:r>
      <w:r w:rsidR="00D31B48" w:rsidRPr="008C4D6A">
        <w:rPr>
          <w:i w:val="0"/>
          <w:color w:val="auto"/>
          <w:sz w:val="24"/>
          <w:szCs w:val="24"/>
          <w:lang w:val="lt-LT"/>
        </w:rPr>
        <w:t>7</w:t>
      </w:r>
      <w:r w:rsidRPr="008C4D6A">
        <w:rPr>
          <w:i w:val="0"/>
          <w:color w:val="auto"/>
          <w:sz w:val="24"/>
          <w:szCs w:val="24"/>
          <w:lang w:val="lt-LT"/>
        </w:rPr>
        <w:t xml:space="preserve">. Finansavimo vėlavimas iš biudžeto yra sąlyga visiškai atleidžianti nuo civilinės atsakomybės ir palūkanų mokėjimo </w:t>
      </w:r>
      <w:r w:rsidRPr="008C4D6A">
        <w:rPr>
          <w:b/>
          <w:i w:val="0"/>
          <w:color w:val="auto"/>
          <w:sz w:val="24"/>
          <w:szCs w:val="24"/>
          <w:lang w:val="lt-LT"/>
        </w:rPr>
        <w:t xml:space="preserve">Nuomotojui </w:t>
      </w:r>
      <w:r w:rsidRPr="008C4D6A">
        <w:rPr>
          <w:i w:val="0"/>
          <w:color w:val="auto"/>
          <w:sz w:val="24"/>
          <w:szCs w:val="24"/>
          <w:lang w:val="lt-LT"/>
        </w:rPr>
        <w:t>už pavėluotą atsiskaitymą.</w:t>
      </w:r>
    </w:p>
    <w:p w14:paraId="29810753" w14:textId="77777777" w:rsidR="000F5445" w:rsidRPr="008C4D6A" w:rsidRDefault="000F5445" w:rsidP="00B67B26">
      <w:pPr>
        <w:ind w:firstLine="567"/>
        <w:jc w:val="both"/>
        <w:rPr>
          <w:b/>
        </w:rPr>
      </w:pPr>
      <w:r w:rsidRPr="008C4D6A">
        <w:rPr>
          <w:b/>
        </w:rPr>
        <w:t>11. Sutarties galiojimas</w:t>
      </w:r>
    </w:p>
    <w:p w14:paraId="5602D451" w14:textId="0228C712" w:rsidR="000F5445" w:rsidRPr="008C4D6A" w:rsidRDefault="000F5445" w:rsidP="00B67B26">
      <w:pPr>
        <w:ind w:firstLine="567"/>
        <w:jc w:val="both"/>
      </w:pPr>
      <w:r w:rsidRPr="008C4D6A">
        <w:t xml:space="preserve">11.1. Sutartis įsigalioja abiem Šalims ją pasirašius ir </w:t>
      </w:r>
      <w:r w:rsidRPr="008C4D6A">
        <w:rPr>
          <w:b/>
        </w:rPr>
        <w:t>Nuomotojui</w:t>
      </w:r>
      <w:r w:rsidRPr="008C4D6A">
        <w:t xml:space="preserve"> pateikus </w:t>
      </w:r>
      <w:r w:rsidRPr="008C4D6A">
        <w:rPr>
          <w:b/>
        </w:rPr>
        <w:t xml:space="preserve">Nuomininkui </w:t>
      </w:r>
      <w:r w:rsidRPr="008C4D6A">
        <w:t xml:space="preserve">Sutarties įvykdymo užtikrinimo banko garantiją ar draudimo bendrovės laidavimo raštą </w:t>
      </w:r>
      <w:r w:rsidRPr="008C4D6A">
        <w:rPr>
          <w:i/>
        </w:rPr>
        <w:t>(sąlyga taikoma, jeigu sutarties vykdymas bus užtikrintas laidavimu arba banko garantija)</w:t>
      </w:r>
      <w:r w:rsidRPr="008C4D6A">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8C4D6A">
        <w:rPr>
          <w:b/>
        </w:rPr>
        <w:t xml:space="preserve">Nuomininkui </w:t>
      </w:r>
      <w:r w:rsidRPr="008C4D6A">
        <w:t>nutraukus Sutartį dėl bent vienos iš 8.2.1 - 8.2.</w:t>
      </w:r>
      <w:r w:rsidRPr="008C4D6A">
        <w:rPr>
          <w:strike/>
        </w:rPr>
        <w:t>6</w:t>
      </w:r>
      <w:r w:rsidRPr="008C4D6A">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8C4D6A">
        <w:rPr>
          <w:i/>
        </w:rPr>
        <w:t>jeigu sutarties vykdymas bus užtikrintas laidavimu arba banko garantija</w:t>
      </w:r>
      <w:r w:rsidRPr="008C4D6A">
        <w:t>).</w:t>
      </w:r>
    </w:p>
    <w:p w14:paraId="4598071C" w14:textId="77777777" w:rsidR="000F5445" w:rsidRPr="008C4D6A" w:rsidRDefault="000F5445" w:rsidP="00B67B26">
      <w:pPr>
        <w:ind w:firstLine="567"/>
        <w:jc w:val="both"/>
      </w:pPr>
      <w:r w:rsidRPr="008C4D6A">
        <w:t xml:space="preserve">11.2. Garantas/laiduotojas turi neatšaukiamai ir besąlygiškai įsipareigoti ne vėliau kaip per 14 (keturiolika) dienų nuo raštiško pranešimo, patvirtinančio Sutarties nutraukimą dėl Sutartyje numatytų pagrindų esant </w:t>
      </w:r>
      <w:r w:rsidRPr="008C4D6A">
        <w:rPr>
          <w:b/>
        </w:rPr>
        <w:t>Nuomotojo</w:t>
      </w:r>
      <w:r w:rsidRPr="008C4D6A">
        <w:t xml:space="preserve"> kaltei, įvykdyti prievolę ir sumokėti įsipareigotą sumą, pinigus pervedant į </w:t>
      </w:r>
      <w:r w:rsidRPr="008C4D6A">
        <w:rPr>
          <w:b/>
        </w:rPr>
        <w:t>Nuomininko</w:t>
      </w:r>
      <w:r w:rsidRPr="008C4D6A">
        <w:t xml:space="preserve"> sąskaitą (</w:t>
      </w:r>
      <w:r w:rsidRPr="008C4D6A">
        <w:rPr>
          <w:i/>
        </w:rPr>
        <w:t>jeigu sutarties vykdymas bus užtikrintas laidavimu arba banko garantija</w:t>
      </w:r>
      <w:r w:rsidRPr="008C4D6A">
        <w:t>).</w:t>
      </w:r>
    </w:p>
    <w:p w14:paraId="74559549" w14:textId="77777777" w:rsidR="000F5445" w:rsidRPr="00B3440A" w:rsidRDefault="000F5445" w:rsidP="00B67B26">
      <w:pPr>
        <w:ind w:firstLine="567"/>
        <w:jc w:val="both"/>
        <w:rPr>
          <w:b/>
        </w:rPr>
      </w:pPr>
      <w:r w:rsidRPr="008C4D6A">
        <w:t>11.3.</w:t>
      </w:r>
      <w:r w:rsidRPr="008C4D6A">
        <w:rPr>
          <w:b/>
        </w:rPr>
        <w:t xml:space="preserve"> Nuomotojas</w:t>
      </w:r>
      <w:r w:rsidRPr="008C4D6A">
        <w:t xml:space="preserve"> ne vėliau kaip</w:t>
      </w:r>
      <w:r w:rsidRPr="008C4D6A">
        <w:rPr>
          <w:b/>
        </w:rPr>
        <w:t xml:space="preserve"> </w:t>
      </w:r>
      <w:r w:rsidRPr="008C4D6A">
        <w:t>per 5 (penkias) darbo dienas po Sutarties pasirašymo pateikia</w:t>
      </w:r>
      <w:r w:rsidRPr="00B3440A">
        <w:t xml:space="preserve"> </w:t>
      </w:r>
      <w:r w:rsidRPr="00B3440A">
        <w:rPr>
          <w:b/>
        </w:rPr>
        <w:t xml:space="preserve">Nuomininkui </w:t>
      </w:r>
      <w:r w:rsidRPr="00B3440A">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B3440A">
        <w:rPr>
          <w:b/>
        </w:rPr>
        <w:t>Nuomininko</w:t>
      </w:r>
      <w:r w:rsidRPr="00B3440A">
        <w:t xml:space="preserve"> patirtų nuostolių atlyginimu ir neatleidžia </w:t>
      </w:r>
      <w:r w:rsidRPr="00B3440A">
        <w:rPr>
          <w:b/>
        </w:rPr>
        <w:t>Nuomotojo</w:t>
      </w:r>
      <w:r w:rsidRPr="00B3440A">
        <w:t xml:space="preserve"> nuo pareigos juos atlyginti pilnai. </w:t>
      </w:r>
      <w:r w:rsidRPr="00B3440A">
        <w:rPr>
          <w:b/>
        </w:rPr>
        <w:t>Nuomotojas</w:t>
      </w:r>
      <w:r w:rsidRPr="00B3440A">
        <w:t xml:space="preserve"> taip pat turi pateikti patvirtinimą iš draudimo bendrovės, kad laidavimo raštas yra galiojantis (</w:t>
      </w:r>
      <w:r w:rsidRPr="00B3440A">
        <w:rPr>
          <w:i/>
        </w:rPr>
        <w:t>jeigu sutarties vykdymas bus užtikrintas laidavimu arba banko garantija</w:t>
      </w:r>
      <w:r w:rsidRPr="00B3440A">
        <w:t xml:space="preserve">). </w:t>
      </w:r>
    </w:p>
    <w:p w14:paraId="124D02BD" w14:textId="77777777" w:rsidR="000F5445" w:rsidRPr="00B3440A" w:rsidRDefault="000F5445" w:rsidP="00B67B26">
      <w:pPr>
        <w:ind w:firstLine="567"/>
        <w:jc w:val="both"/>
      </w:pPr>
      <w:r w:rsidRPr="00B3440A">
        <w:t xml:space="preserve">11.4. Jei sutarties vykdymo metu sutarties įvykdymo užtikrinimą išdavęs juridinis asmuo (bankas ar draudimo bendrovė) negali vykdyti savo įsipareigojimų (sustabdoma veikla, paskelbiamas moratoriumas ir pan.), </w:t>
      </w:r>
      <w:r w:rsidRPr="00B3440A">
        <w:rPr>
          <w:b/>
        </w:rPr>
        <w:t>Nuomotojas</w:t>
      </w:r>
      <w:r w:rsidRPr="00B3440A">
        <w:t xml:space="preserve"> per 10 (dešimt) dienų pateikia naują Sutarties vykdymo užtikrinimą, tokiomis pačiomis sąlygomis kaip ir ankstesnysis. Jei </w:t>
      </w:r>
      <w:r w:rsidRPr="00B3440A">
        <w:rPr>
          <w:b/>
        </w:rPr>
        <w:t>Nuomotojas</w:t>
      </w:r>
      <w:r w:rsidRPr="00B3440A">
        <w:t xml:space="preserve"> nepateikia naujo Sutarties įvykdymo užtikrinimo, </w:t>
      </w:r>
      <w:r w:rsidRPr="00B3440A">
        <w:rPr>
          <w:b/>
        </w:rPr>
        <w:t>Nuomininkas</w:t>
      </w:r>
      <w:r w:rsidRPr="00B3440A">
        <w:t xml:space="preserve"> turi teisę nutraukti Sutartį, Sutarties bendrosios dalies 8.2.5 punkte nustatyta tvarka.</w:t>
      </w:r>
    </w:p>
    <w:p w14:paraId="2F6ED1D2" w14:textId="77777777" w:rsidR="000F5445" w:rsidRPr="00B3440A" w:rsidRDefault="000F5445" w:rsidP="00B67B26">
      <w:pPr>
        <w:ind w:firstLine="567"/>
        <w:jc w:val="both"/>
      </w:pPr>
      <w:r w:rsidRPr="00B3440A">
        <w:t xml:space="preserve">11.5. Sutarties įvykdymo užtikrinimas grąžinamas per 10 (dešimt) dienų nuo šio užtikrinimo galiojimo termino pabaigos </w:t>
      </w:r>
      <w:r w:rsidRPr="00B3440A">
        <w:rPr>
          <w:b/>
        </w:rPr>
        <w:t>Nuomotojui</w:t>
      </w:r>
      <w:r w:rsidRPr="00B3440A">
        <w:t xml:space="preserve"> pateikus raštišką prašymą (</w:t>
      </w:r>
      <w:r w:rsidRPr="00B3440A">
        <w:rPr>
          <w:i/>
        </w:rPr>
        <w:t>jeigu sutarties vykdymas bus užtikrintas laidavimu arba banko garantija</w:t>
      </w:r>
      <w:r w:rsidRPr="00B3440A">
        <w:t>).</w:t>
      </w:r>
    </w:p>
    <w:p w14:paraId="497431DE" w14:textId="77777777" w:rsidR="000F5445" w:rsidRPr="00B3440A" w:rsidRDefault="000F5445" w:rsidP="00B67B26">
      <w:pPr>
        <w:ind w:firstLine="567"/>
        <w:jc w:val="both"/>
      </w:pPr>
      <w:r w:rsidRPr="00B3440A">
        <w:t xml:space="preserve">11.6. Sutarties sąlygos pirkimo sutarties galiojimo laikotarpiu negali būti keičiamos, išskyrus atvejus, kai pakeitimas galimas remiantis Viešųjų pirkimų įstatymo 89 straipsnio </w:t>
      </w:r>
      <w:proofErr w:type="spellStart"/>
      <w:r w:rsidRPr="00B3440A">
        <w:t>nustatomis</w:t>
      </w:r>
      <w:proofErr w:type="spellEnd"/>
      <w:r w:rsidRPr="00B3440A">
        <w:t xml:space="preserve"> ir neprieštarauja pagrindiniams viešųjų pirkimų principais bei tikslui. Sutarties keitimo sąlygos, </w:t>
      </w:r>
      <w:r w:rsidRPr="00B3440A">
        <w:lastRenderedPageBreak/>
        <w:t xml:space="preserve">atitinkančios Viešųjų pirkimų 89 straipsnio reikalavimus, privalo būti nurodytos Sutarties specialiojoje dalyje. </w:t>
      </w:r>
    </w:p>
    <w:p w14:paraId="09A9DD8E" w14:textId="77777777" w:rsidR="000F5445" w:rsidRPr="00B3440A" w:rsidRDefault="000F5445" w:rsidP="00B67B26">
      <w:pPr>
        <w:ind w:firstLine="567"/>
        <w:jc w:val="both"/>
      </w:pPr>
      <w:r w:rsidRPr="00B3440A">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54A54423" w14:textId="77777777" w:rsidR="000F5445" w:rsidRPr="00B3440A" w:rsidRDefault="000F5445" w:rsidP="00B67B26">
      <w:pPr>
        <w:ind w:firstLine="567"/>
        <w:jc w:val="both"/>
      </w:pPr>
      <w:r w:rsidRPr="00B3440A">
        <w:t>11.8. Sutartis gali būti pratęsta Sutarties Specialiojoje dalyje nustatytomis sąlygomis.</w:t>
      </w:r>
    </w:p>
    <w:p w14:paraId="6333CB5A" w14:textId="77777777" w:rsidR="000F5445" w:rsidRPr="00B3440A" w:rsidRDefault="000F5445" w:rsidP="00B67B26">
      <w:pPr>
        <w:ind w:firstLine="567"/>
        <w:jc w:val="both"/>
        <w:rPr>
          <w:b/>
        </w:rPr>
      </w:pPr>
      <w:r w:rsidRPr="00B3440A">
        <w:t>11.9. Sutarties specialiojoje dalyje numatyta Sutarties galiojimo termino pabaiga nereiškia Šalių prievolių pagal Sutartį pabaigos ir neatleidžia Šalių nuo civilinės atsakomybės už Sutarties pažeidimą.</w:t>
      </w:r>
    </w:p>
    <w:p w14:paraId="550D3753" w14:textId="77777777" w:rsidR="000F5445" w:rsidRPr="00B3440A" w:rsidRDefault="000F5445" w:rsidP="00B67B26">
      <w:pPr>
        <w:pStyle w:val="BodyText"/>
        <w:spacing w:after="0"/>
        <w:ind w:right="125" w:firstLine="567"/>
        <w:jc w:val="both"/>
        <w:rPr>
          <w:b/>
          <w:bCs/>
        </w:rPr>
      </w:pPr>
      <w:r w:rsidRPr="00B3440A">
        <w:rPr>
          <w:b/>
          <w:bCs/>
        </w:rPr>
        <w:t>12. Susirašinėjimas</w:t>
      </w:r>
    </w:p>
    <w:p w14:paraId="7710601D" w14:textId="4FAE3C6C" w:rsidR="000F5445" w:rsidRPr="00B3440A" w:rsidRDefault="000F5445" w:rsidP="00B67B26">
      <w:pPr>
        <w:pStyle w:val="BodyText"/>
        <w:spacing w:after="0"/>
        <w:ind w:right="125" w:firstLine="567"/>
        <w:jc w:val="both"/>
      </w:pPr>
      <w:r w:rsidRPr="00B3440A">
        <w:t xml:space="preserve">12.1. </w:t>
      </w:r>
      <w:r w:rsidRPr="00B3440A">
        <w:rPr>
          <w:b/>
        </w:rPr>
        <w:t>Nuomininko</w:t>
      </w:r>
      <w:r w:rsidRPr="00B3440A">
        <w:t xml:space="preserve"> ir </w:t>
      </w:r>
      <w:r w:rsidRPr="00B3440A">
        <w:rPr>
          <w:b/>
        </w:rPr>
        <w:t>Nuomotojo</w:t>
      </w:r>
      <w:r w:rsidRPr="00B3440A">
        <w:t xml:space="preserve"> vienas kitam siunčiami pranešimai lietuvių/anglų (</w:t>
      </w:r>
      <w:r w:rsidRPr="00B3440A">
        <w:rPr>
          <w:i/>
        </w:rPr>
        <w:t>taikoma, jeigu sutartis sudaroma anglų kalba</w:t>
      </w:r>
      <w:r w:rsidRPr="00B3440A">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A442721" w14:textId="77777777" w:rsidR="000F5445" w:rsidRPr="00B3440A" w:rsidRDefault="000F5445" w:rsidP="00B67B26">
      <w:pPr>
        <w:ind w:firstLine="567"/>
        <w:jc w:val="both"/>
        <w:rPr>
          <w:b/>
        </w:rPr>
      </w:pPr>
      <w:r w:rsidRPr="00B3440A">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39DFABA" w14:textId="77777777" w:rsidR="001E637F" w:rsidRPr="00B3440A" w:rsidRDefault="000F5445" w:rsidP="00B67B26">
      <w:pPr>
        <w:ind w:firstLine="567"/>
        <w:jc w:val="both"/>
        <w:rPr>
          <w:b/>
          <w:bCs/>
        </w:rPr>
      </w:pPr>
      <w:r w:rsidRPr="00B3440A">
        <w:t>13.</w:t>
      </w:r>
      <w:r w:rsidRPr="00B3440A">
        <w:rPr>
          <w:b/>
        </w:rPr>
        <w:t xml:space="preserve"> </w:t>
      </w:r>
      <w:r w:rsidRPr="00B3440A">
        <w:rPr>
          <w:b/>
          <w:bCs/>
        </w:rPr>
        <w:t>Informacijos konfidencialumas, slaptumas ir asmens duomenys</w:t>
      </w:r>
      <w:r w:rsidRPr="00B3440A" w:rsidDel="00454579">
        <w:rPr>
          <w:b/>
          <w:bCs/>
        </w:rPr>
        <w:t xml:space="preserve"> </w:t>
      </w:r>
    </w:p>
    <w:p w14:paraId="4EA86DF6" w14:textId="77777777" w:rsidR="000F5445" w:rsidRPr="00B3440A" w:rsidRDefault="000F5445" w:rsidP="00B67B26">
      <w:pPr>
        <w:ind w:firstLine="567"/>
        <w:jc w:val="both"/>
      </w:pPr>
      <w:r w:rsidRPr="00B3440A">
        <w:t xml:space="preserve">13.1. Šalys privalo užtikrinti, kad informacija, kurią jos perduoda viena kitai, bus naudojama tik vykdant Sutartį ir nebus naudojama tokiu būdu, kuris pakenktų informaciją perdavusiai Šaliai. </w:t>
      </w:r>
    </w:p>
    <w:p w14:paraId="2E8F5FA5" w14:textId="77777777" w:rsidR="000F5445" w:rsidRPr="00B3440A" w:rsidRDefault="000F5445" w:rsidP="00B67B26">
      <w:pPr>
        <w:ind w:firstLine="567"/>
        <w:jc w:val="both"/>
      </w:pPr>
      <w:r w:rsidRPr="00B3440A">
        <w:t>13.2. Šalys įsipareigoja užtikrinti visos joms žinomos ir (ar) patikėtos informacijos slaptumą Sutarties galiojimo metu ir pasibaigus Sutarties galiojimo laikotarpiui ar ją nutraukus.</w:t>
      </w:r>
    </w:p>
    <w:p w14:paraId="4D54F849" w14:textId="77777777" w:rsidR="000F5445" w:rsidRPr="00B3440A" w:rsidRDefault="000F5445" w:rsidP="00B67B26">
      <w:pPr>
        <w:ind w:firstLine="567"/>
        <w:jc w:val="both"/>
      </w:pPr>
      <w:r w:rsidRPr="00B3440A">
        <w:rPr>
          <w:bCs/>
        </w:rPr>
        <w:t>13.3.</w:t>
      </w:r>
      <w:r w:rsidRPr="00B3440A">
        <w:rPr>
          <w:b/>
          <w:bCs/>
        </w:rPr>
        <w:t xml:space="preserve"> </w:t>
      </w:r>
      <w:r w:rsidRPr="00B3440A">
        <w:rPr>
          <w:b/>
        </w:rPr>
        <w:t>Nuomotojas</w:t>
      </w:r>
      <w:r w:rsidRPr="00B3440A">
        <w:t xml:space="preserve"> įsipareigoja be </w:t>
      </w:r>
      <w:r w:rsidRPr="00B3440A">
        <w:rPr>
          <w:b/>
          <w:bCs/>
        </w:rPr>
        <w:t>Nuomininko</w:t>
      </w:r>
      <w:r w:rsidRPr="00B3440A">
        <w:t xml:space="preserve"> išankstinio rašytinio sutikimo nenaudoti </w:t>
      </w:r>
      <w:r w:rsidRPr="00B3440A">
        <w:rPr>
          <w:b/>
        </w:rPr>
        <w:t>Nuomininko</w:t>
      </w:r>
      <w:r w:rsidRPr="00B3440A">
        <w:t xml:space="preserve"> jam pateiktos informacijos nei savo, nei bet kokių trečiųjų asmenų naudai, neatskleisti tokios informacijos kitiems asmenims, išskyrus Lietuvos Respublikos teisės aktų numatytus atvejus. </w:t>
      </w:r>
    </w:p>
    <w:p w14:paraId="4FC5DCF7" w14:textId="77777777" w:rsidR="000F5445" w:rsidRPr="00B3440A" w:rsidRDefault="000F5445" w:rsidP="00B67B26">
      <w:pPr>
        <w:ind w:firstLine="567"/>
        <w:jc w:val="both"/>
      </w:pPr>
      <w:r w:rsidRPr="00B3440A">
        <w:t xml:space="preserve">13.4. Sutartyje ir jos prieduose nurodyti asmens duomenys (vardai, pavardės, pareigos, el. paštas, ar telefono numeris) gali būti naudojami tik nustatant Šalių ar </w:t>
      </w:r>
      <w:r w:rsidRPr="00B3440A">
        <w:rPr>
          <w:b/>
        </w:rPr>
        <w:t>Gavėjo</w:t>
      </w:r>
      <w:r w:rsidRPr="00B3440A">
        <w:t xml:space="preserve"> atsakingus asmenis už Sutarties vykdymą ir bendrauti Sutarties vykdymo klausimais. Jei Sutarties vykdymo metu yra tvarkomi kokie nors papildomi asmens duomenys, šie duomenys ir jų tvarkymo tikslas yra įvardinami Specialiosios dalies 9.2 punkte.</w:t>
      </w:r>
    </w:p>
    <w:p w14:paraId="74BABE67" w14:textId="77777777" w:rsidR="000F5445" w:rsidRPr="00B3440A" w:rsidRDefault="000F5445" w:rsidP="00B67B26">
      <w:pPr>
        <w:ind w:firstLine="567"/>
        <w:jc w:val="both"/>
      </w:pPr>
      <w:r w:rsidRPr="00B3440A">
        <w:t xml:space="preserve">13.5. Sutarties šalys užtikrina, kad su asmens duomenimis tvarkomais vykdant Sutartį susipažins tik tie asmenys, kuriems tai yra būtina vykdant įsipareigojimus pagal Sutartį. </w:t>
      </w:r>
    </w:p>
    <w:p w14:paraId="3B276AFB" w14:textId="77777777" w:rsidR="000F5445" w:rsidRPr="00B3440A" w:rsidRDefault="000F5445" w:rsidP="00B67B26">
      <w:pPr>
        <w:ind w:firstLine="567"/>
        <w:jc w:val="both"/>
      </w:pPr>
      <w:r w:rsidRPr="00B3440A">
        <w:t xml:space="preserve">13.6. Sutartyje ir jos prieduose nurodyti asmens duomenys be atskiro kitos šalies sutikimo negali būti perduoti tretiesiems asmenims, išskyrus </w:t>
      </w:r>
      <w:r w:rsidRPr="00B3440A">
        <w:rPr>
          <w:b/>
        </w:rPr>
        <w:t>Nuomotojo</w:t>
      </w:r>
      <w:r w:rsidRPr="00B3440A">
        <w:t xml:space="preserve"> įvardintus subtiekėjus ir </w:t>
      </w:r>
      <w:r w:rsidRPr="00B3440A">
        <w:rPr>
          <w:b/>
        </w:rPr>
        <w:t>Gavėją</w:t>
      </w:r>
      <w:r w:rsidRPr="00B3440A">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23FF8DF" w14:textId="77777777" w:rsidR="000F5445" w:rsidRPr="00B3440A" w:rsidRDefault="000F5445" w:rsidP="00B67B26">
      <w:pPr>
        <w:ind w:firstLine="567"/>
        <w:jc w:val="both"/>
      </w:pPr>
      <w:r w:rsidRPr="00B3440A">
        <w:t xml:space="preserve">13.7. Jei Sutarties vykdymo metu paaiškėja, kad yra tvarkomi asmens duomenys, kurie nėra aptarti Sutarties sąlygose, Sutarties šalys turi nedelsiant informuoti kitą šalį dėl tokių duomenų ir išlaikyti šių duomenų konfidencialumą. </w:t>
      </w:r>
      <w:r w:rsidR="00D31B48" w:rsidRPr="00B3440A">
        <w:t>Nustačius, kad yra tvarkomi Sutartyje nenumatyti asmens duomenys</w:t>
      </w:r>
      <w:r w:rsidRPr="00B3440A">
        <w:t xml:space="preserve">, yra pildomas specialiosios dalies 9 punktas. </w:t>
      </w:r>
    </w:p>
    <w:p w14:paraId="1B3B6D1D" w14:textId="77777777" w:rsidR="000F5445" w:rsidRPr="00B3440A" w:rsidRDefault="000F5445" w:rsidP="00B67B26">
      <w:pPr>
        <w:ind w:firstLine="567"/>
        <w:jc w:val="both"/>
      </w:pPr>
      <w:r w:rsidRPr="00B3440A">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1D5ACCD" w14:textId="77777777" w:rsidR="000F5445" w:rsidRPr="00B3440A" w:rsidRDefault="000F5445" w:rsidP="00B67B26">
      <w:pPr>
        <w:ind w:firstLine="567"/>
        <w:jc w:val="both"/>
      </w:pPr>
      <w:r w:rsidRPr="00B3440A">
        <w:t xml:space="preserve">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w:t>
      </w:r>
      <w:r w:rsidRPr="00B3440A">
        <w:lastRenderedPageBreak/>
        <w:t>pobūdis, galimos pažeidimo pasekmės ir priemonės, kurių buvo imtasi pažeidimo padariniams panaikinti ar sušvelninti.</w:t>
      </w:r>
    </w:p>
    <w:p w14:paraId="0D532851" w14:textId="77777777" w:rsidR="00D31B48" w:rsidRPr="00B3440A" w:rsidRDefault="000F5445" w:rsidP="00B67B26">
      <w:pPr>
        <w:ind w:firstLine="567"/>
        <w:jc w:val="both"/>
      </w:pPr>
      <w:r w:rsidRPr="00B3440A">
        <w:t>13.10. Šalys neatlygina viena kitos patirtų išlaidų ir nuostolių dėl asmens duomenų tvarkymo įsipareigojimų pagal šią Sutartį vykdymo.</w:t>
      </w:r>
    </w:p>
    <w:p w14:paraId="4A3E57DC" w14:textId="77777777" w:rsidR="000F5445" w:rsidRPr="00B3440A" w:rsidRDefault="000F5445" w:rsidP="00B67B26">
      <w:pPr>
        <w:ind w:firstLine="567"/>
        <w:jc w:val="both"/>
        <w:rPr>
          <w:b/>
        </w:rPr>
      </w:pPr>
      <w:r w:rsidRPr="00B3440A">
        <w:rPr>
          <w:b/>
        </w:rPr>
        <w:t>14. Baigiamosios nuostatos</w:t>
      </w:r>
    </w:p>
    <w:p w14:paraId="54BD61BF" w14:textId="77777777" w:rsidR="000F5445" w:rsidRPr="00B3440A" w:rsidRDefault="000F5445" w:rsidP="00B67B26">
      <w:pPr>
        <w:ind w:firstLine="567"/>
        <w:jc w:val="both"/>
      </w:pPr>
      <w:r w:rsidRPr="00B3440A">
        <w:t>14.1. Sutartis sudaryta lietuvių/anglų, lietuvių ir anglų kalba dviem/keturiais egzemplioriais (po vieną/du kiekvienai Šaliai) (</w:t>
      </w:r>
      <w:r w:rsidRPr="00B3440A">
        <w:rPr>
          <w:i/>
        </w:rPr>
        <w:t>taikoma priklausomai nuo to</w:t>
      </w:r>
      <w:r w:rsidRPr="00B3440A">
        <w:t xml:space="preserve"> </w:t>
      </w:r>
      <w:r w:rsidRPr="00B3440A">
        <w:rPr>
          <w:i/>
        </w:rPr>
        <w:t>kokiomis kalbomis bus sudaroma sutartis</w:t>
      </w:r>
      <w:r w:rsidRPr="00B3440A">
        <w:t xml:space="preserve">). Abu tekstai autentiški ir turi vienodą teisinę galią. Atsiradus neatitikimams tarp tekstų lietuvių ir anglų kalbomis, pirmenybė teikiama tekstui anglų kalba (taikoma, jeigu sutartis sudaroma su užsienio nuomotoju </w:t>
      </w:r>
      <w:r w:rsidRPr="00B3440A">
        <w:rPr>
          <w:i/>
        </w:rPr>
        <w:t xml:space="preserve">lietuvių ir anglų kalba </w:t>
      </w:r>
      <w:r w:rsidRPr="00B3440A">
        <w:t>).</w:t>
      </w:r>
    </w:p>
    <w:p w14:paraId="005BB987" w14:textId="77777777" w:rsidR="000F5445" w:rsidRPr="00B3440A" w:rsidRDefault="000F5445" w:rsidP="00B67B26">
      <w:pPr>
        <w:ind w:firstLine="567"/>
        <w:jc w:val="both"/>
      </w:pPr>
      <w:r w:rsidRPr="00B3440A">
        <w:t xml:space="preserve">14.2. Šią sutartį sudaro Sutarties bendroji ir specialioji dalys bei sutarties priedas (-ai). Visi šios Sutarties priedai yra neatskiriama Sutarties dalis. </w:t>
      </w:r>
    </w:p>
    <w:p w14:paraId="59E91B0D" w14:textId="77777777" w:rsidR="000F5445" w:rsidRPr="00B3440A" w:rsidRDefault="000F5445" w:rsidP="00B67B26">
      <w:pPr>
        <w:ind w:firstLine="567"/>
        <w:jc w:val="both"/>
      </w:pPr>
      <w:r w:rsidRPr="00B3440A">
        <w:t>14.3. Nė viena iš Šalių neturi teisės perduoti trečiajam asmeniui teisių ir įsipareigojimų pagal šią Sutartį be išankstinio raštiško kitos Šalies sutikimo.</w:t>
      </w:r>
    </w:p>
    <w:p w14:paraId="5EBFA59A" w14:textId="77777777" w:rsidR="000F5445" w:rsidRPr="00B3440A" w:rsidRDefault="000F5445" w:rsidP="00B67B26">
      <w:pPr>
        <w:ind w:firstLine="567"/>
        <w:jc w:val="both"/>
      </w:pPr>
      <w:r w:rsidRPr="00B3440A">
        <w:t xml:space="preserve">14.4. Pažeidęs šios sutarties dalies 14.3 punkte nurodytą įpareigojimą </w:t>
      </w:r>
      <w:r w:rsidRPr="00B3440A">
        <w:rPr>
          <w:b/>
        </w:rPr>
        <w:t>Nuomotojas</w:t>
      </w:r>
      <w:r w:rsidRPr="00B3440A">
        <w:t xml:space="preserve"> moka </w:t>
      </w:r>
      <w:r w:rsidRPr="00B3440A">
        <w:rPr>
          <w:b/>
        </w:rPr>
        <w:t xml:space="preserve">Nuomininkui </w:t>
      </w:r>
      <w:r w:rsidRPr="00B3440A">
        <w:t>5 proc. sutarties/pasiūlymo</w:t>
      </w:r>
      <w:r w:rsidRPr="00B3440A">
        <w:rPr>
          <w:b/>
        </w:rPr>
        <w:t xml:space="preserve"> </w:t>
      </w:r>
      <w:r w:rsidRPr="00B3440A">
        <w:t>kainos dydžio šalių iš anksto sutartų minimalių nuostolių sumą, jeigu sutarties Specialiojoje dalyje nenustatyta kitaip.</w:t>
      </w:r>
    </w:p>
    <w:p w14:paraId="7940F20A" w14:textId="77777777" w:rsidR="000F5445" w:rsidRPr="00B3440A" w:rsidRDefault="000F5445" w:rsidP="00B67B26">
      <w:pPr>
        <w:ind w:firstLine="567"/>
        <w:jc w:val="both"/>
      </w:pPr>
      <w:r w:rsidRPr="00B3440A">
        <w:t xml:space="preserve">14.5. </w:t>
      </w:r>
      <w:r w:rsidRPr="00B3440A">
        <w:rPr>
          <w:b/>
        </w:rPr>
        <w:t>Nuomotojas</w:t>
      </w:r>
      <w:r w:rsidRPr="00B3440A">
        <w:t xml:space="preserve"> garantuoja, kad turi visas Sutarties įvykdymui reikalingas licencijas. </w:t>
      </w:r>
      <w:r w:rsidRPr="00B3440A">
        <w:rPr>
          <w:b/>
        </w:rPr>
        <w:t>Nuomotojas</w:t>
      </w:r>
      <w:r w:rsidRPr="00B3440A">
        <w:t xml:space="preserve"> įsipareigoja atlyginti </w:t>
      </w:r>
      <w:r w:rsidRPr="00B3440A">
        <w:rPr>
          <w:b/>
        </w:rPr>
        <w:t xml:space="preserve">Nuomininkui </w:t>
      </w:r>
      <w:r w:rsidRPr="00B3440A">
        <w:t xml:space="preserve">nuostolius, jeigu </w:t>
      </w:r>
      <w:r w:rsidRPr="00B3440A">
        <w:rPr>
          <w:b/>
        </w:rPr>
        <w:t>Nuomininkui</w:t>
      </w:r>
      <w:r w:rsidRPr="00B3440A">
        <w:t xml:space="preserve"> būtų pateikta pretenzijų ar iškelta bylų dėl patentų ar licencijų pažeidimų, kylančių iš Sutarties ar padarytų ją vykdant. </w:t>
      </w:r>
    </w:p>
    <w:p w14:paraId="4B925574" w14:textId="77777777" w:rsidR="000F5445" w:rsidRPr="00B3440A" w:rsidRDefault="000F5445" w:rsidP="00B67B26">
      <w:pPr>
        <w:pStyle w:val="BodyText"/>
        <w:tabs>
          <w:tab w:val="left" w:pos="-360"/>
          <w:tab w:val="left" w:pos="0"/>
          <w:tab w:val="left" w:pos="1701"/>
        </w:tabs>
        <w:spacing w:after="0"/>
        <w:ind w:firstLine="567"/>
        <w:jc w:val="both"/>
      </w:pPr>
      <w:r w:rsidRPr="00B3440A">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7E52BAA" w14:textId="77777777" w:rsidR="000F5445" w:rsidRPr="00B3440A" w:rsidRDefault="000F5445" w:rsidP="00B67B26">
      <w:pPr>
        <w:pStyle w:val="NoSpacing"/>
        <w:ind w:firstLine="567"/>
        <w:jc w:val="both"/>
        <w:rPr>
          <w:lang w:val="lt-LT"/>
        </w:rPr>
      </w:pPr>
      <w:r w:rsidRPr="00B3440A">
        <w:rPr>
          <w:lang w:val="lt-LT"/>
        </w:rPr>
        <w:t>14.</w:t>
      </w:r>
      <w:r w:rsidR="001D20A4" w:rsidRPr="00B3440A">
        <w:rPr>
          <w:lang w:val="lt-LT"/>
        </w:rPr>
        <w:t>7</w:t>
      </w:r>
      <w:r w:rsidRPr="00B3440A">
        <w:rPr>
          <w:lang w:val="lt-LT"/>
        </w:rPr>
        <w:t>. Subtiekėjo (-ų)/subteikėjo pavadinimas, jo (-ų) vykdomų sutartinių įsipareigojimų dalis yra nurodyti Sutarties specialiojoje dalyje.</w:t>
      </w:r>
    </w:p>
    <w:p w14:paraId="3DC90182" w14:textId="77777777" w:rsidR="000F5445" w:rsidRPr="00B3440A" w:rsidRDefault="000F5445" w:rsidP="00B67B26">
      <w:pPr>
        <w:pStyle w:val="NoSpacing"/>
        <w:ind w:firstLine="567"/>
        <w:jc w:val="both"/>
        <w:rPr>
          <w:lang w:val="lt-LT"/>
        </w:rPr>
      </w:pPr>
      <w:r w:rsidRPr="00B3440A">
        <w:rPr>
          <w:lang w:val="lt-LT"/>
        </w:rPr>
        <w:t>14.</w:t>
      </w:r>
      <w:r w:rsidR="001D20A4" w:rsidRPr="00B3440A">
        <w:rPr>
          <w:lang w:val="lt-LT"/>
        </w:rPr>
        <w:t>8</w:t>
      </w:r>
      <w:r w:rsidRPr="00B3440A">
        <w:rPr>
          <w:lang w:val="lt-LT"/>
        </w:rPr>
        <w:t>. Sutartyje nustatyto subtiekėjo (-ų)/subteikėjo (-ų) pakeitimas kitu subtiekėju (-</w:t>
      </w:r>
      <w:proofErr w:type="spellStart"/>
      <w:r w:rsidRPr="00B3440A">
        <w:rPr>
          <w:lang w:val="lt-LT"/>
        </w:rPr>
        <w:t>ais</w:t>
      </w:r>
      <w:proofErr w:type="spellEnd"/>
      <w:r w:rsidRPr="00B3440A">
        <w:rPr>
          <w:lang w:val="lt-LT"/>
        </w:rPr>
        <w:t>)/ subteikėju (-</w:t>
      </w:r>
      <w:proofErr w:type="spellStart"/>
      <w:r w:rsidRPr="00B3440A">
        <w:rPr>
          <w:lang w:val="lt-LT"/>
        </w:rPr>
        <w:t>ais</w:t>
      </w:r>
      <w:proofErr w:type="spellEnd"/>
      <w:r w:rsidRPr="00B3440A">
        <w:rPr>
          <w:lang w:val="lt-LT"/>
        </w:rPr>
        <w:t>) įforminamas rašytiniu Sutarties pakeitimu (</w:t>
      </w:r>
      <w:r w:rsidRPr="00B3440A">
        <w:rPr>
          <w:i/>
          <w:lang w:val="lt-LT"/>
        </w:rPr>
        <w:t>taikoma, jei Nuomininkas  juos numato pasitelkti</w:t>
      </w:r>
      <w:r w:rsidRPr="00B3440A">
        <w:rPr>
          <w:lang w:val="lt-LT"/>
        </w:rPr>
        <w:t>).</w:t>
      </w:r>
    </w:p>
    <w:p w14:paraId="634BAF84" w14:textId="77777777" w:rsidR="000F5445" w:rsidRPr="00B3440A" w:rsidRDefault="000F5445" w:rsidP="00B67B26">
      <w:pPr>
        <w:ind w:firstLine="567"/>
        <w:jc w:val="both"/>
      </w:pPr>
      <w:r w:rsidRPr="00B3440A">
        <w:t>14.</w:t>
      </w:r>
      <w:r w:rsidR="001D20A4" w:rsidRPr="00B3440A">
        <w:t>9</w:t>
      </w:r>
      <w:r w:rsidRPr="00B3440A">
        <w:t>.</w:t>
      </w:r>
      <w:r w:rsidRPr="00B3440A">
        <w:rPr>
          <w:b/>
        </w:rPr>
        <w:t xml:space="preserve"> Nuomotojo</w:t>
      </w:r>
      <w:r w:rsidRPr="00B3440A">
        <w:t xml:space="preserve"> paskirtas asmuo/asmenys, kurie atstovauja</w:t>
      </w:r>
      <w:r w:rsidRPr="00B3440A">
        <w:rPr>
          <w:b/>
        </w:rPr>
        <w:t xml:space="preserve"> Nuomotojui</w:t>
      </w:r>
      <w:r w:rsidRPr="00B3440A">
        <w:t>,</w:t>
      </w:r>
      <w:r w:rsidRPr="00B3440A">
        <w:rPr>
          <w:b/>
        </w:rPr>
        <w:t xml:space="preserve"> </w:t>
      </w:r>
      <w:r w:rsidRPr="00B3440A">
        <w:t>priiminėja ir tvirtina</w:t>
      </w:r>
      <w:r w:rsidRPr="00B3440A">
        <w:rPr>
          <w:b/>
        </w:rPr>
        <w:t xml:space="preserve"> Nuomininko </w:t>
      </w:r>
      <w:r w:rsidRPr="00B3440A">
        <w:t xml:space="preserve">teikiamus nuomos objekto užsakymus, dalyvauja susitikimuose su </w:t>
      </w:r>
      <w:r w:rsidRPr="00B3440A">
        <w:rPr>
          <w:b/>
        </w:rPr>
        <w:t xml:space="preserve">Nuomininku </w:t>
      </w:r>
      <w:r w:rsidRPr="00B3440A">
        <w:t xml:space="preserve">ir atlieka kitus veiksmus, būtinus tinkamam šios Sutarties vykdymui yra nurodyti Sutarties specialiojoje dalyje. </w:t>
      </w:r>
    </w:p>
    <w:p w14:paraId="69994C3E" w14:textId="77777777" w:rsidR="000F5445" w:rsidRPr="00B3440A" w:rsidRDefault="001D20A4" w:rsidP="00B67B26">
      <w:pPr>
        <w:ind w:firstLine="567"/>
        <w:jc w:val="both"/>
      </w:pPr>
      <w:r w:rsidRPr="00B3440A">
        <w:t>14.10</w:t>
      </w:r>
      <w:r w:rsidR="000F5445" w:rsidRPr="00B3440A">
        <w:t xml:space="preserve">. </w:t>
      </w:r>
      <w:r w:rsidR="000F5445" w:rsidRPr="00B3440A">
        <w:rPr>
          <w:b/>
        </w:rPr>
        <w:t xml:space="preserve">Nuomininko </w:t>
      </w:r>
      <w:r w:rsidR="000F5445" w:rsidRPr="00B3440A">
        <w:t>paskirti asmuo/asmenys, kurie atstovauja</w:t>
      </w:r>
      <w:r w:rsidR="000F5445" w:rsidRPr="00B3440A">
        <w:rPr>
          <w:b/>
        </w:rPr>
        <w:t xml:space="preserve"> Nuomininkui, </w:t>
      </w:r>
      <w:r w:rsidR="000F5445" w:rsidRPr="00B3440A">
        <w:t>teikia</w:t>
      </w:r>
      <w:r w:rsidR="000F5445" w:rsidRPr="00B3440A">
        <w:rPr>
          <w:b/>
        </w:rPr>
        <w:t xml:space="preserve"> Nuomotojui </w:t>
      </w:r>
      <w:r w:rsidR="000F5445" w:rsidRPr="00B3440A">
        <w:t>nuomos objekto užsakymus, dalyvauja susitikimuose su</w:t>
      </w:r>
      <w:r w:rsidR="000F5445" w:rsidRPr="00B3440A">
        <w:rPr>
          <w:b/>
        </w:rPr>
        <w:t xml:space="preserve"> Nuomotoju </w:t>
      </w:r>
      <w:r w:rsidR="000F5445" w:rsidRPr="00B3440A">
        <w:t>ir atlieka kitus veiksmus, būtinus tinkamam šios Sutarties vykdymui, yra nurodyti Sutarties specialiojoje dalyje.</w:t>
      </w:r>
    </w:p>
    <w:p w14:paraId="390ED8F1" w14:textId="77777777" w:rsidR="000F5445" w:rsidRPr="00B3440A" w:rsidRDefault="000F5445" w:rsidP="00B67B26">
      <w:pPr>
        <w:suppressAutoHyphens/>
        <w:ind w:firstLine="567"/>
        <w:jc w:val="both"/>
        <w:rPr>
          <w:b/>
        </w:rPr>
      </w:pPr>
    </w:p>
    <w:p w14:paraId="09A5570B" w14:textId="77777777" w:rsidR="000F5445" w:rsidRPr="00B3440A" w:rsidRDefault="000F5445" w:rsidP="00B67B26">
      <w:pPr>
        <w:suppressAutoHyphens/>
        <w:ind w:firstLine="567"/>
        <w:jc w:val="both"/>
        <w:rPr>
          <w:b/>
        </w:rPr>
      </w:pPr>
    </w:p>
    <w:p w14:paraId="2708EB08" w14:textId="77777777" w:rsidR="008F3DDB" w:rsidRPr="00B3440A" w:rsidRDefault="008F3DDB" w:rsidP="00B67B26">
      <w:pPr>
        <w:ind w:firstLine="567"/>
        <w:rPr>
          <w:rFonts w:eastAsia="Arial"/>
          <w:b/>
          <w:lang w:eastAsia="ar-SA"/>
        </w:rPr>
      </w:pPr>
      <w:r w:rsidRPr="00B3440A">
        <w:rPr>
          <w:b/>
        </w:rPr>
        <w:t>NUOMININKAS</w:t>
      </w:r>
      <w:r w:rsidRPr="00B3440A">
        <w:rPr>
          <w:rFonts w:eastAsia="Arial"/>
          <w:b/>
          <w:lang w:eastAsia="ar-SA"/>
        </w:rPr>
        <w:t xml:space="preserve">                                                   </w:t>
      </w:r>
      <w:r w:rsidRPr="00B3440A">
        <w:rPr>
          <w:rFonts w:eastAsia="Arial"/>
          <w:b/>
          <w:lang w:eastAsia="ar-SA"/>
        </w:rPr>
        <w:tab/>
      </w:r>
      <w:r w:rsidRPr="00B3440A">
        <w:rPr>
          <w:rFonts w:eastAsia="Arial"/>
          <w:b/>
          <w:lang w:eastAsia="ar-SA"/>
        </w:rPr>
        <w:tab/>
        <w:t>NUOMOTOJAS</w:t>
      </w:r>
      <w:r w:rsidRPr="00B3440A">
        <w:rPr>
          <w:rFonts w:eastAsia="Arial"/>
          <w:b/>
          <w:lang w:eastAsia="ar-SA"/>
        </w:rPr>
        <w:tab/>
      </w:r>
      <w:r w:rsidRPr="00B3440A">
        <w:rPr>
          <w:rFonts w:eastAsia="Arial"/>
          <w:b/>
          <w:lang w:eastAsia="ar-SA"/>
        </w:rPr>
        <w:tab/>
      </w:r>
      <w:r w:rsidRPr="00B3440A">
        <w:rPr>
          <w:rFonts w:eastAsia="Arial"/>
          <w:b/>
          <w:lang w:eastAsia="ar-SA"/>
        </w:rPr>
        <w:tab/>
      </w:r>
      <w:r w:rsidRPr="00B3440A">
        <w:rPr>
          <w:rFonts w:eastAsia="Arial"/>
          <w:b/>
          <w:lang w:eastAsia="ar-SA"/>
        </w:rPr>
        <w:tab/>
      </w:r>
      <w:r w:rsidRPr="00B3440A">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7D25FDBA" w14:textId="77777777" w:rsidR="009D5206" w:rsidRPr="001F201D" w:rsidRDefault="009D5206" w:rsidP="00B67B26">
      <w:pPr>
        <w:ind w:firstLine="567"/>
        <w:rPr>
          <w:rFonts w:eastAsia="Arial"/>
          <w:lang w:eastAsia="ar-SA"/>
        </w:rPr>
      </w:pPr>
      <w:r w:rsidRPr="001F201D">
        <w:rPr>
          <w:rFonts w:eastAsia="Arial"/>
          <w:lang w:eastAsia="ar-SA"/>
        </w:rPr>
        <w:t xml:space="preserve">Generolo Jono Žemaičio </w:t>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Pr>
          <w:rFonts w:eastAsia="Arial"/>
          <w:lang w:eastAsia="ar-SA"/>
        </w:rPr>
        <w:tab/>
      </w:r>
    </w:p>
    <w:p w14:paraId="3583BF68" w14:textId="77777777" w:rsidR="009D5206" w:rsidRPr="001F201D" w:rsidRDefault="009D5206" w:rsidP="00B67B26">
      <w:pPr>
        <w:ind w:firstLine="567"/>
        <w:rPr>
          <w:rFonts w:eastAsia="Arial"/>
          <w:lang w:eastAsia="ar-SA"/>
        </w:rPr>
      </w:pPr>
      <w:r w:rsidRPr="001F201D">
        <w:rPr>
          <w:rFonts w:eastAsia="Arial"/>
          <w:lang w:eastAsia="ar-SA"/>
        </w:rPr>
        <w:t>Lietuvos karo akademija</w:t>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p>
    <w:p w14:paraId="1A52D5EB" w14:textId="77777777" w:rsidR="009D5206" w:rsidRPr="001F201D" w:rsidRDefault="009D5206" w:rsidP="00B67B26">
      <w:pPr>
        <w:ind w:firstLine="567"/>
        <w:rPr>
          <w:rFonts w:eastAsia="Arial"/>
          <w:lang w:eastAsia="ar-SA"/>
        </w:rPr>
      </w:pPr>
    </w:p>
    <w:p w14:paraId="76E569BD" w14:textId="77777777" w:rsidR="009D5206" w:rsidRPr="001F201D" w:rsidRDefault="009D5206" w:rsidP="00B67B26">
      <w:pPr>
        <w:ind w:firstLine="567"/>
        <w:rPr>
          <w:rFonts w:eastAsia="Arial"/>
          <w:lang w:eastAsia="ar-SA"/>
        </w:rPr>
      </w:pPr>
      <w:r w:rsidRPr="001F201D">
        <w:rPr>
          <w:rFonts w:eastAsia="Arial"/>
          <w:lang w:eastAsia="ar-SA"/>
        </w:rPr>
        <w:t xml:space="preserve">štabo viršininkas                                                                                                   </w:t>
      </w:r>
      <w:r w:rsidRPr="001F201D">
        <w:rPr>
          <w:rFonts w:eastAsia="Arial"/>
          <w:lang w:eastAsia="ar-SA"/>
        </w:rPr>
        <w:tab/>
      </w:r>
    </w:p>
    <w:p w14:paraId="5A1681E7" w14:textId="77777777" w:rsidR="009D5206" w:rsidRPr="00B3440A" w:rsidRDefault="009D5206" w:rsidP="00B67B26">
      <w:pPr>
        <w:ind w:firstLine="567"/>
        <w:rPr>
          <w:rFonts w:eastAsia="Arial"/>
          <w:lang w:eastAsia="ar-SA"/>
        </w:rPr>
      </w:pPr>
      <w:r w:rsidRPr="001F201D">
        <w:rPr>
          <w:rFonts w:eastAsia="Arial"/>
          <w:lang w:eastAsia="ar-SA"/>
        </w:rPr>
        <w:t xml:space="preserve">plk. </w:t>
      </w:r>
      <w:r>
        <w:rPr>
          <w:rFonts w:eastAsia="Arial"/>
          <w:lang w:eastAsia="ar-SA"/>
        </w:rPr>
        <w:t>Denisas Starikovičius</w:t>
      </w:r>
      <w:r w:rsidRPr="00B3440A">
        <w:rPr>
          <w:rFonts w:eastAsia="Arial"/>
          <w:lang w:eastAsia="ar-SA"/>
        </w:rPr>
        <w:tab/>
      </w:r>
      <w:r w:rsidRPr="00B3440A">
        <w:rPr>
          <w:rFonts w:eastAsia="Arial"/>
          <w:lang w:eastAsia="ar-SA"/>
        </w:rPr>
        <w:tab/>
      </w:r>
      <w:r w:rsidRPr="00B3440A">
        <w:rPr>
          <w:rFonts w:eastAsia="Arial"/>
          <w:lang w:eastAsia="ar-SA"/>
        </w:rPr>
        <w:tab/>
      </w:r>
      <w:r>
        <w:rPr>
          <w:rFonts w:eastAsia="Arial"/>
          <w:lang w:eastAsia="ar-SA"/>
        </w:rPr>
        <w:tab/>
      </w:r>
      <w:r>
        <w:rPr>
          <w:rFonts w:eastAsia="Arial"/>
          <w:lang w:eastAsia="ar-SA"/>
        </w:rPr>
        <w:tab/>
      </w:r>
    </w:p>
    <w:p w14:paraId="304A81FF" w14:textId="77777777" w:rsidR="008F3DDB" w:rsidRPr="00B3440A" w:rsidRDefault="008F3DDB" w:rsidP="00B67B26">
      <w:pPr>
        <w:ind w:firstLine="567"/>
        <w:rPr>
          <w:rFonts w:eastAsia="Arial"/>
          <w:lang w:eastAsia="ar-SA"/>
        </w:rPr>
      </w:pPr>
      <w:r w:rsidRPr="00B3440A">
        <w:rPr>
          <w:rFonts w:eastAsia="Arial"/>
          <w:lang w:eastAsia="ar-SA"/>
        </w:rPr>
        <w:t>_____________________</w:t>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t>____________________</w:t>
      </w:r>
    </w:p>
    <w:p w14:paraId="3569E7EF" w14:textId="77777777" w:rsidR="008F3DDB" w:rsidRPr="00B3440A" w:rsidRDefault="008F3DDB" w:rsidP="00B67B26">
      <w:pPr>
        <w:ind w:firstLine="567"/>
        <w:rPr>
          <w:rFonts w:eastAsia="Arial"/>
          <w:lang w:eastAsia="ar-SA"/>
        </w:rPr>
      </w:pPr>
      <w:r w:rsidRPr="00B3440A">
        <w:rPr>
          <w:rFonts w:eastAsia="Arial"/>
          <w:lang w:eastAsia="ar-SA"/>
        </w:rPr>
        <w:t xml:space="preserve"> </w:t>
      </w:r>
      <w:r w:rsidRPr="00B3440A">
        <w:rPr>
          <w:rFonts w:eastAsia="Arial"/>
          <w:lang w:eastAsia="ar-SA"/>
        </w:rPr>
        <w:tab/>
        <w:t>(parašas)</w:t>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t>(parašas)</w:t>
      </w:r>
    </w:p>
    <w:p w14:paraId="3AF37C90" w14:textId="53CB92CB" w:rsidR="009D5206" w:rsidRDefault="009D5206" w:rsidP="00B67B26">
      <w:pPr>
        <w:ind w:firstLine="567"/>
        <w:rPr>
          <w:rFonts w:eastAsia="Arial"/>
          <w:lang w:eastAsia="ar-SA"/>
        </w:rPr>
      </w:pPr>
      <w:r>
        <w:rPr>
          <w:rFonts w:eastAsia="Arial"/>
          <w:lang w:eastAsia="ar-SA"/>
        </w:rPr>
        <w:br w:type="page"/>
      </w:r>
    </w:p>
    <w:p w14:paraId="0F864CE7" w14:textId="67A7686A" w:rsidR="00B02CD4" w:rsidRPr="00B3440A" w:rsidRDefault="009D5206" w:rsidP="00556148">
      <w:pPr>
        <w:ind w:left="4962"/>
      </w:pPr>
      <w:r>
        <w:lastRenderedPageBreak/>
        <w:t>202</w:t>
      </w:r>
      <w:r w:rsidR="00556148">
        <w:t>6</w:t>
      </w:r>
      <w:r w:rsidRPr="00B3440A">
        <w:t xml:space="preserve">                     </w:t>
      </w:r>
      <w:r w:rsidR="00B02CD4" w:rsidRPr="00B3440A">
        <w:t>mėn.         d.</w:t>
      </w:r>
      <w:r w:rsidR="00556148">
        <w:t xml:space="preserve"> </w:t>
      </w:r>
      <w:r w:rsidR="00B02CD4" w:rsidRPr="00B3440A">
        <w:t>sutarti</w:t>
      </w:r>
      <w:r>
        <w:t>e</w:t>
      </w:r>
      <w:r w:rsidR="00B02CD4" w:rsidRPr="00B3440A">
        <w:t>s Nr.</w:t>
      </w:r>
    </w:p>
    <w:p w14:paraId="2E40F02B" w14:textId="326C44BB" w:rsidR="003C4CA9" w:rsidRDefault="00B02CD4" w:rsidP="00556148">
      <w:pPr>
        <w:ind w:firstLine="567"/>
        <w:jc w:val="right"/>
      </w:pPr>
      <w:r w:rsidRPr="00B3440A">
        <w:tab/>
      </w:r>
      <w:r w:rsidRPr="00B3440A">
        <w:tab/>
      </w:r>
      <w:r w:rsidRPr="00B3440A">
        <w:tab/>
      </w:r>
      <w:r w:rsidRPr="00B3440A">
        <w:tab/>
      </w:r>
      <w:r w:rsidRPr="00B3440A">
        <w:tab/>
      </w:r>
      <w:r w:rsidRPr="00B3440A">
        <w:tab/>
      </w:r>
      <w:r w:rsidRPr="00B3440A">
        <w:tab/>
      </w:r>
      <w:r w:rsidR="00556148">
        <w:t>1 priedas</w:t>
      </w:r>
      <w:r w:rsidRPr="00B3440A">
        <w:t xml:space="preserve">  </w:t>
      </w:r>
    </w:p>
    <w:p w14:paraId="27FE1313" w14:textId="77777777" w:rsidR="00DC1D16" w:rsidRDefault="00DC1D16" w:rsidP="00B67B26">
      <w:pPr>
        <w:ind w:firstLine="567"/>
        <w:jc w:val="center"/>
        <w:rPr>
          <w:b/>
          <w:bCs/>
          <w:spacing w:val="-4"/>
        </w:rPr>
      </w:pPr>
    </w:p>
    <w:p w14:paraId="33EAE6DE" w14:textId="12E9A225" w:rsidR="00556148" w:rsidRDefault="00556148" w:rsidP="00B67B26">
      <w:pPr>
        <w:ind w:firstLine="567"/>
        <w:jc w:val="center"/>
        <w:rPr>
          <w:b/>
          <w:bCs/>
          <w:spacing w:val="-4"/>
        </w:rPr>
      </w:pPr>
      <w:r w:rsidRPr="00556148">
        <w:rPr>
          <w:b/>
          <w:bCs/>
          <w:spacing w:val="-4"/>
        </w:rPr>
        <w:t xml:space="preserve">BIOTUALETŲ SU PRAUSYKLOMIS NUOMOS </w:t>
      </w:r>
    </w:p>
    <w:p w14:paraId="45F203F0" w14:textId="1E22B0F2" w:rsidR="009D5206" w:rsidRDefault="00556148" w:rsidP="00B67B26">
      <w:pPr>
        <w:ind w:firstLine="567"/>
        <w:jc w:val="center"/>
        <w:rPr>
          <w:b/>
          <w:bCs/>
          <w:spacing w:val="-4"/>
        </w:rPr>
      </w:pPr>
      <w:r w:rsidRPr="00556148">
        <w:rPr>
          <w:b/>
          <w:bCs/>
          <w:spacing w:val="-4"/>
        </w:rPr>
        <w:t>TECHNINĖ SPECIFIKACIJA</w:t>
      </w:r>
    </w:p>
    <w:p w14:paraId="4DB653E9" w14:textId="77777777" w:rsidR="00556148" w:rsidRPr="00556148" w:rsidRDefault="00556148" w:rsidP="00B67B26">
      <w:pPr>
        <w:ind w:firstLine="567"/>
        <w:jc w:val="center"/>
        <w:rPr>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86"/>
        <w:gridCol w:w="6662"/>
      </w:tblGrid>
      <w:tr w:rsidR="009D5206" w14:paraId="5165381C" w14:textId="77777777" w:rsidTr="00AA2DB5">
        <w:trPr>
          <w:trHeight w:val="665"/>
        </w:trPr>
        <w:tc>
          <w:tcPr>
            <w:tcW w:w="570" w:type="dxa"/>
            <w:tcBorders>
              <w:top w:val="single" w:sz="4" w:space="0" w:color="auto"/>
              <w:left w:val="single" w:sz="4" w:space="0" w:color="auto"/>
              <w:bottom w:val="single" w:sz="4" w:space="0" w:color="auto"/>
              <w:right w:val="single" w:sz="4" w:space="0" w:color="auto"/>
            </w:tcBorders>
            <w:vAlign w:val="center"/>
            <w:hideMark/>
          </w:tcPr>
          <w:p w14:paraId="0D1DB56D" w14:textId="77777777" w:rsidR="009D5206" w:rsidRPr="00453509" w:rsidRDefault="009D5206" w:rsidP="00556148">
            <w:pPr>
              <w:spacing w:before="240" w:line="276" w:lineRule="auto"/>
              <w:jc w:val="center"/>
              <w:rPr>
                <w:b/>
                <w:bCs/>
                <w:lang w:eastAsia="en-US"/>
              </w:rPr>
            </w:pPr>
            <w:r w:rsidRPr="00453509">
              <w:rPr>
                <w:b/>
                <w:bCs/>
                <w:lang w:eastAsia="en-US"/>
              </w:rPr>
              <w:t>Eil. Nr.</w:t>
            </w:r>
          </w:p>
        </w:tc>
        <w:tc>
          <w:tcPr>
            <w:tcW w:w="2686" w:type="dxa"/>
            <w:tcBorders>
              <w:top w:val="single" w:sz="4" w:space="0" w:color="auto"/>
              <w:left w:val="single" w:sz="4" w:space="0" w:color="auto"/>
              <w:bottom w:val="single" w:sz="4" w:space="0" w:color="auto"/>
              <w:right w:val="single" w:sz="4" w:space="0" w:color="auto"/>
            </w:tcBorders>
            <w:vAlign w:val="center"/>
            <w:hideMark/>
          </w:tcPr>
          <w:p w14:paraId="47C5D2C4" w14:textId="77777777" w:rsidR="009D5206" w:rsidRPr="003B51A5" w:rsidRDefault="009D5206" w:rsidP="00556148">
            <w:pPr>
              <w:spacing w:before="240" w:line="276" w:lineRule="auto"/>
              <w:jc w:val="center"/>
              <w:rPr>
                <w:b/>
                <w:bCs/>
                <w:lang w:eastAsia="en-US"/>
              </w:rPr>
            </w:pPr>
            <w:r w:rsidRPr="003B51A5">
              <w:rPr>
                <w:b/>
                <w:bCs/>
                <w:lang w:eastAsia="en-US"/>
              </w:rPr>
              <w:t>Pirkimo objekto pavadinimas</w:t>
            </w:r>
          </w:p>
        </w:tc>
        <w:tc>
          <w:tcPr>
            <w:tcW w:w="6662" w:type="dxa"/>
            <w:tcBorders>
              <w:top w:val="single" w:sz="4" w:space="0" w:color="auto"/>
              <w:left w:val="single" w:sz="4" w:space="0" w:color="auto"/>
              <w:bottom w:val="single" w:sz="4" w:space="0" w:color="auto"/>
              <w:right w:val="single" w:sz="4" w:space="0" w:color="auto"/>
            </w:tcBorders>
          </w:tcPr>
          <w:p w14:paraId="0B337D93" w14:textId="77777777" w:rsidR="009D5206" w:rsidRPr="00046B2D" w:rsidRDefault="009D5206" w:rsidP="00556148">
            <w:pPr>
              <w:jc w:val="center"/>
            </w:pPr>
            <w:r w:rsidRPr="00046B2D">
              <w:rPr>
                <w:b/>
                <w:bCs/>
                <w:lang w:eastAsia="en-US"/>
              </w:rPr>
              <w:t>Pirkimo objekto techniniai reikalavimai</w:t>
            </w:r>
            <w:r w:rsidRPr="00046B2D">
              <w:rPr>
                <w:b/>
                <w:bCs/>
                <w:lang w:eastAsia="en-US"/>
              </w:rPr>
              <w:br/>
              <w:t xml:space="preserve"> </w:t>
            </w:r>
            <w:r w:rsidRPr="00556148">
              <w:rPr>
                <w:bCs/>
                <w:sz w:val="16"/>
                <w:szCs w:val="20"/>
                <w:lang w:eastAsia="en-US"/>
              </w:rPr>
              <w:t>(</w:t>
            </w:r>
            <w:r w:rsidRPr="00556148">
              <w:rPr>
                <w:sz w:val="18"/>
                <w:szCs w:val="18"/>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556148">
              <w:rPr>
                <w:bCs/>
                <w:sz w:val="16"/>
                <w:szCs w:val="20"/>
                <w:lang w:eastAsia="en-US"/>
              </w:rPr>
              <w:t>)</w:t>
            </w:r>
          </w:p>
        </w:tc>
      </w:tr>
      <w:tr w:rsidR="009D5206" w14:paraId="04BCD415" w14:textId="77777777" w:rsidTr="00AA2DB5">
        <w:trPr>
          <w:trHeight w:val="1135"/>
        </w:trPr>
        <w:tc>
          <w:tcPr>
            <w:tcW w:w="570" w:type="dxa"/>
            <w:tcBorders>
              <w:top w:val="single" w:sz="4" w:space="0" w:color="auto"/>
              <w:left w:val="single" w:sz="4" w:space="0" w:color="auto"/>
              <w:bottom w:val="single" w:sz="4" w:space="0" w:color="auto"/>
              <w:right w:val="single" w:sz="4" w:space="0" w:color="auto"/>
            </w:tcBorders>
          </w:tcPr>
          <w:p w14:paraId="33265D7E" w14:textId="77777777" w:rsidR="009D5206" w:rsidRDefault="009D5206" w:rsidP="00556148">
            <w:pPr>
              <w:spacing w:line="276" w:lineRule="auto"/>
              <w:ind w:firstLine="32"/>
              <w:jc w:val="center"/>
              <w:rPr>
                <w:bCs/>
                <w:lang w:eastAsia="en-US"/>
              </w:rPr>
            </w:pPr>
            <w:r w:rsidRPr="00590CC1">
              <w:rPr>
                <w:bCs/>
                <w:lang w:eastAsia="en-US"/>
              </w:rPr>
              <w:t>1.</w:t>
            </w:r>
          </w:p>
          <w:p w14:paraId="61DD8403" w14:textId="77777777" w:rsidR="009D5206" w:rsidRPr="00590CC1" w:rsidRDefault="009D5206" w:rsidP="00556148">
            <w:pPr>
              <w:spacing w:line="276" w:lineRule="auto"/>
              <w:ind w:firstLine="32"/>
              <w:jc w:val="center"/>
              <w:rPr>
                <w:bCs/>
                <w:lang w:eastAsia="en-US"/>
              </w:rPr>
            </w:pPr>
          </w:p>
        </w:tc>
        <w:tc>
          <w:tcPr>
            <w:tcW w:w="2686" w:type="dxa"/>
            <w:tcBorders>
              <w:top w:val="single" w:sz="4" w:space="0" w:color="auto"/>
              <w:left w:val="single" w:sz="4" w:space="0" w:color="auto"/>
              <w:bottom w:val="single" w:sz="4" w:space="0" w:color="auto"/>
              <w:right w:val="single" w:sz="4" w:space="0" w:color="auto"/>
            </w:tcBorders>
          </w:tcPr>
          <w:p w14:paraId="1A5B7697" w14:textId="77777777" w:rsidR="009D5206" w:rsidRDefault="00556148" w:rsidP="00556148">
            <w:pPr>
              <w:spacing w:line="276" w:lineRule="auto"/>
              <w:ind w:firstLine="32"/>
            </w:pPr>
            <w:r w:rsidRPr="00556148">
              <w:t>Biotualetų su prausyklomis nuom</w:t>
            </w:r>
            <w:r>
              <w:t>a</w:t>
            </w:r>
          </w:p>
          <w:p w14:paraId="0A1E4DBF" w14:textId="7DF82BD6" w:rsidR="00CF01C6" w:rsidRPr="003B51A5" w:rsidRDefault="00CF01C6" w:rsidP="00556148">
            <w:pPr>
              <w:spacing w:line="276" w:lineRule="auto"/>
              <w:ind w:firstLine="32"/>
              <w:rPr>
                <w:b/>
                <w:bCs/>
                <w:lang w:eastAsia="en-US"/>
              </w:rPr>
            </w:pPr>
            <w:r>
              <w:rPr>
                <w:lang w:eastAsia="en-US"/>
              </w:rPr>
              <w:t>(su pristatymo ir aptarnavimo paslauga)</w:t>
            </w:r>
          </w:p>
        </w:tc>
        <w:tc>
          <w:tcPr>
            <w:tcW w:w="6662" w:type="dxa"/>
            <w:tcBorders>
              <w:top w:val="single" w:sz="4" w:space="0" w:color="auto"/>
              <w:left w:val="single" w:sz="4" w:space="0" w:color="auto"/>
              <w:bottom w:val="single" w:sz="4" w:space="0" w:color="auto"/>
              <w:right w:val="single" w:sz="4" w:space="0" w:color="auto"/>
            </w:tcBorders>
          </w:tcPr>
          <w:p w14:paraId="7D43A1F4" w14:textId="6074E50B" w:rsidR="00556148" w:rsidRPr="00556148" w:rsidRDefault="00556148" w:rsidP="00AA2DB5">
            <w:pPr>
              <w:pStyle w:val="ListParagraph"/>
              <w:autoSpaceDE w:val="0"/>
              <w:autoSpaceDN w:val="0"/>
              <w:ind w:left="-105" w:right="108" w:firstLine="422"/>
              <w:jc w:val="both"/>
            </w:pPr>
            <w:r w:rsidRPr="00556148">
              <w:t xml:space="preserve">Biotualetų su prausyklomis (toliau – biotualetai) nuomos laikotarpis </w:t>
            </w:r>
            <w:r w:rsidR="00AA2DB5">
              <w:t xml:space="preserve">- </w:t>
            </w:r>
            <w:r w:rsidRPr="00556148">
              <w:t>24 mėnesiai.</w:t>
            </w:r>
          </w:p>
          <w:p w14:paraId="26A9115E" w14:textId="77777777" w:rsidR="00556148" w:rsidRPr="00556148" w:rsidRDefault="00556148" w:rsidP="00AA2DB5">
            <w:pPr>
              <w:pStyle w:val="ListParagraph"/>
              <w:autoSpaceDE w:val="0"/>
              <w:autoSpaceDN w:val="0"/>
              <w:ind w:left="-105" w:right="108" w:firstLine="422"/>
              <w:jc w:val="both"/>
            </w:pPr>
            <w:r w:rsidRPr="00556148">
              <w:t>Potencialiai gali būti daugiausiai 10 vnt. nuomojama vieno užsakymo metu.</w:t>
            </w:r>
          </w:p>
          <w:p w14:paraId="3F0C0336" w14:textId="77777777" w:rsidR="00556148" w:rsidRPr="00556148" w:rsidRDefault="00556148" w:rsidP="00AA2DB5">
            <w:pPr>
              <w:pStyle w:val="ListParagraph"/>
              <w:autoSpaceDE w:val="0"/>
              <w:autoSpaceDN w:val="0"/>
              <w:ind w:left="-105" w:right="108" w:firstLine="422"/>
              <w:jc w:val="both"/>
            </w:pPr>
            <w:r w:rsidRPr="00556148">
              <w:t xml:space="preserve">Biotualetai reikalingi šiais adresais: </w:t>
            </w:r>
          </w:p>
          <w:p w14:paraId="4AE41412" w14:textId="59A72D0F" w:rsidR="00556148" w:rsidRPr="00556148" w:rsidRDefault="00556148" w:rsidP="00AA2DB5">
            <w:pPr>
              <w:pStyle w:val="ListParagraph"/>
              <w:autoSpaceDE w:val="0"/>
              <w:autoSpaceDN w:val="0"/>
              <w:ind w:left="-105" w:right="108" w:firstLine="422"/>
              <w:jc w:val="both"/>
            </w:pPr>
            <w:r w:rsidRPr="00556148">
              <w:t xml:space="preserve">1. Pabradės poligonas, </w:t>
            </w:r>
            <w:proofErr w:type="spellStart"/>
            <w:r w:rsidRPr="00556148">
              <w:t>Meškerinė</w:t>
            </w:r>
            <w:proofErr w:type="spellEnd"/>
            <w:r w:rsidRPr="00556148">
              <w:t>,</w:t>
            </w:r>
            <w:r w:rsidRPr="00556148">
              <w:rPr>
                <w:b/>
              </w:rPr>
              <w:t xml:space="preserve"> </w:t>
            </w:r>
            <w:r w:rsidRPr="00556148">
              <w:t>Pabradė</w:t>
            </w:r>
          </w:p>
          <w:p w14:paraId="2AE2CE22" w14:textId="77777777" w:rsidR="00556148" w:rsidRPr="00556148" w:rsidRDefault="00556148" w:rsidP="00AA2DB5">
            <w:pPr>
              <w:pStyle w:val="ListParagraph"/>
              <w:autoSpaceDE w:val="0"/>
              <w:autoSpaceDN w:val="0"/>
              <w:ind w:left="-105" w:right="108" w:firstLine="422"/>
              <w:jc w:val="both"/>
            </w:pPr>
            <w:r w:rsidRPr="00556148">
              <w:t xml:space="preserve">2. </w:t>
            </w:r>
            <w:proofErr w:type="spellStart"/>
            <w:r w:rsidRPr="00556148">
              <w:t>Brg</w:t>
            </w:r>
            <w:proofErr w:type="spellEnd"/>
            <w:r w:rsidRPr="00556148">
              <w:t xml:space="preserve">. gen. Kazio </w:t>
            </w:r>
            <w:proofErr w:type="spellStart"/>
            <w:r w:rsidRPr="00556148">
              <w:t>Veverskio</w:t>
            </w:r>
            <w:proofErr w:type="spellEnd"/>
            <w:r w:rsidRPr="00556148">
              <w:t xml:space="preserve"> poligonas, </w:t>
            </w:r>
            <w:proofErr w:type="spellStart"/>
            <w:r w:rsidRPr="00556148">
              <w:t>Gulioniškės</w:t>
            </w:r>
            <w:proofErr w:type="spellEnd"/>
            <w:r w:rsidRPr="00556148">
              <w:t xml:space="preserve"> k., Kazlų Rūdos sav.</w:t>
            </w:r>
          </w:p>
          <w:p w14:paraId="5A0AAECA" w14:textId="77777777" w:rsidR="00556148" w:rsidRPr="00556148" w:rsidRDefault="00556148" w:rsidP="00AA2DB5">
            <w:pPr>
              <w:pStyle w:val="ListParagraph"/>
              <w:autoSpaceDE w:val="0"/>
              <w:autoSpaceDN w:val="0"/>
              <w:ind w:left="-105" w:right="108" w:firstLine="422"/>
              <w:jc w:val="both"/>
            </w:pPr>
            <w:r w:rsidRPr="00556148">
              <w:t>3. Jankai, Jankų kaimas, Kazlų Rūdos sav.</w:t>
            </w:r>
          </w:p>
          <w:p w14:paraId="66E05D50" w14:textId="77777777" w:rsidR="00556148" w:rsidRPr="00556148" w:rsidRDefault="00556148" w:rsidP="00AA2DB5">
            <w:pPr>
              <w:pStyle w:val="ListParagraph"/>
              <w:autoSpaceDE w:val="0"/>
              <w:autoSpaceDN w:val="0"/>
              <w:ind w:left="-105" w:right="108" w:firstLine="422"/>
              <w:jc w:val="both"/>
            </w:pPr>
            <w:r w:rsidRPr="00556148">
              <w:t xml:space="preserve">4. Taip pat biotualetai būtų nuomojami Vilniaus mieste, kituose miestuose ir vietovėse LKA organizuojamiems renginiams pagal poreikį. </w:t>
            </w:r>
          </w:p>
          <w:p w14:paraId="4868AF69" w14:textId="77777777" w:rsidR="00556148" w:rsidRPr="00556148" w:rsidRDefault="00556148" w:rsidP="00AA2DB5">
            <w:pPr>
              <w:pStyle w:val="ListParagraph"/>
              <w:autoSpaceDE w:val="0"/>
              <w:autoSpaceDN w:val="0"/>
              <w:ind w:left="-105" w:right="108" w:firstLine="422"/>
              <w:jc w:val="both"/>
            </w:pPr>
            <w:r w:rsidRPr="00556148">
              <w:t xml:space="preserve">5. Biotualete turi būti – pisuaras, rankų praustuvė su įmontuotu vandens rezervuaru, kabliukas drabužiams, muilo dozatorius, tualetinio popieriaus rulonų ir popierinių rankšluosčių laikikliai, biotualetas turi turėti ventiliacijos sistemą, neslidžias grindis, vidaus užraktą, ženklinimą „laisva/užimta“, rezervuaro talpą ne mažesnę kaip 250 l.  </w:t>
            </w:r>
          </w:p>
          <w:p w14:paraId="731E37D1" w14:textId="77777777" w:rsidR="00556148" w:rsidRPr="00556148" w:rsidRDefault="00556148" w:rsidP="00AA2DB5">
            <w:pPr>
              <w:pStyle w:val="ListParagraph"/>
              <w:autoSpaceDE w:val="0"/>
              <w:autoSpaceDN w:val="0"/>
              <w:ind w:left="-105" w:right="108" w:firstLine="422"/>
              <w:jc w:val="both"/>
            </w:pPr>
            <w:r w:rsidRPr="00556148">
              <w:t>6. Biotualetai pristatomi/pašalinami į/iš nurodytos vietos Paslaugos teikėjo transportu.</w:t>
            </w:r>
          </w:p>
          <w:p w14:paraId="6950439C" w14:textId="77777777" w:rsidR="00556148" w:rsidRPr="00556148" w:rsidRDefault="00556148" w:rsidP="00AA2DB5">
            <w:pPr>
              <w:pStyle w:val="ListParagraph"/>
              <w:autoSpaceDE w:val="0"/>
              <w:autoSpaceDN w:val="0"/>
              <w:ind w:left="-105" w:right="108" w:firstLine="422"/>
              <w:jc w:val="both"/>
            </w:pPr>
            <w:r w:rsidRPr="00556148">
              <w:t>7. Pirminis paruošimas – nuomojamas biotualetas turi būti visiškai paruoštas naudoti  – kabina išvalyta ir pripildyta eksploatacinėmis medžiagomis.</w:t>
            </w:r>
          </w:p>
          <w:p w14:paraId="473EAD16" w14:textId="77777777" w:rsidR="00556148" w:rsidRPr="00556148" w:rsidRDefault="00556148" w:rsidP="00AA2DB5">
            <w:pPr>
              <w:pStyle w:val="ListParagraph"/>
              <w:autoSpaceDE w:val="0"/>
              <w:autoSpaceDN w:val="0"/>
              <w:ind w:left="-105" w:right="108" w:firstLine="422"/>
              <w:jc w:val="both"/>
            </w:pPr>
            <w:r w:rsidRPr="00556148">
              <w:t>8. Tarpinio aptarnavimo paslaugas sudaro – tualeto turinio išsiurbimas ir išvežimas, kabinos išvalymas ir užpildymas eksploatacinėmis medžiagomis, paslaugos teikimo vietos sutvarkymas – šiukšlių surinkimas 2 metrų spinduliu aplink biotualetą, aprūpinimas tualetiniu popieriumi – ne mažiau kaip 2 rulonėliai, skystu muilu, kiekvieno aptarnavimo metu.</w:t>
            </w:r>
          </w:p>
          <w:p w14:paraId="4A82F0AB" w14:textId="77777777" w:rsidR="00556148" w:rsidRPr="00556148" w:rsidRDefault="00556148" w:rsidP="00AA2DB5">
            <w:pPr>
              <w:pStyle w:val="ListParagraph"/>
              <w:autoSpaceDE w:val="0"/>
              <w:autoSpaceDN w:val="0"/>
              <w:ind w:left="-105" w:right="108" w:firstLine="422"/>
              <w:jc w:val="both"/>
            </w:pPr>
            <w:r w:rsidRPr="00556148">
              <w:t>9. Biotualetas turi atitikti LR teisės aktuose nustatytus sanitarinius, higienos ir techninius reikalavimus. Jie turi stovėti stabiliai, jų durys turi užsirakinti.</w:t>
            </w:r>
          </w:p>
          <w:p w14:paraId="1C57BB7F" w14:textId="77777777" w:rsidR="00556148" w:rsidRPr="00556148" w:rsidRDefault="00556148" w:rsidP="00AA2DB5">
            <w:pPr>
              <w:pStyle w:val="ListParagraph"/>
              <w:autoSpaceDE w:val="0"/>
              <w:autoSpaceDN w:val="0"/>
              <w:ind w:left="-105" w:right="108" w:firstLine="422"/>
              <w:jc w:val="both"/>
            </w:pPr>
            <w:r w:rsidRPr="00556148">
              <w:t>10. Paslaugos teikėjas esant biotualeto gedimui per 24 val. turi pakeisti nauju.</w:t>
            </w:r>
          </w:p>
          <w:p w14:paraId="6CC0B5C6" w14:textId="77777777" w:rsidR="00556148" w:rsidRPr="00556148" w:rsidRDefault="00556148" w:rsidP="00AA2DB5">
            <w:pPr>
              <w:pStyle w:val="ListParagraph"/>
              <w:autoSpaceDE w:val="0"/>
              <w:autoSpaceDN w:val="0"/>
              <w:ind w:left="-105" w:right="108" w:firstLine="422"/>
              <w:jc w:val="both"/>
            </w:pPr>
            <w:r w:rsidRPr="00556148">
              <w:t xml:space="preserve">11. Paslaugos turi būti atliekamos savo transportu ir personalu, paslaugos teikėjas savo darbuotojus aprūpina darbo įrankiais ir saugos priemonėmis, užtikrina darbuotojų saugą ir sveikatą. </w:t>
            </w:r>
          </w:p>
          <w:p w14:paraId="380A6770" w14:textId="77777777" w:rsidR="00556148" w:rsidRPr="00556148" w:rsidRDefault="00556148" w:rsidP="00AA2DB5">
            <w:pPr>
              <w:pStyle w:val="ListParagraph"/>
              <w:autoSpaceDE w:val="0"/>
              <w:autoSpaceDN w:val="0"/>
              <w:ind w:left="-105" w:right="108" w:firstLine="422"/>
              <w:jc w:val="both"/>
            </w:pPr>
            <w:r w:rsidRPr="00556148">
              <w:lastRenderedPageBreak/>
              <w:t>12. Paslaugos užsakomos elektroniniu paštu ne vėliau kaip prieš 4 (keturias) darbo dienas iki renginio. Gavęs užsakymą paslaugų teikėjas ne vėliau nei per 1 (vieną) darbo dieną, elektroniniu paštu turi patvirtinti apie gautą užsakymą. Esant poreikiui, informacija gali būti patikslinta prieš 24 (dvidešimt keturias) valandas iki renginio.</w:t>
            </w:r>
          </w:p>
          <w:p w14:paraId="79AD3450" w14:textId="3AB2F857" w:rsidR="009D5206" w:rsidRPr="00046B2D" w:rsidRDefault="00556148" w:rsidP="00AA2DB5">
            <w:pPr>
              <w:pStyle w:val="ListParagraph"/>
              <w:autoSpaceDE w:val="0"/>
              <w:autoSpaceDN w:val="0"/>
              <w:ind w:left="-105" w:right="108" w:firstLine="422"/>
              <w:jc w:val="both"/>
            </w:pPr>
            <w:r w:rsidRPr="00556148">
              <w:t>13. Paslaugos teikėjas</w:t>
            </w:r>
            <w:r w:rsidRPr="00556148">
              <w:rPr>
                <w:b/>
              </w:rPr>
              <w:t xml:space="preserve"> </w:t>
            </w:r>
            <w:r w:rsidRPr="00556148">
              <w:t>gavęs užsakymą, biotualetus privalo pristatyti į nurodytą vietą ne vėliau kaip 1 dieną iki užsakymo paraiškoje nurodytos dienos ir juos perduoti atsakingam asmeniui, pasirašant nuomos priėmimo-perdavimo aktą.</w:t>
            </w:r>
          </w:p>
        </w:tc>
      </w:tr>
    </w:tbl>
    <w:p w14:paraId="066C5C34" w14:textId="77777777" w:rsidR="00FE369D" w:rsidRDefault="00FE369D" w:rsidP="00B67B26">
      <w:pPr>
        <w:ind w:firstLine="567"/>
      </w:pPr>
    </w:p>
    <w:p w14:paraId="0619F95B" w14:textId="77777777" w:rsidR="00FE369D" w:rsidRDefault="00FE369D" w:rsidP="00B67B26">
      <w:pPr>
        <w:ind w:firstLine="567"/>
      </w:pPr>
    </w:p>
    <w:p w14:paraId="2D7FCFF5" w14:textId="77777777" w:rsidR="00FE369D" w:rsidRDefault="00FE369D" w:rsidP="00B67B26">
      <w:pPr>
        <w:ind w:firstLine="567"/>
      </w:pPr>
    </w:p>
    <w:p w14:paraId="7A2A78C5" w14:textId="77777777" w:rsidR="00AF5192" w:rsidRPr="00B3440A" w:rsidRDefault="00AF5192" w:rsidP="00B67B26">
      <w:pPr>
        <w:ind w:firstLine="567"/>
        <w:rPr>
          <w:rFonts w:eastAsia="Arial"/>
          <w:b/>
          <w:lang w:eastAsia="ar-SA"/>
        </w:rPr>
      </w:pPr>
      <w:r w:rsidRPr="00B3440A">
        <w:rPr>
          <w:b/>
        </w:rPr>
        <w:t>NUOMININKAS</w:t>
      </w:r>
      <w:r w:rsidRPr="00B3440A">
        <w:rPr>
          <w:rFonts w:eastAsia="Arial"/>
          <w:b/>
          <w:lang w:eastAsia="ar-SA"/>
        </w:rPr>
        <w:t xml:space="preserve">                                                   </w:t>
      </w:r>
      <w:r w:rsidRPr="00B3440A">
        <w:rPr>
          <w:rFonts w:eastAsia="Arial"/>
          <w:b/>
          <w:lang w:eastAsia="ar-SA"/>
        </w:rPr>
        <w:tab/>
      </w:r>
      <w:r w:rsidRPr="00B3440A">
        <w:rPr>
          <w:rFonts w:eastAsia="Arial"/>
          <w:b/>
          <w:lang w:eastAsia="ar-SA"/>
        </w:rPr>
        <w:tab/>
        <w:t>NUOMOTOJAS</w:t>
      </w:r>
      <w:r w:rsidRPr="00B3440A">
        <w:rPr>
          <w:rFonts w:eastAsia="Arial"/>
          <w:b/>
          <w:lang w:eastAsia="ar-SA"/>
        </w:rPr>
        <w:tab/>
      </w:r>
      <w:r w:rsidRPr="00B3440A">
        <w:rPr>
          <w:rFonts w:eastAsia="Arial"/>
          <w:b/>
          <w:lang w:eastAsia="ar-SA"/>
        </w:rPr>
        <w:tab/>
      </w:r>
      <w:r w:rsidRPr="00B3440A">
        <w:rPr>
          <w:rFonts w:eastAsia="Arial"/>
          <w:b/>
          <w:lang w:eastAsia="ar-SA"/>
        </w:rPr>
        <w:tab/>
      </w:r>
      <w:r w:rsidRPr="00B3440A">
        <w:rPr>
          <w:rFonts w:eastAsia="Arial"/>
          <w:b/>
          <w:lang w:eastAsia="ar-SA"/>
        </w:rPr>
        <w:tab/>
      </w:r>
      <w:r w:rsidRPr="00B3440A">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5B1D3340" w14:textId="77777777" w:rsidR="009D5206" w:rsidRPr="001F201D" w:rsidRDefault="009D5206" w:rsidP="00B67B26">
      <w:pPr>
        <w:ind w:firstLine="567"/>
        <w:rPr>
          <w:rFonts w:eastAsia="Arial"/>
          <w:lang w:eastAsia="ar-SA"/>
        </w:rPr>
      </w:pPr>
      <w:r w:rsidRPr="001F201D">
        <w:rPr>
          <w:rFonts w:eastAsia="Arial"/>
          <w:lang w:eastAsia="ar-SA"/>
        </w:rPr>
        <w:t xml:space="preserve">Generolo Jono Žemaičio </w:t>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Pr>
          <w:rFonts w:eastAsia="Arial"/>
          <w:lang w:eastAsia="ar-SA"/>
        </w:rPr>
        <w:tab/>
      </w:r>
    </w:p>
    <w:p w14:paraId="6E0CCAF4" w14:textId="3F0BE5D2" w:rsidR="009D5206" w:rsidRPr="001F201D" w:rsidRDefault="009D5206" w:rsidP="00556148">
      <w:pPr>
        <w:ind w:firstLine="567"/>
        <w:rPr>
          <w:rFonts w:eastAsia="Arial"/>
          <w:lang w:eastAsia="ar-SA"/>
        </w:rPr>
      </w:pPr>
      <w:r w:rsidRPr="001F201D">
        <w:rPr>
          <w:rFonts w:eastAsia="Arial"/>
          <w:lang w:eastAsia="ar-SA"/>
        </w:rPr>
        <w:t>Lietuvos karo akademija</w:t>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p>
    <w:p w14:paraId="7BD2EB7F" w14:textId="77777777" w:rsidR="009D5206" w:rsidRPr="001F201D" w:rsidRDefault="009D5206" w:rsidP="00B67B26">
      <w:pPr>
        <w:ind w:firstLine="567"/>
        <w:rPr>
          <w:rFonts w:eastAsia="Arial"/>
          <w:lang w:eastAsia="ar-SA"/>
        </w:rPr>
      </w:pPr>
      <w:r w:rsidRPr="001F201D">
        <w:rPr>
          <w:rFonts w:eastAsia="Arial"/>
          <w:lang w:eastAsia="ar-SA"/>
        </w:rPr>
        <w:t xml:space="preserve">štabo viršininkas                                                                                                   </w:t>
      </w:r>
      <w:r w:rsidRPr="001F201D">
        <w:rPr>
          <w:rFonts w:eastAsia="Arial"/>
          <w:lang w:eastAsia="ar-SA"/>
        </w:rPr>
        <w:tab/>
      </w:r>
    </w:p>
    <w:p w14:paraId="65A166E3" w14:textId="77777777" w:rsidR="009D5206" w:rsidRPr="00B3440A" w:rsidRDefault="009D5206" w:rsidP="00B67B26">
      <w:pPr>
        <w:ind w:firstLine="567"/>
        <w:rPr>
          <w:rFonts w:eastAsia="Arial"/>
          <w:lang w:eastAsia="ar-SA"/>
        </w:rPr>
      </w:pPr>
      <w:r w:rsidRPr="001F201D">
        <w:rPr>
          <w:rFonts w:eastAsia="Arial"/>
          <w:lang w:eastAsia="ar-SA"/>
        </w:rPr>
        <w:t xml:space="preserve">plk. </w:t>
      </w:r>
      <w:r>
        <w:rPr>
          <w:rFonts w:eastAsia="Arial"/>
          <w:lang w:eastAsia="ar-SA"/>
        </w:rPr>
        <w:t>Denisas Starikovičius</w:t>
      </w:r>
      <w:r w:rsidRPr="00B3440A">
        <w:rPr>
          <w:rFonts w:eastAsia="Arial"/>
          <w:lang w:eastAsia="ar-SA"/>
        </w:rPr>
        <w:tab/>
      </w:r>
      <w:r w:rsidRPr="00B3440A">
        <w:rPr>
          <w:rFonts w:eastAsia="Arial"/>
          <w:lang w:eastAsia="ar-SA"/>
        </w:rPr>
        <w:tab/>
      </w:r>
      <w:r w:rsidRPr="00B3440A">
        <w:rPr>
          <w:rFonts w:eastAsia="Arial"/>
          <w:lang w:eastAsia="ar-SA"/>
        </w:rPr>
        <w:tab/>
      </w:r>
      <w:r>
        <w:rPr>
          <w:rFonts w:eastAsia="Arial"/>
          <w:lang w:eastAsia="ar-SA"/>
        </w:rPr>
        <w:tab/>
      </w:r>
      <w:r>
        <w:rPr>
          <w:rFonts w:eastAsia="Arial"/>
          <w:lang w:eastAsia="ar-SA"/>
        </w:rPr>
        <w:tab/>
      </w:r>
    </w:p>
    <w:p w14:paraId="30E55C2E" w14:textId="77777777" w:rsidR="00AF5192" w:rsidRPr="00B3440A" w:rsidRDefault="00AF5192" w:rsidP="00B67B26">
      <w:pPr>
        <w:ind w:firstLine="567"/>
        <w:rPr>
          <w:rFonts w:eastAsia="Arial"/>
          <w:lang w:eastAsia="ar-SA"/>
        </w:rPr>
      </w:pPr>
      <w:r w:rsidRPr="00B3440A">
        <w:rPr>
          <w:rFonts w:eastAsia="Arial"/>
          <w:lang w:eastAsia="ar-SA"/>
        </w:rPr>
        <w:t>_____________________</w:t>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t>____________________</w:t>
      </w:r>
    </w:p>
    <w:p w14:paraId="6A0E1D49" w14:textId="77777777" w:rsidR="00AF5192" w:rsidRPr="00B3440A" w:rsidRDefault="00AF5192" w:rsidP="00B67B26">
      <w:pPr>
        <w:ind w:firstLine="567"/>
        <w:rPr>
          <w:rFonts w:eastAsia="Arial"/>
          <w:lang w:eastAsia="ar-SA"/>
        </w:rPr>
      </w:pPr>
      <w:r w:rsidRPr="00B3440A">
        <w:rPr>
          <w:rFonts w:eastAsia="Arial"/>
          <w:lang w:eastAsia="ar-SA"/>
        </w:rPr>
        <w:t xml:space="preserve"> </w:t>
      </w:r>
      <w:r w:rsidRPr="00B3440A">
        <w:rPr>
          <w:rFonts w:eastAsia="Arial"/>
          <w:lang w:eastAsia="ar-SA"/>
        </w:rPr>
        <w:tab/>
        <w:t>(parašas)</w:t>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t>(parašas)</w:t>
      </w:r>
    </w:p>
    <w:p w14:paraId="59C6538E" w14:textId="629B6577" w:rsidR="009D5206" w:rsidRDefault="009D5206" w:rsidP="00B67B26">
      <w:pPr>
        <w:ind w:firstLine="567"/>
      </w:pPr>
      <w:r>
        <w:br w:type="page"/>
      </w:r>
    </w:p>
    <w:p w14:paraId="6AE5C081" w14:textId="77777777" w:rsidR="003B4287" w:rsidRDefault="003B4287" w:rsidP="009552A4">
      <w:pPr>
        <w:ind w:left="3969"/>
      </w:pPr>
    </w:p>
    <w:p w14:paraId="17435FB6" w14:textId="1BFA42EA" w:rsidR="00B45F18" w:rsidRPr="00B3440A" w:rsidRDefault="009D5206" w:rsidP="009552A4">
      <w:pPr>
        <w:ind w:left="3969"/>
      </w:pPr>
      <w:r>
        <w:t>202</w:t>
      </w:r>
      <w:r w:rsidR="00923936">
        <w:t>6</w:t>
      </w:r>
      <w:r w:rsidRPr="00B3440A">
        <w:t xml:space="preserve">                       </w:t>
      </w:r>
      <w:r w:rsidR="00B45F18" w:rsidRPr="00B3440A">
        <w:t>mėn.         d.</w:t>
      </w:r>
      <w:r w:rsidR="00923936" w:rsidRPr="00923936">
        <w:t xml:space="preserve"> </w:t>
      </w:r>
      <w:r w:rsidR="00923936">
        <w:t xml:space="preserve"> </w:t>
      </w:r>
      <w:r w:rsidR="00923936" w:rsidRPr="00B3440A">
        <w:t>sutarti</w:t>
      </w:r>
      <w:r w:rsidR="00923936">
        <w:t>e</w:t>
      </w:r>
      <w:r w:rsidR="00923936" w:rsidRPr="00B3440A">
        <w:t>s Nr.</w:t>
      </w:r>
    </w:p>
    <w:p w14:paraId="4B1A7435" w14:textId="7CA7F853" w:rsidR="00B45F18" w:rsidRPr="00B3440A" w:rsidRDefault="00B45F18" w:rsidP="009552A4">
      <w:pPr>
        <w:ind w:firstLine="567"/>
        <w:jc w:val="right"/>
      </w:pPr>
      <w:r w:rsidRPr="00B3440A">
        <w:t xml:space="preserve">                                                            </w:t>
      </w:r>
      <w:r w:rsidRPr="00B3440A">
        <w:tab/>
      </w:r>
      <w:r w:rsidRPr="00B3440A">
        <w:tab/>
      </w:r>
      <w:r w:rsidRPr="00B3440A">
        <w:tab/>
      </w:r>
      <w:r w:rsidR="00923936">
        <w:t>2 priedas</w:t>
      </w:r>
      <w:r w:rsidRPr="00B3440A">
        <w:t xml:space="preserve"> </w:t>
      </w:r>
    </w:p>
    <w:p w14:paraId="50E8F41D" w14:textId="77777777" w:rsidR="00B45F18" w:rsidRPr="00B3440A" w:rsidRDefault="00B45F18" w:rsidP="00B67B26">
      <w:pPr>
        <w:ind w:firstLine="567"/>
      </w:pPr>
    </w:p>
    <w:p w14:paraId="13E9D4BB" w14:textId="77777777" w:rsidR="00B45F18" w:rsidRPr="00C10C4B" w:rsidRDefault="00B45F18" w:rsidP="00B67B26">
      <w:pPr>
        <w:ind w:firstLine="567"/>
        <w:rPr>
          <w:b/>
        </w:rPr>
      </w:pPr>
    </w:p>
    <w:p w14:paraId="7345A4A7" w14:textId="47962E89" w:rsidR="00B45F18" w:rsidRDefault="009552A4" w:rsidP="009552A4">
      <w:pPr>
        <w:ind w:firstLine="567"/>
        <w:jc w:val="center"/>
        <w:rPr>
          <w:b/>
          <w:bCs/>
        </w:rPr>
      </w:pPr>
      <w:r w:rsidRPr="009552A4">
        <w:rPr>
          <w:b/>
          <w:bCs/>
        </w:rPr>
        <w:t>BIOTUALETŲ SU PRAUSYKLOMIS NUOMOS ĮKAINIAI</w:t>
      </w:r>
    </w:p>
    <w:p w14:paraId="41E82072" w14:textId="77777777" w:rsidR="009552A4" w:rsidRDefault="009552A4" w:rsidP="009552A4">
      <w:pPr>
        <w:ind w:firstLine="567"/>
        <w:jc w:val="center"/>
        <w:rPr>
          <w:b/>
          <w:bCs/>
        </w:rPr>
      </w:pPr>
    </w:p>
    <w:p w14:paraId="65B61DC2" w14:textId="77777777" w:rsidR="009552A4" w:rsidRDefault="009552A4" w:rsidP="009552A4">
      <w:pPr>
        <w:ind w:firstLine="567"/>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11"/>
        <w:gridCol w:w="1276"/>
        <w:gridCol w:w="2551"/>
        <w:gridCol w:w="2382"/>
      </w:tblGrid>
      <w:tr w:rsidR="00DC1D16" w:rsidRPr="00BD7185" w14:paraId="4EC70ED9" w14:textId="77777777" w:rsidTr="003B4287">
        <w:tc>
          <w:tcPr>
            <w:tcW w:w="570" w:type="dxa"/>
            <w:shd w:val="clear" w:color="auto" w:fill="auto"/>
            <w:vAlign w:val="center"/>
          </w:tcPr>
          <w:p w14:paraId="58C0736B" w14:textId="77777777" w:rsidR="00DC1D16" w:rsidRPr="009552A4" w:rsidRDefault="00DC1D16" w:rsidP="00DC1D16">
            <w:pPr>
              <w:spacing w:after="200" w:line="276" w:lineRule="auto"/>
              <w:jc w:val="center"/>
              <w:rPr>
                <w:rFonts w:eastAsia="Calibri"/>
                <w:b/>
                <w:bCs/>
                <w:lang w:eastAsia="en-US"/>
              </w:rPr>
            </w:pPr>
            <w:r w:rsidRPr="009552A4">
              <w:rPr>
                <w:rFonts w:eastAsia="Calibri"/>
                <w:b/>
                <w:bCs/>
                <w:lang w:eastAsia="en-US"/>
              </w:rPr>
              <w:t>Eil. Nr.</w:t>
            </w:r>
          </w:p>
        </w:tc>
        <w:tc>
          <w:tcPr>
            <w:tcW w:w="3111" w:type="dxa"/>
            <w:shd w:val="clear" w:color="auto" w:fill="auto"/>
            <w:vAlign w:val="center"/>
          </w:tcPr>
          <w:p w14:paraId="6A18BC71" w14:textId="77777777" w:rsidR="00DC1D16" w:rsidRPr="009552A4" w:rsidRDefault="00DC1D16" w:rsidP="00DC1D16">
            <w:pPr>
              <w:spacing w:after="200" w:line="276" w:lineRule="auto"/>
              <w:jc w:val="center"/>
              <w:rPr>
                <w:rFonts w:eastAsia="Calibri"/>
                <w:b/>
                <w:bCs/>
                <w:lang w:eastAsia="en-US"/>
              </w:rPr>
            </w:pPr>
            <w:r w:rsidRPr="009552A4">
              <w:rPr>
                <w:rFonts w:eastAsia="Calibri"/>
                <w:b/>
                <w:bCs/>
                <w:lang w:eastAsia="en-US"/>
              </w:rPr>
              <w:t>Pavadinimas</w:t>
            </w:r>
          </w:p>
        </w:tc>
        <w:tc>
          <w:tcPr>
            <w:tcW w:w="1276" w:type="dxa"/>
            <w:vAlign w:val="center"/>
          </w:tcPr>
          <w:p w14:paraId="5E8B0D9A" w14:textId="6000979A" w:rsidR="00DC1D16" w:rsidRPr="009552A4" w:rsidRDefault="00DC1D16" w:rsidP="00DC1D16">
            <w:pPr>
              <w:spacing w:after="200" w:line="276" w:lineRule="auto"/>
              <w:jc w:val="center"/>
              <w:rPr>
                <w:rFonts w:eastAsia="Calibri"/>
                <w:b/>
                <w:bCs/>
                <w:lang w:eastAsia="en-US"/>
              </w:rPr>
            </w:pPr>
            <w:r w:rsidRPr="009552A4">
              <w:rPr>
                <w:rFonts w:eastAsia="Calibri"/>
                <w:b/>
                <w:bCs/>
                <w:lang w:eastAsia="en-US"/>
              </w:rPr>
              <w:t>Mato vnt.</w:t>
            </w:r>
          </w:p>
        </w:tc>
        <w:tc>
          <w:tcPr>
            <w:tcW w:w="2551" w:type="dxa"/>
            <w:vAlign w:val="center"/>
          </w:tcPr>
          <w:p w14:paraId="52021C75" w14:textId="4D39CB13" w:rsidR="00DC1D16" w:rsidRPr="00DC1D16" w:rsidRDefault="00DC1D16" w:rsidP="00DC1D16">
            <w:pPr>
              <w:spacing w:after="200" w:line="276" w:lineRule="auto"/>
              <w:jc w:val="center"/>
              <w:rPr>
                <w:rFonts w:eastAsia="Calibri"/>
                <w:b/>
                <w:bCs/>
                <w:lang w:eastAsia="en-US"/>
              </w:rPr>
            </w:pPr>
            <w:r w:rsidRPr="00DC1D16">
              <w:rPr>
                <w:b/>
                <w:bCs/>
              </w:rPr>
              <w:t>Mato vnt. įkainis Eur be PVM</w:t>
            </w:r>
          </w:p>
        </w:tc>
        <w:tc>
          <w:tcPr>
            <w:tcW w:w="2382" w:type="dxa"/>
            <w:shd w:val="clear" w:color="auto" w:fill="auto"/>
            <w:vAlign w:val="center"/>
          </w:tcPr>
          <w:p w14:paraId="360A9370" w14:textId="61F5AA72" w:rsidR="00DC1D16" w:rsidRPr="009552A4" w:rsidRDefault="00DC1D16" w:rsidP="00DC1D16">
            <w:pPr>
              <w:spacing w:after="200" w:line="276" w:lineRule="auto"/>
              <w:jc w:val="center"/>
              <w:rPr>
                <w:rFonts w:eastAsia="Calibri"/>
                <w:b/>
                <w:bCs/>
                <w:lang w:eastAsia="en-US"/>
              </w:rPr>
            </w:pPr>
            <w:r w:rsidRPr="00DC1D16">
              <w:rPr>
                <w:rFonts w:eastAsia="Calibri"/>
                <w:b/>
                <w:bCs/>
                <w:lang w:eastAsia="en-US"/>
              </w:rPr>
              <w:t xml:space="preserve">Mato vnt. įkainis Eur </w:t>
            </w:r>
            <w:r>
              <w:rPr>
                <w:rFonts w:eastAsia="Calibri"/>
                <w:b/>
                <w:bCs/>
                <w:lang w:eastAsia="en-US"/>
              </w:rPr>
              <w:t>su</w:t>
            </w:r>
            <w:r w:rsidRPr="00DC1D16">
              <w:rPr>
                <w:rFonts w:eastAsia="Calibri"/>
                <w:b/>
                <w:bCs/>
                <w:lang w:eastAsia="en-US"/>
              </w:rPr>
              <w:t xml:space="preserve"> PVM</w:t>
            </w:r>
          </w:p>
        </w:tc>
      </w:tr>
      <w:tr w:rsidR="00DC1D16" w:rsidRPr="00BD7185" w14:paraId="4BC0594A" w14:textId="77777777" w:rsidTr="003B4287">
        <w:trPr>
          <w:trHeight w:val="905"/>
        </w:trPr>
        <w:tc>
          <w:tcPr>
            <w:tcW w:w="570" w:type="dxa"/>
            <w:shd w:val="clear" w:color="auto" w:fill="auto"/>
            <w:vAlign w:val="center"/>
          </w:tcPr>
          <w:p w14:paraId="45916888" w14:textId="77777777" w:rsidR="00DC1D16" w:rsidRPr="00BD7185" w:rsidRDefault="00DC1D16" w:rsidP="00DC1D16">
            <w:pPr>
              <w:spacing w:after="200" w:line="276" w:lineRule="auto"/>
              <w:jc w:val="center"/>
              <w:rPr>
                <w:rFonts w:eastAsia="Calibri"/>
                <w:lang w:eastAsia="en-US"/>
              </w:rPr>
            </w:pPr>
            <w:r w:rsidRPr="00BD7185">
              <w:rPr>
                <w:rFonts w:eastAsia="Calibri"/>
                <w:lang w:eastAsia="en-US"/>
              </w:rPr>
              <w:t>1.</w:t>
            </w:r>
          </w:p>
        </w:tc>
        <w:tc>
          <w:tcPr>
            <w:tcW w:w="3111" w:type="dxa"/>
            <w:shd w:val="clear" w:color="auto" w:fill="auto"/>
            <w:vAlign w:val="center"/>
          </w:tcPr>
          <w:p w14:paraId="4D277966" w14:textId="57FB364E" w:rsidR="00DC1D16" w:rsidRDefault="00DC1D16" w:rsidP="00DC1D16">
            <w:pPr>
              <w:spacing w:line="276" w:lineRule="auto"/>
              <w:jc w:val="center"/>
            </w:pPr>
            <w:r w:rsidRPr="00556148">
              <w:t>Biotualet</w:t>
            </w:r>
            <w:r>
              <w:t>o</w:t>
            </w:r>
            <w:r w:rsidRPr="00556148">
              <w:t xml:space="preserve"> su prausyklomis</w:t>
            </w:r>
          </w:p>
          <w:p w14:paraId="7664111B" w14:textId="2CD78A69" w:rsidR="00DC1D16" w:rsidRPr="003B4287" w:rsidRDefault="00DC1D16" w:rsidP="003B4287">
            <w:pPr>
              <w:spacing w:line="276" w:lineRule="auto"/>
              <w:jc w:val="center"/>
            </w:pPr>
            <w:r>
              <w:t xml:space="preserve">1 vnt. </w:t>
            </w:r>
            <w:r w:rsidRPr="00556148">
              <w:t>nuom</w:t>
            </w:r>
            <w:r>
              <w:t>a</w:t>
            </w:r>
            <w:r w:rsidR="004B7F3E">
              <w:t xml:space="preserve"> </w:t>
            </w:r>
          </w:p>
        </w:tc>
        <w:tc>
          <w:tcPr>
            <w:tcW w:w="1276" w:type="dxa"/>
            <w:vAlign w:val="center"/>
          </w:tcPr>
          <w:p w14:paraId="659922C1" w14:textId="69521C41" w:rsidR="00DC1D16" w:rsidRDefault="00DC1D16" w:rsidP="00DC1D16">
            <w:pPr>
              <w:spacing w:after="200" w:line="276" w:lineRule="auto"/>
              <w:jc w:val="center"/>
              <w:rPr>
                <w:rFonts w:eastAsia="Calibri"/>
                <w:lang w:eastAsia="en-US"/>
              </w:rPr>
            </w:pPr>
            <w:r>
              <w:rPr>
                <w:rFonts w:eastAsia="Calibri"/>
                <w:lang w:eastAsia="en-US"/>
              </w:rPr>
              <w:t>para</w:t>
            </w:r>
          </w:p>
        </w:tc>
        <w:tc>
          <w:tcPr>
            <w:tcW w:w="2551" w:type="dxa"/>
            <w:vAlign w:val="center"/>
          </w:tcPr>
          <w:p w14:paraId="77F121A1" w14:textId="7030DDF0" w:rsidR="00DC1D16" w:rsidRPr="00BD7185" w:rsidRDefault="00DC1D16" w:rsidP="00DC1D16">
            <w:pPr>
              <w:spacing w:after="200" w:line="276" w:lineRule="auto"/>
              <w:jc w:val="center"/>
              <w:rPr>
                <w:rFonts w:eastAsia="Calibri"/>
                <w:lang w:eastAsia="en-US"/>
              </w:rPr>
            </w:pPr>
          </w:p>
        </w:tc>
        <w:tc>
          <w:tcPr>
            <w:tcW w:w="2382" w:type="dxa"/>
            <w:shd w:val="clear" w:color="auto" w:fill="auto"/>
            <w:vAlign w:val="center"/>
          </w:tcPr>
          <w:p w14:paraId="78A4222F" w14:textId="462ABA10" w:rsidR="00DC1D16" w:rsidRPr="00BD7185" w:rsidRDefault="00DC1D16" w:rsidP="00DC1D16">
            <w:pPr>
              <w:spacing w:after="200" w:line="276" w:lineRule="auto"/>
              <w:jc w:val="center"/>
              <w:rPr>
                <w:rFonts w:eastAsia="Calibri"/>
                <w:lang w:eastAsia="en-US"/>
              </w:rPr>
            </w:pPr>
          </w:p>
        </w:tc>
      </w:tr>
    </w:tbl>
    <w:p w14:paraId="513FD0B5" w14:textId="77777777" w:rsidR="009552A4" w:rsidRDefault="009552A4" w:rsidP="009552A4">
      <w:pPr>
        <w:ind w:firstLine="567"/>
        <w:jc w:val="center"/>
        <w:rPr>
          <w:b/>
          <w:bCs/>
        </w:rPr>
      </w:pPr>
    </w:p>
    <w:p w14:paraId="7E076C5F" w14:textId="77777777" w:rsidR="009552A4" w:rsidRDefault="009552A4" w:rsidP="009552A4">
      <w:pPr>
        <w:ind w:firstLine="567"/>
        <w:jc w:val="center"/>
        <w:rPr>
          <w:b/>
          <w:bCs/>
        </w:rPr>
      </w:pPr>
    </w:p>
    <w:p w14:paraId="3BF421B7" w14:textId="77777777" w:rsidR="00B45F18" w:rsidRPr="00B3440A" w:rsidRDefault="00B45F18" w:rsidP="00B67B26">
      <w:pPr>
        <w:ind w:firstLine="567"/>
      </w:pPr>
    </w:p>
    <w:p w14:paraId="10905F8F" w14:textId="77777777" w:rsidR="00AF5192" w:rsidRPr="00B3440A" w:rsidRDefault="00AF5192" w:rsidP="00DC1D16">
      <w:pPr>
        <w:rPr>
          <w:rFonts w:eastAsia="Arial"/>
          <w:b/>
          <w:lang w:eastAsia="ar-SA"/>
        </w:rPr>
      </w:pPr>
      <w:r w:rsidRPr="00B3440A">
        <w:rPr>
          <w:b/>
        </w:rPr>
        <w:t>NUOMININKAS</w:t>
      </w:r>
      <w:r w:rsidRPr="00B3440A">
        <w:rPr>
          <w:rFonts w:eastAsia="Arial"/>
          <w:b/>
          <w:lang w:eastAsia="ar-SA"/>
        </w:rPr>
        <w:t xml:space="preserve">                                                   </w:t>
      </w:r>
      <w:r w:rsidRPr="00B3440A">
        <w:rPr>
          <w:rFonts w:eastAsia="Arial"/>
          <w:b/>
          <w:lang w:eastAsia="ar-SA"/>
        </w:rPr>
        <w:tab/>
      </w:r>
      <w:r w:rsidRPr="00B3440A">
        <w:rPr>
          <w:rFonts w:eastAsia="Arial"/>
          <w:b/>
          <w:lang w:eastAsia="ar-SA"/>
        </w:rPr>
        <w:tab/>
        <w:t>NUOMOTOJAS</w:t>
      </w:r>
      <w:r w:rsidRPr="00B3440A">
        <w:rPr>
          <w:rFonts w:eastAsia="Arial"/>
          <w:b/>
          <w:lang w:eastAsia="ar-SA"/>
        </w:rPr>
        <w:tab/>
      </w:r>
      <w:r w:rsidRPr="00B3440A">
        <w:rPr>
          <w:rFonts w:eastAsia="Arial"/>
          <w:b/>
          <w:lang w:eastAsia="ar-SA"/>
        </w:rPr>
        <w:tab/>
      </w:r>
      <w:r w:rsidRPr="00B3440A">
        <w:rPr>
          <w:rFonts w:eastAsia="Arial"/>
          <w:b/>
          <w:lang w:eastAsia="ar-SA"/>
        </w:rPr>
        <w:tab/>
      </w:r>
      <w:r w:rsidRPr="00B3440A">
        <w:rPr>
          <w:rFonts w:eastAsia="Arial"/>
          <w:b/>
          <w:lang w:eastAsia="ar-SA"/>
        </w:rPr>
        <w:tab/>
      </w:r>
      <w:r w:rsidRPr="00B3440A">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5477DD2F" w14:textId="77777777" w:rsidR="00054DBB" w:rsidRPr="001F201D" w:rsidRDefault="00054DBB" w:rsidP="00DC1D16">
      <w:pPr>
        <w:rPr>
          <w:rFonts w:eastAsia="Arial"/>
          <w:lang w:eastAsia="ar-SA"/>
        </w:rPr>
      </w:pPr>
      <w:r w:rsidRPr="001F201D">
        <w:rPr>
          <w:rFonts w:eastAsia="Arial"/>
          <w:lang w:eastAsia="ar-SA"/>
        </w:rPr>
        <w:t xml:space="preserve">Generolo Jono Žemaičio </w:t>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Pr>
          <w:rFonts w:eastAsia="Arial"/>
          <w:lang w:eastAsia="ar-SA"/>
        </w:rPr>
        <w:tab/>
      </w:r>
    </w:p>
    <w:p w14:paraId="194AB2E3" w14:textId="4DCAADB2" w:rsidR="00054DBB" w:rsidRPr="001F201D" w:rsidRDefault="00054DBB" w:rsidP="00DC1D16">
      <w:pPr>
        <w:rPr>
          <w:rFonts w:eastAsia="Arial"/>
          <w:lang w:eastAsia="ar-SA"/>
        </w:rPr>
      </w:pPr>
      <w:r w:rsidRPr="001F201D">
        <w:rPr>
          <w:rFonts w:eastAsia="Arial"/>
          <w:lang w:eastAsia="ar-SA"/>
        </w:rPr>
        <w:t>Lietuvos karo akademija</w:t>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r w:rsidRPr="001F201D">
        <w:rPr>
          <w:rFonts w:eastAsia="Arial"/>
          <w:lang w:eastAsia="ar-SA"/>
        </w:rPr>
        <w:tab/>
      </w:r>
    </w:p>
    <w:p w14:paraId="61BD7C2A" w14:textId="77777777" w:rsidR="00054DBB" w:rsidRPr="001F201D" w:rsidRDefault="00054DBB" w:rsidP="00DC1D16">
      <w:pPr>
        <w:rPr>
          <w:rFonts w:eastAsia="Arial"/>
          <w:lang w:eastAsia="ar-SA"/>
        </w:rPr>
      </w:pPr>
      <w:r w:rsidRPr="001F201D">
        <w:rPr>
          <w:rFonts w:eastAsia="Arial"/>
          <w:lang w:eastAsia="ar-SA"/>
        </w:rPr>
        <w:t xml:space="preserve">štabo viršininkas                                                                                                   </w:t>
      </w:r>
      <w:r w:rsidRPr="001F201D">
        <w:rPr>
          <w:rFonts w:eastAsia="Arial"/>
          <w:lang w:eastAsia="ar-SA"/>
        </w:rPr>
        <w:tab/>
      </w:r>
    </w:p>
    <w:p w14:paraId="3D513EF6" w14:textId="77777777" w:rsidR="00054DBB" w:rsidRPr="00B3440A" w:rsidRDefault="00054DBB" w:rsidP="00DC1D16">
      <w:pPr>
        <w:rPr>
          <w:rFonts w:eastAsia="Arial"/>
          <w:lang w:eastAsia="ar-SA"/>
        </w:rPr>
      </w:pPr>
      <w:r w:rsidRPr="001F201D">
        <w:rPr>
          <w:rFonts w:eastAsia="Arial"/>
          <w:lang w:eastAsia="ar-SA"/>
        </w:rPr>
        <w:t xml:space="preserve">plk. </w:t>
      </w:r>
      <w:r>
        <w:rPr>
          <w:rFonts w:eastAsia="Arial"/>
          <w:lang w:eastAsia="ar-SA"/>
        </w:rPr>
        <w:t>Denisas Starikovičius</w:t>
      </w:r>
      <w:r w:rsidRPr="00B3440A">
        <w:rPr>
          <w:rFonts w:eastAsia="Arial"/>
          <w:lang w:eastAsia="ar-SA"/>
        </w:rPr>
        <w:tab/>
      </w:r>
      <w:r w:rsidRPr="00B3440A">
        <w:rPr>
          <w:rFonts w:eastAsia="Arial"/>
          <w:lang w:eastAsia="ar-SA"/>
        </w:rPr>
        <w:tab/>
      </w:r>
      <w:r w:rsidRPr="00B3440A">
        <w:rPr>
          <w:rFonts w:eastAsia="Arial"/>
          <w:lang w:eastAsia="ar-SA"/>
        </w:rPr>
        <w:tab/>
      </w:r>
      <w:r>
        <w:rPr>
          <w:rFonts w:eastAsia="Arial"/>
          <w:lang w:eastAsia="ar-SA"/>
        </w:rPr>
        <w:tab/>
      </w:r>
      <w:r>
        <w:rPr>
          <w:rFonts w:eastAsia="Arial"/>
          <w:lang w:eastAsia="ar-SA"/>
        </w:rPr>
        <w:tab/>
      </w:r>
    </w:p>
    <w:p w14:paraId="3D0C2E7E" w14:textId="77777777" w:rsidR="00AF5192" w:rsidRPr="00B3440A" w:rsidRDefault="00AF5192" w:rsidP="00DC1D16">
      <w:pPr>
        <w:rPr>
          <w:rFonts w:eastAsia="Arial"/>
          <w:lang w:eastAsia="ar-SA"/>
        </w:rPr>
      </w:pPr>
      <w:r w:rsidRPr="00B3440A">
        <w:rPr>
          <w:rFonts w:eastAsia="Arial"/>
          <w:lang w:eastAsia="ar-SA"/>
        </w:rPr>
        <w:t>_____________________</w:t>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t>____________________</w:t>
      </w:r>
    </w:p>
    <w:p w14:paraId="17607EA7" w14:textId="77777777" w:rsidR="00AF5192" w:rsidRPr="00B3440A" w:rsidRDefault="00AF5192" w:rsidP="00DC1D16">
      <w:pPr>
        <w:rPr>
          <w:rFonts w:eastAsia="Arial"/>
          <w:lang w:eastAsia="ar-SA"/>
        </w:rPr>
      </w:pPr>
      <w:r w:rsidRPr="00B3440A">
        <w:rPr>
          <w:rFonts w:eastAsia="Arial"/>
          <w:lang w:eastAsia="ar-SA"/>
        </w:rPr>
        <w:t xml:space="preserve"> </w:t>
      </w:r>
      <w:r w:rsidRPr="00B3440A">
        <w:rPr>
          <w:rFonts w:eastAsia="Arial"/>
          <w:lang w:eastAsia="ar-SA"/>
        </w:rPr>
        <w:tab/>
        <w:t>(parašas)</w:t>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r>
      <w:r w:rsidRPr="00B3440A">
        <w:rPr>
          <w:rFonts w:eastAsia="Arial"/>
          <w:lang w:eastAsia="ar-SA"/>
        </w:rPr>
        <w:tab/>
        <w:t>(parašas)</w:t>
      </w:r>
    </w:p>
    <w:p w14:paraId="4E48C02E" w14:textId="29A92269" w:rsidR="00054DBB" w:rsidRDefault="00054DBB" w:rsidP="00DC1D16">
      <w:r>
        <w:br w:type="page"/>
      </w:r>
    </w:p>
    <w:p w14:paraId="39944F4A" w14:textId="630F23E8" w:rsidR="004C70A4" w:rsidRPr="00B3440A" w:rsidRDefault="00054DBB" w:rsidP="00DC1D16">
      <w:pPr>
        <w:ind w:left="4395"/>
      </w:pPr>
      <w:r>
        <w:lastRenderedPageBreak/>
        <w:t>202</w:t>
      </w:r>
      <w:r w:rsidR="00DC1D16">
        <w:t>6</w:t>
      </w:r>
      <w:r>
        <w:t xml:space="preserve">                     </w:t>
      </w:r>
      <w:r w:rsidRPr="00B3440A">
        <w:t xml:space="preserve">  </w:t>
      </w:r>
      <w:r w:rsidR="004C70A4" w:rsidRPr="00B3440A">
        <w:t>mėn.         d.</w:t>
      </w:r>
      <w:r w:rsidR="00DC1D16" w:rsidRPr="00DC1D16">
        <w:t xml:space="preserve"> </w:t>
      </w:r>
      <w:r w:rsidR="00DC1D16" w:rsidRPr="00B3440A">
        <w:t>sutarti</w:t>
      </w:r>
      <w:r w:rsidR="00DC1D16">
        <w:t>e</w:t>
      </w:r>
      <w:r w:rsidR="00DC1D16" w:rsidRPr="00B3440A">
        <w:t>s Nr.</w:t>
      </w:r>
    </w:p>
    <w:p w14:paraId="2403901B" w14:textId="795AE219" w:rsidR="004C70A4" w:rsidRPr="004C70A4" w:rsidRDefault="004C70A4" w:rsidP="00DC1D16">
      <w:pPr>
        <w:ind w:firstLine="567"/>
        <w:jc w:val="right"/>
      </w:pPr>
      <w:r w:rsidRPr="00B3440A">
        <w:t xml:space="preserve">                                                              </w:t>
      </w:r>
      <w:r w:rsidRPr="00B3440A">
        <w:tab/>
      </w:r>
      <w:r w:rsidRPr="00B3440A">
        <w:tab/>
        <w:t xml:space="preserve"> </w:t>
      </w:r>
      <w:r w:rsidRPr="00B3440A">
        <w:tab/>
      </w:r>
      <w:r w:rsidR="00DC1D16">
        <w:t>3 priedas</w:t>
      </w:r>
      <w:r w:rsidRPr="00B3440A">
        <w:t xml:space="preserve">                                        </w:t>
      </w:r>
      <w:r>
        <w:t xml:space="preserve">                   </w:t>
      </w:r>
      <w:r>
        <w:tab/>
      </w:r>
      <w:r>
        <w:tab/>
      </w:r>
      <w:r>
        <w:tab/>
      </w:r>
      <w:r>
        <w:tab/>
      </w:r>
      <w:r w:rsidRPr="00B3440A">
        <w:t xml:space="preserve"> </w:t>
      </w:r>
    </w:p>
    <w:p w14:paraId="3F405E3C" w14:textId="77777777" w:rsidR="00054DBB" w:rsidRDefault="00054DBB" w:rsidP="00B67B26">
      <w:pPr>
        <w:ind w:firstLine="567"/>
        <w:jc w:val="center"/>
        <w:rPr>
          <w:b/>
          <w:caps/>
        </w:rPr>
      </w:pPr>
    </w:p>
    <w:p w14:paraId="5B7DC452" w14:textId="4F6DB833" w:rsidR="004C70A4" w:rsidRPr="004C70A4" w:rsidRDefault="000267F2" w:rsidP="00B67B26">
      <w:pPr>
        <w:ind w:firstLine="567"/>
        <w:jc w:val="center"/>
        <w:rPr>
          <w:b/>
          <w:caps/>
        </w:rPr>
      </w:pPr>
      <w:r>
        <w:rPr>
          <w:b/>
          <w:caps/>
        </w:rPr>
        <w:t>NUOMOS</w:t>
      </w:r>
      <w:r w:rsidRPr="004C70A4">
        <w:rPr>
          <w:b/>
          <w:caps/>
        </w:rPr>
        <w:t xml:space="preserve"> </w:t>
      </w:r>
      <w:r w:rsidR="00D30C7C">
        <w:rPr>
          <w:b/>
          <w:caps/>
        </w:rPr>
        <w:t xml:space="preserve">PASLAUGŲ </w:t>
      </w:r>
      <w:r w:rsidR="004C70A4" w:rsidRPr="004C70A4">
        <w:rPr>
          <w:b/>
          <w:caps/>
        </w:rPr>
        <w:t xml:space="preserve">perdavimo – priėmimo AKTAS </w:t>
      </w:r>
    </w:p>
    <w:p w14:paraId="02E1650B" w14:textId="77777777" w:rsidR="004C70A4" w:rsidRPr="004C70A4" w:rsidRDefault="004C70A4" w:rsidP="00B67B26">
      <w:pPr>
        <w:ind w:firstLine="567"/>
        <w:jc w:val="center"/>
      </w:pPr>
    </w:p>
    <w:p w14:paraId="1BEE1603" w14:textId="2B0EFB9C" w:rsidR="004C70A4" w:rsidRPr="004C70A4" w:rsidRDefault="00054DBB" w:rsidP="00B67B26">
      <w:pPr>
        <w:ind w:firstLine="567"/>
        <w:jc w:val="center"/>
      </w:pPr>
      <w:r w:rsidRPr="004C70A4">
        <w:t>202</w:t>
      </w:r>
      <w:r>
        <w:t xml:space="preserve">  </w:t>
      </w:r>
      <w:r w:rsidRPr="004C70A4">
        <w:t xml:space="preserve"> </w:t>
      </w:r>
      <w:r w:rsidR="004C70A4" w:rsidRPr="004C70A4">
        <w:t>m.                  d.</w:t>
      </w:r>
    </w:p>
    <w:p w14:paraId="17CF41B8" w14:textId="77777777" w:rsidR="004C70A4" w:rsidRPr="004C70A4" w:rsidRDefault="004C70A4" w:rsidP="00B67B26">
      <w:pPr>
        <w:tabs>
          <w:tab w:val="left" w:pos="2835"/>
        </w:tabs>
        <w:ind w:firstLine="567"/>
        <w:jc w:val="center"/>
        <w:rPr>
          <w:sz w:val="22"/>
          <w:szCs w:val="22"/>
          <w:u w:val="single"/>
        </w:rPr>
      </w:pPr>
      <w:r w:rsidRPr="004C70A4">
        <w:rPr>
          <w:sz w:val="22"/>
          <w:szCs w:val="22"/>
          <w:u w:val="single"/>
        </w:rPr>
        <w:t xml:space="preserve">                   Vilnius</w:t>
      </w:r>
      <w:r w:rsidRPr="004C70A4">
        <w:rPr>
          <w:sz w:val="22"/>
          <w:szCs w:val="22"/>
          <w:u w:val="single"/>
        </w:rPr>
        <w:tab/>
      </w:r>
    </w:p>
    <w:p w14:paraId="0518E50C" w14:textId="77777777" w:rsidR="004C70A4" w:rsidRPr="004C70A4" w:rsidRDefault="004C70A4" w:rsidP="00B67B26">
      <w:pPr>
        <w:tabs>
          <w:tab w:val="left" w:pos="2340"/>
          <w:tab w:val="left" w:pos="2835"/>
        </w:tabs>
        <w:ind w:firstLine="567"/>
        <w:jc w:val="center"/>
        <w:rPr>
          <w:color w:val="000000"/>
          <w:sz w:val="22"/>
          <w:szCs w:val="22"/>
        </w:rPr>
      </w:pPr>
      <w:r w:rsidRPr="004C70A4">
        <w:rPr>
          <w:color w:val="000000"/>
          <w:sz w:val="22"/>
          <w:szCs w:val="22"/>
        </w:rPr>
        <w:t>(vieta)</w:t>
      </w:r>
    </w:p>
    <w:p w14:paraId="2717AF7D" w14:textId="77777777" w:rsidR="004C70A4" w:rsidRPr="004C70A4" w:rsidRDefault="004C70A4" w:rsidP="00B67B26">
      <w:pPr>
        <w:tabs>
          <w:tab w:val="left" w:pos="720"/>
          <w:tab w:val="left" w:pos="9540"/>
        </w:tabs>
        <w:ind w:firstLine="567"/>
        <w:rPr>
          <w:sz w:val="22"/>
          <w:szCs w:val="22"/>
        </w:rPr>
      </w:pPr>
    </w:p>
    <w:p w14:paraId="52B415BE" w14:textId="77777777" w:rsidR="004C70A4" w:rsidRPr="004C70A4" w:rsidRDefault="004C70A4" w:rsidP="00B67B26">
      <w:pPr>
        <w:tabs>
          <w:tab w:val="left" w:pos="720"/>
          <w:tab w:val="left" w:pos="9540"/>
        </w:tabs>
        <w:ind w:firstLine="567"/>
        <w:rPr>
          <w:sz w:val="22"/>
          <w:szCs w:val="22"/>
        </w:rPr>
      </w:pPr>
      <w:r w:rsidRPr="004C70A4">
        <w:rPr>
          <w:sz w:val="22"/>
          <w:szCs w:val="22"/>
        </w:rPr>
        <w:tab/>
      </w:r>
    </w:p>
    <w:p w14:paraId="61B2F0DD" w14:textId="77777777" w:rsidR="004C70A4" w:rsidRPr="004C70A4" w:rsidRDefault="004C70A4" w:rsidP="00B67B26">
      <w:pPr>
        <w:tabs>
          <w:tab w:val="left" w:pos="9540"/>
        </w:tabs>
        <w:ind w:firstLine="567"/>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3005"/>
      </w:tblGrid>
      <w:tr w:rsidR="004C70A4" w:rsidRPr="004C70A4" w14:paraId="48599058" w14:textId="77777777" w:rsidTr="00D257FF">
        <w:trPr>
          <w:trHeight w:val="47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8CF3C22" w14:textId="77777777" w:rsidR="004C70A4" w:rsidRPr="004C70A4" w:rsidRDefault="000267F2" w:rsidP="00DC1D16">
            <w:pPr>
              <w:jc w:val="center"/>
              <w:rPr>
                <w:b/>
                <w:color w:val="000000"/>
                <w:sz w:val="22"/>
                <w:szCs w:val="22"/>
              </w:rPr>
            </w:pPr>
            <w:r>
              <w:rPr>
                <w:b/>
                <w:color w:val="000000"/>
                <w:sz w:val="22"/>
                <w:szCs w:val="22"/>
              </w:rPr>
              <w:t>Nuomos</w:t>
            </w:r>
            <w:r w:rsidRPr="004C70A4">
              <w:rPr>
                <w:b/>
                <w:color w:val="000000"/>
                <w:sz w:val="22"/>
                <w:szCs w:val="22"/>
              </w:rPr>
              <w:t xml:space="preserve"> </w:t>
            </w:r>
            <w:r w:rsidR="004C70A4" w:rsidRPr="004C70A4">
              <w:rPr>
                <w:b/>
                <w:color w:val="000000"/>
                <w:sz w:val="22"/>
                <w:szCs w:val="22"/>
              </w:rPr>
              <w:t>pavadinimas</w:t>
            </w:r>
          </w:p>
        </w:tc>
        <w:tc>
          <w:tcPr>
            <w:tcW w:w="2551" w:type="dxa"/>
            <w:tcBorders>
              <w:top w:val="single" w:sz="4" w:space="0" w:color="auto"/>
              <w:left w:val="single" w:sz="4" w:space="0" w:color="auto"/>
              <w:right w:val="single" w:sz="4" w:space="0" w:color="auto"/>
            </w:tcBorders>
            <w:shd w:val="clear" w:color="auto" w:fill="auto"/>
          </w:tcPr>
          <w:p w14:paraId="3142A2C5" w14:textId="77777777" w:rsidR="004C70A4" w:rsidRPr="004C70A4" w:rsidRDefault="004C70A4" w:rsidP="00DC1D16">
            <w:pPr>
              <w:rPr>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46B1ECE" w14:textId="77777777" w:rsidR="004C70A4" w:rsidRPr="004C70A4" w:rsidRDefault="004C70A4" w:rsidP="00DC1D16">
            <w:pPr>
              <w:jc w:val="center"/>
              <w:rPr>
                <w:color w:val="000000"/>
                <w:sz w:val="22"/>
                <w:szCs w:val="22"/>
              </w:rPr>
            </w:pPr>
            <w:r w:rsidRPr="004C70A4">
              <w:rPr>
                <w:color w:val="000000"/>
                <w:sz w:val="22"/>
                <w:szCs w:val="22"/>
              </w:rPr>
              <w:t>Sutarties data, numeris</w:t>
            </w:r>
          </w:p>
        </w:tc>
        <w:tc>
          <w:tcPr>
            <w:tcW w:w="3005" w:type="dxa"/>
            <w:tcBorders>
              <w:top w:val="single" w:sz="4" w:space="0" w:color="auto"/>
              <w:left w:val="single" w:sz="4" w:space="0" w:color="auto"/>
              <w:right w:val="single" w:sz="4" w:space="0" w:color="auto"/>
            </w:tcBorders>
          </w:tcPr>
          <w:p w14:paraId="7C89AA5C" w14:textId="77777777" w:rsidR="004C70A4" w:rsidRPr="004C70A4" w:rsidRDefault="004C70A4" w:rsidP="00DC1D16">
            <w:pPr>
              <w:rPr>
                <w:color w:val="000000"/>
                <w:sz w:val="22"/>
                <w:szCs w:val="22"/>
              </w:rPr>
            </w:pPr>
          </w:p>
        </w:tc>
      </w:tr>
      <w:tr w:rsidR="004C70A4" w:rsidRPr="004C70A4" w14:paraId="4A641025" w14:textId="77777777" w:rsidTr="00D257FF">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F0362CD" w14:textId="77777777" w:rsidR="004C70A4" w:rsidRPr="004C70A4" w:rsidRDefault="004C70A4" w:rsidP="00DC1D16">
            <w:pPr>
              <w:jc w:val="center"/>
              <w:rPr>
                <w:b/>
                <w:color w:val="000000"/>
                <w:sz w:val="22"/>
                <w:szCs w:val="22"/>
              </w:rPr>
            </w:pPr>
          </w:p>
          <w:p w14:paraId="2FF21C5A" w14:textId="77777777" w:rsidR="004C70A4" w:rsidRPr="004C70A4" w:rsidRDefault="005547BB" w:rsidP="00DC1D16">
            <w:pPr>
              <w:jc w:val="center"/>
              <w:rPr>
                <w:b/>
                <w:color w:val="000000"/>
                <w:sz w:val="22"/>
                <w:szCs w:val="22"/>
              </w:rPr>
            </w:pPr>
            <w:r>
              <w:rPr>
                <w:b/>
                <w:color w:val="000000"/>
                <w:sz w:val="22"/>
                <w:szCs w:val="22"/>
              </w:rPr>
              <w:t>Nuomininkas</w:t>
            </w:r>
          </w:p>
        </w:tc>
        <w:tc>
          <w:tcPr>
            <w:tcW w:w="2551" w:type="dxa"/>
            <w:tcBorders>
              <w:top w:val="single" w:sz="4" w:space="0" w:color="auto"/>
              <w:left w:val="single" w:sz="4" w:space="0" w:color="auto"/>
              <w:right w:val="single" w:sz="4" w:space="0" w:color="auto"/>
            </w:tcBorders>
            <w:shd w:val="clear" w:color="auto" w:fill="auto"/>
          </w:tcPr>
          <w:p w14:paraId="76368647" w14:textId="77777777" w:rsidR="004C70A4" w:rsidRPr="004C70A4" w:rsidRDefault="004C70A4" w:rsidP="00DC1D16">
            <w:pPr>
              <w:rPr>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4CA4CFA" w14:textId="77777777" w:rsidR="004C70A4" w:rsidRPr="004C70A4" w:rsidRDefault="004C70A4" w:rsidP="00DC1D16">
            <w:pPr>
              <w:jc w:val="center"/>
              <w:rPr>
                <w:color w:val="000000"/>
                <w:sz w:val="22"/>
                <w:szCs w:val="22"/>
              </w:rPr>
            </w:pPr>
            <w:r w:rsidRPr="004C70A4">
              <w:rPr>
                <w:color w:val="000000"/>
                <w:sz w:val="22"/>
                <w:szCs w:val="22"/>
              </w:rPr>
              <w:t>Apskaitos dokumento</w:t>
            </w:r>
          </w:p>
          <w:p w14:paraId="7FF7DDF8" w14:textId="77777777" w:rsidR="004C70A4" w:rsidRPr="004C70A4" w:rsidRDefault="004C70A4" w:rsidP="00DC1D16">
            <w:pPr>
              <w:jc w:val="center"/>
              <w:rPr>
                <w:color w:val="000000"/>
                <w:sz w:val="22"/>
                <w:szCs w:val="22"/>
              </w:rPr>
            </w:pPr>
            <w:r w:rsidRPr="004C70A4">
              <w:rPr>
                <w:color w:val="000000"/>
                <w:sz w:val="22"/>
                <w:szCs w:val="22"/>
              </w:rPr>
              <w:t>data, numeris</w:t>
            </w:r>
          </w:p>
        </w:tc>
        <w:tc>
          <w:tcPr>
            <w:tcW w:w="3005" w:type="dxa"/>
            <w:tcBorders>
              <w:top w:val="single" w:sz="4" w:space="0" w:color="auto"/>
              <w:left w:val="single" w:sz="4" w:space="0" w:color="auto"/>
              <w:right w:val="single" w:sz="4" w:space="0" w:color="auto"/>
            </w:tcBorders>
          </w:tcPr>
          <w:p w14:paraId="630B7A6A" w14:textId="77777777" w:rsidR="004C70A4" w:rsidRPr="004C70A4" w:rsidRDefault="004C70A4" w:rsidP="00DC1D16">
            <w:pPr>
              <w:rPr>
                <w:color w:val="000000"/>
                <w:sz w:val="22"/>
                <w:szCs w:val="22"/>
              </w:rPr>
            </w:pPr>
          </w:p>
        </w:tc>
      </w:tr>
    </w:tbl>
    <w:p w14:paraId="7BCC3AE6" w14:textId="77777777" w:rsidR="004C70A4" w:rsidRPr="004C70A4" w:rsidRDefault="004C70A4" w:rsidP="00B67B26">
      <w:pPr>
        <w:ind w:firstLine="567"/>
        <w:jc w:val="both"/>
        <w:rPr>
          <w:sz w:val="22"/>
          <w:szCs w:val="22"/>
        </w:rPr>
      </w:pPr>
    </w:p>
    <w:p w14:paraId="64FC7320" w14:textId="77777777" w:rsidR="004C70A4" w:rsidRPr="004C70A4" w:rsidRDefault="004C70A4" w:rsidP="00B67B26">
      <w:pPr>
        <w:tabs>
          <w:tab w:val="left" w:pos="9540"/>
        </w:tabs>
        <w:ind w:firstLine="567"/>
        <w:rPr>
          <w:sz w:val="22"/>
          <w:szCs w:val="22"/>
        </w:rPr>
      </w:pPr>
      <w:r w:rsidRPr="004C70A4">
        <w:rPr>
          <w:sz w:val="22"/>
          <w:szCs w:val="22"/>
        </w:rPr>
        <w:t xml:space="preserve"> </w:t>
      </w: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
        <w:gridCol w:w="4390"/>
        <w:gridCol w:w="6"/>
        <w:gridCol w:w="1271"/>
        <w:gridCol w:w="6"/>
        <w:gridCol w:w="1129"/>
        <w:gridCol w:w="6"/>
        <w:gridCol w:w="1129"/>
        <w:gridCol w:w="6"/>
        <w:gridCol w:w="1207"/>
        <w:gridCol w:w="6"/>
      </w:tblGrid>
      <w:tr w:rsidR="004C70A4" w:rsidRPr="004C70A4" w14:paraId="4BBD07DD" w14:textId="77777777" w:rsidTr="00DC1D16">
        <w:trPr>
          <w:gridAfter w:val="1"/>
          <w:wAfter w:w="6" w:type="dxa"/>
          <w:trHeight w:val="910"/>
        </w:trPr>
        <w:tc>
          <w:tcPr>
            <w:tcW w:w="703" w:type="dxa"/>
            <w:shd w:val="clear" w:color="auto" w:fill="auto"/>
            <w:vAlign w:val="center"/>
          </w:tcPr>
          <w:p w14:paraId="62E81322" w14:textId="77777777" w:rsidR="00DC1D16" w:rsidRDefault="004C70A4" w:rsidP="00DC1D16">
            <w:pPr>
              <w:ind w:left="-394" w:right="-538"/>
              <w:jc w:val="center"/>
              <w:rPr>
                <w:b/>
                <w:sz w:val="22"/>
                <w:szCs w:val="22"/>
              </w:rPr>
            </w:pPr>
            <w:r w:rsidRPr="004C70A4">
              <w:rPr>
                <w:b/>
                <w:sz w:val="22"/>
                <w:szCs w:val="22"/>
              </w:rPr>
              <w:t xml:space="preserve">Eil. </w:t>
            </w:r>
          </w:p>
          <w:p w14:paraId="43D99048" w14:textId="5F5F37AF" w:rsidR="004C70A4" w:rsidRPr="004C70A4" w:rsidRDefault="004C70A4" w:rsidP="00DC1D16">
            <w:pPr>
              <w:ind w:left="-394" w:right="-538"/>
              <w:jc w:val="center"/>
              <w:rPr>
                <w:b/>
                <w:sz w:val="22"/>
                <w:szCs w:val="22"/>
              </w:rPr>
            </w:pPr>
            <w:r w:rsidRPr="004C70A4">
              <w:rPr>
                <w:b/>
                <w:sz w:val="22"/>
                <w:szCs w:val="22"/>
              </w:rPr>
              <w:t>Nr.</w:t>
            </w:r>
          </w:p>
        </w:tc>
        <w:tc>
          <w:tcPr>
            <w:tcW w:w="4396" w:type="dxa"/>
            <w:gridSpan w:val="2"/>
            <w:vAlign w:val="center"/>
          </w:tcPr>
          <w:p w14:paraId="28BC12D9" w14:textId="01E97412" w:rsidR="004C70A4" w:rsidRPr="004C70A4" w:rsidRDefault="00DC1D16" w:rsidP="00DC1D16">
            <w:pPr>
              <w:ind w:left="-394" w:right="-538"/>
              <w:jc w:val="center"/>
              <w:rPr>
                <w:b/>
                <w:sz w:val="22"/>
                <w:szCs w:val="22"/>
              </w:rPr>
            </w:pPr>
            <w:r>
              <w:rPr>
                <w:b/>
                <w:sz w:val="22"/>
                <w:szCs w:val="22"/>
              </w:rPr>
              <w:t>N</w:t>
            </w:r>
            <w:r w:rsidR="000267F2">
              <w:rPr>
                <w:b/>
                <w:sz w:val="22"/>
                <w:szCs w:val="22"/>
              </w:rPr>
              <w:t>uomos</w:t>
            </w:r>
            <w:r w:rsidR="000267F2" w:rsidRPr="004C70A4">
              <w:rPr>
                <w:b/>
                <w:sz w:val="22"/>
                <w:szCs w:val="22"/>
              </w:rPr>
              <w:t xml:space="preserve"> </w:t>
            </w:r>
            <w:r w:rsidR="004C70A4" w:rsidRPr="004C70A4">
              <w:rPr>
                <w:b/>
                <w:sz w:val="22"/>
                <w:szCs w:val="22"/>
              </w:rPr>
              <w:t>pavadinimas</w:t>
            </w:r>
          </w:p>
        </w:tc>
        <w:tc>
          <w:tcPr>
            <w:tcW w:w="1277" w:type="dxa"/>
            <w:gridSpan w:val="2"/>
            <w:shd w:val="clear" w:color="auto" w:fill="auto"/>
            <w:vAlign w:val="center"/>
          </w:tcPr>
          <w:p w14:paraId="207FE435" w14:textId="0EC123F8" w:rsidR="00DC1D16" w:rsidRDefault="004C70A4" w:rsidP="00DC1D16">
            <w:pPr>
              <w:ind w:left="-394" w:right="-538"/>
              <w:jc w:val="center"/>
              <w:rPr>
                <w:b/>
                <w:sz w:val="22"/>
                <w:szCs w:val="22"/>
              </w:rPr>
            </w:pPr>
            <w:r w:rsidRPr="004C70A4">
              <w:rPr>
                <w:b/>
                <w:sz w:val="22"/>
                <w:szCs w:val="22"/>
              </w:rPr>
              <w:t>Mat</w:t>
            </w:r>
            <w:r w:rsidR="00DC1D16">
              <w:rPr>
                <w:b/>
                <w:sz w:val="22"/>
                <w:szCs w:val="22"/>
              </w:rPr>
              <w:t>o</w:t>
            </w:r>
          </w:p>
          <w:p w14:paraId="522BDF3B" w14:textId="74168F2F" w:rsidR="004C70A4" w:rsidRPr="004C70A4" w:rsidRDefault="004C70A4" w:rsidP="00DC1D16">
            <w:pPr>
              <w:ind w:left="-394" w:right="-538"/>
              <w:jc w:val="center"/>
              <w:rPr>
                <w:b/>
                <w:sz w:val="22"/>
                <w:szCs w:val="22"/>
              </w:rPr>
            </w:pPr>
            <w:r w:rsidRPr="004C70A4">
              <w:rPr>
                <w:b/>
                <w:sz w:val="22"/>
                <w:szCs w:val="22"/>
              </w:rPr>
              <w:t>vienetas</w:t>
            </w:r>
          </w:p>
        </w:tc>
        <w:tc>
          <w:tcPr>
            <w:tcW w:w="1135" w:type="dxa"/>
            <w:gridSpan w:val="2"/>
            <w:shd w:val="clear" w:color="auto" w:fill="auto"/>
            <w:vAlign w:val="center"/>
          </w:tcPr>
          <w:p w14:paraId="781FB073" w14:textId="77777777" w:rsidR="004C70A4" w:rsidRPr="004C70A4" w:rsidRDefault="004C70A4" w:rsidP="00DC1D16">
            <w:pPr>
              <w:ind w:left="-394" w:right="-538"/>
              <w:jc w:val="center"/>
              <w:rPr>
                <w:sz w:val="22"/>
                <w:szCs w:val="22"/>
              </w:rPr>
            </w:pPr>
            <w:r w:rsidRPr="004C70A4">
              <w:rPr>
                <w:b/>
                <w:sz w:val="22"/>
                <w:szCs w:val="22"/>
              </w:rPr>
              <w:t>Kiekis</w:t>
            </w:r>
          </w:p>
        </w:tc>
        <w:tc>
          <w:tcPr>
            <w:tcW w:w="1135" w:type="dxa"/>
            <w:gridSpan w:val="2"/>
            <w:shd w:val="clear" w:color="auto" w:fill="auto"/>
            <w:vAlign w:val="center"/>
          </w:tcPr>
          <w:p w14:paraId="72C119B2" w14:textId="77777777" w:rsidR="004C70A4" w:rsidRPr="004C70A4" w:rsidRDefault="004C70A4" w:rsidP="00DC1D16">
            <w:pPr>
              <w:ind w:left="-394" w:right="-538"/>
              <w:jc w:val="center"/>
              <w:rPr>
                <w:sz w:val="22"/>
                <w:szCs w:val="22"/>
              </w:rPr>
            </w:pPr>
            <w:r w:rsidRPr="004C70A4">
              <w:rPr>
                <w:b/>
                <w:sz w:val="22"/>
                <w:szCs w:val="22"/>
              </w:rPr>
              <w:t>Kaina</w:t>
            </w:r>
          </w:p>
        </w:tc>
        <w:tc>
          <w:tcPr>
            <w:tcW w:w="1213" w:type="dxa"/>
            <w:gridSpan w:val="2"/>
            <w:vAlign w:val="center"/>
          </w:tcPr>
          <w:p w14:paraId="29235693" w14:textId="77777777" w:rsidR="004C70A4" w:rsidRPr="004C70A4" w:rsidRDefault="004C70A4" w:rsidP="00DC1D16">
            <w:pPr>
              <w:ind w:left="-394" w:right="-538"/>
              <w:jc w:val="center"/>
              <w:rPr>
                <w:b/>
                <w:sz w:val="22"/>
                <w:szCs w:val="22"/>
              </w:rPr>
            </w:pPr>
            <w:r w:rsidRPr="004C70A4">
              <w:rPr>
                <w:b/>
                <w:sz w:val="22"/>
                <w:szCs w:val="22"/>
              </w:rPr>
              <w:t>Suma</w:t>
            </w:r>
          </w:p>
        </w:tc>
      </w:tr>
      <w:tr w:rsidR="004C70A4" w:rsidRPr="004C70A4" w14:paraId="7EFD1F7B" w14:textId="77777777" w:rsidTr="00DC1D16">
        <w:trPr>
          <w:trHeight w:val="356"/>
        </w:trPr>
        <w:tc>
          <w:tcPr>
            <w:tcW w:w="709" w:type="dxa"/>
            <w:gridSpan w:val="2"/>
            <w:shd w:val="clear" w:color="auto" w:fill="auto"/>
          </w:tcPr>
          <w:p w14:paraId="2DE3878C" w14:textId="77777777" w:rsidR="004C70A4" w:rsidRPr="004C70A4" w:rsidRDefault="004C70A4" w:rsidP="00DC1D16">
            <w:pPr>
              <w:ind w:left="-577" w:firstLine="567"/>
              <w:jc w:val="both"/>
              <w:rPr>
                <w:sz w:val="22"/>
                <w:szCs w:val="22"/>
              </w:rPr>
            </w:pPr>
            <w:r w:rsidRPr="004C70A4">
              <w:rPr>
                <w:sz w:val="22"/>
                <w:szCs w:val="22"/>
              </w:rPr>
              <w:t>1.</w:t>
            </w:r>
          </w:p>
        </w:tc>
        <w:tc>
          <w:tcPr>
            <w:tcW w:w="4396" w:type="dxa"/>
            <w:gridSpan w:val="2"/>
          </w:tcPr>
          <w:p w14:paraId="0CD3CCAC" w14:textId="77777777" w:rsidR="004C70A4" w:rsidRPr="004C70A4" w:rsidRDefault="004C70A4" w:rsidP="00B67B26">
            <w:pPr>
              <w:ind w:firstLine="567"/>
              <w:jc w:val="both"/>
              <w:rPr>
                <w:i/>
                <w:sz w:val="22"/>
                <w:szCs w:val="22"/>
              </w:rPr>
            </w:pPr>
          </w:p>
        </w:tc>
        <w:tc>
          <w:tcPr>
            <w:tcW w:w="1277" w:type="dxa"/>
            <w:gridSpan w:val="2"/>
            <w:shd w:val="clear" w:color="auto" w:fill="auto"/>
          </w:tcPr>
          <w:p w14:paraId="345F888D" w14:textId="77777777" w:rsidR="004C70A4" w:rsidRPr="004C70A4" w:rsidRDefault="004C70A4" w:rsidP="00B67B26">
            <w:pPr>
              <w:ind w:firstLine="567"/>
              <w:jc w:val="both"/>
              <w:rPr>
                <w:i/>
                <w:sz w:val="22"/>
                <w:szCs w:val="22"/>
              </w:rPr>
            </w:pPr>
          </w:p>
        </w:tc>
        <w:tc>
          <w:tcPr>
            <w:tcW w:w="1135" w:type="dxa"/>
            <w:gridSpan w:val="2"/>
            <w:shd w:val="clear" w:color="auto" w:fill="auto"/>
          </w:tcPr>
          <w:p w14:paraId="50064730" w14:textId="77777777" w:rsidR="004C70A4" w:rsidRPr="004C70A4" w:rsidRDefault="004C70A4" w:rsidP="00B67B26">
            <w:pPr>
              <w:ind w:firstLine="567"/>
              <w:jc w:val="both"/>
              <w:rPr>
                <w:sz w:val="22"/>
                <w:szCs w:val="22"/>
              </w:rPr>
            </w:pPr>
          </w:p>
        </w:tc>
        <w:tc>
          <w:tcPr>
            <w:tcW w:w="1135" w:type="dxa"/>
            <w:gridSpan w:val="2"/>
            <w:shd w:val="clear" w:color="auto" w:fill="auto"/>
          </w:tcPr>
          <w:p w14:paraId="1BE5DE99" w14:textId="77777777" w:rsidR="004C70A4" w:rsidRPr="004C70A4" w:rsidRDefault="004C70A4" w:rsidP="00B67B26">
            <w:pPr>
              <w:ind w:firstLine="567"/>
              <w:jc w:val="both"/>
              <w:rPr>
                <w:sz w:val="22"/>
                <w:szCs w:val="22"/>
              </w:rPr>
            </w:pPr>
          </w:p>
        </w:tc>
        <w:tc>
          <w:tcPr>
            <w:tcW w:w="1213" w:type="dxa"/>
            <w:gridSpan w:val="2"/>
          </w:tcPr>
          <w:p w14:paraId="5C99451C" w14:textId="77777777" w:rsidR="004C70A4" w:rsidRPr="004C70A4" w:rsidRDefault="004C70A4" w:rsidP="00B67B26">
            <w:pPr>
              <w:ind w:firstLine="567"/>
              <w:jc w:val="both"/>
              <w:rPr>
                <w:sz w:val="22"/>
                <w:szCs w:val="22"/>
              </w:rPr>
            </w:pPr>
          </w:p>
        </w:tc>
      </w:tr>
      <w:tr w:rsidR="004C70A4" w:rsidRPr="004C70A4" w14:paraId="52930905" w14:textId="77777777" w:rsidTr="00DC1D16">
        <w:trPr>
          <w:trHeight w:val="412"/>
        </w:trPr>
        <w:tc>
          <w:tcPr>
            <w:tcW w:w="709" w:type="dxa"/>
            <w:gridSpan w:val="2"/>
            <w:shd w:val="clear" w:color="auto" w:fill="auto"/>
          </w:tcPr>
          <w:p w14:paraId="4FADA97E" w14:textId="77777777" w:rsidR="004C70A4" w:rsidRPr="004C70A4" w:rsidRDefault="004C70A4" w:rsidP="00DC1D16">
            <w:pPr>
              <w:ind w:left="-577" w:firstLine="567"/>
              <w:jc w:val="both"/>
              <w:rPr>
                <w:sz w:val="22"/>
                <w:szCs w:val="22"/>
              </w:rPr>
            </w:pPr>
            <w:r w:rsidRPr="004C70A4">
              <w:rPr>
                <w:sz w:val="22"/>
                <w:szCs w:val="22"/>
              </w:rPr>
              <w:t>2.</w:t>
            </w:r>
          </w:p>
        </w:tc>
        <w:tc>
          <w:tcPr>
            <w:tcW w:w="4396" w:type="dxa"/>
            <w:gridSpan w:val="2"/>
          </w:tcPr>
          <w:p w14:paraId="544C31B2" w14:textId="77777777" w:rsidR="004C70A4" w:rsidRPr="004C70A4" w:rsidRDefault="004C70A4" w:rsidP="00B67B26">
            <w:pPr>
              <w:ind w:firstLine="567"/>
              <w:jc w:val="both"/>
              <w:rPr>
                <w:i/>
                <w:sz w:val="22"/>
                <w:szCs w:val="22"/>
              </w:rPr>
            </w:pPr>
          </w:p>
        </w:tc>
        <w:tc>
          <w:tcPr>
            <w:tcW w:w="1277" w:type="dxa"/>
            <w:gridSpan w:val="2"/>
            <w:shd w:val="clear" w:color="auto" w:fill="auto"/>
          </w:tcPr>
          <w:p w14:paraId="0A1B5B39" w14:textId="77777777" w:rsidR="004C70A4" w:rsidRPr="004C70A4" w:rsidRDefault="004C70A4" w:rsidP="00B67B26">
            <w:pPr>
              <w:ind w:firstLine="567"/>
              <w:jc w:val="both"/>
              <w:rPr>
                <w:i/>
                <w:sz w:val="22"/>
                <w:szCs w:val="22"/>
              </w:rPr>
            </w:pPr>
          </w:p>
        </w:tc>
        <w:tc>
          <w:tcPr>
            <w:tcW w:w="1135" w:type="dxa"/>
            <w:gridSpan w:val="2"/>
            <w:shd w:val="clear" w:color="auto" w:fill="auto"/>
          </w:tcPr>
          <w:p w14:paraId="56876037" w14:textId="77777777" w:rsidR="004C70A4" w:rsidRPr="004C70A4" w:rsidRDefault="004C70A4" w:rsidP="00B67B26">
            <w:pPr>
              <w:ind w:firstLine="567"/>
              <w:jc w:val="both"/>
              <w:rPr>
                <w:sz w:val="22"/>
                <w:szCs w:val="22"/>
              </w:rPr>
            </w:pPr>
          </w:p>
        </w:tc>
        <w:tc>
          <w:tcPr>
            <w:tcW w:w="1135" w:type="dxa"/>
            <w:gridSpan w:val="2"/>
            <w:shd w:val="clear" w:color="auto" w:fill="auto"/>
          </w:tcPr>
          <w:p w14:paraId="2282F4E6" w14:textId="77777777" w:rsidR="004C70A4" w:rsidRPr="004C70A4" w:rsidRDefault="004C70A4" w:rsidP="00B67B26">
            <w:pPr>
              <w:ind w:firstLine="567"/>
              <w:jc w:val="both"/>
              <w:rPr>
                <w:sz w:val="22"/>
                <w:szCs w:val="22"/>
              </w:rPr>
            </w:pPr>
          </w:p>
        </w:tc>
        <w:tc>
          <w:tcPr>
            <w:tcW w:w="1213" w:type="dxa"/>
            <w:gridSpan w:val="2"/>
          </w:tcPr>
          <w:p w14:paraId="14F9EA02" w14:textId="77777777" w:rsidR="004C70A4" w:rsidRPr="004C70A4" w:rsidRDefault="004C70A4" w:rsidP="00B67B26">
            <w:pPr>
              <w:ind w:firstLine="567"/>
              <w:jc w:val="both"/>
              <w:rPr>
                <w:sz w:val="22"/>
                <w:szCs w:val="22"/>
              </w:rPr>
            </w:pPr>
          </w:p>
        </w:tc>
      </w:tr>
    </w:tbl>
    <w:p w14:paraId="6DCDEACB" w14:textId="77777777" w:rsidR="004C70A4" w:rsidRPr="004C70A4" w:rsidRDefault="004C70A4" w:rsidP="00B67B26">
      <w:pPr>
        <w:ind w:firstLine="567"/>
        <w:jc w:val="both"/>
        <w:rPr>
          <w:sz w:val="22"/>
          <w:szCs w:val="22"/>
        </w:rPr>
      </w:pPr>
    </w:p>
    <w:p w14:paraId="0FB54FC1" w14:textId="77777777" w:rsidR="004C70A4" w:rsidRPr="004C70A4" w:rsidRDefault="004C70A4" w:rsidP="00B67B26">
      <w:pPr>
        <w:ind w:firstLine="567"/>
        <w:jc w:val="center"/>
        <w:rPr>
          <w:sz w:val="22"/>
          <w:szCs w:val="22"/>
        </w:rPr>
      </w:pPr>
    </w:p>
    <w:p w14:paraId="39C16911" w14:textId="77777777" w:rsidR="004C70A4" w:rsidRPr="004C70A4" w:rsidRDefault="004C70A4" w:rsidP="00B67B26">
      <w:pPr>
        <w:ind w:firstLine="567"/>
        <w:jc w:val="both"/>
        <w:rPr>
          <w:sz w:val="22"/>
          <w:szCs w:val="22"/>
        </w:rPr>
      </w:pPr>
      <w:r w:rsidRPr="004C70A4">
        <w:rPr>
          <w:sz w:val="22"/>
          <w:szCs w:val="22"/>
        </w:rPr>
        <w:t xml:space="preserve"> </w:t>
      </w:r>
    </w:p>
    <w:p w14:paraId="4BE895BB" w14:textId="77777777" w:rsidR="004C70A4" w:rsidRPr="004C70A4" w:rsidRDefault="000267F2" w:rsidP="00B67B26">
      <w:pPr>
        <w:tabs>
          <w:tab w:val="left" w:pos="5103"/>
        </w:tabs>
        <w:ind w:firstLine="567"/>
        <w:jc w:val="both"/>
        <w:rPr>
          <w:sz w:val="22"/>
          <w:szCs w:val="22"/>
        </w:rPr>
      </w:pPr>
      <w:r>
        <w:rPr>
          <w:b/>
          <w:sz w:val="22"/>
          <w:szCs w:val="22"/>
        </w:rPr>
        <w:t>NUOMĄ</w:t>
      </w:r>
      <w:r w:rsidRPr="004C70A4">
        <w:rPr>
          <w:b/>
          <w:sz w:val="22"/>
          <w:szCs w:val="22"/>
        </w:rPr>
        <w:t xml:space="preserve"> </w:t>
      </w:r>
      <w:r w:rsidR="004C70A4" w:rsidRPr="004C70A4">
        <w:rPr>
          <w:b/>
          <w:sz w:val="22"/>
          <w:szCs w:val="22"/>
        </w:rPr>
        <w:t xml:space="preserve">PRIĖMĖ:                                                       </w:t>
      </w:r>
      <w:r>
        <w:rPr>
          <w:b/>
          <w:sz w:val="22"/>
          <w:szCs w:val="22"/>
        </w:rPr>
        <w:t>NUOMĄ</w:t>
      </w:r>
      <w:r w:rsidRPr="004C70A4">
        <w:rPr>
          <w:b/>
          <w:sz w:val="22"/>
          <w:szCs w:val="22"/>
        </w:rPr>
        <w:t xml:space="preserve"> </w:t>
      </w:r>
      <w:r w:rsidR="004C70A4" w:rsidRPr="004C70A4">
        <w:rPr>
          <w:b/>
          <w:sz w:val="22"/>
          <w:szCs w:val="22"/>
        </w:rPr>
        <w:t>SUTEIKĖ:</w:t>
      </w:r>
      <w:r w:rsidR="004C70A4" w:rsidRPr="004C70A4">
        <w:rPr>
          <w:sz w:val="22"/>
          <w:szCs w:val="22"/>
        </w:rPr>
        <w:tab/>
        <w:t xml:space="preserve"> </w:t>
      </w:r>
    </w:p>
    <w:p w14:paraId="34C4F7A2" w14:textId="77777777" w:rsidR="004C70A4" w:rsidRPr="004C70A4" w:rsidRDefault="004C70A4" w:rsidP="00B67B26">
      <w:pPr>
        <w:tabs>
          <w:tab w:val="left" w:pos="5245"/>
        </w:tabs>
        <w:ind w:firstLine="567"/>
        <w:jc w:val="both"/>
        <w:rPr>
          <w:i/>
          <w:sz w:val="22"/>
          <w:szCs w:val="22"/>
        </w:rPr>
      </w:pPr>
      <w:r w:rsidRPr="004C70A4">
        <w:rPr>
          <w:sz w:val="22"/>
          <w:szCs w:val="22"/>
        </w:rPr>
        <w:tab/>
      </w:r>
    </w:p>
    <w:tbl>
      <w:tblPr>
        <w:tblW w:w="9862" w:type="dxa"/>
        <w:tblInd w:w="-34" w:type="dxa"/>
        <w:tblLook w:val="00A0" w:firstRow="1" w:lastRow="0" w:firstColumn="1" w:lastColumn="0" w:noHBand="0" w:noVBand="0"/>
      </w:tblPr>
      <w:tblGrid>
        <w:gridCol w:w="4854"/>
        <w:gridCol w:w="5008"/>
      </w:tblGrid>
      <w:tr w:rsidR="004C70A4" w:rsidRPr="004C70A4" w14:paraId="4609FD04" w14:textId="77777777" w:rsidTr="00D257FF">
        <w:trPr>
          <w:trHeight w:val="74"/>
        </w:trPr>
        <w:tc>
          <w:tcPr>
            <w:tcW w:w="4820" w:type="dxa"/>
            <w:tcBorders>
              <w:top w:val="single" w:sz="4" w:space="0" w:color="auto"/>
              <w:left w:val="single" w:sz="4" w:space="0" w:color="auto"/>
              <w:bottom w:val="single" w:sz="4" w:space="0" w:color="auto"/>
              <w:right w:val="single" w:sz="4" w:space="0" w:color="auto"/>
            </w:tcBorders>
          </w:tcPr>
          <w:p w14:paraId="035CCD62" w14:textId="77777777" w:rsidR="004C70A4" w:rsidRPr="004C70A4" w:rsidRDefault="004C70A4" w:rsidP="00B67B26">
            <w:pPr>
              <w:ind w:firstLine="567"/>
              <w:rPr>
                <w:b/>
                <w:bCs/>
                <w:color w:val="000000"/>
                <w:sz w:val="22"/>
                <w:szCs w:val="22"/>
              </w:rPr>
            </w:pPr>
          </w:p>
          <w:p w14:paraId="1A3FDFAD" w14:textId="77777777" w:rsidR="004C70A4" w:rsidRPr="004C70A4" w:rsidRDefault="004C70A4" w:rsidP="00B67B26">
            <w:pPr>
              <w:ind w:firstLine="567"/>
              <w:rPr>
                <w:b/>
                <w:bCs/>
                <w:color w:val="000000"/>
                <w:sz w:val="22"/>
                <w:szCs w:val="22"/>
              </w:rPr>
            </w:pPr>
            <w:r w:rsidRPr="004C70A4">
              <w:rPr>
                <w:bCs/>
                <w:color w:val="000000"/>
                <w:sz w:val="22"/>
                <w:szCs w:val="22"/>
                <w:u w:val="single"/>
              </w:rPr>
              <w:t>Generolo Jono Žemaičio Lietuvos karo akademija</w:t>
            </w:r>
            <w:r w:rsidRPr="004C70A4">
              <w:rPr>
                <w:b/>
                <w:bCs/>
                <w:color w:val="000000"/>
                <w:sz w:val="22"/>
                <w:szCs w:val="22"/>
              </w:rPr>
              <w:t xml:space="preserve"> </w:t>
            </w:r>
          </w:p>
          <w:p w14:paraId="1F74B6BB" w14:textId="77777777" w:rsidR="004C70A4" w:rsidRPr="004C70A4" w:rsidRDefault="004C70A4" w:rsidP="00B67B26">
            <w:pPr>
              <w:ind w:firstLine="567"/>
              <w:rPr>
                <w:color w:val="000000"/>
                <w:sz w:val="22"/>
                <w:szCs w:val="22"/>
              </w:rPr>
            </w:pPr>
            <w:r w:rsidRPr="004C70A4">
              <w:rPr>
                <w:color w:val="000000"/>
                <w:sz w:val="22"/>
                <w:szCs w:val="22"/>
              </w:rPr>
              <w:t>(pavadinimas)</w:t>
            </w:r>
          </w:p>
          <w:p w14:paraId="5B92F754" w14:textId="77777777" w:rsidR="004C70A4" w:rsidRPr="004C70A4" w:rsidRDefault="004C70A4" w:rsidP="00B67B26">
            <w:pPr>
              <w:ind w:firstLine="567"/>
              <w:rPr>
                <w:color w:val="000000"/>
                <w:sz w:val="22"/>
                <w:szCs w:val="22"/>
              </w:rPr>
            </w:pPr>
          </w:p>
          <w:p w14:paraId="302731BA" w14:textId="6A50CF27" w:rsidR="004C70A4" w:rsidRPr="004C70A4" w:rsidRDefault="00E84AF1" w:rsidP="00B67B26">
            <w:pPr>
              <w:ind w:firstLine="567"/>
              <w:rPr>
                <w:color w:val="000000"/>
                <w:sz w:val="22"/>
                <w:szCs w:val="22"/>
              </w:rPr>
            </w:pPr>
            <w:r w:rsidRPr="004C70A4">
              <w:rPr>
                <w:color w:val="000000"/>
                <w:sz w:val="22"/>
                <w:szCs w:val="22"/>
              </w:rPr>
              <w:t>Į</w:t>
            </w:r>
            <w:r>
              <w:rPr>
                <w:color w:val="000000"/>
                <w:sz w:val="22"/>
                <w:szCs w:val="22"/>
              </w:rPr>
              <w:t>staigos</w:t>
            </w:r>
            <w:r w:rsidRPr="004C70A4">
              <w:rPr>
                <w:color w:val="000000"/>
                <w:sz w:val="22"/>
                <w:szCs w:val="22"/>
              </w:rPr>
              <w:t xml:space="preserve"> </w:t>
            </w:r>
            <w:r w:rsidR="004C70A4" w:rsidRPr="004C70A4">
              <w:rPr>
                <w:color w:val="000000"/>
                <w:sz w:val="22"/>
                <w:szCs w:val="22"/>
              </w:rPr>
              <w:t>kodas: 211959040</w:t>
            </w:r>
          </w:p>
          <w:p w14:paraId="6AAB68BC" w14:textId="77777777" w:rsidR="004C70A4" w:rsidRPr="004C70A4" w:rsidRDefault="004C70A4" w:rsidP="00B67B26">
            <w:pPr>
              <w:ind w:firstLine="567"/>
              <w:rPr>
                <w:color w:val="000000"/>
                <w:sz w:val="22"/>
                <w:szCs w:val="22"/>
              </w:rPr>
            </w:pPr>
            <w:r w:rsidRPr="004C70A4">
              <w:rPr>
                <w:color w:val="000000"/>
                <w:sz w:val="22"/>
                <w:szCs w:val="22"/>
              </w:rPr>
              <w:t xml:space="preserve"> </w:t>
            </w:r>
          </w:p>
          <w:p w14:paraId="4CDDEF07" w14:textId="77777777" w:rsidR="004C70A4" w:rsidRPr="004C70A4" w:rsidRDefault="004C70A4" w:rsidP="00B67B26">
            <w:pPr>
              <w:ind w:firstLine="567"/>
              <w:rPr>
                <w:color w:val="000000"/>
                <w:sz w:val="22"/>
                <w:szCs w:val="22"/>
              </w:rPr>
            </w:pPr>
            <w:r w:rsidRPr="004C70A4">
              <w:rPr>
                <w:color w:val="000000"/>
                <w:sz w:val="22"/>
                <w:szCs w:val="22"/>
              </w:rPr>
              <w:t>Adresas: Šilo g. 5a, Vilnius</w:t>
            </w:r>
          </w:p>
          <w:p w14:paraId="7927CD9C" w14:textId="77777777" w:rsidR="004C70A4" w:rsidRPr="004C70A4" w:rsidRDefault="004C70A4" w:rsidP="00B67B26">
            <w:pPr>
              <w:ind w:firstLine="567"/>
              <w:rPr>
                <w:color w:val="000000"/>
                <w:sz w:val="22"/>
                <w:szCs w:val="22"/>
              </w:rPr>
            </w:pPr>
          </w:p>
          <w:p w14:paraId="0707D35C" w14:textId="77777777" w:rsidR="004C70A4" w:rsidRPr="004C70A4" w:rsidRDefault="004C70A4" w:rsidP="00B67B26">
            <w:pPr>
              <w:ind w:firstLine="567"/>
              <w:rPr>
                <w:color w:val="000000"/>
                <w:sz w:val="22"/>
                <w:szCs w:val="22"/>
              </w:rPr>
            </w:pPr>
          </w:p>
          <w:p w14:paraId="5244234C" w14:textId="77777777" w:rsidR="004C70A4" w:rsidRPr="004C70A4" w:rsidRDefault="004C70A4" w:rsidP="00B67B26">
            <w:pPr>
              <w:ind w:firstLine="567"/>
              <w:rPr>
                <w:color w:val="000000"/>
                <w:sz w:val="22"/>
                <w:szCs w:val="22"/>
              </w:rPr>
            </w:pPr>
            <w:r w:rsidRPr="004C70A4">
              <w:rPr>
                <w:color w:val="000000"/>
                <w:sz w:val="22"/>
                <w:szCs w:val="22"/>
              </w:rPr>
              <w:t xml:space="preserve">Tel. Nr. </w:t>
            </w:r>
          </w:p>
          <w:p w14:paraId="103C3B56" w14:textId="77777777" w:rsidR="004C70A4" w:rsidRPr="004C70A4" w:rsidRDefault="004C70A4" w:rsidP="00B67B26">
            <w:pPr>
              <w:ind w:firstLine="567"/>
              <w:rPr>
                <w:color w:val="000000"/>
                <w:sz w:val="22"/>
                <w:szCs w:val="22"/>
              </w:rPr>
            </w:pPr>
            <w:r w:rsidRPr="004C70A4">
              <w:rPr>
                <w:color w:val="000000"/>
                <w:sz w:val="22"/>
                <w:szCs w:val="22"/>
              </w:rPr>
              <w:t>El. paštas:</w:t>
            </w:r>
          </w:p>
          <w:p w14:paraId="71BD1D78" w14:textId="77777777" w:rsidR="004C70A4" w:rsidRPr="004C70A4" w:rsidRDefault="004C70A4" w:rsidP="00B67B26">
            <w:pPr>
              <w:ind w:firstLine="567"/>
              <w:rPr>
                <w:color w:val="000000"/>
                <w:sz w:val="22"/>
                <w:szCs w:val="22"/>
              </w:rPr>
            </w:pPr>
          </w:p>
          <w:p w14:paraId="7F206C84" w14:textId="77777777" w:rsidR="004C70A4" w:rsidRPr="004C70A4" w:rsidRDefault="004C70A4" w:rsidP="00B67B26">
            <w:pPr>
              <w:ind w:firstLine="567"/>
              <w:rPr>
                <w:color w:val="000000"/>
                <w:sz w:val="22"/>
                <w:szCs w:val="22"/>
              </w:rPr>
            </w:pPr>
            <w:r w:rsidRPr="004C70A4">
              <w:rPr>
                <w:color w:val="000000"/>
                <w:sz w:val="22"/>
                <w:szCs w:val="22"/>
              </w:rPr>
              <w:t>_____________________________________</w:t>
            </w:r>
          </w:p>
          <w:p w14:paraId="19F001C3" w14:textId="77777777" w:rsidR="004C70A4" w:rsidRPr="004C70A4" w:rsidRDefault="004C70A4" w:rsidP="00B67B26">
            <w:pPr>
              <w:ind w:firstLine="567"/>
              <w:rPr>
                <w:color w:val="000000"/>
                <w:sz w:val="22"/>
                <w:szCs w:val="22"/>
              </w:rPr>
            </w:pPr>
            <w:r w:rsidRPr="004C70A4">
              <w:rPr>
                <w:color w:val="000000"/>
                <w:sz w:val="22"/>
                <w:szCs w:val="22"/>
              </w:rPr>
              <w:t>(vardas, pavardė)</w:t>
            </w:r>
          </w:p>
          <w:p w14:paraId="2780486B" w14:textId="77777777" w:rsidR="004C70A4" w:rsidRPr="004C70A4" w:rsidRDefault="004C70A4" w:rsidP="00B67B26">
            <w:pPr>
              <w:ind w:firstLine="567"/>
              <w:rPr>
                <w:color w:val="000000"/>
                <w:sz w:val="22"/>
                <w:szCs w:val="22"/>
              </w:rPr>
            </w:pPr>
          </w:p>
          <w:p w14:paraId="7F66FBA5" w14:textId="77777777" w:rsidR="004C70A4" w:rsidRPr="004C70A4" w:rsidRDefault="004C70A4" w:rsidP="00B67B26">
            <w:pPr>
              <w:ind w:firstLine="567"/>
              <w:rPr>
                <w:color w:val="000000"/>
                <w:sz w:val="22"/>
                <w:szCs w:val="22"/>
              </w:rPr>
            </w:pPr>
            <w:r w:rsidRPr="004C70A4">
              <w:rPr>
                <w:color w:val="000000"/>
                <w:sz w:val="22"/>
                <w:szCs w:val="22"/>
              </w:rPr>
              <w:t>Parašas</w:t>
            </w:r>
          </w:p>
          <w:p w14:paraId="2CD0F3C9" w14:textId="77777777" w:rsidR="004C70A4" w:rsidRPr="004C70A4" w:rsidRDefault="004C70A4" w:rsidP="00B67B26">
            <w:pPr>
              <w:ind w:firstLine="567"/>
              <w:rPr>
                <w:strike/>
                <w:color w:val="000000"/>
                <w:sz w:val="22"/>
                <w:szCs w:val="22"/>
              </w:rPr>
            </w:pPr>
          </w:p>
          <w:p w14:paraId="67252FD2" w14:textId="77777777" w:rsidR="004C70A4" w:rsidRPr="004C70A4" w:rsidRDefault="004C70A4" w:rsidP="00B67B26">
            <w:pPr>
              <w:ind w:firstLine="567"/>
              <w:rPr>
                <w:color w:val="000000"/>
                <w:sz w:val="22"/>
                <w:szCs w:val="22"/>
              </w:rPr>
            </w:pPr>
            <w:r w:rsidRPr="004C70A4">
              <w:rPr>
                <w:color w:val="000000"/>
                <w:sz w:val="22"/>
                <w:szCs w:val="22"/>
              </w:rPr>
              <w:t>Data:</w:t>
            </w:r>
          </w:p>
          <w:p w14:paraId="18A88846" w14:textId="77777777" w:rsidR="004C70A4" w:rsidRPr="004C70A4" w:rsidRDefault="004C70A4" w:rsidP="00B67B26">
            <w:pPr>
              <w:ind w:firstLine="567"/>
              <w:rPr>
                <w:color w:val="000000"/>
                <w:sz w:val="22"/>
                <w:szCs w:val="22"/>
              </w:rPr>
            </w:pPr>
          </w:p>
          <w:p w14:paraId="14809802" w14:textId="77777777" w:rsidR="004C70A4" w:rsidRPr="004C70A4" w:rsidRDefault="004C70A4" w:rsidP="00B67B26">
            <w:pPr>
              <w:ind w:firstLine="567"/>
              <w:rPr>
                <w:color w:val="000000"/>
                <w:sz w:val="22"/>
                <w:szCs w:val="22"/>
              </w:rPr>
            </w:pPr>
          </w:p>
        </w:tc>
        <w:tc>
          <w:tcPr>
            <w:tcW w:w="5042" w:type="dxa"/>
            <w:tcBorders>
              <w:top w:val="single" w:sz="4" w:space="0" w:color="auto"/>
              <w:left w:val="single" w:sz="4" w:space="0" w:color="auto"/>
              <w:bottom w:val="single" w:sz="4" w:space="0" w:color="auto"/>
              <w:right w:val="single" w:sz="4" w:space="0" w:color="auto"/>
            </w:tcBorders>
          </w:tcPr>
          <w:p w14:paraId="24544F82" w14:textId="77777777" w:rsidR="004C70A4" w:rsidRPr="004C70A4" w:rsidRDefault="004C70A4" w:rsidP="00B67B26">
            <w:pPr>
              <w:keepNext/>
              <w:snapToGrid w:val="0"/>
              <w:ind w:firstLine="567"/>
              <w:rPr>
                <w:sz w:val="22"/>
                <w:szCs w:val="22"/>
                <w:lang w:eastAsia="en-US"/>
              </w:rPr>
            </w:pPr>
          </w:p>
          <w:p w14:paraId="517AEC57" w14:textId="77777777" w:rsidR="004C70A4" w:rsidRPr="004C70A4" w:rsidRDefault="004C70A4" w:rsidP="00B67B26">
            <w:pPr>
              <w:ind w:firstLine="567"/>
              <w:rPr>
                <w:b/>
                <w:bCs/>
                <w:color w:val="000000"/>
                <w:sz w:val="22"/>
                <w:szCs w:val="22"/>
              </w:rPr>
            </w:pPr>
            <w:r w:rsidRPr="004C70A4">
              <w:rPr>
                <w:b/>
                <w:bCs/>
                <w:color w:val="000000"/>
                <w:sz w:val="22"/>
                <w:szCs w:val="22"/>
              </w:rPr>
              <w:t xml:space="preserve">____________________________________ </w:t>
            </w:r>
          </w:p>
          <w:p w14:paraId="73C9B5B2" w14:textId="77777777" w:rsidR="004C70A4" w:rsidRPr="004C70A4" w:rsidRDefault="004C70A4" w:rsidP="00B67B26">
            <w:pPr>
              <w:ind w:firstLine="567"/>
              <w:rPr>
                <w:color w:val="000000"/>
                <w:sz w:val="22"/>
                <w:szCs w:val="22"/>
              </w:rPr>
            </w:pPr>
            <w:r w:rsidRPr="004C70A4">
              <w:rPr>
                <w:color w:val="000000"/>
                <w:sz w:val="22"/>
                <w:szCs w:val="22"/>
              </w:rPr>
              <w:t>(pavadinimas)</w:t>
            </w:r>
          </w:p>
          <w:p w14:paraId="1C4C63AE" w14:textId="77777777" w:rsidR="004C70A4" w:rsidRPr="004C70A4" w:rsidRDefault="004C70A4" w:rsidP="00B67B26">
            <w:pPr>
              <w:ind w:firstLine="567"/>
              <w:rPr>
                <w:color w:val="000000"/>
                <w:sz w:val="22"/>
                <w:szCs w:val="22"/>
              </w:rPr>
            </w:pPr>
          </w:p>
          <w:p w14:paraId="3998C0FC" w14:textId="77777777" w:rsidR="004C70A4" w:rsidRPr="004C70A4" w:rsidRDefault="004C70A4" w:rsidP="00B67B26">
            <w:pPr>
              <w:ind w:firstLine="567"/>
              <w:rPr>
                <w:color w:val="000000"/>
                <w:sz w:val="22"/>
                <w:szCs w:val="22"/>
              </w:rPr>
            </w:pPr>
            <w:r w:rsidRPr="004C70A4">
              <w:rPr>
                <w:color w:val="000000"/>
                <w:sz w:val="22"/>
                <w:szCs w:val="22"/>
              </w:rPr>
              <w:t xml:space="preserve">Įmonės kodas: </w:t>
            </w:r>
          </w:p>
          <w:p w14:paraId="343054EC" w14:textId="77777777" w:rsidR="004C70A4" w:rsidRPr="004C70A4" w:rsidRDefault="004C70A4" w:rsidP="00B67B26">
            <w:pPr>
              <w:ind w:firstLine="567"/>
              <w:rPr>
                <w:color w:val="000000"/>
                <w:sz w:val="22"/>
                <w:szCs w:val="22"/>
              </w:rPr>
            </w:pPr>
            <w:r w:rsidRPr="004C70A4">
              <w:rPr>
                <w:color w:val="000000"/>
                <w:sz w:val="22"/>
                <w:szCs w:val="22"/>
              </w:rPr>
              <w:t xml:space="preserve"> </w:t>
            </w:r>
          </w:p>
          <w:p w14:paraId="3D369F40" w14:textId="77777777" w:rsidR="004C70A4" w:rsidRPr="004C70A4" w:rsidRDefault="004C70A4" w:rsidP="00B67B26">
            <w:pPr>
              <w:ind w:firstLine="567"/>
              <w:rPr>
                <w:color w:val="000000"/>
                <w:sz w:val="22"/>
                <w:szCs w:val="22"/>
              </w:rPr>
            </w:pPr>
            <w:r w:rsidRPr="004C70A4">
              <w:rPr>
                <w:color w:val="000000"/>
                <w:sz w:val="22"/>
                <w:szCs w:val="22"/>
              </w:rPr>
              <w:t xml:space="preserve">Adresas: </w:t>
            </w:r>
          </w:p>
          <w:p w14:paraId="738838F5" w14:textId="77777777" w:rsidR="004C70A4" w:rsidRPr="004C70A4" w:rsidRDefault="004C70A4" w:rsidP="00B67B26">
            <w:pPr>
              <w:keepNext/>
              <w:snapToGrid w:val="0"/>
              <w:ind w:firstLine="567"/>
              <w:rPr>
                <w:sz w:val="22"/>
                <w:szCs w:val="22"/>
                <w:lang w:eastAsia="en-US"/>
              </w:rPr>
            </w:pPr>
          </w:p>
          <w:p w14:paraId="4BFDFF9F" w14:textId="77777777" w:rsidR="004C70A4" w:rsidRPr="004C70A4" w:rsidRDefault="004C70A4" w:rsidP="00B67B26">
            <w:pPr>
              <w:keepNext/>
              <w:snapToGrid w:val="0"/>
              <w:ind w:firstLine="567"/>
              <w:rPr>
                <w:sz w:val="22"/>
                <w:szCs w:val="22"/>
                <w:lang w:eastAsia="en-US"/>
              </w:rPr>
            </w:pPr>
          </w:p>
          <w:p w14:paraId="6A4450E6" w14:textId="77777777" w:rsidR="004C70A4" w:rsidRPr="004C70A4" w:rsidRDefault="004C70A4" w:rsidP="00B67B26">
            <w:pPr>
              <w:ind w:firstLine="567"/>
              <w:rPr>
                <w:color w:val="000000"/>
                <w:sz w:val="22"/>
                <w:szCs w:val="22"/>
              </w:rPr>
            </w:pPr>
            <w:r w:rsidRPr="004C70A4">
              <w:rPr>
                <w:color w:val="000000"/>
                <w:sz w:val="22"/>
                <w:szCs w:val="22"/>
              </w:rPr>
              <w:t xml:space="preserve">Tel. Nr. </w:t>
            </w:r>
          </w:p>
          <w:p w14:paraId="12F92F5B" w14:textId="77777777" w:rsidR="004C70A4" w:rsidRPr="004C70A4" w:rsidRDefault="004C70A4" w:rsidP="00B67B26">
            <w:pPr>
              <w:ind w:firstLine="567"/>
              <w:rPr>
                <w:color w:val="000000"/>
                <w:sz w:val="22"/>
                <w:szCs w:val="22"/>
              </w:rPr>
            </w:pPr>
            <w:r w:rsidRPr="004C70A4">
              <w:rPr>
                <w:color w:val="000000"/>
                <w:sz w:val="22"/>
                <w:szCs w:val="22"/>
              </w:rPr>
              <w:t>El. paštas:</w:t>
            </w:r>
          </w:p>
          <w:p w14:paraId="7C9A5F6A" w14:textId="77777777" w:rsidR="004C70A4" w:rsidRPr="004C70A4" w:rsidRDefault="004C70A4" w:rsidP="00B67B26">
            <w:pPr>
              <w:keepNext/>
              <w:snapToGrid w:val="0"/>
              <w:ind w:firstLine="567"/>
              <w:rPr>
                <w:sz w:val="22"/>
                <w:szCs w:val="22"/>
                <w:lang w:eastAsia="en-US"/>
              </w:rPr>
            </w:pPr>
          </w:p>
          <w:p w14:paraId="494B6FE6" w14:textId="77777777" w:rsidR="004C70A4" w:rsidRPr="004C70A4" w:rsidRDefault="004C70A4" w:rsidP="00B67B26">
            <w:pPr>
              <w:keepNext/>
              <w:snapToGrid w:val="0"/>
              <w:ind w:firstLine="567"/>
              <w:rPr>
                <w:sz w:val="22"/>
                <w:szCs w:val="22"/>
                <w:lang w:eastAsia="en-US"/>
              </w:rPr>
            </w:pPr>
            <w:r w:rsidRPr="004C70A4">
              <w:rPr>
                <w:sz w:val="22"/>
                <w:szCs w:val="22"/>
                <w:lang w:eastAsia="en-US"/>
              </w:rPr>
              <w:t>______________________________________</w:t>
            </w:r>
          </w:p>
          <w:p w14:paraId="6E10B746" w14:textId="77777777" w:rsidR="004C70A4" w:rsidRPr="004C70A4" w:rsidRDefault="004C70A4" w:rsidP="00B67B26">
            <w:pPr>
              <w:ind w:firstLine="567"/>
              <w:rPr>
                <w:color w:val="000000"/>
                <w:sz w:val="22"/>
                <w:szCs w:val="22"/>
              </w:rPr>
            </w:pPr>
            <w:r w:rsidRPr="004C70A4">
              <w:rPr>
                <w:color w:val="000000"/>
                <w:sz w:val="22"/>
                <w:szCs w:val="22"/>
              </w:rPr>
              <w:t>(vardas, pavardė)</w:t>
            </w:r>
          </w:p>
          <w:p w14:paraId="1253E7C7" w14:textId="77777777" w:rsidR="004C70A4" w:rsidRPr="004C70A4" w:rsidRDefault="004C70A4" w:rsidP="00B67B26">
            <w:pPr>
              <w:keepNext/>
              <w:snapToGrid w:val="0"/>
              <w:ind w:firstLine="567"/>
              <w:rPr>
                <w:sz w:val="22"/>
                <w:szCs w:val="22"/>
                <w:lang w:eastAsia="en-US"/>
              </w:rPr>
            </w:pPr>
          </w:p>
          <w:p w14:paraId="37EF6DC6" w14:textId="77777777" w:rsidR="004C70A4" w:rsidRPr="004C70A4" w:rsidRDefault="004C70A4" w:rsidP="00B67B26">
            <w:pPr>
              <w:keepNext/>
              <w:snapToGrid w:val="0"/>
              <w:ind w:firstLine="567"/>
              <w:rPr>
                <w:sz w:val="22"/>
                <w:szCs w:val="22"/>
                <w:lang w:eastAsia="en-US"/>
              </w:rPr>
            </w:pPr>
            <w:r w:rsidRPr="004C70A4">
              <w:rPr>
                <w:sz w:val="22"/>
                <w:szCs w:val="22"/>
                <w:lang w:eastAsia="en-US"/>
              </w:rPr>
              <w:t>Parašas</w:t>
            </w:r>
          </w:p>
          <w:p w14:paraId="77530C69" w14:textId="77777777" w:rsidR="004C70A4" w:rsidRPr="004C70A4" w:rsidRDefault="004C70A4" w:rsidP="00B67B26">
            <w:pPr>
              <w:keepNext/>
              <w:snapToGrid w:val="0"/>
              <w:ind w:firstLine="567"/>
              <w:rPr>
                <w:sz w:val="22"/>
                <w:szCs w:val="22"/>
                <w:lang w:eastAsia="en-US"/>
              </w:rPr>
            </w:pPr>
          </w:p>
          <w:p w14:paraId="480FFCEC" w14:textId="77777777" w:rsidR="004C70A4" w:rsidRPr="004C70A4" w:rsidRDefault="004C70A4" w:rsidP="00B67B26">
            <w:pPr>
              <w:keepNext/>
              <w:snapToGrid w:val="0"/>
              <w:ind w:firstLine="567"/>
              <w:rPr>
                <w:sz w:val="22"/>
                <w:szCs w:val="22"/>
                <w:lang w:eastAsia="en-US"/>
              </w:rPr>
            </w:pPr>
            <w:r w:rsidRPr="004C70A4">
              <w:rPr>
                <w:sz w:val="22"/>
                <w:szCs w:val="22"/>
                <w:lang w:eastAsia="en-US"/>
              </w:rPr>
              <w:t>Data:</w:t>
            </w:r>
          </w:p>
          <w:p w14:paraId="2866CF6A" w14:textId="77777777" w:rsidR="004C70A4" w:rsidRPr="004C70A4" w:rsidRDefault="004C70A4" w:rsidP="00B67B26">
            <w:pPr>
              <w:keepNext/>
              <w:snapToGrid w:val="0"/>
              <w:ind w:firstLine="567"/>
              <w:rPr>
                <w:sz w:val="22"/>
                <w:szCs w:val="22"/>
                <w:lang w:eastAsia="en-US"/>
              </w:rPr>
            </w:pPr>
          </w:p>
          <w:p w14:paraId="0B2FDBA5" w14:textId="77777777" w:rsidR="004C70A4" w:rsidRPr="004C70A4" w:rsidRDefault="004C70A4" w:rsidP="00B67B26">
            <w:pPr>
              <w:keepNext/>
              <w:snapToGrid w:val="0"/>
              <w:ind w:firstLine="567"/>
              <w:rPr>
                <w:sz w:val="22"/>
                <w:szCs w:val="22"/>
                <w:highlight w:val="yellow"/>
                <w:lang w:eastAsia="en-US"/>
              </w:rPr>
            </w:pPr>
          </w:p>
        </w:tc>
      </w:tr>
    </w:tbl>
    <w:p w14:paraId="083C6583" w14:textId="77777777" w:rsidR="004C70A4" w:rsidRPr="00B3440A" w:rsidRDefault="004C70A4" w:rsidP="00B67B26">
      <w:pPr>
        <w:ind w:firstLine="567"/>
      </w:pPr>
    </w:p>
    <w:sectPr w:rsidR="004C70A4" w:rsidRPr="00B3440A" w:rsidSect="00B932E4">
      <w:headerReference w:type="even" r:id="rId8"/>
      <w:headerReference w:type="default" r:id="rId9"/>
      <w:pgSz w:w="11906" w:h="16838"/>
      <w:pgMar w:top="567"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53C7A" w14:textId="77777777" w:rsidR="00FA7E62" w:rsidRDefault="00FA7E62">
      <w:r>
        <w:separator/>
      </w:r>
    </w:p>
  </w:endnote>
  <w:endnote w:type="continuationSeparator" w:id="0">
    <w:p w14:paraId="12FCFFB6" w14:textId="77777777" w:rsidR="00FA7E62" w:rsidRDefault="00FA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13775" w14:textId="77777777" w:rsidR="00FA7E62" w:rsidRDefault="00FA7E62">
      <w:r>
        <w:separator/>
      </w:r>
    </w:p>
  </w:footnote>
  <w:footnote w:type="continuationSeparator" w:id="0">
    <w:p w14:paraId="3B11D606" w14:textId="77777777" w:rsidR="00FA7E62" w:rsidRDefault="00FA7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C3E8" w14:textId="77777777" w:rsidR="006201F3" w:rsidRDefault="006201F3"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D96876" w14:textId="77777777" w:rsidR="006201F3" w:rsidRDefault="00620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7DB1" w14:textId="77777777" w:rsidR="006201F3" w:rsidRDefault="006201F3" w:rsidP="00EB04AE">
    <w:pPr>
      <w:pStyle w:val="Header"/>
      <w:framePr w:wrap="around" w:vAnchor="text" w:hAnchor="margin" w:xAlign="center" w:y="1"/>
      <w:rPr>
        <w:rStyle w:val="PageNumber"/>
      </w:rPr>
    </w:pPr>
  </w:p>
  <w:p w14:paraId="5318CAF0" w14:textId="77777777" w:rsidR="006201F3" w:rsidRDefault="00620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0075A91"/>
    <w:multiLevelType w:val="hybridMultilevel"/>
    <w:tmpl w:val="2FFA0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2985043">
    <w:abstractNumId w:val="3"/>
  </w:num>
  <w:num w:numId="2" w16cid:durableId="264924414">
    <w:abstractNumId w:val="1"/>
  </w:num>
  <w:num w:numId="3" w16cid:durableId="1134254752">
    <w:abstractNumId w:val="8"/>
  </w:num>
  <w:num w:numId="4" w16cid:durableId="351995526">
    <w:abstractNumId w:val="5"/>
  </w:num>
  <w:num w:numId="5" w16cid:durableId="155176602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738792">
    <w:abstractNumId w:val="0"/>
  </w:num>
  <w:num w:numId="7" w16cid:durableId="1832139633">
    <w:abstractNumId w:val="6"/>
  </w:num>
  <w:num w:numId="8" w16cid:durableId="806239792">
    <w:abstractNumId w:val="7"/>
  </w:num>
  <w:num w:numId="9" w16cid:durableId="1809201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13D3"/>
    <w:rsid w:val="00002EB3"/>
    <w:rsid w:val="000031C4"/>
    <w:rsid w:val="00003A0F"/>
    <w:rsid w:val="000044FB"/>
    <w:rsid w:val="00006E0F"/>
    <w:rsid w:val="00010D70"/>
    <w:rsid w:val="000134F5"/>
    <w:rsid w:val="000137AA"/>
    <w:rsid w:val="000155AF"/>
    <w:rsid w:val="000163AF"/>
    <w:rsid w:val="00017F60"/>
    <w:rsid w:val="0002013B"/>
    <w:rsid w:val="00020ABB"/>
    <w:rsid w:val="000267F2"/>
    <w:rsid w:val="000274E3"/>
    <w:rsid w:val="00030DD3"/>
    <w:rsid w:val="000324B7"/>
    <w:rsid w:val="00033999"/>
    <w:rsid w:val="00036565"/>
    <w:rsid w:val="00043F0E"/>
    <w:rsid w:val="0004400B"/>
    <w:rsid w:val="000441D7"/>
    <w:rsid w:val="00044E1B"/>
    <w:rsid w:val="00046519"/>
    <w:rsid w:val="00052480"/>
    <w:rsid w:val="000530A6"/>
    <w:rsid w:val="00053538"/>
    <w:rsid w:val="00054DBB"/>
    <w:rsid w:val="00055119"/>
    <w:rsid w:val="00063198"/>
    <w:rsid w:val="000670D5"/>
    <w:rsid w:val="00067FB9"/>
    <w:rsid w:val="00074550"/>
    <w:rsid w:val="00074DAB"/>
    <w:rsid w:val="00075263"/>
    <w:rsid w:val="000803B6"/>
    <w:rsid w:val="0008050E"/>
    <w:rsid w:val="00085562"/>
    <w:rsid w:val="00091508"/>
    <w:rsid w:val="0009328E"/>
    <w:rsid w:val="000970F7"/>
    <w:rsid w:val="0009736D"/>
    <w:rsid w:val="000A0612"/>
    <w:rsid w:val="000A3634"/>
    <w:rsid w:val="000A3FAF"/>
    <w:rsid w:val="000A7966"/>
    <w:rsid w:val="000B10FF"/>
    <w:rsid w:val="000B1E6C"/>
    <w:rsid w:val="000B3B27"/>
    <w:rsid w:val="000B3CAF"/>
    <w:rsid w:val="000B6DAD"/>
    <w:rsid w:val="000C0FE3"/>
    <w:rsid w:val="000C2205"/>
    <w:rsid w:val="000C45FF"/>
    <w:rsid w:val="000C7166"/>
    <w:rsid w:val="000D0426"/>
    <w:rsid w:val="000D2913"/>
    <w:rsid w:val="000D35FE"/>
    <w:rsid w:val="000D5956"/>
    <w:rsid w:val="000D669E"/>
    <w:rsid w:val="000D68E7"/>
    <w:rsid w:val="000D792D"/>
    <w:rsid w:val="000E1C87"/>
    <w:rsid w:val="000E242A"/>
    <w:rsid w:val="000E33C4"/>
    <w:rsid w:val="000E3914"/>
    <w:rsid w:val="000E4893"/>
    <w:rsid w:val="000E5D67"/>
    <w:rsid w:val="000E6C17"/>
    <w:rsid w:val="000E7ECE"/>
    <w:rsid w:val="000F1E27"/>
    <w:rsid w:val="000F3206"/>
    <w:rsid w:val="000F5445"/>
    <w:rsid w:val="000F6744"/>
    <w:rsid w:val="0010248B"/>
    <w:rsid w:val="00104989"/>
    <w:rsid w:val="00106173"/>
    <w:rsid w:val="00107939"/>
    <w:rsid w:val="00107F79"/>
    <w:rsid w:val="00107FA3"/>
    <w:rsid w:val="001101A3"/>
    <w:rsid w:val="001112AB"/>
    <w:rsid w:val="00115837"/>
    <w:rsid w:val="00116D84"/>
    <w:rsid w:val="001172CC"/>
    <w:rsid w:val="00117375"/>
    <w:rsid w:val="00122596"/>
    <w:rsid w:val="001238E7"/>
    <w:rsid w:val="00123F75"/>
    <w:rsid w:val="00125F4B"/>
    <w:rsid w:val="00126825"/>
    <w:rsid w:val="00126C5C"/>
    <w:rsid w:val="00130B1B"/>
    <w:rsid w:val="0013461C"/>
    <w:rsid w:val="0013508D"/>
    <w:rsid w:val="0013773F"/>
    <w:rsid w:val="00141229"/>
    <w:rsid w:val="00142A15"/>
    <w:rsid w:val="0014305B"/>
    <w:rsid w:val="001458AF"/>
    <w:rsid w:val="00146E57"/>
    <w:rsid w:val="001473D3"/>
    <w:rsid w:val="00152921"/>
    <w:rsid w:val="00152DDB"/>
    <w:rsid w:val="00155B77"/>
    <w:rsid w:val="00156293"/>
    <w:rsid w:val="0015657C"/>
    <w:rsid w:val="001568B0"/>
    <w:rsid w:val="00162212"/>
    <w:rsid w:val="00163CFB"/>
    <w:rsid w:val="00164ED9"/>
    <w:rsid w:val="00164FA0"/>
    <w:rsid w:val="001701B0"/>
    <w:rsid w:val="00170657"/>
    <w:rsid w:val="00170B15"/>
    <w:rsid w:val="00171524"/>
    <w:rsid w:val="001724C1"/>
    <w:rsid w:val="00172DE3"/>
    <w:rsid w:val="00172F4B"/>
    <w:rsid w:val="00173548"/>
    <w:rsid w:val="00174CEB"/>
    <w:rsid w:val="00182030"/>
    <w:rsid w:val="00190248"/>
    <w:rsid w:val="00196FEF"/>
    <w:rsid w:val="001A0184"/>
    <w:rsid w:val="001A0D32"/>
    <w:rsid w:val="001A1C50"/>
    <w:rsid w:val="001A1F7A"/>
    <w:rsid w:val="001A3119"/>
    <w:rsid w:val="001A3672"/>
    <w:rsid w:val="001A4016"/>
    <w:rsid w:val="001A4564"/>
    <w:rsid w:val="001A7311"/>
    <w:rsid w:val="001B1F64"/>
    <w:rsid w:val="001B41AA"/>
    <w:rsid w:val="001B47DB"/>
    <w:rsid w:val="001C61FF"/>
    <w:rsid w:val="001D005E"/>
    <w:rsid w:val="001D1EEA"/>
    <w:rsid w:val="001D20A4"/>
    <w:rsid w:val="001D222D"/>
    <w:rsid w:val="001D4DE5"/>
    <w:rsid w:val="001D7E6A"/>
    <w:rsid w:val="001E17A9"/>
    <w:rsid w:val="001E51BC"/>
    <w:rsid w:val="001E637F"/>
    <w:rsid w:val="001F14E1"/>
    <w:rsid w:val="001F201D"/>
    <w:rsid w:val="001F6028"/>
    <w:rsid w:val="002007A3"/>
    <w:rsid w:val="00201C02"/>
    <w:rsid w:val="00202F29"/>
    <w:rsid w:val="0020486A"/>
    <w:rsid w:val="0020545B"/>
    <w:rsid w:val="002074A2"/>
    <w:rsid w:val="00210669"/>
    <w:rsid w:val="00211E52"/>
    <w:rsid w:val="00213F8C"/>
    <w:rsid w:val="002142DC"/>
    <w:rsid w:val="002171B8"/>
    <w:rsid w:val="00221422"/>
    <w:rsid w:val="00230C73"/>
    <w:rsid w:val="00236003"/>
    <w:rsid w:val="00236A22"/>
    <w:rsid w:val="0024202E"/>
    <w:rsid w:val="00242262"/>
    <w:rsid w:val="00242BED"/>
    <w:rsid w:val="002443FF"/>
    <w:rsid w:val="002455E4"/>
    <w:rsid w:val="002456A9"/>
    <w:rsid w:val="00251ABD"/>
    <w:rsid w:val="0025442B"/>
    <w:rsid w:val="00254816"/>
    <w:rsid w:val="00257253"/>
    <w:rsid w:val="00257B89"/>
    <w:rsid w:val="0026173E"/>
    <w:rsid w:val="00263377"/>
    <w:rsid w:val="00264C29"/>
    <w:rsid w:val="00273403"/>
    <w:rsid w:val="002735EC"/>
    <w:rsid w:val="00273767"/>
    <w:rsid w:val="00274F0A"/>
    <w:rsid w:val="002765AE"/>
    <w:rsid w:val="002800FB"/>
    <w:rsid w:val="00280A96"/>
    <w:rsid w:val="00284C03"/>
    <w:rsid w:val="002857F9"/>
    <w:rsid w:val="00286B87"/>
    <w:rsid w:val="00290B54"/>
    <w:rsid w:val="00290EBF"/>
    <w:rsid w:val="002942B0"/>
    <w:rsid w:val="0029437E"/>
    <w:rsid w:val="00297CD8"/>
    <w:rsid w:val="002A0272"/>
    <w:rsid w:val="002A0F1D"/>
    <w:rsid w:val="002A525F"/>
    <w:rsid w:val="002A5798"/>
    <w:rsid w:val="002A7B95"/>
    <w:rsid w:val="002B3381"/>
    <w:rsid w:val="002B4492"/>
    <w:rsid w:val="002B6BE8"/>
    <w:rsid w:val="002C048E"/>
    <w:rsid w:val="002C24F4"/>
    <w:rsid w:val="002C37D7"/>
    <w:rsid w:val="002C38B0"/>
    <w:rsid w:val="002D2935"/>
    <w:rsid w:val="002D2BBF"/>
    <w:rsid w:val="002D330F"/>
    <w:rsid w:val="002D41F8"/>
    <w:rsid w:val="002D4FA2"/>
    <w:rsid w:val="002D7249"/>
    <w:rsid w:val="002E07D6"/>
    <w:rsid w:val="002E4085"/>
    <w:rsid w:val="002E51A0"/>
    <w:rsid w:val="002E6F8C"/>
    <w:rsid w:val="002F3496"/>
    <w:rsid w:val="002F54E9"/>
    <w:rsid w:val="002F65A5"/>
    <w:rsid w:val="002F6E38"/>
    <w:rsid w:val="002F71B6"/>
    <w:rsid w:val="00300B56"/>
    <w:rsid w:val="00300CF8"/>
    <w:rsid w:val="00303A75"/>
    <w:rsid w:val="0030569F"/>
    <w:rsid w:val="00306063"/>
    <w:rsid w:val="00306781"/>
    <w:rsid w:val="0031056F"/>
    <w:rsid w:val="0031093C"/>
    <w:rsid w:val="00310DE1"/>
    <w:rsid w:val="0031363B"/>
    <w:rsid w:val="0031461D"/>
    <w:rsid w:val="003146FB"/>
    <w:rsid w:val="00315C99"/>
    <w:rsid w:val="00315DC8"/>
    <w:rsid w:val="00317994"/>
    <w:rsid w:val="003215CA"/>
    <w:rsid w:val="0032248F"/>
    <w:rsid w:val="003227C8"/>
    <w:rsid w:val="00323886"/>
    <w:rsid w:val="00323F0F"/>
    <w:rsid w:val="00325DC7"/>
    <w:rsid w:val="00326C7C"/>
    <w:rsid w:val="0033089A"/>
    <w:rsid w:val="00331258"/>
    <w:rsid w:val="003321BD"/>
    <w:rsid w:val="003327A1"/>
    <w:rsid w:val="00333183"/>
    <w:rsid w:val="00335361"/>
    <w:rsid w:val="0034127A"/>
    <w:rsid w:val="00341EA0"/>
    <w:rsid w:val="0034204C"/>
    <w:rsid w:val="0034299B"/>
    <w:rsid w:val="00344637"/>
    <w:rsid w:val="003450E8"/>
    <w:rsid w:val="00346079"/>
    <w:rsid w:val="003466A9"/>
    <w:rsid w:val="0035168F"/>
    <w:rsid w:val="00355E47"/>
    <w:rsid w:val="00360D16"/>
    <w:rsid w:val="0036276B"/>
    <w:rsid w:val="00363927"/>
    <w:rsid w:val="003639C7"/>
    <w:rsid w:val="00367684"/>
    <w:rsid w:val="0037045D"/>
    <w:rsid w:val="003758B5"/>
    <w:rsid w:val="00376D3D"/>
    <w:rsid w:val="003802E8"/>
    <w:rsid w:val="00382394"/>
    <w:rsid w:val="003911A8"/>
    <w:rsid w:val="00394EA5"/>
    <w:rsid w:val="00397574"/>
    <w:rsid w:val="003A12E8"/>
    <w:rsid w:val="003A528D"/>
    <w:rsid w:val="003A7619"/>
    <w:rsid w:val="003B0CA0"/>
    <w:rsid w:val="003B0FCA"/>
    <w:rsid w:val="003B15CC"/>
    <w:rsid w:val="003B1F71"/>
    <w:rsid w:val="003B319E"/>
    <w:rsid w:val="003B4287"/>
    <w:rsid w:val="003B4BCD"/>
    <w:rsid w:val="003B65D9"/>
    <w:rsid w:val="003B79A7"/>
    <w:rsid w:val="003B7BF9"/>
    <w:rsid w:val="003C3415"/>
    <w:rsid w:val="003C4CA9"/>
    <w:rsid w:val="003D09D2"/>
    <w:rsid w:val="003D3BB4"/>
    <w:rsid w:val="003D3FC8"/>
    <w:rsid w:val="003D5542"/>
    <w:rsid w:val="003D59EA"/>
    <w:rsid w:val="003D5E39"/>
    <w:rsid w:val="003E090F"/>
    <w:rsid w:val="003E6412"/>
    <w:rsid w:val="003E7AF9"/>
    <w:rsid w:val="003F46EA"/>
    <w:rsid w:val="003F7EB0"/>
    <w:rsid w:val="00403322"/>
    <w:rsid w:val="004049B9"/>
    <w:rsid w:val="004055FB"/>
    <w:rsid w:val="00410503"/>
    <w:rsid w:val="00411ECC"/>
    <w:rsid w:val="00414355"/>
    <w:rsid w:val="00415D1F"/>
    <w:rsid w:val="00425E86"/>
    <w:rsid w:val="00427155"/>
    <w:rsid w:val="00427F9A"/>
    <w:rsid w:val="00430481"/>
    <w:rsid w:val="00433567"/>
    <w:rsid w:val="00436A0E"/>
    <w:rsid w:val="00440292"/>
    <w:rsid w:val="004467EC"/>
    <w:rsid w:val="004479F5"/>
    <w:rsid w:val="00447AAA"/>
    <w:rsid w:val="004542D5"/>
    <w:rsid w:val="004545BC"/>
    <w:rsid w:val="0045663A"/>
    <w:rsid w:val="00456DB6"/>
    <w:rsid w:val="00457A24"/>
    <w:rsid w:val="004613B8"/>
    <w:rsid w:val="00461C7E"/>
    <w:rsid w:val="0046345B"/>
    <w:rsid w:val="004637F1"/>
    <w:rsid w:val="0046495C"/>
    <w:rsid w:val="004659BC"/>
    <w:rsid w:val="0046634F"/>
    <w:rsid w:val="0047244B"/>
    <w:rsid w:val="00474A9F"/>
    <w:rsid w:val="00475103"/>
    <w:rsid w:val="004752BE"/>
    <w:rsid w:val="004776E5"/>
    <w:rsid w:val="00477F22"/>
    <w:rsid w:val="00480CF0"/>
    <w:rsid w:val="004826A0"/>
    <w:rsid w:val="00482710"/>
    <w:rsid w:val="00482ED6"/>
    <w:rsid w:val="00483E21"/>
    <w:rsid w:val="00484AC2"/>
    <w:rsid w:val="00491002"/>
    <w:rsid w:val="004917A6"/>
    <w:rsid w:val="00491CD3"/>
    <w:rsid w:val="004926FD"/>
    <w:rsid w:val="00492CD3"/>
    <w:rsid w:val="00493B96"/>
    <w:rsid w:val="004A0CAE"/>
    <w:rsid w:val="004A3DBE"/>
    <w:rsid w:val="004A5696"/>
    <w:rsid w:val="004A6DBB"/>
    <w:rsid w:val="004B138D"/>
    <w:rsid w:val="004B2A04"/>
    <w:rsid w:val="004B4FFE"/>
    <w:rsid w:val="004B7F3E"/>
    <w:rsid w:val="004C4E7C"/>
    <w:rsid w:val="004C6623"/>
    <w:rsid w:val="004C69B8"/>
    <w:rsid w:val="004C70A4"/>
    <w:rsid w:val="004D4B9C"/>
    <w:rsid w:val="004D5AB4"/>
    <w:rsid w:val="004E3654"/>
    <w:rsid w:val="004E5569"/>
    <w:rsid w:val="004E594D"/>
    <w:rsid w:val="004E6219"/>
    <w:rsid w:val="004E6B59"/>
    <w:rsid w:val="004F2201"/>
    <w:rsid w:val="004F38D0"/>
    <w:rsid w:val="004F4AEB"/>
    <w:rsid w:val="004F6602"/>
    <w:rsid w:val="004F71D5"/>
    <w:rsid w:val="005004C4"/>
    <w:rsid w:val="0050107A"/>
    <w:rsid w:val="005028B5"/>
    <w:rsid w:val="00505CF1"/>
    <w:rsid w:val="00507315"/>
    <w:rsid w:val="00510336"/>
    <w:rsid w:val="00515E8C"/>
    <w:rsid w:val="00517278"/>
    <w:rsid w:val="0051758C"/>
    <w:rsid w:val="00517E00"/>
    <w:rsid w:val="00520E13"/>
    <w:rsid w:val="00521E04"/>
    <w:rsid w:val="00523F9A"/>
    <w:rsid w:val="005268AC"/>
    <w:rsid w:val="00526B10"/>
    <w:rsid w:val="00530F55"/>
    <w:rsid w:val="005322FC"/>
    <w:rsid w:val="005331C1"/>
    <w:rsid w:val="00534894"/>
    <w:rsid w:val="00534FC8"/>
    <w:rsid w:val="00535110"/>
    <w:rsid w:val="0053760D"/>
    <w:rsid w:val="00540FB8"/>
    <w:rsid w:val="00541A2D"/>
    <w:rsid w:val="00541BCD"/>
    <w:rsid w:val="00541C7D"/>
    <w:rsid w:val="00544308"/>
    <w:rsid w:val="005452A7"/>
    <w:rsid w:val="00546C56"/>
    <w:rsid w:val="005500B2"/>
    <w:rsid w:val="00550F72"/>
    <w:rsid w:val="005511D7"/>
    <w:rsid w:val="005518C7"/>
    <w:rsid w:val="005520B6"/>
    <w:rsid w:val="0055239D"/>
    <w:rsid w:val="005547BB"/>
    <w:rsid w:val="00554E63"/>
    <w:rsid w:val="00556148"/>
    <w:rsid w:val="005571CF"/>
    <w:rsid w:val="00557657"/>
    <w:rsid w:val="005605FB"/>
    <w:rsid w:val="00560D10"/>
    <w:rsid w:val="00562546"/>
    <w:rsid w:val="00562BE2"/>
    <w:rsid w:val="005639C2"/>
    <w:rsid w:val="00564489"/>
    <w:rsid w:val="00564717"/>
    <w:rsid w:val="00564C5F"/>
    <w:rsid w:val="0056524B"/>
    <w:rsid w:val="005679DC"/>
    <w:rsid w:val="005704ED"/>
    <w:rsid w:val="00571C08"/>
    <w:rsid w:val="00572D87"/>
    <w:rsid w:val="005739F8"/>
    <w:rsid w:val="00574A76"/>
    <w:rsid w:val="00577E81"/>
    <w:rsid w:val="0058125B"/>
    <w:rsid w:val="005815B9"/>
    <w:rsid w:val="00583AC9"/>
    <w:rsid w:val="00593CF1"/>
    <w:rsid w:val="00593E93"/>
    <w:rsid w:val="00595ABA"/>
    <w:rsid w:val="00596BAB"/>
    <w:rsid w:val="00596D0B"/>
    <w:rsid w:val="005A3553"/>
    <w:rsid w:val="005B2AFB"/>
    <w:rsid w:val="005B45F7"/>
    <w:rsid w:val="005B6897"/>
    <w:rsid w:val="005B6C37"/>
    <w:rsid w:val="005B742C"/>
    <w:rsid w:val="005C1112"/>
    <w:rsid w:val="005C1478"/>
    <w:rsid w:val="005C316B"/>
    <w:rsid w:val="005C3AC7"/>
    <w:rsid w:val="005C5046"/>
    <w:rsid w:val="005C7FA1"/>
    <w:rsid w:val="005D2B9E"/>
    <w:rsid w:val="005D69AC"/>
    <w:rsid w:val="005E2079"/>
    <w:rsid w:val="005E3407"/>
    <w:rsid w:val="005E34AE"/>
    <w:rsid w:val="005E41E1"/>
    <w:rsid w:val="005E431A"/>
    <w:rsid w:val="005E499F"/>
    <w:rsid w:val="005E65D5"/>
    <w:rsid w:val="005E6645"/>
    <w:rsid w:val="005E6820"/>
    <w:rsid w:val="005F26B1"/>
    <w:rsid w:val="005F5E52"/>
    <w:rsid w:val="005F673C"/>
    <w:rsid w:val="00600BEB"/>
    <w:rsid w:val="0060437B"/>
    <w:rsid w:val="00604477"/>
    <w:rsid w:val="006052D4"/>
    <w:rsid w:val="0060684D"/>
    <w:rsid w:val="00610CF0"/>
    <w:rsid w:val="006123AC"/>
    <w:rsid w:val="006125D7"/>
    <w:rsid w:val="00612CBF"/>
    <w:rsid w:val="00613FCA"/>
    <w:rsid w:val="00615C01"/>
    <w:rsid w:val="006161AC"/>
    <w:rsid w:val="00617CBB"/>
    <w:rsid w:val="006201F3"/>
    <w:rsid w:val="0062140A"/>
    <w:rsid w:val="0062376F"/>
    <w:rsid w:val="00630C46"/>
    <w:rsid w:val="00631A51"/>
    <w:rsid w:val="00633034"/>
    <w:rsid w:val="006346BE"/>
    <w:rsid w:val="00637ADC"/>
    <w:rsid w:val="00641428"/>
    <w:rsid w:val="00645EAE"/>
    <w:rsid w:val="0064641E"/>
    <w:rsid w:val="00646DC6"/>
    <w:rsid w:val="00652C7D"/>
    <w:rsid w:val="00653344"/>
    <w:rsid w:val="006565EC"/>
    <w:rsid w:val="00657049"/>
    <w:rsid w:val="006573EA"/>
    <w:rsid w:val="0066117A"/>
    <w:rsid w:val="0066134A"/>
    <w:rsid w:val="00670913"/>
    <w:rsid w:val="00670AC5"/>
    <w:rsid w:val="00671D4B"/>
    <w:rsid w:val="00674589"/>
    <w:rsid w:val="006772F8"/>
    <w:rsid w:val="006813D4"/>
    <w:rsid w:val="00681C35"/>
    <w:rsid w:val="00681D91"/>
    <w:rsid w:val="00683419"/>
    <w:rsid w:val="006841A5"/>
    <w:rsid w:val="00684E2A"/>
    <w:rsid w:val="00690AB0"/>
    <w:rsid w:val="00691E63"/>
    <w:rsid w:val="00693E67"/>
    <w:rsid w:val="006958AF"/>
    <w:rsid w:val="006976FE"/>
    <w:rsid w:val="006A60EE"/>
    <w:rsid w:val="006B392F"/>
    <w:rsid w:val="006B479B"/>
    <w:rsid w:val="006B64F4"/>
    <w:rsid w:val="006C05C4"/>
    <w:rsid w:val="006C0E9C"/>
    <w:rsid w:val="006C3A9A"/>
    <w:rsid w:val="006D35E8"/>
    <w:rsid w:val="006D4CDC"/>
    <w:rsid w:val="006D67EE"/>
    <w:rsid w:val="006E16CC"/>
    <w:rsid w:val="006E3687"/>
    <w:rsid w:val="006F008D"/>
    <w:rsid w:val="006F078E"/>
    <w:rsid w:val="006F0E08"/>
    <w:rsid w:val="006F5433"/>
    <w:rsid w:val="006F709F"/>
    <w:rsid w:val="0070030A"/>
    <w:rsid w:val="00700824"/>
    <w:rsid w:val="0070112A"/>
    <w:rsid w:val="0070327D"/>
    <w:rsid w:val="00706E7E"/>
    <w:rsid w:val="0071643E"/>
    <w:rsid w:val="007202AD"/>
    <w:rsid w:val="00722C79"/>
    <w:rsid w:val="0072390D"/>
    <w:rsid w:val="0072408B"/>
    <w:rsid w:val="00724FB4"/>
    <w:rsid w:val="007268A9"/>
    <w:rsid w:val="007278A9"/>
    <w:rsid w:val="00730A14"/>
    <w:rsid w:val="00730A62"/>
    <w:rsid w:val="00731E84"/>
    <w:rsid w:val="00732AB0"/>
    <w:rsid w:val="0073507F"/>
    <w:rsid w:val="0073554B"/>
    <w:rsid w:val="00736297"/>
    <w:rsid w:val="00736C6F"/>
    <w:rsid w:val="007442D5"/>
    <w:rsid w:val="00746F04"/>
    <w:rsid w:val="007476F6"/>
    <w:rsid w:val="007511AF"/>
    <w:rsid w:val="007517E0"/>
    <w:rsid w:val="007522B4"/>
    <w:rsid w:val="00754BA4"/>
    <w:rsid w:val="00761842"/>
    <w:rsid w:val="007638C9"/>
    <w:rsid w:val="00764823"/>
    <w:rsid w:val="0077168A"/>
    <w:rsid w:val="00771DB6"/>
    <w:rsid w:val="007749DB"/>
    <w:rsid w:val="00775D43"/>
    <w:rsid w:val="00777F64"/>
    <w:rsid w:val="00781D66"/>
    <w:rsid w:val="00782F8D"/>
    <w:rsid w:val="0078369A"/>
    <w:rsid w:val="007848F0"/>
    <w:rsid w:val="00787FB7"/>
    <w:rsid w:val="00793EA3"/>
    <w:rsid w:val="00794FD8"/>
    <w:rsid w:val="00795281"/>
    <w:rsid w:val="007961D0"/>
    <w:rsid w:val="0079744B"/>
    <w:rsid w:val="007A0CD9"/>
    <w:rsid w:val="007A5B76"/>
    <w:rsid w:val="007A6CCF"/>
    <w:rsid w:val="007B1675"/>
    <w:rsid w:val="007B5864"/>
    <w:rsid w:val="007B607C"/>
    <w:rsid w:val="007B6AA0"/>
    <w:rsid w:val="007C2AFD"/>
    <w:rsid w:val="007C2C53"/>
    <w:rsid w:val="007C2F61"/>
    <w:rsid w:val="007C3926"/>
    <w:rsid w:val="007C497A"/>
    <w:rsid w:val="007C6D72"/>
    <w:rsid w:val="007C7744"/>
    <w:rsid w:val="007D1042"/>
    <w:rsid w:val="007D1445"/>
    <w:rsid w:val="007D2FDE"/>
    <w:rsid w:val="007D3592"/>
    <w:rsid w:val="007D3CF1"/>
    <w:rsid w:val="007D57DC"/>
    <w:rsid w:val="007E1537"/>
    <w:rsid w:val="007E3835"/>
    <w:rsid w:val="007E4370"/>
    <w:rsid w:val="007E7BA2"/>
    <w:rsid w:val="007F2235"/>
    <w:rsid w:val="007F23F7"/>
    <w:rsid w:val="007F3BF7"/>
    <w:rsid w:val="007F4436"/>
    <w:rsid w:val="007F4E34"/>
    <w:rsid w:val="007F59AA"/>
    <w:rsid w:val="007F6777"/>
    <w:rsid w:val="007F7359"/>
    <w:rsid w:val="008012D0"/>
    <w:rsid w:val="00801329"/>
    <w:rsid w:val="008015CE"/>
    <w:rsid w:val="00801BDE"/>
    <w:rsid w:val="00804894"/>
    <w:rsid w:val="00804EDC"/>
    <w:rsid w:val="00805246"/>
    <w:rsid w:val="0080619C"/>
    <w:rsid w:val="00806F63"/>
    <w:rsid w:val="00810059"/>
    <w:rsid w:val="008111C5"/>
    <w:rsid w:val="00814CBA"/>
    <w:rsid w:val="00815EAA"/>
    <w:rsid w:val="008163BF"/>
    <w:rsid w:val="00821B07"/>
    <w:rsid w:val="0082340A"/>
    <w:rsid w:val="008274E5"/>
    <w:rsid w:val="0083398E"/>
    <w:rsid w:val="008370AC"/>
    <w:rsid w:val="008406D4"/>
    <w:rsid w:val="0084205E"/>
    <w:rsid w:val="0084336E"/>
    <w:rsid w:val="008453C2"/>
    <w:rsid w:val="00847218"/>
    <w:rsid w:val="00851DDD"/>
    <w:rsid w:val="00852C0F"/>
    <w:rsid w:val="00855F30"/>
    <w:rsid w:val="008575B2"/>
    <w:rsid w:val="0086043B"/>
    <w:rsid w:val="00860C9B"/>
    <w:rsid w:val="00861C7F"/>
    <w:rsid w:val="00864223"/>
    <w:rsid w:val="0086430C"/>
    <w:rsid w:val="0086611C"/>
    <w:rsid w:val="00866BBB"/>
    <w:rsid w:val="008715F6"/>
    <w:rsid w:val="0087413A"/>
    <w:rsid w:val="0087531D"/>
    <w:rsid w:val="008842D3"/>
    <w:rsid w:val="0088508E"/>
    <w:rsid w:val="0089280A"/>
    <w:rsid w:val="00892904"/>
    <w:rsid w:val="00894457"/>
    <w:rsid w:val="00894944"/>
    <w:rsid w:val="00896F39"/>
    <w:rsid w:val="008A029F"/>
    <w:rsid w:val="008A1B1E"/>
    <w:rsid w:val="008A1BFD"/>
    <w:rsid w:val="008A24D9"/>
    <w:rsid w:val="008A36E6"/>
    <w:rsid w:val="008A3B5D"/>
    <w:rsid w:val="008B09CE"/>
    <w:rsid w:val="008B2230"/>
    <w:rsid w:val="008B5732"/>
    <w:rsid w:val="008B71A0"/>
    <w:rsid w:val="008C1E8D"/>
    <w:rsid w:val="008C4D6A"/>
    <w:rsid w:val="008C6807"/>
    <w:rsid w:val="008D709E"/>
    <w:rsid w:val="008E64FC"/>
    <w:rsid w:val="008E7C0A"/>
    <w:rsid w:val="008F0586"/>
    <w:rsid w:val="008F29B4"/>
    <w:rsid w:val="008F3DDB"/>
    <w:rsid w:val="008F6E5E"/>
    <w:rsid w:val="00910B3B"/>
    <w:rsid w:val="009116E8"/>
    <w:rsid w:val="00911868"/>
    <w:rsid w:val="009123ED"/>
    <w:rsid w:val="00913960"/>
    <w:rsid w:val="00914BD3"/>
    <w:rsid w:val="00914D68"/>
    <w:rsid w:val="0091504A"/>
    <w:rsid w:val="00923936"/>
    <w:rsid w:val="0092449F"/>
    <w:rsid w:val="009262BD"/>
    <w:rsid w:val="00927B15"/>
    <w:rsid w:val="009300B1"/>
    <w:rsid w:val="00931332"/>
    <w:rsid w:val="00935D55"/>
    <w:rsid w:val="009405E7"/>
    <w:rsid w:val="0094227D"/>
    <w:rsid w:val="00943766"/>
    <w:rsid w:val="00944076"/>
    <w:rsid w:val="009440EA"/>
    <w:rsid w:val="0094474A"/>
    <w:rsid w:val="00944CF4"/>
    <w:rsid w:val="009523E7"/>
    <w:rsid w:val="0095404D"/>
    <w:rsid w:val="009552A4"/>
    <w:rsid w:val="00956358"/>
    <w:rsid w:val="009566DA"/>
    <w:rsid w:val="009569E0"/>
    <w:rsid w:val="00962B8E"/>
    <w:rsid w:val="00963B1D"/>
    <w:rsid w:val="00964060"/>
    <w:rsid w:val="0097231A"/>
    <w:rsid w:val="00974026"/>
    <w:rsid w:val="00977BBB"/>
    <w:rsid w:val="00980E83"/>
    <w:rsid w:val="00983053"/>
    <w:rsid w:val="00984E2B"/>
    <w:rsid w:val="009853D3"/>
    <w:rsid w:val="00985BF3"/>
    <w:rsid w:val="00991A5E"/>
    <w:rsid w:val="00993C0F"/>
    <w:rsid w:val="0099429C"/>
    <w:rsid w:val="009966A0"/>
    <w:rsid w:val="00997A09"/>
    <w:rsid w:val="009A005D"/>
    <w:rsid w:val="009A1D39"/>
    <w:rsid w:val="009A3FDD"/>
    <w:rsid w:val="009A48B2"/>
    <w:rsid w:val="009A58AF"/>
    <w:rsid w:val="009A638A"/>
    <w:rsid w:val="009A67E0"/>
    <w:rsid w:val="009A6F92"/>
    <w:rsid w:val="009B0A70"/>
    <w:rsid w:val="009B1309"/>
    <w:rsid w:val="009B1E46"/>
    <w:rsid w:val="009B4411"/>
    <w:rsid w:val="009B46A4"/>
    <w:rsid w:val="009C03F2"/>
    <w:rsid w:val="009C351C"/>
    <w:rsid w:val="009C4512"/>
    <w:rsid w:val="009D107C"/>
    <w:rsid w:val="009D4F55"/>
    <w:rsid w:val="009D5206"/>
    <w:rsid w:val="009D6A2D"/>
    <w:rsid w:val="009D706B"/>
    <w:rsid w:val="009D7EAB"/>
    <w:rsid w:val="009E02E5"/>
    <w:rsid w:val="009E09E6"/>
    <w:rsid w:val="009E2E30"/>
    <w:rsid w:val="009E2E9B"/>
    <w:rsid w:val="009E43E9"/>
    <w:rsid w:val="009F0C97"/>
    <w:rsid w:val="009F279C"/>
    <w:rsid w:val="009F412A"/>
    <w:rsid w:val="009F51DA"/>
    <w:rsid w:val="009F56C0"/>
    <w:rsid w:val="00A02844"/>
    <w:rsid w:val="00A02989"/>
    <w:rsid w:val="00A041A3"/>
    <w:rsid w:val="00A0561C"/>
    <w:rsid w:val="00A06203"/>
    <w:rsid w:val="00A1016B"/>
    <w:rsid w:val="00A10F87"/>
    <w:rsid w:val="00A130A8"/>
    <w:rsid w:val="00A134EE"/>
    <w:rsid w:val="00A13EE1"/>
    <w:rsid w:val="00A175C1"/>
    <w:rsid w:val="00A179BF"/>
    <w:rsid w:val="00A17C1E"/>
    <w:rsid w:val="00A21014"/>
    <w:rsid w:val="00A2178F"/>
    <w:rsid w:val="00A23A42"/>
    <w:rsid w:val="00A25DD0"/>
    <w:rsid w:val="00A2635A"/>
    <w:rsid w:val="00A26DB1"/>
    <w:rsid w:val="00A3091D"/>
    <w:rsid w:val="00A36A7B"/>
    <w:rsid w:val="00A433B0"/>
    <w:rsid w:val="00A45205"/>
    <w:rsid w:val="00A478B9"/>
    <w:rsid w:val="00A47F36"/>
    <w:rsid w:val="00A55C30"/>
    <w:rsid w:val="00A570DD"/>
    <w:rsid w:val="00A57CA3"/>
    <w:rsid w:val="00A65384"/>
    <w:rsid w:val="00A66882"/>
    <w:rsid w:val="00A710F2"/>
    <w:rsid w:val="00A73687"/>
    <w:rsid w:val="00A73B3F"/>
    <w:rsid w:val="00A759CC"/>
    <w:rsid w:val="00A777FF"/>
    <w:rsid w:val="00A82B7E"/>
    <w:rsid w:val="00A83637"/>
    <w:rsid w:val="00A926FA"/>
    <w:rsid w:val="00A92ACC"/>
    <w:rsid w:val="00A92CD6"/>
    <w:rsid w:val="00A9352E"/>
    <w:rsid w:val="00A97D3F"/>
    <w:rsid w:val="00AA0D56"/>
    <w:rsid w:val="00AA2BD4"/>
    <w:rsid w:val="00AA2DB5"/>
    <w:rsid w:val="00AA6A6D"/>
    <w:rsid w:val="00AA6F6E"/>
    <w:rsid w:val="00AB4E34"/>
    <w:rsid w:val="00AB5FBE"/>
    <w:rsid w:val="00AC110A"/>
    <w:rsid w:val="00AC214A"/>
    <w:rsid w:val="00AC38B8"/>
    <w:rsid w:val="00AC3965"/>
    <w:rsid w:val="00AC5C03"/>
    <w:rsid w:val="00AC5FAB"/>
    <w:rsid w:val="00AC6862"/>
    <w:rsid w:val="00AC739B"/>
    <w:rsid w:val="00AD1F49"/>
    <w:rsid w:val="00AD36F7"/>
    <w:rsid w:val="00AD67C9"/>
    <w:rsid w:val="00AE153C"/>
    <w:rsid w:val="00AE446D"/>
    <w:rsid w:val="00AF2974"/>
    <w:rsid w:val="00AF377A"/>
    <w:rsid w:val="00AF3D5D"/>
    <w:rsid w:val="00AF48CE"/>
    <w:rsid w:val="00AF5175"/>
    <w:rsid w:val="00AF5192"/>
    <w:rsid w:val="00AF65FF"/>
    <w:rsid w:val="00AF66A6"/>
    <w:rsid w:val="00AF6B55"/>
    <w:rsid w:val="00B02CD4"/>
    <w:rsid w:val="00B03C14"/>
    <w:rsid w:val="00B04111"/>
    <w:rsid w:val="00B055D4"/>
    <w:rsid w:val="00B108A5"/>
    <w:rsid w:val="00B10DB9"/>
    <w:rsid w:val="00B11247"/>
    <w:rsid w:val="00B131B8"/>
    <w:rsid w:val="00B16867"/>
    <w:rsid w:val="00B17AA9"/>
    <w:rsid w:val="00B21162"/>
    <w:rsid w:val="00B21581"/>
    <w:rsid w:val="00B21825"/>
    <w:rsid w:val="00B24184"/>
    <w:rsid w:val="00B2621F"/>
    <w:rsid w:val="00B267D7"/>
    <w:rsid w:val="00B30A16"/>
    <w:rsid w:val="00B3200A"/>
    <w:rsid w:val="00B33C8A"/>
    <w:rsid w:val="00B33C9A"/>
    <w:rsid w:val="00B3440A"/>
    <w:rsid w:val="00B417E2"/>
    <w:rsid w:val="00B41F59"/>
    <w:rsid w:val="00B45F18"/>
    <w:rsid w:val="00B47111"/>
    <w:rsid w:val="00B475CF"/>
    <w:rsid w:val="00B50B2E"/>
    <w:rsid w:val="00B517EB"/>
    <w:rsid w:val="00B5208D"/>
    <w:rsid w:val="00B55010"/>
    <w:rsid w:val="00B5664B"/>
    <w:rsid w:val="00B56C6E"/>
    <w:rsid w:val="00B577A8"/>
    <w:rsid w:val="00B65B08"/>
    <w:rsid w:val="00B67B26"/>
    <w:rsid w:val="00B71CCD"/>
    <w:rsid w:val="00B77B63"/>
    <w:rsid w:val="00B82D68"/>
    <w:rsid w:val="00B862A3"/>
    <w:rsid w:val="00B932E4"/>
    <w:rsid w:val="00B93531"/>
    <w:rsid w:val="00B95FA3"/>
    <w:rsid w:val="00BA14EB"/>
    <w:rsid w:val="00BA2982"/>
    <w:rsid w:val="00BA3A6B"/>
    <w:rsid w:val="00BA4FB5"/>
    <w:rsid w:val="00BA530F"/>
    <w:rsid w:val="00BB13B6"/>
    <w:rsid w:val="00BB53D3"/>
    <w:rsid w:val="00BC08D4"/>
    <w:rsid w:val="00BC230A"/>
    <w:rsid w:val="00BC3320"/>
    <w:rsid w:val="00BC3AEA"/>
    <w:rsid w:val="00BD3350"/>
    <w:rsid w:val="00BD4A1E"/>
    <w:rsid w:val="00BE2C85"/>
    <w:rsid w:val="00BE2DD2"/>
    <w:rsid w:val="00BE42C6"/>
    <w:rsid w:val="00BE5351"/>
    <w:rsid w:val="00BE57A9"/>
    <w:rsid w:val="00BF14D3"/>
    <w:rsid w:val="00BF1F1E"/>
    <w:rsid w:val="00BF33CA"/>
    <w:rsid w:val="00BF344A"/>
    <w:rsid w:val="00C031CB"/>
    <w:rsid w:val="00C03DBC"/>
    <w:rsid w:val="00C0644E"/>
    <w:rsid w:val="00C066EB"/>
    <w:rsid w:val="00C07BA5"/>
    <w:rsid w:val="00C102B0"/>
    <w:rsid w:val="00C10C4B"/>
    <w:rsid w:val="00C11B70"/>
    <w:rsid w:val="00C14A0A"/>
    <w:rsid w:val="00C1694D"/>
    <w:rsid w:val="00C17705"/>
    <w:rsid w:val="00C212AA"/>
    <w:rsid w:val="00C26557"/>
    <w:rsid w:val="00C332AB"/>
    <w:rsid w:val="00C33813"/>
    <w:rsid w:val="00C33CC2"/>
    <w:rsid w:val="00C33D3A"/>
    <w:rsid w:val="00C41C5A"/>
    <w:rsid w:val="00C43BC5"/>
    <w:rsid w:val="00C4732A"/>
    <w:rsid w:val="00C50091"/>
    <w:rsid w:val="00C51B07"/>
    <w:rsid w:val="00C52D42"/>
    <w:rsid w:val="00C600FE"/>
    <w:rsid w:val="00C61A76"/>
    <w:rsid w:val="00C64168"/>
    <w:rsid w:val="00C646EE"/>
    <w:rsid w:val="00C676E6"/>
    <w:rsid w:val="00C67A3D"/>
    <w:rsid w:val="00C7180C"/>
    <w:rsid w:val="00C73B88"/>
    <w:rsid w:val="00C80216"/>
    <w:rsid w:val="00C80824"/>
    <w:rsid w:val="00C93876"/>
    <w:rsid w:val="00C94E36"/>
    <w:rsid w:val="00C96953"/>
    <w:rsid w:val="00CA228B"/>
    <w:rsid w:val="00CA42C2"/>
    <w:rsid w:val="00CB2BDE"/>
    <w:rsid w:val="00CC382D"/>
    <w:rsid w:val="00CC44D6"/>
    <w:rsid w:val="00CC4F62"/>
    <w:rsid w:val="00CC5009"/>
    <w:rsid w:val="00CD09AA"/>
    <w:rsid w:val="00CD2301"/>
    <w:rsid w:val="00CD315E"/>
    <w:rsid w:val="00CD3D84"/>
    <w:rsid w:val="00CD7EFB"/>
    <w:rsid w:val="00CE0252"/>
    <w:rsid w:val="00CE1660"/>
    <w:rsid w:val="00CE2399"/>
    <w:rsid w:val="00CE345A"/>
    <w:rsid w:val="00CE5F56"/>
    <w:rsid w:val="00CE76DB"/>
    <w:rsid w:val="00CF01C6"/>
    <w:rsid w:val="00CF20EA"/>
    <w:rsid w:val="00CF2908"/>
    <w:rsid w:val="00CF2919"/>
    <w:rsid w:val="00CF390E"/>
    <w:rsid w:val="00CF52FE"/>
    <w:rsid w:val="00CF5485"/>
    <w:rsid w:val="00CF63E7"/>
    <w:rsid w:val="00CF7232"/>
    <w:rsid w:val="00CF7CD9"/>
    <w:rsid w:val="00D0053B"/>
    <w:rsid w:val="00D0549D"/>
    <w:rsid w:val="00D06ACE"/>
    <w:rsid w:val="00D1015D"/>
    <w:rsid w:val="00D1316C"/>
    <w:rsid w:val="00D136E9"/>
    <w:rsid w:val="00D14C2F"/>
    <w:rsid w:val="00D2416A"/>
    <w:rsid w:val="00D257FF"/>
    <w:rsid w:val="00D262A9"/>
    <w:rsid w:val="00D276C8"/>
    <w:rsid w:val="00D27D08"/>
    <w:rsid w:val="00D30C7C"/>
    <w:rsid w:val="00D31B48"/>
    <w:rsid w:val="00D31CFE"/>
    <w:rsid w:val="00D3608C"/>
    <w:rsid w:val="00D426A3"/>
    <w:rsid w:val="00D4555C"/>
    <w:rsid w:val="00D478FC"/>
    <w:rsid w:val="00D52F86"/>
    <w:rsid w:val="00D60D97"/>
    <w:rsid w:val="00D60E0A"/>
    <w:rsid w:val="00D63C36"/>
    <w:rsid w:val="00D646F4"/>
    <w:rsid w:val="00D657D5"/>
    <w:rsid w:val="00D67937"/>
    <w:rsid w:val="00D67CBD"/>
    <w:rsid w:val="00D70353"/>
    <w:rsid w:val="00D70CB6"/>
    <w:rsid w:val="00D73574"/>
    <w:rsid w:val="00D742BE"/>
    <w:rsid w:val="00D7482F"/>
    <w:rsid w:val="00D8002B"/>
    <w:rsid w:val="00D804D5"/>
    <w:rsid w:val="00D92F70"/>
    <w:rsid w:val="00DA00ED"/>
    <w:rsid w:val="00DA0872"/>
    <w:rsid w:val="00DA133F"/>
    <w:rsid w:val="00DA226C"/>
    <w:rsid w:val="00DA282E"/>
    <w:rsid w:val="00DA4511"/>
    <w:rsid w:val="00DB2A11"/>
    <w:rsid w:val="00DB33F9"/>
    <w:rsid w:val="00DB64AF"/>
    <w:rsid w:val="00DB69A7"/>
    <w:rsid w:val="00DB78B2"/>
    <w:rsid w:val="00DC0FDE"/>
    <w:rsid w:val="00DC1D16"/>
    <w:rsid w:val="00DC601C"/>
    <w:rsid w:val="00DC7C13"/>
    <w:rsid w:val="00DD2B77"/>
    <w:rsid w:val="00DD32E5"/>
    <w:rsid w:val="00DD41CC"/>
    <w:rsid w:val="00DD54B3"/>
    <w:rsid w:val="00DD5BA0"/>
    <w:rsid w:val="00DD6B0A"/>
    <w:rsid w:val="00DD777F"/>
    <w:rsid w:val="00DE03D6"/>
    <w:rsid w:val="00DE219D"/>
    <w:rsid w:val="00DE3EEC"/>
    <w:rsid w:val="00DE4757"/>
    <w:rsid w:val="00DE5488"/>
    <w:rsid w:val="00DE61B1"/>
    <w:rsid w:val="00DF18D4"/>
    <w:rsid w:val="00DF36EE"/>
    <w:rsid w:val="00DF6F4D"/>
    <w:rsid w:val="00E02CA9"/>
    <w:rsid w:val="00E03423"/>
    <w:rsid w:val="00E054DB"/>
    <w:rsid w:val="00E063B4"/>
    <w:rsid w:val="00E15AFA"/>
    <w:rsid w:val="00E20234"/>
    <w:rsid w:val="00E21B83"/>
    <w:rsid w:val="00E24E38"/>
    <w:rsid w:val="00E31EED"/>
    <w:rsid w:val="00E35D4E"/>
    <w:rsid w:val="00E40BDB"/>
    <w:rsid w:val="00E505D8"/>
    <w:rsid w:val="00E520D1"/>
    <w:rsid w:val="00E52292"/>
    <w:rsid w:val="00E52DD9"/>
    <w:rsid w:val="00E54B7F"/>
    <w:rsid w:val="00E5639B"/>
    <w:rsid w:val="00E56BF7"/>
    <w:rsid w:val="00E56ED2"/>
    <w:rsid w:val="00E6025E"/>
    <w:rsid w:val="00E611BA"/>
    <w:rsid w:val="00E6203D"/>
    <w:rsid w:val="00E655B8"/>
    <w:rsid w:val="00E66216"/>
    <w:rsid w:val="00E66BD1"/>
    <w:rsid w:val="00E71EE1"/>
    <w:rsid w:val="00E7211E"/>
    <w:rsid w:val="00E72675"/>
    <w:rsid w:val="00E72DF6"/>
    <w:rsid w:val="00E73CCA"/>
    <w:rsid w:val="00E7431C"/>
    <w:rsid w:val="00E77758"/>
    <w:rsid w:val="00E8189E"/>
    <w:rsid w:val="00E82111"/>
    <w:rsid w:val="00E84AF1"/>
    <w:rsid w:val="00E8665D"/>
    <w:rsid w:val="00E867A5"/>
    <w:rsid w:val="00E86F23"/>
    <w:rsid w:val="00E92FB3"/>
    <w:rsid w:val="00EA4347"/>
    <w:rsid w:val="00EA4DE9"/>
    <w:rsid w:val="00EA654F"/>
    <w:rsid w:val="00EA67D6"/>
    <w:rsid w:val="00EA6CFD"/>
    <w:rsid w:val="00EA73AC"/>
    <w:rsid w:val="00EA7641"/>
    <w:rsid w:val="00EB04AE"/>
    <w:rsid w:val="00EB1DD8"/>
    <w:rsid w:val="00EB3B83"/>
    <w:rsid w:val="00EB4422"/>
    <w:rsid w:val="00EB453B"/>
    <w:rsid w:val="00EB5D84"/>
    <w:rsid w:val="00EB7F79"/>
    <w:rsid w:val="00EC1588"/>
    <w:rsid w:val="00EC57CC"/>
    <w:rsid w:val="00EC69B8"/>
    <w:rsid w:val="00ED0D23"/>
    <w:rsid w:val="00ED2CF8"/>
    <w:rsid w:val="00ED4FDB"/>
    <w:rsid w:val="00ED6A8D"/>
    <w:rsid w:val="00ED7083"/>
    <w:rsid w:val="00EE3D9E"/>
    <w:rsid w:val="00EE67F7"/>
    <w:rsid w:val="00EF1E5D"/>
    <w:rsid w:val="00EF3E84"/>
    <w:rsid w:val="00EF517F"/>
    <w:rsid w:val="00EF5754"/>
    <w:rsid w:val="00EF7207"/>
    <w:rsid w:val="00F000E2"/>
    <w:rsid w:val="00F028D1"/>
    <w:rsid w:val="00F0310D"/>
    <w:rsid w:val="00F039F8"/>
    <w:rsid w:val="00F0567C"/>
    <w:rsid w:val="00F13282"/>
    <w:rsid w:val="00F1478D"/>
    <w:rsid w:val="00F16613"/>
    <w:rsid w:val="00F20776"/>
    <w:rsid w:val="00F20928"/>
    <w:rsid w:val="00F220A1"/>
    <w:rsid w:val="00F26698"/>
    <w:rsid w:val="00F26E90"/>
    <w:rsid w:val="00F3043C"/>
    <w:rsid w:val="00F31463"/>
    <w:rsid w:val="00F34A81"/>
    <w:rsid w:val="00F35E5A"/>
    <w:rsid w:val="00F404EB"/>
    <w:rsid w:val="00F4159A"/>
    <w:rsid w:val="00F423DF"/>
    <w:rsid w:val="00F450F3"/>
    <w:rsid w:val="00F50F65"/>
    <w:rsid w:val="00F5213A"/>
    <w:rsid w:val="00F53D1B"/>
    <w:rsid w:val="00F55AB0"/>
    <w:rsid w:val="00F56BEA"/>
    <w:rsid w:val="00F60A47"/>
    <w:rsid w:val="00F64239"/>
    <w:rsid w:val="00F66FD2"/>
    <w:rsid w:val="00F6734F"/>
    <w:rsid w:val="00F71408"/>
    <w:rsid w:val="00F74BA1"/>
    <w:rsid w:val="00F775B7"/>
    <w:rsid w:val="00F8051F"/>
    <w:rsid w:val="00F815BD"/>
    <w:rsid w:val="00F8412E"/>
    <w:rsid w:val="00F87829"/>
    <w:rsid w:val="00F87933"/>
    <w:rsid w:val="00F91050"/>
    <w:rsid w:val="00F91D4D"/>
    <w:rsid w:val="00F929BC"/>
    <w:rsid w:val="00F93DEC"/>
    <w:rsid w:val="00F94439"/>
    <w:rsid w:val="00FA7E62"/>
    <w:rsid w:val="00FA7F98"/>
    <w:rsid w:val="00FB0202"/>
    <w:rsid w:val="00FB33F0"/>
    <w:rsid w:val="00FB5144"/>
    <w:rsid w:val="00FC364A"/>
    <w:rsid w:val="00FD157B"/>
    <w:rsid w:val="00FD286F"/>
    <w:rsid w:val="00FE369D"/>
    <w:rsid w:val="00FF05D5"/>
    <w:rsid w:val="00FF2272"/>
    <w:rsid w:val="00FF2D8F"/>
    <w:rsid w:val="00FF4518"/>
    <w:rsid w:val="00FF56EC"/>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511E4"/>
  <w15:chartTrackingRefBased/>
  <w15:docId w15:val="{66E28400-76AC-4135-83F0-EC1B33C0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character" w:customStyle="1" w:styleId="UnresolvedMention1">
    <w:name w:val="Unresolved Mention1"/>
    <w:basedOn w:val="DefaultParagraphFont"/>
    <w:uiPriority w:val="99"/>
    <w:semiHidden/>
    <w:unhideWhenUsed/>
    <w:rsid w:val="00CF2919"/>
    <w:rPr>
      <w:color w:val="605E5C"/>
      <w:shd w:val="clear" w:color="auto" w:fill="E1DFDD"/>
    </w:rPr>
  </w:style>
  <w:style w:type="character" w:styleId="UnresolvedMention">
    <w:name w:val="Unresolved Mention"/>
    <w:basedOn w:val="DefaultParagraphFont"/>
    <w:uiPriority w:val="99"/>
    <w:semiHidden/>
    <w:unhideWhenUsed/>
    <w:rsid w:val="00B67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330232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40345">
      <w:bodyDiv w:val="1"/>
      <w:marLeft w:val="0"/>
      <w:marRight w:val="0"/>
      <w:marTop w:val="0"/>
      <w:marBottom w:val="0"/>
      <w:divBdr>
        <w:top w:val="none" w:sz="0" w:space="0" w:color="auto"/>
        <w:left w:val="none" w:sz="0" w:space="0" w:color="auto"/>
        <w:bottom w:val="none" w:sz="0" w:space="0" w:color="auto"/>
        <w:right w:val="none" w:sz="0" w:space="0" w:color="auto"/>
      </w:divBdr>
    </w:div>
    <w:div w:id="1231042233">
      <w:bodyDiv w:val="1"/>
      <w:marLeft w:val="0"/>
      <w:marRight w:val="0"/>
      <w:marTop w:val="0"/>
      <w:marBottom w:val="0"/>
      <w:divBdr>
        <w:top w:val="none" w:sz="0" w:space="0" w:color="auto"/>
        <w:left w:val="none" w:sz="0" w:space="0" w:color="auto"/>
        <w:bottom w:val="none" w:sz="0" w:space="0" w:color="auto"/>
        <w:right w:val="none" w:sz="0" w:space="0" w:color="auto"/>
      </w:divBdr>
    </w:div>
    <w:div w:id="1243222620">
      <w:bodyDiv w:val="1"/>
      <w:marLeft w:val="0"/>
      <w:marRight w:val="0"/>
      <w:marTop w:val="0"/>
      <w:marBottom w:val="0"/>
      <w:divBdr>
        <w:top w:val="none" w:sz="0" w:space="0" w:color="auto"/>
        <w:left w:val="none" w:sz="0" w:space="0" w:color="auto"/>
        <w:bottom w:val="none" w:sz="0" w:space="0" w:color="auto"/>
        <w:right w:val="none" w:sz="0" w:space="0" w:color="auto"/>
      </w:divBdr>
    </w:div>
    <w:div w:id="1402405391">
      <w:bodyDiv w:val="1"/>
      <w:marLeft w:val="0"/>
      <w:marRight w:val="0"/>
      <w:marTop w:val="0"/>
      <w:marBottom w:val="0"/>
      <w:divBdr>
        <w:top w:val="none" w:sz="0" w:space="0" w:color="auto"/>
        <w:left w:val="none" w:sz="0" w:space="0" w:color="auto"/>
        <w:bottom w:val="none" w:sz="0" w:space="0" w:color="auto"/>
        <w:right w:val="none" w:sz="0" w:space="0" w:color="auto"/>
      </w:divBdr>
    </w:div>
    <w:div w:id="150847322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6497189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025C1-CA70-45D3-A294-78A45A142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16</Pages>
  <Words>6100</Words>
  <Characters>45020</Characters>
  <Application>Microsoft Office Word</Application>
  <DocSecurity>0</DocSecurity>
  <Lines>375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51018</CharactersWithSpaces>
  <SharedDoc>false</SharedDoc>
  <HLinks>
    <vt:vector size="12" baseType="variant">
      <vt:variant>
        <vt:i4>2687065</vt:i4>
      </vt:variant>
      <vt:variant>
        <vt:i4>3</vt:i4>
      </vt:variant>
      <vt:variant>
        <vt:i4>0</vt:i4>
      </vt:variant>
      <vt:variant>
        <vt:i4>5</vt:i4>
      </vt:variant>
      <vt:variant>
        <vt:lpwstr>mailto:arunas.tveraga@mil.lt</vt:lpwstr>
      </vt:variant>
      <vt:variant>
        <vt:lpwstr/>
      </vt:variant>
      <vt:variant>
        <vt:i4>3735616</vt:i4>
      </vt:variant>
      <vt:variant>
        <vt:i4>0</vt:i4>
      </vt:variant>
      <vt:variant>
        <vt:i4>0</vt:i4>
      </vt:variant>
      <vt:variant>
        <vt:i4>5</vt:i4>
      </vt:variant>
      <vt:variant>
        <vt:lpwstr>mailto:zbignevas.zulonas@toitoi.lt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Jolanta Palduniene</cp:lastModifiedBy>
  <cp:revision>17</cp:revision>
  <cp:lastPrinted>2013-04-29T10:59:00Z</cp:lastPrinted>
  <dcterms:created xsi:type="dcterms:W3CDTF">2025-08-11T07:18:00Z</dcterms:created>
  <dcterms:modified xsi:type="dcterms:W3CDTF">2026-03-27T06:50:00Z</dcterms:modified>
</cp:coreProperties>
</file>