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w:t>
      </w:r>
      <w:r w:rsidR="00CE5E86">
        <w:rPr>
          <w:rFonts w:asciiTheme="majorHAnsi" w:hAnsiTheme="majorHAnsi"/>
          <w:sz w:val="20"/>
          <w:szCs w:val="16"/>
        </w:rPr>
        <w:t>0</w:t>
      </w:r>
      <w:r w:rsidRPr="00B774B3">
        <w:rPr>
          <w:rFonts w:asciiTheme="majorHAnsi" w:hAnsiTheme="majorHAnsi"/>
          <w:sz w:val="20"/>
          <w:szCs w:val="16"/>
        </w:rPr>
        <w:t xml:space="preserve"> 37) 32 63 60, (</w:t>
      </w:r>
      <w:r w:rsidR="00CE5E86">
        <w:rPr>
          <w:rFonts w:asciiTheme="majorHAnsi" w:hAnsiTheme="majorHAnsi"/>
          <w:sz w:val="20"/>
          <w:szCs w:val="16"/>
        </w:rPr>
        <w:t>0</w:t>
      </w:r>
      <w:r w:rsidRPr="00B774B3">
        <w:rPr>
          <w:rFonts w:asciiTheme="majorHAnsi" w:hAnsiTheme="majorHAnsi"/>
          <w:sz w:val="20"/>
          <w:szCs w:val="16"/>
        </w:rPr>
        <w:t xml:space="preserve">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w:t>
      </w:r>
      <w:r w:rsidR="00CE5E86">
        <w:rPr>
          <w:rFonts w:asciiTheme="majorHAnsi" w:hAnsiTheme="majorHAnsi"/>
          <w:sz w:val="20"/>
          <w:szCs w:val="16"/>
        </w:rPr>
        <w:t>0</w:t>
      </w:r>
      <w:r w:rsidRPr="00B774B3">
        <w:rPr>
          <w:rFonts w:asciiTheme="majorHAnsi" w:hAnsiTheme="majorHAnsi"/>
          <w:sz w:val="20"/>
          <w:szCs w:val="16"/>
        </w:rPr>
        <w:t xml:space="preserve">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E802B0" w:rsidRDefault="00432537" w:rsidP="00B90A76">
      <w:pPr>
        <w:jc w:val="center"/>
        <w:rPr>
          <w:rFonts w:asciiTheme="majorHAnsi" w:hAnsiTheme="majorHAnsi"/>
          <w:b/>
          <w:sz w:val="22"/>
          <w:szCs w:val="22"/>
        </w:rPr>
      </w:pPr>
      <w:r w:rsidRPr="00432537">
        <w:rPr>
          <w:rFonts w:asciiTheme="majorHAnsi" w:hAnsiTheme="majorHAnsi"/>
          <w:b/>
          <w:sz w:val="22"/>
          <w:szCs w:val="22"/>
        </w:rPr>
        <w:t>MIKROORGANIZMŲ GREITO NUSTATYMO ŠLAPIME TYRIMUS ATLIEKANČIO AUTOMATIZUOTO ANALIZATORIAUS NUOMA</w:t>
      </w:r>
    </w:p>
    <w:p w:rsidR="00432537" w:rsidRDefault="00432537"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97844" w:rsidRPr="00853566" w:rsidRDefault="00E97844" w:rsidP="00E31597">
      <w:pPr>
        <w:rPr>
          <w:rFonts w:asciiTheme="majorHAnsi" w:hAnsiTheme="majorHAnsi"/>
          <w:sz w:val="22"/>
          <w:szCs w:val="22"/>
        </w:rPr>
      </w:pPr>
      <w:r>
        <w:rPr>
          <w:rFonts w:asciiTheme="majorHAnsi" w:hAnsiTheme="majorHAnsi"/>
          <w:sz w:val="22"/>
          <w:szCs w:val="22"/>
        </w:rPr>
        <w:t xml:space="preserve">8. </w:t>
      </w:r>
      <w:r w:rsidRPr="00E97844">
        <w:rPr>
          <w:rFonts w:asciiTheme="majorHAnsi" w:hAnsiTheme="majorHAnsi"/>
          <w:sz w:val="22"/>
          <w:szCs w:val="22"/>
        </w:rPr>
        <w:t>Tiekėjo deklaracija dėl Nacionalinio saugumo reikalavimų atitikties (</w:t>
      </w:r>
      <w:r>
        <w:rPr>
          <w:rFonts w:asciiTheme="majorHAnsi" w:hAnsiTheme="majorHAnsi"/>
          <w:sz w:val="22"/>
          <w:szCs w:val="22"/>
        </w:rPr>
        <w:t>8</w:t>
      </w:r>
      <w:r w:rsidRPr="00E97844">
        <w:rPr>
          <w:rFonts w:asciiTheme="majorHAnsi" w:hAnsiTheme="majorHAnsi"/>
          <w:sz w:val="22"/>
          <w:szCs w:val="22"/>
        </w:rPr>
        <w:t xml:space="preserve">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lastRenderedPageBreak/>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432537">
        <w:rPr>
          <w:rFonts w:asciiTheme="majorHAnsi" w:hAnsiTheme="majorHAnsi"/>
          <w:b/>
          <w:lang w:val="lt-LT"/>
        </w:rPr>
        <w:t>m</w:t>
      </w:r>
      <w:r w:rsidR="00432537" w:rsidRPr="00432537">
        <w:rPr>
          <w:rFonts w:asciiTheme="majorHAnsi" w:hAnsiTheme="majorHAnsi"/>
          <w:b/>
          <w:lang w:val="lt-LT"/>
        </w:rPr>
        <w:t>ikroorganizmų greito nustatymo šlapime tyrimus atliekančio automatizuoto analizatoriaus nuom</w:t>
      </w:r>
      <w:r w:rsidR="00432537">
        <w:rPr>
          <w:rFonts w:asciiTheme="majorHAnsi" w:hAnsiTheme="majorHAnsi"/>
          <w:b/>
          <w:lang w:val="lt-LT"/>
        </w:rPr>
        <w:t>ą</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1.2. Šis viešasis pirkimas atliekamas vadovaujantis Lietuvos Respublikos viešųjų pirkimų įstatymu</w:t>
      </w:r>
      <w:r w:rsidR="00E97844">
        <w:rPr>
          <w:rFonts w:asciiTheme="majorHAnsi" w:hAnsiTheme="majorHAnsi"/>
          <w:lang w:val="lt-LT"/>
        </w:rPr>
        <w:t xml:space="preserve"> (toliau – VPĮ)</w:t>
      </w:r>
      <w:r w:rsidRPr="00853566">
        <w:rPr>
          <w:rFonts w:asciiTheme="majorHAnsi" w:hAnsiTheme="majorHAnsi"/>
          <w:lang w:val="lt-LT"/>
        </w:rPr>
        <w:t xml:space="preserve">,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tel. (</w:t>
      </w:r>
      <w:r w:rsidR="00CE5E86">
        <w:rPr>
          <w:rFonts w:asciiTheme="majorHAnsi" w:hAnsiTheme="majorHAnsi"/>
          <w:sz w:val="22"/>
          <w:szCs w:val="22"/>
        </w:rPr>
        <w:t>0</w:t>
      </w:r>
      <w:r w:rsidR="00DD26C5" w:rsidRPr="00853566">
        <w:rPr>
          <w:rFonts w:asciiTheme="majorHAnsi" w:hAnsiTheme="majorHAnsi"/>
          <w:sz w:val="22"/>
          <w:szCs w:val="22"/>
        </w:rPr>
        <w:t xml:space="preserve">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D5545B">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r w:rsidR="00432537" w:rsidRPr="00432537">
        <w:rPr>
          <w:rFonts w:asciiTheme="majorHAnsi" w:hAnsiTheme="majorHAnsi"/>
          <w:b/>
          <w:sz w:val="22"/>
        </w:rPr>
        <w:t>Mikroorganizmų greito nustatymo šlapime tyrimus atliekančio automatizuoto analizatoriaus nuoma</w:t>
      </w:r>
      <w:r w:rsidR="001235F6" w:rsidRPr="00853566">
        <w:rPr>
          <w:rFonts w:asciiTheme="majorHAnsi" w:hAnsiTheme="majorHAnsi"/>
          <w:b/>
          <w:sz w:val="22"/>
        </w:rPr>
        <w:t>.</w:t>
      </w:r>
    </w:p>
    <w:p w:rsidR="00F071BB" w:rsidRDefault="00F071BB" w:rsidP="00D5545B">
      <w:pPr>
        <w:pStyle w:val="ListParagraph"/>
        <w:numPr>
          <w:ilvl w:val="1"/>
          <w:numId w:val="2"/>
        </w:numPr>
        <w:ind w:left="0" w:firstLine="900"/>
        <w:rPr>
          <w:rFonts w:asciiTheme="majorHAnsi" w:hAnsiTheme="majorHAnsi"/>
          <w:sz w:val="22"/>
        </w:rPr>
      </w:pPr>
      <w:r w:rsidRPr="001801C4">
        <w:rPr>
          <w:rFonts w:asciiTheme="majorHAnsi" w:hAnsiTheme="majorHAnsi"/>
          <w:sz w:val="22"/>
        </w:rPr>
        <w:t xml:space="preserve">Šis viešasis pirkimas </w:t>
      </w:r>
      <w:r w:rsidR="001801C4" w:rsidRPr="001801C4">
        <w:rPr>
          <w:rFonts w:asciiTheme="majorHAnsi" w:hAnsiTheme="majorHAnsi"/>
          <w:sz w:val="22"/>
        </w:rPr>
        <w:t>nėra</w:t>
      </w:r>
      <w:r w:rsidRPr="001801C4">
        <w:rPr>
          <w:rFonts w:asciiTheme="majorHAnsi" w:hAnsiTheme="majorHAnsi"/>
          <w:sz w:val="22"/>
        </w:rPr>
        <w:t xml:space="preserve"> skaidomas į atskiras pirkimo dalis</w:t>
      </w:r>
      <w:r w:rsidR="00F055E4">
        <w:rPr>
          <w:rFonts w:asciiTheme="majorHAnsi" w:hAnsiTheme="majorHAnsi"/>
          <w:sz w:val="22"/>
        </w:rPr>
        <w:t>, nes perkamas</w:t>
      </w:r>
      <w:r w:rsidR="00F055E4" w:rsidRPr="00F055E4">
        <w:rPr>
          <w:rFonts w:asciiTheme="majorHAnsi" w:hAnsiTheme="majorHAnsi"/>
          <w:sz w:val="22"/>
        </w:rPr>
        <w:t xml:space="preserve"> vienas tyrimas</w:t>
      </w:r>
      <w:r w:rsidR="001801C4" w:rsidRPr="001801C4">
        <w:rPr>
          <w:rFonts w:asciiTheme="majorHAnsi" w:hAnsiTheme="majorHAnsi"/>
          <w:sz w:val="22"/>
        </w:rPr>
        <w:t>.</w:t>
      </w:r>
      <w:r w:rsidR="001801C4" w:rsidRPr="001801C4">
        <w:t xml:space="preserve"> </w:t>
      </w:r>
      <w:r w:rsidR="001801C4" w:rsidRPr="001801C4">
        <w:rPr>
          <w:rFonts w:asciiTheme="majorHAnsi" w:hAnsiTheme="majorHAnsi"/>
          <w:sz w:val="22"/>
        </w:rPr>
        <w:t>Pasiūlymas turi būti pateiktas visai techninėje specifikacijoje nurodytai apimčiai, neskaidant jos smulkiau.</w:t>
      </w:r>
    </w:p>
    <w:p w:rsidR="001235F6" w:rsidRPr="00853566" w:rsidRDefault="001235F6" w:rsidP="00D55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D55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D5545B">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privalo nutraukti pradėtas pirkimo procedūras, jeigu buvo pažeisti</w:t>
      </w:r>
      <w:r w:rsidR="001801C4">
        <w:rPr>
          <w:rFonts w:asciiTheme="majorHAnsi" w:hAnsiTheme="majorHAnsi"/>
          <w:sz w:val="22"/>
          <w:szCs w:val="22"/>
        </w:rPr>
        <w:t xml:space="preserve"> Lietuvos Respublikos</w:t>
      </w:r>
      <w:r w:rsidRPr="00853566">
        <w:rPr>
          <w:rFonts w:asciiTheme="majorHAnsi" w:hAnsiTheme="majorHAnsi"/>
          <w:sz w:val="22"/>
          <w:szCs w:val="22"/>
        </w:rPr>
        <w:t xml:space="preserve">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D5545B">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D55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Pr="00227A74" w:rsidRDefault="00CB6324" w:rsidP="00D55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2.</w:t>
      </w:r>
      <w:r w:rsidR="000B6A93">
        <w:rPr>
          <w:rFonts w:asciiTheme="majorHAnsi" w:hAnsiTheme="majorHAnsi"/>
          <w:sz w:val="22"/>
          <w:szCs w:val="20"/>
          <w:lang w:val="lt-LT"/>
        </w:rPr>
        <w:t>8</w:t>
      </w:r>
      <w:r w:rsidRPr="00227A74">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w:t>
      </w:r>
      <w:proofErr w:type="spellStart"/>
      <w:r w:rsidRPr="00227A74">
        <w:rPr>
          <w:rFonts w:asciiTheme="majorHAnsi" w:hAnsiTheme="majorHAnsi"/>
          <w:sz w:val="22"/>
          <w:szCs w:val="20"/>
          <w:lang w:val="lt-LT"/>
        </w:rPr>
        <w:t>skelbt</w:t>
      </w:r>
      <w:r w:rsidR="00654297" w:rsidRPr="00227A74">
        <w:rPr>
          <w:rFonts w:asciiTheme="majorHAnsi" w:hAnsiTheme="majorHAnsi"/>
          <w:sz w:val="22"/>
          <w:szCs w:val="20"/>
          <w:lang w:val="lt-LT"/>
        </w:rPr>
        <w:t>s</w:t>
      </w:r>
      <w:proofErr w:type="spellEnd"/>
      <w:r w:rsidRPr="00227A74">
        <w:rPr>
          <w:rFonts w:asciiTheme="majorHAnsi" w:hAnsiTheme="majorHAnsi"/>
          <w:sz w:val="22"/>
          <w:szCs w:val="20"/>
          <w:lang w:val="lt-LT"/>
        </w:rPr>
        <w:t xml:space="preserve"> išankstinė rinkos konsultacij</w:t>
      </w:r>
      <w:r w:rsidR="00654297" w:rsidRPr="00227A74">
        <w:rPr>
          <w:rFonts w:asciiTheme="majorHAnsi" w:hAnsiTheme="majorHAnsi"/>
          <w:sz w:val="22"/>
          <w:szCs w:val="20"/>
          <w:lang w:val="lt-LT"/>
        </w:rPr>
        <w:t>a</w:t>
      </w:r>
      <w:r w:rsidRPr="00227A74">
        <w:rPr>
          <w:rFonts w:asciiTheme="majorHAnsi" w:hAnsiTheme="majorHAnsi"/>
          <w:sz w:val="22"/>
          <w:szCs w:val="20"/>
          <w:lang w:val="lt-LT"/>
        </w:rPr>
        <w:t xml:space="preserve"> Nr. </w:t>
      </w:r>
      <w:r w:rsidR="00432537" w:rsidRPr="00432537">
        <w:rPr>
          <w:rFonts w:asciiTheme="majorHAnsi" w:hAnsiTheme="majorHAnsi"/>
          <w:b/>
          <w:sz w:val="22"/>
          <w:szCs w:val="20"/>
          <w:lang w:val="lt-LT"/>
        </w:rPr>
        <w:t>6979253</w:t>
      </w:r>
      <w:r w:rsidRPr="00227A74">
        <w:rPr>
          <w:rFonts w:asciiTheme="majorHAnsi" w:hAnsiTheme="majorHAnsi"/>
          <w:sz w:val="22"/>
          <w:szCs w:val="20"/>
          <w:lang w:val="lt-LT"/>
        </w:rPr>
        <w:t>.</w:t>
      </w:r>
      <w:r w:rsidR="00E802B0">
        <w:rPr>
          <w:rFonts w:asciiTheme="majorHAnsi" w:hAnsiTheme="majorHAnsi"/>
          <w:sz w:val="22"/>
          <w:szCs w:val="20"/>
          <w:lang w:val="lt-LT"/>
        </w:rPr>
        <w:t xml:space="preserve"> </w:t>
      </w:r>
      <w:r w:rsidR="00432537">
        <w:rPr>
          <w:rFonts w:asciiTheme="majorHAnsi" w:hAnsiTheme="majorHAnsi"/>
          <w:sz w:val="22"/>
          <w:szCs w:val="20"/>
          <w:lang w:val="lt-LT"/>
        </w:rPr>
        <w:t xml:space="preserve"> </w:t>
      </w:r>
    </w:p>
    <w:p w:rsidR="00A200E7" w:rsidRPr="00227A74" w:rsidRDefault="00A200E7"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2.</w:t>
      </w:r>
      <w:r w:rsidR="000B6A93">
        <w:rPr>
          <w:rFonts w:asciiTheme="majorHAnsi" w:hAnsiTheme="majorHAnsi"/>
          <w:sz w:val="22"/>
          <w:szCs w:val="20"/>
          <w:lang w:val="lt-LT"/>
        </w:rPr>
        <w:t>9</w:t>
      </w:r>
      <w:r w:rsidRPr="00227A74">
        <w:rPr>
          <w:rFonts w:asciiTheme="majorHAnsi" w:hAnsiTheme="majorHAnsi"/>
          <w:sz w:val="22"/>
          <w:szCs w:val="20"/>
          <w:lang w:val="lt-LT"/>
        </w:rPr>
        <w:t xml:space="preserve">. Numatomų įsigyti prekių </w:t>
      </w:r>
      <w:proofErr w:type="spellStart"/>
      <w:r w:rsidRPr="00227A74">
        <w:rPr>
          <w:rFonts w:asciiTheme="majorHAnsi" w:hAnsiTheme="majorHAnsi"/>
          <w:b/>
          <w:sz w:val="22"/>
          <w:szCs w:val="20"/>
          <w:lang w:val="lt-LT"/>
        </w:rPr>
        <w:t>CPO.lt</w:t>
      </w:r>
      <w:proofErr w:type="spellEnd"/>
      <w:r w:rsidRPr="00227A74">
        <w:rPr>
          <w:rFonts w:asciiTheme="majorHAnsi" w:hAnsiTheme="majorHAnsi"/>
          <w:sz w:val="22"/>
          <w:szCs w:val="20"/>
          <w:lang w:val="lt-LT"/>
        </w:rPr>
        <w:t xml:space="preserve"> kataloge nėra. </w:t>
      </w:r>
    </w:p>
    <w:p w:rsidR="006520EB" w:rsidRDefault="006520EB" w:rsidP="006520EB">
      <w:pPr>
        <w:pStyle w:val="NoSpacing"/>
        <w:tabs>
          <w:tab w:val="left" w:pos="1701"/>
        </w:tabs>
        <w:ind w:firstLine="851"/>
        <w:jc w:val="both"/>
        <w:rPr>
          <w:rFonts w:asciiTheme="majorHAnsi" w:hAnsiTheme="majorHAnsi"/>
          <w:sz w:val="22"/>
          <w:szCs w:val="20"/>
          <w:lang w:val="lt-LT"/>
        </w:rPr>
      </w:pPr>
      <w:r w:rsidRPr="00B04D94">
        <w:rPr>
          <w:rFonts w:asciiTheme="majorHAnsi" w:hAnsiTheme="majorHAnsi"/>
          <w:sz w:val="22"/>
          <w:szCs w:val="20"/>
          <w:lang w:val="lt-LT"/>
        </w:rPr>
        <w:t>2.1</w:t>
      </w:r>
      <w:r w:rsidR="000B6A93">
        <w:rPr>
          <w:rFonts w:asciiTheme="majorHAnsi" w:hAnsiTheme="majorHAnsi"/>
          <w:sz w:val="22"/>
          <w:szCs w:val="20"/>
          <w:lang w:val="lt-LT"/>
        </w:rPr>
        <w:t>0</w:t>
      </w:r>
      <w:r w:rsidRPr="00B04D94">
        <w:rPr>
          <w:rFonts w:asciiTheme="majorHAnsi" w:hAnsiTheme="majorHAnsi"/>
          <w:sz w:val="22"/>
          <w:szCs w:val="20"/>
          <w:lang w:val="lt-LT"/>
        </w:rPr>
        <w:t xml:space="preserve">.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B04D94">
        <w:rPr>
          <w:rFonts w:asciiTheme="majorHAnsi" w:hAnsiTheme="majorHAnsi"/>
          <w:b/>
          <w:sz w:val="22"/>
          <w:szCs w:val="20"/>
          <w:lang w:val="lt-LT"/>
        </w:rPr>
        <w:t>4.4.4</w:t>
      </w:r>
      <w:r w:rsidRPr="00B04D94">
        <w:rPr>
          <w:rFonts w:asciiTheme="majorHAnsi" w:hAnsiTheme="majorHAnsi"/>
          <w:sz w:val="22"/>
          <w:szCs w:val="20"/>
          <w:lang w:val="lt-LT"/>
        </w:rPr>
        <w:t xml:space="preserve"> papunkčiu.</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cstheme="minorHAnsi"/>
          <w:sz w:val="22"/>
          <w:szCs w:val="22"/>
        </w:rPr>
      </w:pPr>
      <w:r w:rsidRPr="00C1210F">
        <w:rPr>
          <w:rFonts w:asciiTheme="majorHAnsi" w:hAnsiTheme="majorHAnsi"/>
          <w:sz w:val="22"/>
          <w:szCs w:val="22"/>
        </w:rPr>
        <w:t>2.1</w:t>
      </w:r>
      <w:r w:rsidR="000B6A93">
        <w:rPr>
          <w:rFonts w:asciiTheme="majorHAnsi" w:hAnsiTheme="majorHAnsi"/>
          <w:sz w:val="22"/>
          <w:szCs w:val="22"/>
        </w:rPr>
        <w:t>1</w:t>
      </w:r>
      <w:r w:rsidRPr="00C1210F">
        <w:rPr>
          <w:rFonts w:asciiTheme="majorHAnsi" w:hAnsiTheme="majorHAnsi"/>
          <w:sz w:val="22"/>
          <w:szCs w:val="22"/>
        </w:rPr>
        <w:t xml:space="preserve">. </w:t>
      </w:r>
      <w:r w:rsidRPr="00C1210F">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sz w:val="22"/>
          <w:szCs w:val="22"/>
          <w:lang w:eastAsia="ar-SA"/>
        </w:rPr>
      </w:pPr>
      <w:r w:rsidRPr="00C1210F">
        <w:rPr>
          <w:rFonts w:ascii="Cambria" w:hAnsi="Cambria"/>
          <w:sz w:val="22"/>
          <w:szCs w:val="22"/>
          <w:lang w:eastAsia="ar-SA"/>
        </w:rPr>
        <w:lastRenderedPageBreak/>
        <w:t>2.1</w:t>
      </w:r>
      <w:r w:rsidR="000B6A93">
        <w:rPr>
          <w:rFonts w:ascii="Cambria" w:hAnsi="Cambria"/>
          <w:sz w:val="22"/>
          <w:szCs w:val="22"/>
          <w:lang w:eastAsia="ar-SA"/>
        </w:rPr>
        <w:t>2</w:t>
      </w:r>
      <w:r w:rsidRPr="00C1210F">
        <w:rPr>
          <w:rFonts w:ascii="Cambria" w:hAnsi="Cambria"/>
          <w:sz w:val="22"/>
          <w:szCs w:val="22"/>
          <w:lang w:eastAsia="ar-SA"/>
        </w:rPr>
        <w:t>.</w:t>
      </w:r>
      <w:r w:rsidRPr="00C1210F">
        <w:rPr>
          <w:rFonts w:ascii="Cambria" w:hAnsi="Cambria"/>
          <w:sz w:val="22"/>
          <w:szCs w:val="22"/>
          <w:lang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E97844" w:rsidRPr="00B04D94" w:rsidRDefault="00E97844" w:rsidP="006520EB">
      <w:pPr>
        <w:pStyle w:val="NoSpacing"/>
        <w:tabs>
          <w:tab w:val="left" w:pos="1701"/>
        </w:tabs>
        <w:ind w:firstLine="851"/>
        <w:jc w:val="both"/>
        <w:rPr>
          <w:rFonts w:asciiTheme="majorHAnsi" w:hAnsiTheme="majorHAnsi"/>
          <w:sz w:val="22"/>
          <w:szCs w:val="20"/>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227A74" w:rsidRDefault="002A13B2" w:rsidP="00E85BB1">
      <w:pPr>
        <w:pStyle w:val="Heading1"/>
        <w:numPr>
          <w:ilvl w:val="0"/>
          <w:numId w:val="0"/>
        </w:numPr>
        <w:spacing w:before="0" w:after="0"/>
        <w:ind w:left="720"/>
        <w:rPr>
          <w:rFonts w:asciiTheme="majorHAnsi" w:hAnsiTheme="majorHAnsi"/>
          <w:b/>
          <w:sz w:val="22"/>
          <w:szCs w:val="22"/>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227A74">
        <w:rPr>
          <w:rFonts w:asciiTheme="majorHAnsi" w:hAnsiTheme="majorHAnsi"/>
          <w:b/>
          <w:sz w:val="22"/>
          <w:szCs w:val="22"/>
        </w:rPr>
        <w:t xml:space="preserve"> IR REIKALAUJAMA KVALIFIKACIJA</w:t>
      </w:r>
      <w:bookmarkEnd w:id="13"/>
    </w:p>
    <w:p w:rsidR="00E85BB1" w:rsidRPr="00227A74" w:rsidRDefault="00E85BB1" w:rsidP="00E85BB1">
      <w:pPr>
        <w:rPr>
          <w:rFonts w:asciiTheme="majorHAnsi" w:hAnsiTheme="majorHAnsi"/>
        </w:rPr>
      </w:pP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3.1. Tiekėjas su pasiūlymu turi pateikti užpildytą pirkimo sąlygų priedą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B04D94">
        <w:rPr>
          <w:rFonts w:asciiTheme="majorHAnsi" w:hAnsiTheme="majorHAnsi"/>
          <w:lang w:val="lt-LT"/>
        </w:rPr>
        <w:t>asis</w:t>
      </w:r>
      <w:proofErr w:type="spellEnd"/>
      <w:r w:rsidRPr="00B04D94">
        <w:rPr>
          <w:rFonts w:asciiTheme="majorHAnsi" w:hAnsiTheme="majorHAnsi"/>
          <w:lang w:val="lt-LT"/>
        </w:rPr>
        <w:t xml:space="preserve"> viešųjų pirkimų dokumentas (EBVPD)“ </w:t>
      </w:r>
      <w:r w:rsidRPr="00853566">
        <w:rPr>
          <w:rFonts w:asciiTheme="majorHAnsi" w:hAnsiTheme="majorHAnsi"/>
          <w:lang w:val="pt-PT"/>
        </w:rPr>
        <w:t xml:space="preserve">pagal </w:t>
      </w:r>
      <w:r w:rsidRPr="00B04D94">
        <w:rPr>
          <w:rFonts w:asciiTheme="majorHAnsi" w:hAnsiTheme="majorHAnsi"/>
          <w:lang w:val="lt-LT"/>
        </w:rPr>
        <w:t xml:space="preserve">Viešųjų pirkimų įstatymo 50 straipsnyje nustatytus reikalavimus. EBVPD pildomas jį įkėlus į interneto svetainę </w:t>
      </w:r>
      <w:hyperlink r:id="rId11" w:history="1">
        <w:r w:rsidRPr="00B04D94">
          <w:rPr>
            <w:rStyle w:val="Hyperlink"/>
            <w:rFonts w:asciiTheme="majorHAnsi" w:hAnsiTheme="majorHAnsi" w:cs="Arial Unicode MS"/>
            <w:color w:val="auto"/>
            <w:lang w:val="lt-LT"/>
          </w:rPr>
          <w:t>http://ebvpd.eviesiejipirkimai.lt/espd-web/ir</w:t>
        </w:r>
      </w:hyperlink>
      <w:r w:rsidRPr="00B04D94">
        <w:rPr>
          <w:rFonts w:asciiTheme="majorHAnsi" w:hAnsiTheme="majorHAnsi"/>
          <w:color w:val="auto"/>
          <w:lang w:val="lt-LT"/>
        </w:rPr>
        <w:t xml:space="preserve"> </w:t>
      </w:r>
      <w:r w:rsidRPr="00B04D94">
        <w:rPr>
          <w:rFonts w:asciiTheme="majorHAnsi" w:hAnsiTheme="majorHAnsi"/>
          <w:lang w:val="lt-LT"/>
        </w:rPr>
        <w:t>užpildžius bei atsisiuntus pateikiamas kartu su pasiūlymu.</w:t>
      </w: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Pašalinimo pagrindai taikomi tiekėjui (kai pasiūlymą teikia ūkio subjektų grupė – visiems tos grupės nariams) ir ūkio subjektams, kurių pajėgumais tiekėjas remiasi.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Perkančioji organizacija visų pirma reikalauja tokios rūšies pažymų ir tokių dokumentinių įrodymų formų, apie kuriuos pateikta informacija Europos Komisijos informacinėje dokumentų saugykloje „e-</w:t>
      </w:r>
      <w:proofErr w:type="spellStart"/>
      <w:r w:rsidRPr="00E97844">
        <w:rPr>
          <w:rFonts w:asciiTheme="majorHAnsi" w:hAnsiTheme="majorHAnsi"/>
          <w:lang w:val="lt-LT"/>
        </w:rPr>
        <w:t>Certis</w:t>
      </w:r>
      <w:proofErr w:type="spellEnd"/>
      <w:r w:rsidRPr="00E97844">
        <w:rPr>
          <w:rFonts w:asciiTheme="majorHAnsi" w:hAnsiTheme="majorHAnsi"/>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97844">
        <w:rPr>
          <w:rFonts w:asciiTheme="majorHAnsi" w:hAnsiTheme="majorHAnsi"/>
          <w:lang w:val="lt-LT"/>
        </w:rPr>
        <w:t>Certis</w:t>
      </w:r>
      <w:proofErr w:type="spellEnd"/>
      <w:r w:rsidRPr="00E97844">
        <w:rPr>
          <w:rFonts w:asciiTheme="majorHAnsi" w:hAnsiTheme="majorHAnsi"/>
          <w:lang w:val="lt-LT"/>
        </w:rPr>
        <w:t xml:space="preserve">“, adresu </w:t>
      </w:r>
      <w:hyperlink r:id="rId12">
        <w:r w:rsidRPr="00E97844">
          <w:rPr>
            <w:rStyle w:val="Hyperlink"/>
            <w:rFonts w:asciiTheme="majorHAnsi" w:hAnsiTheme="majorHAnsi" w:cs="Arial Unicode MS"/>
            <w:color w:val="auto"/>
            <w:lang w:val="lt-LT"/>
          </w:rPr>
          <w:t>https://ec.europa.eu/tools/ecertis/</w:t>
        </w:r>
      </w:hyperlink>
      <w:r w:rsidRPr="00E97844">
        <w:rPr>
          <w:rFonts w:asciiTheme="majorHAnsi" w:hAnsiTheme="majorHAnsi"/>
          <w:color w:val="auto"/>
          <w:lang w:val="lt-LT"/>
        </w:rPr>
        <w:t>.</w:t>
      </w:r>
      <w:r w:rsidRPr="00E97844">
        <w:rPr>
          <w:rFonts w:asciiTheme="majorHAnsi" w:hAnsiTheme="majorHAnsi"/>
          <w:lang w:val="lt-LT"/>
        </w:rPr>
        <w:t xml:space="preserve"> </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3.7.1. priesaikos deklaracija;</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A1790" w:rsidRPr="00E97844" w:rsidRDefault="007A1790" w:rsidP="007A1790">
      <w:pPr>
        <w:pStyle w:val="Body2"/>
        <w:spacing w:after="0"/>
        <w:ind w:firstLine="851"/>
        <w:rPr>
          <w:rFonts w:asciiTheme="majorHAnsi" w:hAnsiTheme="majorHAnsi"/>
          <w:lang w:val="lt-LT"/>
        </w:rPr>
      </w:pPr>
      <w:r w:rsidRPr="00E97844">
        <w:rPr>
          <w:rFonts w:asciiTheme="majorHAnsi" w:hAnsiTheme="majorHAnsi"/>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w:t>
            </w:r>
            <w:r w:rsidRPr="00853566">
              <w:rPr>
                <w:rFonts w:asciiTheme="majorHAnsi" w:hAnsiTheme="majorHAnsi"/>
                <w:bCs/>
                <w:color w:val="000000"/>
                <w:sz w:val="22"/>
                <w:szCs w:val="22"/>
                <w:lang w:eastAsia="lt-LT"/>
              </w:rPr>
              <w:lastRenderedPageBreak/>
              <w:t xml:space="preserve">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lastRenderedPageBreak/>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lastRenderedPageBreak/>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1) tiekėjas yra įsipareigojęs sumokėti mokesčius, įskaitant socialinio draudimo įmokas ir dėl </w:t>
            </w:r>
            <w:r w:rsidRPr="00853566">
              <w:rPr>
                <w:rFonts w:asciiTheme="majorHAnsi" w:hAnsiTheme="majorHAnsi"/>
                <w:bCs/>
                <w:color w:val="000000"/>
                <w:sz w:val="22"/>
                <w:szCs w:val="22"/>
                <w:lang w:eastAsia="lt-LT"/>
              </w:rPr>
              <w:lastRenderedPageBreak/>
              <w:t>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w:t>
            </w:r>
            <w:r w:rsidRPr="00853566">
              <w:rPr>
                <w:rFonts w:asciiTheme="majorHAnsi" w:hAnsiTheme="majorHAnsi"/>
                <w:bCs/>
                <w:color w:val="000000"/>
                <w:sz w:val="22"/>
                <w:szCs w:val="22"/>
                <w:lang w:eastAsia="lt-LT"/>
              </w:rPr>
              <w:lastRenderedPageBreak/>
              <w:t xml:space="preserve">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 xml:space="preserve">tos dienos, kai tiekėjas </w:t>
            </w:r>
            <w:r w:rsidRPr="00853566">
              <w:rPr>
                <w:rFonts w:asciiTheme="majorHAnsi" w:hAnsiTheme="majorHAnsi"/>
                <w:i/>
                <w:iCs/>
                <w:color w:val="000000"/>
                <w:sz w:val="22"/>
                <w:szCs w:val="22"/>
                <w:lang w:eastAsia="lt-LT"/>
              </w:rPr>
              <w:lastRenderedPageBreak/>
              <w:t>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w:t>
            </w:r>
            <w:r w:rsidRPr="00853566">
              <w:rPr>
                <w:rFonts w:asciiTheme="majorHAnsi" w:hAnsiTheme="majorHAnsi"/>
                <w:b/>
                <w:bCs/>
                <w:color w:val="000000"/>
                <w:sz w:val="22"/>
                <w:szCs w:val="22"/>
                <w:lang w:eastAsia="lt-LT"/>
              </w:rPr>
              <w:lastRenderedPageBreak/>
              <w:t xml:space="preserve">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E44A76"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E44A76"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E44A76"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E44A76" w:rsidP="002D2995">
            <w:pPr>
              <w:suppressAutoHyphens/>
              <w:spacing w:after="40"/>
              <w:jc w:val="both"/>
              <w:rPr>
                <w:rFonts w:asciiTheme="majorHAnsi" w:hAnsiTheme="majorHAnsi"/>
                <w:color w:val="000000"/>
                <w:sz w:val="22"/>
                <w:szCs w:val="22"/>
                <w:lang w:eastAsia="lt-LT"/>
              </w:rPr>
            </w:pPr>
            <w:hyperlink r:id="rId17" w:history="1">
              <w:r w:rsidR="007A1790" w:rsidRPr="00227A74">
                <w:rPr>
                  <w:rFonts w:asciiTheme="majorHAnsi" w:eastAsia="Arial Unicode MS" w:hAnsiTheme="majorHAnsi"/>
                  <w:color w:val="0070C0"/>
                  <w:sz w:val="22"/>
                  <w:u w:val="single"/>
                  <w:bdr w:val="nil"/>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E44A76"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227A74" w:rsidRDefault="00833F7C" w:rsidP="0084605A">
      <w:pPr>
        <w:pStyle w:val="Body2"/>
        <w:spacing w:after="0"/>
        <w:ind w:firstLine="709"/>
        <w:rPr>
          <w:rFonts w:asciiTheme="majorHAnsi" w:hAnsiTheme="majorHAnsi"/>
          <w:lang w:val="lt-LT"/>
        </w:rPr>
      </w:pPr>
      <w:bookmarkStart w:id="15" w:name="_Toc487805678"/>
      <w:bookmarkStart w:id="16" w:name="_Toc488054834"/>
      <w:bookmarkStart w:id="17" w:name="_Toc227136940"/>
      <w:r w:rsidRPr="00227A74">
        <w:rPr>
          <w:rFonts w:asciiTheme="majorHAnsi" w:hAnsiTheme="majorHAnsi"/>
          <w:lang w:val="lt-LT"/>
        </w:rPr>
        <w:t xml:space="preserve">3.9. </w:t>
      </w:r>
      <w:r w:rsidR="0084605A" w:rsidRPr="00227A74">
        <w:rPr>
          <w:rFonts w:asciiTheme="majorHAnsi" w:hAnsiTheme="majorHAnsi"/>
          <w:lang w:val="lt-LT"/>
        </w:rPr>
        <w:t>Tiekėjas, dalyvaujantis pirkime, turi atitikti kvalifikacinius reikalavimus ir, jeigu taikytina, laikytis kokybė</w:t>
      </w:r>
      <w:r w:rsidR="0084605A" w:rsidRPr="00853566">
        <w:rPr>
          <w:rFonts w:asciiTheme="majorHAnsi" w:hAnsiTheme="majorHAnsi"/>
          <w:lang w:val="pt-PT"/>
        </w:rPr>
        <w:t>s vadybos sistemos ir (arba) aplinkos apsaugos vadybos sistemos standart</w:t>
      </w:r>
      <w:r w:rsidR="0084605A" w:rsidRPr="00227A74">
        <w:rPr>
          <w:rFonts w:asciiTheme="majorHAnsi" w:hAnsiTheme="majorHAnsi"/>
          <w:lang w:val="lt-LT"/>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227A74">
        <w:rPr>
          <w:rFonts w:asciiTheme="majorHAnsi" w:hAnsiTheme="majorHAnsi"/>
          <w:lang w:val="lt-LT"/>
        </w:rPr>
        <w:t>ų CVP IS paskelbto skelbim</w:t>
      </w:r>
      <w:r w:rsidR="007A1790" w:rsidRPr="00227A74">
        <w:rPr>
          <w:rFonts w:asciiTheme="majorHAnsi" w:hAnsiTheme="majorHAnsi"/>
          <w:lang w:val="lt-LT"/>
        </w:rPr>
        <w:t>e</w:t>
      </w:r>
      <w:r w:rsidR="0084605A" w:rsidRPr="00227A74">
        <w:rPr>
          <w:rFonts w:asciiTheme="majorHAnsi" w:hAnsiTheme="majorHAnsi"/>
          <w:lang w:val="lt-LT"/>
        </w:rPr>
        <w:t xml:space="preserve"> apie pirkimą. </w:t>
      </w:r>
    </w:p>
    <w:p w:rsidR="0084605A" w:rsidRPr="00227A74"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eastAsia="lt-LT"/>
        </w:rPr>
      </w:pPr>
      <w:r w:rsidRPr="00227A74">
        <w:rPr>
          <w:rFonts w:asciiTheme="majorHAnsi" w:eastAsia="Arial Unicode MS" w:hAnsiTheme="majorHAnsi"/>
          <w:b/>
          <w:color w:val="000000"/>
          <w:sz w:val="22"/>
          <w:szCs w:val="22"/>
          <w:u w:val="single"/>
          <w:bdr w:val="nil"/>
          <w:lang w:eastAsia="lt-LT"/>
        </w:rPr>
        <w:t>Tiekėjas, dalyvaujantis pirkime, turi atitikti kvalifikacinius reikalavimus</w:t>
      </w:r>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497BEB" w:rsidRPr="00CB12CA" w:rsidTr="005E6526">
        <w:trPr>
          <w:trHeight w:val="338"/>
        </w:trPr>
        <w:tc>
          <w:tcPr>
            <w:tcW w:w="851" w:type="dxa"/>
            <w:vMerge w:val="restart"/>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497BEB" w:rsidRPr="00CB12CA" w:rsidTr="005E6526">
        <w:trPr>
          <w:trHeight w:val="555"/>
        </w:trPr>
        <w:tc>
          <w:tcPr>
            <w:tcW w:w="851" w:type="dxa"/>
            <w:vMerge/>
          </w:tcPr>
          <w:p w:rsidR="00497BEB" w:rsidRPr="00CB12CA" w:rsidRDefault="00497BEB" w:rsidP="00497BEB">
            <w:pPr>
              <w:widowControl w:val="0"/>
              <w:contextualSpacing/>
              <w:jc w:val="center"/>
              <w:rPr>
                <w:rFonts w:asciiTheme="majorHAnsi" w:eastAsia="Calibri" w:hAnsiTheme="majorHAnsi"/>
                <w:color w:val="000000"/>
                <w:sz w:val="22"/>
                <w:szCs w:val="22"/>
              </w:rPr>
            </w:pPr>
          </w:p>
        </w:tc>
        <w:tc>
          <w:tcPr>
            <w:tcW w:w="4111" w:type="dxa"/>
          </w:tcPr>
          <w:p w:rsidR="00497BEB" w:rsidRPr="00CB12CA" w:rsidRDefault="00497BEB" w:rsidP="00497BEB">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497BEB" w:rsidRPr="00CB12CA" w:rsidTr="005E6526">
        <w:trPr>
          <w:trHeight w:val="408"/>
        </w:trPr>
        <w:tc>
          <w:tcPr>
            <w:tcW w:w="9639" w:type="dxa"/>
            <w:gridSpan w:val="3"/>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D5545B" w:rsidRPr="00CB12CA" w:rsidTr="005E6526">
        <w:trPr>
          <w:trHeight w:val="1419"/>
        </w:trPr>
        <w:tc>
          <w:tcPr>
            <w:tcW w:w="851" w:type="dxa"/>
          </w:tcPr>
          <w:p w:rsidR="00D5545B" w:rsidRPr="00CB12CA" w:rsidRDefault="00D5545B" w:rsidP="00D5545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D5545B" w:rsidRPr="00CB12CA" w:rsidRDefault="00D5545B" w:rsidP="00D5545B">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D5545B" w:rsidRPr="0050322C" w:rsidRDefault="00D5545B" w:rsidP="00D5545B">
            <w:pPr>
              <w:widowControl w:val="0"/>
              <w:spacing w:before="60" w:after="60"/>
              <w:contextualSpacing/>
              <w:jc w:val="both"/>
              <w:rPr>
                <w:rFonts w:asciiTheme="majorHAnsi" w:hAnsiTheme="majorHAnsi"/>
                <w:sz w:val="22"/>
                <w:szCs w:val="22"/>
              </w:rPr>
            </w:pPr>
            <w:r w:rsidRPr="0050322C">
              <w:rPr>
                <w:rFonts w:asciiTheme="majorHAnsi" w:hAnsiTheme="majorHAnsi"/>
                <w:sz w:val="22"/>
                <w:szCs w:val="22"/>
              </w:rPr>
              <w:t xml:space="preserve">Pateikiami sertifikatai ar kiti lygiaverčiai dokumentai, įrodantys teisę atlikti remonto bei techninės priežiūros darbus siūlomai įrangai bei dokumentai (pvz. Tiekėjo arba jo įgalioto asmens patvirtintas  bei pasirašytas raštas/deklaracija) jog nurodytas (i) specialistas (ai) yra Tiekėjo darbuotojas (ai). </w:t>
            </w:r>
          </w:p>
          <w:p w:rsidR="00D5545B" w:rsidRPr="0050322C" w:rsidRDefault="00D5545B" w:rsidP="00D5545B">
            <w:pPr>
              <w:widowControl w:val="0"/>
              <w:spacing w:before="60" w:after="60"/>
              <w:contextualSpacing/>
              <w:jc w:val="both"/>
              <w:rPr>
                <w:rFonts w:asciiTheme="majorHAnsi" w:hAnsiTheme="majorHAnsi"/>
                <w:sz w:val="22"/>
                <w:szCs w:val="22"/>
              </w:rPr>
            </w:pPr>
            <w:r w:rsidRPr="0050322C">
              <w:rPr>
                <w:rFonts w:asciiTheme="majorHAnsi" w:hAnsiTheme="majorHAnsi"/>
                <w:sz w:val="22"/>
                <w:szCs w:val="22"/>
                <w:u w:val="single"/>
              </w:rPr>
              <w:t>Pateikiamos skaitmeninės dokumentų kopijos</w:t>
            </w:r>
            <w:r w:rsidRPr="0050322C">
              <w:rPr>
                <w:rFonts w:asciiTheme="majorHAnsi" w:hAnsiTheme="majorHAnsi"/>
                <w:sz w:val="22"/>
                <w:szCs w:val="22"/>
              </w:rPr>
              <w:t>.*</w:t>
            </w:r>
          </w:p>
          <w:p w:rsidR="00D5545B" w:rsidRPr="0050322C" w:rsidRDefault="00D5545B" w:rsidP="00D5545B">
            <w:pPr>
              <w:widowControl w:val="0"/>
              <w:spacing w:before="60" w:after="60"/>
              <w:contextualSpacing/>
              <w:jc w:val="both"/>
              <w:rPr>
                <w:rFonts w:asciiTheme="majorHAnsi" w:hAnsiTheme="majorHAnsi"/>
                <w:sz w:val="22"/>
                <w:szCs w:val="22"/>
              </w:rPr>
            </w:pPr>
          </w:p>
          <w:p w:rsidR="00D5545B" w:rsidRPr="0050322C" w:rsidRDefault="00D5545B" w:rsidP="00D5545B">
            <w:pPr>
              <w:widowControl w:val="0"/>
              <w:spacing w:before="60" w:after="60"/>
              <w:contextualSpacing/>
              <w:jc w:val="both"/>
              <w:rPr>
                <w:rFonts w:asciiTheme="majorHAnsi" w:hAnsiTheme="majorHAnsi"/>
                <w:b/>
                <w:sz w:val="22"/>
                <w:szCs w:val="22"/>
              </w:rPr>
            </w:pPr>
            <w:r w:rsidRPr="0050322C">
              <w:rPr>
                <w:rFonts w:asciiTheme="majorHAnsi" w:hAnsiTheme="majorHAnsi"/>
                <w:b/>
                <w:sz w:val="22"/>
                <w:szCs w:val="22"/>
              </w:rPr>
              <w:t>Pastabos:</w:t>
            </w:r>
          </w:p>
          <w:p w:rsidR="00D5545B" w:rsidRDefault="00D5545B" w:rsidP="00D5545B">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jeigu pasiūlymą teikia ūkio subjektų grupė – reikalavimą turi atitikti ūkio subjektų grupės nario (-</w:t>
            </w:r>
            <w:proofErr w:type="spellStart"/>
            <w:r w:rsidRPr="0050322C">
              <w:rPr>
                <w:rFonts w:asciiTheme="majorHAnsi" w:hAnsiTheme="majorHAnsi"/>
                <w:color w:val="000000"/>
                <w:sz w:val="22"/>
                <w:szCs w:val="22"/>
                <w:lang w:eastAsia="lt-LT"/>
              </w:rPr>
              <w:t>ių</w:t>
            </w:r>
            <w:proofErr w:type="spellEnd"/>
            <w:r w:rsidRPr="0050322C">
              <w:rPr>
                <w:rFonts w:asciiTheme="majorHAnsi" w:hAnsiTheme="majorHAnsi"/>
                <w:color w:val="000000"/>
                <w:sz w:val="22"/>
                <w:szCs w:val="22"/>
                <w:lang w:eastAsia="lt-LT"/>
              </w:rPr>
              <w:t>) specialistai, atsižvelgiant į jų prisiimamus įsipareigojimus pirkimo sutarčiai vykdyti;</w:t>
            </w:r>
          </w:p>
          <w:p w:rsidR="00D5545B" w:rsidRPr="0050322C" w:rsidRDefault="00D5545B" w:rsidP="00D5545B">
            <w:pPr>
              <w:jc w:val="both"/>
              <w:rPr>
                <w:rFonts w:asciiTheme="majorHAnsi" w:hAnsiTheme="majorHAnsi"/>
                <w:color w:val="000000"/>
                <w:sz w:val="22"/>
                <w:szCs w:val="22"/>
                <w:lang w:eastAsia="lt-LT"/>
              </w:rPr>
            </w:pPr>
          </w:p>
          <w:p w:rsidR="00D5545B" w:rsidRDefault="00D5545B" w:rsidP="00D5545B">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tiekėjas gali remtis kitų ūkio subjektų pajėgumais tik tuo atveju, jeigu tie subjektai (jų darbuotojai) patys vykdys tą pirkimo sutarties dalį, kuriai reikia jų turimų pajėgumų;</w:t>
            </w:r>
          </w:p>
          <w:p w:rsidR="00D5545B" w:rsidRPr="0050322C" w:rsidRDefault="00D5545B" w:rsidP="00D5545B">
            <w:pPr>
              <w:jc w:val="both"/>
              <w:rPr>
                <w:rFonts w:asciiTheme="majorHAnsi" w:hAnsiTheme="majorHAnsi"/>
                <w:color w:val="000000"/>
                <w:sz w:val="22"/>
                <w:szCs w:val="22"/>
                <w:lang w:eastAsia="lt-LT"/>
              </w:rPr>
            </w:pPr>
          </w:p>
          <w:p w:rsidR="00D5545B" w:rsidRDefault="00D5545B" w:rsidP="00D5545B">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subtiekėjai – jei tiekėjas (jo pasitelkiami specialistai) pats atitinka nustatytą reikalavimą, tačiau ketina pasitelkti subtiekėjus (jo specialistus), subtiekėjų specialistai privalo atitikti nustatytus</w:t>
            </w:r>
            <w:r w:rsidRPr="0050322C">
              <w:rPr>
                <w:rFonts w:asciiTheme="majorHAnsi" w:hAnsiTheme="majorHAnsi"/>
                <w:b/>
                <w:bCs/>
                <w:color w:val="000000"/>
                <w:sz w:val="22"/>
                <w:szCs w:val="22"/>
                <w:lang w:eastAsia="lt-LT"/>
              </w:rPr>
              <w:t> </w:t>
            </w:r>
            <w:r w:rsidRPr="0050322C">
              <w:rPr>
                <w:rFonts w:asciiTheme="majorHAnsi" w:hAnsiTheme="majorHAnsi"/>
                <w:color w:val="000000"/>
                <w:sz w:val="22"/>
                <w:szCs w:val="22"/>
                <w:lang w:eastAsia="lt-LT"/>
              </w:rPr>
              <w:t>reikalavimus, jeigu subtiekėjai (jų darbuotojai) patys vykdys tą pirkimo sutarties dalį, kuriai reikia nustatytos kvalifikacijos</w:t>
            </w:r>
            <w:r>
              <w:rPr>
                <w:rFonts w:asciiTheme="majorHAnsi" w:hAnsiTheme="majorHAnsi"/>
                <w:color w:val="000000"/>
                <w:sz w:val="22"/>
                <w:szCs w:val="22"/>
                <w:lang w:eastAsia="lt-LT"/>
              </w:rPr>
              <w:t>;</w:t>
            </w:r>
          </w:p>
          <w:p w:rsidR="00D5545B" w:rsidRDefault="00D5545B" w:rsidP="00D5545B">
            <w:pPr>
              <w:jc w:val="both"/>
              <w:rPr>
                <w:rFonts w:asciiTheme="majorHAnsi" w:hAnsiTheme="majorHAnsi"/>
                <w:color w:val="000000"/>
                <w:sz w:val="22"/>
                <w:szCs w:val="22"/>
                <w:lang w:eastAsia="lt-LT"/>
              </w:rPr>
            </w:pPr>
          </w:p>
          <w:p w:rsidR="00D5545B" w:rsidRPr="0050322C" w:rsidRDefault="00D5545B" w:rsidP="00D5545B">
            <w:pPr>
              <w:widowControl w:val="0"/>
              <w:spacing w:before="60" w:after="60"/>
              <w:contextualSpacing/>
              <w:jc w:val="both"/>
              <w:rPr>
                <w:rFonts w:asciiTheme="majorHAnsi" w:hAnsiTheme="majorHAnsi"/>
                <w:i/>
                <w:sz w:val="22"/>
                <w:szCs w:val="22"/>
              </w:rPr>
            </w:pPr>
            <w:r w:rsidRPr="0050322C">
              <w:rPr>
                <w:rFonts w:asciiTheme="majorHAnsi" w:hAnsiTheme="majorHAnsi"/>
                <w:color w:val="000000"/>
                <w:sz w:val="22"/>
                <w:szCs w:val="22"/>
                <w:lang w:eastAsia="lt-LT"/>
              </w:rPr>
              <w:t>·</w:t>
            </w:r>
            <w:r>
              <w:rPr>
                <w:rFonts w:asciiTheme="majorHAnsi" w:hAnsiTheme="majorHAnsi"/>
                <w:color w:val="000000"/>
                <w:sz w:val="22"/>
                <w:szCs w:val="22"/>
                <w:lang w:eastAsia="lt-LT"/>
              </w:rPr>
              <w:t xml:space="preserve"> </w:t>
            </w:r>
            <w:r w:rsidRPr="0050322C">
              <w:rPr>
                <w:rFonts w:asciiTheme="majorHAnsi" w:hAnsiTheme="majorHAns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p w:rsidR="00D5545B" w:rsidRPr="0050322C" w:rsidRDefault="00D5545B" w:rsidP="00D5545B">
            <w:pPr>
              <w:jc w:val="both"/>
              <w:rPr>
                <w:rFonts w:asciiTheme="majorHAnsi" w:hAnsiTheme="majorHAnsi"/>
                <w:color w:val="000000"/>
                <w:sz w:val="22"/>
                <w:szCs w:val="22"/>
                <w:lang w:eastAsia="lt-LT"/>
              </w:rPr>
            </w:pPr>
          </w:p>
          <w:p w:rsidR="00D5545B" w:rsidRPr="0050322C" w:rsidRDefault="00D5545B" w:rsidP="00D5545B">
            <w:pPr>
              <w:widowControl w:val="0"/>
              <w:spacing w:before="60" w:after="60"/>
              <w:contextualSpacing/>
              <w:jc w:val="both"/>
              <w:rPr>
                <w:rFonts w:asciiTheme="majorHAnsi" w:hAnsiTheme="majorHAnsi"/>
                <w:i/>
                <w:sz w:val="22"/>
                <w:szCs w:val="22"/>
              </w:rPr>
            </w:pPr>
          </w:p>
        </w:tc>
      </w:tr>
    </w:tbl>
    <w:p w:rsidR="00497BEB" w:rsidRPr="00CB12CA" w:rsidRDefault="00497BEB" w:rsidP="00497BEB">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t>Pastaba</w:t>
      </w:r>
      <w:r w:rsidR="00D5545B">
        <w:rPr>
          <w:rFonts w:asciiTheme="majorHAnsi" w:hAnsiTheme="majorHAnsi"/>
          <w:b/>
          <w:i/>
          <w:color w:val="000000"/>
          <w:sz w:val="22"/>
          <w:szCs w:val="22"/>
          <w:lang w:eastAsia="lt-LT"/>
        </w:rPr>
        <w:t>.</w:t>
      </w:r>
      <w:r w:rsidRPr="00CB12CA">
        <w:rPr>
          <w:rFonts w:asciiTheme="majorHAnsi" w:hAnsiTheme="majorHAnsi"/>
          <w:b/>
          <w:i/>
          <w:color w:val="000000"/>
          <w:sz w:val="22"/>
          <w:szCs w:val="22"/>
          <w:lang w:eastAsia="lt-LT"/>
        </w:rPr>
        <w:t xml:space="preserve"> Kvalifikacinių reikalavimų dokumentus bus prašoma pateikti galimo laimėtojo, tačiau kvalifikacija turi būti įgyta iki galutinio pasiūlymų pateikimo termino.</w:t>
      </w:r>
      <w:r>
        <w:rPr>
          <w:rFonts w:asciiTheme="majorHAnsi" w:hAnsiTheme="majorHAnsi"/>
          <w:b/>
          <w:i/>
          <w:color w:val="000000"/>
          <w:sz w:val="22"/>
          <w:szCs w:val="22"/>
          <w:lang w:eastAsia="lt-LT"/>
        </w:rPr>
        <w:t xml:space="preserve"> </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lastRenderedPageBreak/>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E97844" w:rsidRPr="00924EDF" w:rsidRDefault="00E97844" w:rsidP="00E97844">
      <w:pPr>
        <w:pStyle w:val="Body2"/>
        <w:spacing w:after="0"/>
        <w:ind w:firstLine="567"/>
        <w:rPr>
          <w:rFonts w:asciiTheme="majorHAnsi" w:hAnsiTheme="majorHAnsi" w:cs="Times New Roman"/>
          <w:b/>
          <w:color w:val="FF0000"/>
          <w:highlight w:val="yellow"/>
          <w:lang w:val="it-IT"/>
        </w:rPr>
      </w:pPr>
      <w:r w:rsidRPr="00924EDF">
        <w:rPr>
          <w:rFonts w:asciiTheme="majorHAnsi" w:hAnsiTheme="majorHAnsi" w:cs="Times New Roman"/>
          <w:b/>
          <w:iCs/>
          <w:color w:val="FF0000"/>
          <w:highlight w:val="yellow"/>
          <w:lang w:val="it-IT"/>
        </w:rPr>
        <w:t>3.14</w:t>
      </w:r>
      <w:r w:rsidRPr="00924EDF">
        <w:rPr>
          <w:rFonts w:asciiTheme="majorHAnsi" w:hAnsiTheme="majorHAnsi" w:cs="Times New Roman"/>
          <w:b/>
          <w:i/>
          <w:iCs/>
          <w:color w:val="FF0000"/>
          <w:highlight w:val="yellow"/>
          <w:lang w:val="it-IT"/>
        </w:rPr>
        <w:t>.</w:t>
      </w:r>
      <w:r w:rsidRPr="00924EDF">
        <w:rPr>
          <w:rFonts w:asciiTheme="majorHAnsi" w:hAnsiTheme="majorHAnsi" w:cs="Times New Roman"/>
          <w:b/>
          <w:color w:val="FF0000"/>
          <w:highlight w:val="yellow"/>
          <w:lang w:val="it-IT"/>
        </w:rPr>
        <w:t xml:space="preserve"> Reikalavimai, susiję su nacionaliniu saugumu:</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3.14.1  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*Pastaba. Esant poreikiui Perkančioji organizacija gali paprašyti galimo laimėtojo pateikti dokumentus (VPĮ 51 str. 12 d.), pagrindžiančius užpildytoje deklaracijoje (6 priedas) pateiktos informacijos teisingumą.</w:t>
      </w:r>
    </w:p>
    <w:p w:rsidR="00E97844" w:rsidRPr="00924EDF" w:rsidRDefault="00E97844" w:rsidP="00E97844">
      <w:pPr>
        <w:pStyle w:val="ListParagraph"/>
        <w:ind w:left="0" w:firstLine="567"/>
        <w:rPr>
          <w:sz w:val="22"/>
          <w:highlight w:val="yellow"/>
        </w:rPr>
      </w:pPr>
      <w:r w:rsidRPr="00E97844">
        <w:rPr>
          <w:rFonts w:asciiTheme="majorHAnsi" w:hAnsiTheme="majorHAnsi"/>
          <w:sz w:val="22"/>
          <w:highlight w:val="yellow"/>
        </w:rPr>
        <w:t>3.14.3. Perkančioji organizacija</w:t>
      </w:r>
      <w:r w:rsidRPr="00924EDF">
        <w:rPr>
          <w:rFonts w:asciiTheme="majorHAnsi" w:hAnsiTheme="majorHAnsi"/>
          <w:sz w:val="22"/>
          <w:highlight w:val="yellow"/>
        </w:rPr>
        <w:t xml:space="preserve"> laiko, kad </w:t>
      </w:r>
      <w:r w:rsidRPr="00924EDF">
        <w:rPr>
          <w:rFonts w:asciiTheme="majorHAnsi" w:hAnsiTheme="majorHAnsi"/>
          <w:sz w:val="22"/>
          <w:highlight w:val="yellow"/>
          <w:shd w:val="clear" w:color="auto" w:fill="FFFFFF"/>
        </w:rPr>
        <w:t>pirkimo objektas kelia grėsmę nacionaliniam saugumui</w:t>
      </w:r>
      <w:r w:rsidRPr="00924EDF">
        <w:rPr>
          <w:rFonts w:asciiTheme="majorHAnsi" w:hAnsiTheme="majorHAnsi"/>
          <w:sz w:val="22"/>
          <w:highlight w:val="yellow"/>
        </w:rPr>
        <w:t xml:space="preserve">,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w:t>
      </w:r>
      <w:r w:rsidRPr="00D5545B">
        <w:rPr>
          <w:rFonts w:asciiTheme="majorHAnsi" w:hAnsiTheme="majorHAnsi"/>
          <w:sz w:val="22"/>
          <w:highlight w:val="yellow"/>
        </w:rPr>
        <w:t xml:space="preserve">metu turi teisę pareikalauti dalyvių pateikti visus ar dalį dokumentų, nurodytų VPĮ 39 </w:t>
      </w:r>
      <w:r w:rsidRPr="00432537">
        <w:rPr>
          <w:rFonts w:asciiTheme="majorHAnsi" w:hAnsiTheme="majorHAnsi"/>
          <w:sz w:val="22"/>
          <w:highlight w:val="yellow"/>
        </w:rPr>
        <w:t xml:space="preserve">straipsnio 3 dalyje. </w:t>
      </w:r>
      <w:r w:rsidRPr="00432537">
        <w:rPr>
          <w:rFonts w:asciiTheme="majorHAnsi" w:hAnsiTheme="majorHAnsi"/>
          <w:b/>
          <w:sz w:val="22"/>
          <w:highlight w:val="yellow"/>
        </w:rPr>
        <w:t xml:space="preserve">(taikoma </w:t>
      </w:r>
      <w:r w:rsidR="00D5545B" w:rsidRPr="00432537">
        <w:rPr>
          <w:rFonts w:asciiTheme="majorHAnsi" w:hAnsiTheme="majorHAnsi"/>
          <w:b/>
          <w:sz w:val="22"/>
          <w:highlight w:val="yellow"/>
        </w:rPr>
        <w:t>nenutrūkstamojo maitinimo šaltiniui</w:t>
      </w:r>
      <w:r w:rsidR="00432537" w:rsidRPr="00432537">
        <w:rPr>
          <w:rFonts w:asciiTheme="majorHAnsi" w:hAnsiTheme="majorHAnsi"/>
          <w:b/>
          <w:sz w:val="22"/>
          <w:highlight w:val="yellow"/>
        </w:rPr>
        <w:t xml:space="preserve">, kurio </w:t>
      </w:r>
      <w:proofErr w:type="spellStart"/>
      <w:r w:rsidR="00432537" w:rsidRPr="00432537">
        <w:rPr>
          <w:rFonts w:asciiTheme="majorHAnsi" w:hAnsiTheme="majorHAnsi"/>
          <w:b/>
          <w:sz w:val="22"/>
          <w:highlight w:val="yellow"/>
        </w:rPr>
        <w:t>BVPž</w:t>
      </w:r>
      <w:proofErr w:type="spellEnd"/>
      <w:r w:rsidR="00432537" w:rsidRPr="00432537">
        <w:rPr>
          <w:rFonts w:asciiTheme="majorHAnsi" w:hAnsiTheme="majorHAnsi"/>
          <w:b/>
          <w:sz w:val="22"/>
          <w:highlight w:val="yellow"/>
        </w:rPr>
        <w:t xml:space="preserve"> kodas yra 31154000-0</w:t>
      </w:r>
      <w:r w:rsidRPr="00432537">
        <w:rPr>
          <w:rFonts w:asciiTheme="majorHAnsi" w:hAnsiTheme="majorHAnsi"/>
          <w:b/>
          <w:sz w:val="22"/>
          <w:highlight w:val="yellow"/>
        </w:rPr>
        <w:t>)</w:t>
      </w:r>
      <w:r w:rsidRPr="00432537">
        <w:rPr>
          <w:sz w:val="22"/>
          <w:highlight w:val="yellow"/>
        </w:rPr>
        <w:t xml:space="preserve"> </w:t>
      </w:r>
    </w:p>
    <w:p w:rsidR="00E97844" w:rsidRPr="00924EDF" w:rsidRDefault="00E97844" w:rsidP="00E97844">
      <w:pPr>
        <w:pStyle w:val="ListParagraph"/>
        <w:ind w:left="0" w:firstLine="567"/>
        <w:rPr>
          <w:rFonts w:asciiTheme="majorHAnsi" w:hAnsiTheme="majorHAnsi"/>
          <w:sz w:val="22"/>
          <w:highlight w:val="yellow"/>
        </w:rPr>
      </w:pPr>
      <w:r w:rsidRPr="00924EDF">
        <w:rPr>
          <w:rFonts w:asciiTheme="majorHAnsi" w:hAnsiTheme="majorHAnsi"/>
          <w:sz w:val="22"/>
          <w:highlight w:val="yellow"/>
        </w:rPr>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924EDF" w:rsidRDefault="00E97844" w:rsidP="00E97844">
      <w:pPr>
        <w:ind w:firstLine="567"/>
        <w:jc w:val="both"/>
        <w:rPr>
          <w:rFonts w:asciiTheme="majorHAnsi" w:hAnsiTheme="majorHAnsi"/>
          <w:i/>
          <w:iCs/>
          <w:sz w:val="22"/>
          <w:szCs w:val="22"/>
          <w:highlight w:val="yellow"/>
        </w:rPr>
      </w:pPr>
      <w:r w:rsidRPr="00924EDF">
        <w:rPr>
          <w:rFonts w:asciiTheme="majorHAnsi" w:hAnsiTheme="majorHAnsi"/>
          <w:i/>
          <w:iCs/>
          <w:sz w:val="22"/>
          <w:szCs w:val="22"/>
          <w:highlight w:val="yellow"/>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 xml:space="preserve">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924EDF" w:rsidRDefault="00E97844" w:rsidP="00E97844">
      <w:pPr>
        <w:pStyle w:val="Body2"/>
        <w:ind w:firstLine="567"/>
        <w:rPr>
          <w:rFonts w:asciiTheme="majorHAnsi" w:hAnsiTheme="majorHAnsi"/>
          <w:i/>
          <w:color w:val="auto"/>
          <w:highlight w:val="yellow"/>
          <w:lang w:val="lt-LT"/>
        </w:rPr>
      </w:pPr>
      <w:r w:rsidRPr="00924EDF">
        <w:rPr>
          <w:rFonts w:asciiTheme="majorHAnsi" w:hAnsiTheme="majorHAnsi"/>
          <w:i/>
          <w:color w:val="auto"/>
          <w:highlight w:val="yellow"/>
          <w:lang w:val="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spacing w:after="0"/>
        <w:ind w:firstLine="709"/>
        <w:rPr>
          <w:rFonts w:asciiTheme="majorHAnsi" w:hAnsiTheme="majorHAnsi" w:cs="Times New Roman"/>
          <w:color w:val="auto"/>
          <w:u w:val="single"/>
          <w:lang w:val="lt-LT"/>
        </w:rPr>
      </w:pPr>
      <w:r w:rsidRPr="00924EDF">
        <w:rPr>
          <w:rFonts w:asciiTheme="majorHAnsi" w:hAnsiTheme="majorHAnsi" w:cs="Times New Roman"/>
          <w:color w:val="auto"/>
          <w:highlight w:val="yellow"/>
          <w:u w:val="single"/>
          <w:lang w:val="lt-LT"/>
        </w:rPr>
        <w:t xml:space="preserve">3.14.5.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007A47C6" w:rsidRPr="00853566">
        <w:rPr>
          <w:rFonts w:asciiTheme="majorHAnsi" w:hAnsiTheme="majorHAnsi" w:cs="Times New Roman"/>
          <w:lang w:val="lt-LT"/>
        </w:rPr>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E97844" w:rsidRPr="0086404D" w:rsidRDefault="00E97844" w:rsidP="00E97844">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E97844" w:rsidRPr="00853566" w:rsidRDefault="00E97844" w:rsidP="004305D9">
      <w:pPr>
        <w:pStyle w:val="Body2"/>
        <w:ind w:firstLine="709"/>
        <w:rPr>
          <w:rFonts w:asciiTheme="majorHAnsi" w:hAnsiTheme="majorHAnsi" w:cs="Times New Roman"/>
          <w:lang w:val="lt-LT"/>
        </w:rPr>
      </w:pP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53566">
        <w:rPr>
          <w:rFonts w:asciiTheme="majorHAnsi" w:hAnsiTheme="majorHAnsi" w:cs="Times New Roman"/>
          <w:lang w:val="lt-LT"/>
        </w:rPr>
        <w:t>5</w:t>
      </w:r>
      <w:r w:rsidR="007A47C6" w:rsidRPr="00853566">
        <w:rPr>
          <w:rFonts w:asciiTheme="majorHAnsi" w:hAnsiTheme="majorHAnsi" w:cs="Times New Roman"/>
          <w:lang w:val="lt-LT"/>
        </w:rPr>
        <w:t>.1.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2</w:t>
      </w:r>
      <w:r w:rsidR="007A47C6" w:rsidRPr="00853566">
        <w:rPr>
          <w:rFonts w:asciiTheme="majorHAnsi" w:hAnsiTheme="majorHAnsi" w:cs="Times New Roman"/>
          <w:lang w:val="lt-LT"/>
        </w:rPr>
        <w:t xml:space="preserve">.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w:t>
      </w:r>
      <w:r w:rsidR="007A47C6" w:rsidRPr="00853566">
        <w:rPr>
          <w:rFonts w:asciiTheme="majorHAnsi" w:hAnsiTheme="majorHAnsi" w:cs="Times New Roman"/>
          <w:lang w:val="lt-LT"/>
        </w:rPr>
        <w:lastRenderedPageBreak/>
        <w:t xml:space="preserve">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3</w:t>
      </w:r>
      <w:r w:rsidR="007A47C6" w:rsidRPr="00853566">
        <w:rPr>
          <w:rFonts w:asciiTheme="majorHAnsi" w:hAnsiTheme="majorHAnsi" w:cs="Times New Roman"/>
          <w:color w:val="auto"/>
          <w:lang w:val="lt-LT"/>
        </w:rPr>
        <w:t xml:space="preserve">.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0B6A93">
        <w:rPr>
          <w:rFonts w:asciiTheme="majorHAnsi" w:hAnsiTheme="majorHAnsi" w:cs="Times New Roman"/>
          <w:b/>
          <w:iCs/>
          <w:color w:val="auto"/>
          <w:lang w:val="lt-LT"/>
        </w:rPr>
        <w:t>6</w:t>
      </w:r>
      <w:r w:rsidR="002977F4" w:rsidRPr="00853566">
        <w:rPr>
          <w:rFonts w:asciiTheme="majorHAnsi" w:hAnsiTheme="majorHAnsi" w:cs="Times New Roman"/>
          <w:b/>
          <w:iCs/>
          <w:color w:val="auto"/>
          <w:lang w:val="lt-LT"/>
        </w:rPr>
        <w:t xml:space="preserve"> m. </w:t>
      </w:r>
      <w:r w:rsidR="001143F3">
        <w:rPr>
          <w:rFonts w:asciiTheme="majorHAnsi" w:hAnsiTheme="majorHAnsi" w:cs="Times New Roman"/>
          <w:b/>
          <w:iCs/>
          <w:color w:val="auto"/>
          <w:lang w:val="lt-LT"/>
        </w:rPr>
        <w:t>gegužės</w:t>
      </w:r>
      <w:r w:rsidR="00D323A8" w:rsidRPr="00853566">
        <w:rPr>
          <w:rFonts w:asciiTheme="majorHAnsi" w:hAnsiTheme="majorHAnsi" w:cs="Times New Roman"/>
          <w:b/>
          <w:iCs/>
          <w:color w:val="auto"/>
          <w:lang w:val="lt-LT"/>
        </w:rPr>
        <w:t xml:space="preserve"> </w:t>
      </w:r>
      <w:r w:rsidR="001143F3">
        <w:rPr>
          <w:rFonts w:asciiTheme="majorHAnsi" w:hAnsiTheme="majorHAnsi" w:cs="Times New Roman"/>
          <w:b/>
          <w:iCs/>
          <w:color w:val="auto"/>
          <w:lang w:val="lt-LT"/>
        </w:rPr>
        <w:t>4</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4</w:t>
      </w:r>
      <w:r w:rsidR="007A47C6" w:rsidRPr="00853566">
        <w:rPr>
          <w:rFonts w:asciiTheme="majorHAnsi" w:hAnsiTheme="majorHAnsi" w:cs="Times New Roman"/>
          <w:lang w:val="lt-LT"/>
        </w:rPr>
        <w:t>.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5</w:t>
      </w:r>
      <w:r w:rsidR="007A47C6" w:rsidRPr="00853566">
        <w:rPr>
          <w:rFonts w:asciiTheme="majorHAnsi" w:hAnsiTheme="majorHAnsi" w:cs="Times New Roman"/>
          <w:lang w:val="lt-LT"/>
        </w:rPr>
        <w:t>.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6</w:t>
      </w:r>
      <w:r w:rsidR="007A47C6" w:rsidRPr="00853566">
        <w:rPr>
          <w:rFonts w:asciiTheme="majorHAnsi" w:hAnsiTheme="majorHAnsi" w:cs="Times New Roman"/>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227A74">
        <w:rPr>
          <w:rFonts w:asciiTheme="majorHAnsi" w:hAnsiTheme="majorHAnsi"/>
          <w:lang w:val="lt-LT"/>
        </w:rPr>
        <w:t xml:space="preserve"> Jeigu dokumentų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7</w:t>
      </w:r>
      <w:r w:rsidR="007A47C6" w:rsidRPr="00853566">
        <w:rPr>
          <w:rFonts w:asciiTheme="majorHAnsi" w:hAnsiTheme="majorHAnsi" w:cs="Times New Roman"/>
          <w:lang w:val="lt-LT"/>
        </w:rPr>
        <w:t xml:space="preserve">.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8</w:t>
      </w:r>
      <w:r w:rsidR="007A47C6" w:rsidRPr="00853566">
        <w:rPr>
          <w:rFonts w:asciiTheme="majorHAnsi" w:hAnsiTheme="majorHAnsi" w:cs="Times New Roman"/>
          <w:lang w:val="lt-LT"/>
        </w:rPr>
        <w:t>.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432537" w:rsidP="002C5A65">
      <w:pPr>
        <w:pStyle w:val="Body2"/>
        <w:ind w:firstLine="709"/>
        <w:rPr>
          <w:rFonts w:asciiTheme="majorHAnsi" w:hAnsiTheme="majorHAnsi" w:cs="Times New Roman"/>
          <w:lang w:val="lt-LT"/>
        </w:rPr>
      </w:pPr>
      <w:r>
        <w:rPr>
          <w:rFonts w:asciiTheme="majorHAnsi" w:hAnsiTheme="majorHAnsi" w:cs="Times New Roman"/>
          <w:lang w:val="lt-LT"/>
        </w:rPr>
        <w:t>K</w:t>
      </w:r>
      <w:r w:rsidR="00992AB8" w:rsidRPr="00853566">
        <w:rPr>
          <w:rFonts w:asciiTheme="majorHAnsi" w:hAnsiTheme="majorHAnsi" w:cs="Times New Roman"/>
          <w:lang w:val="lt-LT"/>
        </w:rPr>
        <w:t xml:space="preserve">aina </w:t>
      </w:r>
      <w:r>
        <w:rPr>
          <w:rFonts w:asciiTheme="majorHAnsi" w:hAnsiTheme="majorHAnsi" w:cs="Times New Roman"/>
          <w:lang w:val="lt-LT"/>
        </w:rPr>
        <w:t xml:space="preserve">VISO </w:t>
      </w:r>
      <w:r w:rsidR="00992AB8" w:rsidRPr="00853566">
        <w:rPr>
          <w:rFonts w:asciiTheme="majorHAnsi" w:hAnsiTheme="majorHAnsi" w:cs="Times New Roman"/>
          <w:lang w:val="lt-LT"/>
        </w:rPr>
        <w:t>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9</w:t>
      </w:r>
      <w:r w:rsidR="007A47C6" w:rsidRPr="00853566">
        <w:rPr>
          <w:rFonts w:asciiTheme="majorHAnsi" w:hAnsiTheme="majorHAnsi"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10</w:t>
      </w:r>
      <w:r w:rsidR="007A47C6" w:rsidRPr="00853566">
        <w:rPr>
          <w:rFonts w:asciiTheme="majorHAnsi" w:hAnsiTheme="majorHAnsi" w:cs="Times New Roman"/>
          <w:color w:val="auto"/>
          <w:lang w:val="lt-LT"/>
        </w:rPr>
        <w:t xml:space="preserve">.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w:t>
      </w:r>
      <w:r w:rsidR="00E97844">
        <w:rPr>
          <w:rFonts w:asciiTheme="majorHAnsi" w:hAnsiTheme="majorHAnsi" w:cs="Times New Roman"/>
          <w:b/>
          <w:iCs/>
          <w:color w:val="auto"/>
          <w:lang w:val="lt-LT"/>
        </w:rPr>
        <w:t>10</w:t>
      </w:r>
      <w:r w:rsidR="008B7EDA" w:rsidRPr="00853566">
        <w:rPr>
          <w:rFonts w:asciiTheme="majorHAnsi" w:hAnsiTheme="majorHAnsi" w:cs="Times New Roman"/>
          <w:b/>
          <w:iCs/>
          <w:color w:val="auto"/>
          <w:lang w:val="lt-LT"/>
        </w:rPr>
        <w:t xml:space="preserve">.1.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C45301">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 xml:space="preserve">.2.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 xml:space="preserve">.6. </w:t>
      </w:r>
      <w:r w:rsidRPr="00853566">
        <w:rPr>
          <w:rFonts w:asciiTheme="majorHAnsi" w:hAnsiTheme="majorHAnsi" w:cs="Times New Roman"/>
          <w:b/>
          <w:color w:val="auto"/>
          <w:lang w:val="lt-LT"/>
        </w:rPr>
        <w:t>Užpildyta deklaracija dėl tiekėjo atsakingų asmenų (5 priedas);</w:t>
      </w:r>
    </w:p>
    <w:p w:rsidR="003B11E2" w:rsidRDefault="003B11E2" w:rsidP="00367CD6">
      <w:pPr>
        <w:pStyle w:val="Body2"/>
        <w:ind w:firstLine="709"/>
        <w:rPr>
          <w:rFonts w:asciiTheme="majorHAnsi" w:hAnsiTheme="majorHAnsi" w:cs="Times New Roman"/>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.7. Tiekėjo deklaracija dėl Tarybos reglamente (ES) 2022/576 nustatytų sąlygų nebuvimo (6 priedas</w:t>
      </w:r>
      <w:r w:rsidRPr="00227A74">
        <w:rPr>
          <w:rFonts w:asciiTheme="majorHAnsi" w:hAnsiTheme="majorHAnsi" w:cs="Times New Roman"/>
          <w:color w:val="auto"/>
          <w:lang w:val="lt-LT"/>
        </w:rPr>
        <w:t>).</w:t>
      </w:r>
    </w:p>
    <w:p w:rsidR="00FC32CF" w:rsidRPr="00227A74" w:rsidRDefault="00FC32CF" w:rsidP="00367CD6">
      <w:pPr>
        <w:pStyle w:val="Body2"/>
        <w:ind w:firstLine="709"/>
        <w:rPr>
          <w:rFonts w:asciiTheme="majorHAnsi" w:hAnsiTheme="majorHAnsi" w:cs="Times New Roman"/>
          <w:color w:val="auto"/>
          <w:lang w:val="lt-LT"/>
        </w:rPr>
      </w:pPr>
      <w:r>
        <w:rPr>
          <w:rFonts w:asciiTheme="majorHAnsi" w:hAnsiTheme="majorHAnsi" w:cs="Times New Roman"/>
          <w:b/>
          <w:lang w:val="lt-LT"/>
        </w:rPr>
        <w:t>5.10.8. Ti</w:t>
      </w:r>
      <w:r w:rsidRPr="00935A28">
        <w:rPr>
          <w:rFonts w:asciiTheme="majorHAnsi" w:hAnsiTheme="majorHAnsi" w:cs="Times New Roman"/>
          <w:b/>
          <w:lang w:val="lt-LT"/>
        </w:rPr>
        <w:t>ekėjo deklaracija dėl Nacionalinio saugumo reikalavimų atitikties (</w:t>
      </w:r>
      <w:r>
        <w:rPr>
          <w:rFonts w:asciiTheme="majorHAnsi" w:hAnsiTheme="majorHAnsi" w:cs="Times New Roman"/>
          <w:b/>
          <w:lang w:val="lt-LT"/>
        </w:rPr>
        <w:t>8</w:t>
      </w:r>
      <w:r w:rsidRPr="00935A28">
        <w:rPr>
          <w:rFonts w:asciiTheme="majorHAnsi" w:hAnsiTheme="majorHAnsi" w:cs="Times New Roman"/>
          <w:b/>
          <w:lang w:val="lt-LT"/>
        </w:rPr>
        <w:t xml:space="preserve"> priedas).</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w:t>
      </w:r>
      <w:r w:rsidR="00E97844">
        <w:rPr>
          <w:rFonts w:asciiTheme="majorHAnsi" w:hAnsiTheme="majorHAnsi" w:cs="Times New Roman"/>
          <w:b/>
          <w:color w:val="auto"/>
          <w:highlight w:val="yellow"/>
          <w:lang w:val="lt-LT"/>
        </w:rPr>
        <w:t>10</w:t>
      </w:r>
      <w:r w:rsidRPr="00853566">
        <w:rPr>
          <w:rFonts w:asciiTheme="majorHAnsi" w:hAnsiTheme="majorHAnsi" w:cs="Times New Roman"/>
          <w:b/>
          <w:color w:val="auto"/>
          <w:highlight w:val="yellow"/>
          <w:lang w:val="lt-LT"/>
        </w:rPr>
        <w:t>.</w:t>
      </w:r>
      <w:r w:rsidR="00FC32CF">
        <w:rPr>
          <w:rFonts w:asciiTheme="majorHAnsi" w:hAnsiTheme="majorHAnsi" w:cs="Times New Roman"/>
          <w:b/>
          <w:color w:val="auto"/>
          <w:highlight w:val="yellow"/>
          <w:lang w:val="lt-LT"/>
        </w:rPr>
        <w:t>9</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 xml:space="preserve">Turi būti nurodytos konkrečios siūlomų prekių charakteristikos. Originaliame firmos </w:t>
      </w:r>
      <w:r w:rsidR="00926CAE" w:rsidRPr="00B04D94">
        <w:rPr>
          <w:rFonts w:asciiTheme="majorHAnsi" w:hAnsiTheme="majorHAnsi" w:cs="Times New Roman"/>
          <w:b/>
          <w:color w:val="auto"/>
          <w:highlight w:val="yellow"/>
          <w:lang w:val="lt-LT"/>
        </w:rPr>
        <w:t xml:space="preserve">gamintojos dokumente privalo būti atžyma, kurį techninės specifikacijos parametrą patvirtina nurodytas parametras. Pateikiamos skaitmeninės dokumentų kopijos. Konkurso </w:t>
      </w:r>
      <w:r w:rsidR="00926CAE" w:rsidRPr="00B04D94">
        <w:rPr>
          <w:rFonts w:asciiTheme="majorHAnsi" w:hAnsiTheme="majorHAnsi" w:cs="Times New Roman"/>
          <w:b/>
          <w:color w:val="auto"/>
          <w:highlight w:val="yellow"/>
          <w:lang w:val="lt-LT"/>
        </w:rPr>
        <w:lastRenderedPageBreak/>
        <w:t>sąlygų  priedo Nr. 3 „Techninė specifikacija“, grafoje „</w:t>
      </w:r>
      <w:r w:rsidR="00B04D94" w:rsidRPr="00B04D94">
        <w:rPr>
          <w:rFonts w:asciiTheme="majorHAnsi" w:hAnsiTheme="majorHAnsi" w:cs="Times New Roman"/>
          <w:b/>
          <w:color w:val="auto"/>
          <w:highlight w:val="yellow"/>
          <w:lang w:val="lt-LT"/>
        </w:rPr>
        <w:t>Siūlomos parametrų reikšmės</w:t>
      </w:r>
      <w:r w:rsidR="00926CAE" w:rsidRPr="00B04D94">
        <w:rPr>
          <w:rFonts w:asciiTheme="majorHAnsi" w:hAnsiTheme="majorHAnsi" w:cs="Times New Roman"/>
          <w:b/>
          <w:color w:val="auto"/>
          <w:highlight w:val="yellow"/>
          <w:lang w:val="lt-LT"/>
        </w:rPr>
        <w:t>“ turi būti nurodytas pasiūlymo puslapis</w:t>
      </w:r>
      <w:r w:rsidR="00926CAE" w:rsidRPr="00853566">
        <w:rPr>
          <w:rFonts w:asciiTheme="majorHAnsi" w:hAnsiTheme="majorHAnsi" w:cs="Times New Roman"/>
          <w:b/>
          <w:color w:val="auto"/>
          <w:highlight w:val="yellow"/>
          <w:lang w:val="lt-LT"/>
        </w:rPr>
        <w:t>, kuriame yra atžyma;</w:t>
      </w:r>
    </w:p>
    <w:p w:rsidR="00445D32" w:rsidRPr="00700B84" w:rsidRDefault="00445D32" w:rsidP="00445D32">
      <w:pPr>
        <w:pStyle w:val="Body2"/>
        <w:ind w:firstLine="720"/>
        <w:rPr>
          <w:rFonts w:asciiTheme="majorHAnsi" w:hAnsiTheme="majorHAnsi"/>
          <w:b/>
          <w:bCs/>
          <w:iCs/>
          <w:color w:val="auto"/>
          <w:highlight w:val="yellow"/>
        </w:rPr>
      </w:pPr>
      <w:proofErr w:type="spellStart"/>
      <w:r w:rsidRPr="00700B84">
        <w:rPr>
          <w:rFonts w:asciiTheme="majorHAnsi" w:hAnsiTheme="majorHAnsi"/>
          <w:b/>
          <w:bCs/>
          <w:iCs/>
          <w:color w:val="auto"/>
          <w:highlight w:val="yellow"/>
        </w:rPr>
        <w:t>Tiekėjas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turi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pateikti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Techninėje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specifikacijoje</w:t>
      </w:r>
      <w:proofErr w:type="spellEnd"/>
      <w:r w:rsidRPr="00700B84">
        <w:rPr>
          <w:rFonts w:asciiTheme="majorHAnsi" w:hAnsiTheme="majorHAnsi"/>
          <w:b/>
          <w:bCs/>
          <w:iCs/>
          <w:color w:val="auto"/>
          <w:highlight w:val="yellow"/>
        </w:rPr>
        <w:t xml:space="preserve"> (3 </w:t>
      </w:r>
      <w:proofErr w:type="spellStart"/>
      <w:r w:rsidRPr="00700B84">
        <w:rPr>
          <w:rFonts w:asciiTheme="majorHAnsi" w:hAnsiTheme="majorHAnsi"/>
          <w:b/>
          <w:bCs/>
          <w:iCs/>
          <w:color w:val="auto"/>
          <w:highlight w:val="yellow"/>
        </w:rPr>
        <w:t>priede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nurodytus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dokumentus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informaciją</w:t>
      </w:r>
      <w:proofErr w:type="spellEnd"/>
      <w:r w:rsidRPr="00700B84">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r w:rsidR="00445D32">
        <w:rPr>
          <w:rFonts w:asciiTheme="majorHAnsi" w:hAnsiTheme="majorHAnsi"/>
          <w:b/>
          <w:bCs/>
          <w:iCs/>
          <w:color w:val="auto"/>
          <w:highlight w:val="yellow"/>
        </w:rPr>
        <w:t xml:space="preserve">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FC32CF">
        <w:rPr>
          <w:rFonts w:asciiTheme="majorHAnsi" w:hAnsiTheme="majorHAnsi" w:cs="Times New Roman"/>
          <w:color w:val="auto"/>
          <w:lang w:val="lt-LT"/>
        </w:rPr>
        <w:t>11</w:t>
      </w:r>
      <w:r w:rsidRPr="00853566">
        <w:rPr>
          <w:rFonts w:asciiTheme="majorHAnsi" w:hAnsiTheme="majorHAnsi" w:cs="Times New Roman"/>
          <w:color w:val="auto"/>
          <w:lang w:val="lt-LT"/>
        </w:rPr>
        <w:t xml:space="preserve">.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FC32CF">
        <w:rPr>
          <w:rFonts w:asciiTheme="majorHAnsi" w:hAnsiTheme="majorHAnsi" w:cs="Times New Roman"/>
          <w:lang w:val="lt-LT"/>
        </w:rPr>
        <w:t>12</w:t>
      </w:r>
      <w:r w:rsidRPr="00853566">
        <w:rPr>
          <w:rFonts w:asciiTheme="majorHAnsi" w:hAnsiTheme="majorHAnsi" w:cs="Times New Roman"/>
          <w:lang w:val="lt-LT"/>
        </w:rPr>
        <w:t xml:space="preserve">.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13</w:t>
      </w:r>
      <w:r w:rsidRPr="00853566">
        <w:rPr>
          <w:rFonts w:asciiTheme="majorHAnsi" w:hAnsiTheme="majorHAnsi" w:cs="Times New Roman"/>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14</w:t>
      </w:r>
      <w:r w:rsidRPr="00853566">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15</w:t>
      </w:r>
      <w:r w:rsidRPr="00853566">
        <w:rPr>
          <w:rFonts w:asciiTheme="majorHAnsi" w:hAnsiTheme="majorHAnsi" w:cs="Times New Roman"/>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6" w:name="_Toc488054836"/>
      <w:bookmarkEnd w:id="23"/>
      <w:bookmarkEnd w:id="24"/>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6"/>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lastRenderedPageBreak/>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7"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7"/>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8"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28"/>
    </w:p>
    <w:p w:rsidR="00445D32" w:rsidRDefault="00445D32" w:rsidP="001801C4">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001801C4" w:rsidRPr="001801C4">
        <w:rPr>
          <w:rFonts w:asciiTheme="majorHAnsi" w:hAnsiTheme="majorHAnsi" w:cs="Times New Roman"/>
          <w:color w:val="auto"/>
          <w:lang w:val="lt-LT"/>
        </w:rPr>
        <w:t>Netaikoma.</w:t>
      </w:r>
    </w:p>
    <w:p w:rsidR="001801C4" w:rsidRPr="00853566" w:rsidRDefault="001801C4" w:rsidP="001801C4">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29" w:name="_Toc488054839"/>
      <w:r w:rsidRPr="00853566">
        <w:rPr>
          <w:rFonts w:asciiTheme="majorHAnsi" w:hAnsiTheme="majorHAnsi"/>
          <w:b/>
          <w:sz w:val="22"/>
          <w:szCs w:val="22"/>
        </w:rPr>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29"/>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853566">
        <w:rPr>
          <w:rFonts w:asciiTheme="majorHAnsi" w:hAnsiTheme="majorHAnsi"/>
          <w:b/>
          <w:sz w:val="22"/>
          <w:szCs w:val="22"/>
          <w:lang w:eastAsia="lt-LT"/>
        </w:rPr>
        <w:t xml:space="preserve">10. </w:t>
      </w:r>
      <w:r w:rsidR="00B90A76" w:rsidRPr="00853566">
        <w:rPr>
          <w:rFonts w:asciiTheme="majorHAnsi" w:hAnsiTheme="majorHAnsi"/>
          <w:b/>
          <w:sz w:val="22"/>
          <w:szCs w:val="22"/>
          <w:lang w:eastAsia="lt-LT"/>
        </w:rPr>
        <w:t>SUSIPAŽINIMO SU DALYVIŲ PASIŪLYMAIS PROCEDŪROS</w:t>
      </w:r>
      <w:bookmarkEnd w:id="33"/>
      <w:bookmarkEnd w:id="34"/>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Viešų</w:t>
      </w:r>
      <w:r w:rsidR="003744E6" w:rsidRPr="00853566">
        <w:rPr>
          <w:rFonts w:asciiTheme="majorHAnsi" w:hAnsiTheme="majorHAnsi"/>
          <w:sz w:val="22"/>
          <w:szCs w:val="22"/>
        </w:rPr>
        <w:t>jų pirkimų tarnyb</w:t>
      </w:r>
      <w:r w:rsidR="00281273">
        <w:rPr>
          <w:rFonts w:asciiTheme="majorHAnsi" w:hAnsiTheme="majorHAnsi"/>
          <w:sz w:val="22"/>
          <w:szCs w:val="22"/>
        </w:rPr>
        <w:t>oje</w:t>
      </w:r>
      <w:r w:rsidR="003744E6" w:rsidRPr="00853566">
        <w:rPr>
          <w:rFonts w:asciiTheme="majorHAnsi" w:hAnsiTheme="majorHAnsi"/>
          <w:sz w:val="22"/>
          <w:szCs w:val="22"/>
        </w:rPr>
        <w:t xml:space="preserve">,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0B6A93">
        <w:rPr>
          <w:rFonts w:asciiTheme="majorHAnsi" w:hAnsiTheme="majorHAnsi"/>
          <w:b/>
          <w:iCs/>
          <w:sz w:val="22"/>
          <w:szCs w:val="22"/>
        </w:rPr>
        <w:t>6</w:t>
      </w:r>
      <w:r w:rsidR="001132A8" w:rsidRPr="00853566">
        <w:rPr>
          <w:rFonts w:asciiTheme="majorHAnsi" w:hAnsiTheme="majorHAnsi"/>
          <w:b/>
          <w:iCs/>
          <w:sz w:val="22"/>
          <w:szCs w:val="22"/>
        </w:rPr>
        <w:t xml:space="preserve"> m. </w:t>
      </w:r>
      <w:r w:rsidR="001143F3">
        <w:rPr>
          <w:rFonts w:asciiTheme="majorHAnsi" w:hAnsiTheme="majorHAnsi"/>
          <w:b/>
          <w:iCs/>
          <w:sz w:val="22"/>
          <w:szCs w:val="22"/>
        </w:rPr>
        <w:t>gegužės</w:t>
      </w:r>
      <w:r w:rsidR="007378CA" w:rsidRPr="00853566">
        <w:rPr>
          <w:rFonts w:asciiTheme="majorHAnsi" w:hAnsiTheme="majorHAnsi"/>
          <w:b/>
          <w:iCs/>
          <w:sz w:val="22"/>
          <w:szCs w:val="22"/>
        </w:rPr>
        <w:t xml:space="preserve"> </w:t>
      </w:r>
      <w:r w:rsidR="001143F3">
        <w:rPr>
          <w:rFonts w:asciiTheme="majorHAnsi" w:hAnsiTheme="majorHAnsi"/>
          <w:b/>
          <w:iCs/>
          <w:sz w:val="22"/>
          <w:szCs w:val="22"/>
        </w:rPr>
        <w:t>4</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0B6A93">
        <w:rPr>
          <w:rFonts w:asciiTheme="majorHAnsi" w:hAnsiTheme="majorHAnsi"/>
          <w:b/>
          <w:iCs/>
          <w:sz w:val="22"/>
          <w:szCs w:val="22"/>
          <w:u w:val="single"/>
        </w:rPr>
        <w:t>6</w:t>
      </w:r>
      <w:r w:rsidR="00C268CE" w:rsidRPr="00853566">
        <w:rPr>
          <w:rFonts w:asciiTheme="majorHAnsi" w:hAnsiTheme="majorHAnsi"/>
          <w:b/>
          <w:iCs/>
          <w:sz w:val="22"/>
          <w:szCs w:val="22"/>
          <w:u w:val="single"/>
        </w:rPr>
        <w:t xml:space="preserve"> m. </w:t>
      </w:r>
      <w:r w:rsidR="001143F3">
        <w:rPr>
          <w:rFonts w:asciiTheme="majorHAnsi" w:hAnsiTheme="majorHAnsi"/>
          <w:b/>
          <w:iCs/>
          <w:sz w:val="22"/>
          <w:szCs w:val="22"/>
          <w:u w:val="single"/>
        </w:rPr>
        <w:t>gegužės</w:t>
      </w:r>
      <w:r w:rsidR="00000944" w:rsidRPr="00853566">
        <w:rPr>
          <w:rFonts w:asciiTheme="majorHAnsi" w:hAnsiTheme="majorHAnsi"/>
          <w:b/>
          <w:iCs/>
          <w:sz w:val="22"/>
          <w:szCs w:val="22"/>
          <w:u w:val="single"/>
        </w:rPr>
        <w:t xml:space="preserve"> </w:t>
      </w:r>
      <w:r w:rsidR="001143F3">
        <w:rPr>
          <w:rFonts w:asciiTheme="majorHAnsi" w:hAnsiTheme="majorHAnsi"/>
          <w:b/>
          <w:iCs/>
          <w:sz w:val="22"/>
          <w:szCs w:val="22"/>
          <w:u w:val="single"/>
        </w:rPr>
        <w:t>4</w:t>
      </w:r>
      <w:bookmarkStart w:id="35" w:name="_GoBack"/>
      <w:bookmarkEnd w:id="35"/>
      <w:r w:rsidR="00FC32CF">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6"/>
      <w:bookmarkEnd w:id="37"/>
      <w:bookmarkEnd w:id="38"/>
    </w:p>
    <w:p w:rsidR="007E76A9" w:rsidRPr="00853566"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2" w:name="_Hlk65680260"/>
      <w:r w:rsidR="00372F6F" w:rsidRPr="00227A74">
        <w:rPr>
          <w:rFonts w:asciiTheme="majorHAnsi" w:hAnsiTheme="majorHAnsi" w:cs="Times New Roman"/>
          <w:color w:val="auto"/>
          <w:lang w:val="lt-LT"/>
        </w:rPr>
        <w:t xml:space="preserve">galimo </w:t>
      </w:r>
      <w:r w:rsidR="00FC32CF" w:rsidRPr="00227A74">
        <w:rPr>
          <w:rFonts w:asciiTheme="majorHAnsi" w:hAnsiTheme="majorHAnsi" w:cs="Times New Roman"/>
          <w:color w:val="auto"/>
          <w:lang w:val="lt-LT"/>
        </w:rPr>
        <w:t>laimė</w:t>
      </w:r>
      <w:r w:rsidR="00FC32CF" w:rsidRPr="00853566">
        <w:rPr>
          <w:rFonts w:asciiTheme="majorHAnsi" w:hAnsiTheme="majorHAnsi" w:cs="Times New Roman"/>
          <w:color w:val="auto"/>
          <w:lang w:val="es-ES_tradnl"/>
        </w:rPr>
        <w:t xml:space="preserve">tojo </w:t>
      </w:r>
      <w:r w:rsidR="00FC32CF" w:rsidRPr="00227A74">
        <w:rPr>
          <w:rFonts w:asciiTheme="majorHAnsi" w:hAnsiTheme="majorHAnsi" w:cs="Times New Roman"/>
          <w:color w:val="auto"/>
          <w:lang w:val="lt-LT"/>
        </w:rPr>
        <w:t>prašo pateikti pirkimo sąlygų 3.8 punkte nurodytus dokumentus</w:t>
      </w:r>
      <w:r w:rsidR="00FC32CF">
        <w:rPr>
          <w:rFonts w:asciiTheme="majorHAnsi" w:hAnsiTheme="majorHAnsi" w:cs="Times New Roman"/>
          <w:color w:val="auto"/>
          <w:lang w:val="lt-LT"/>
        </w:rPr>
        <w:t>,</w:t>
      </w:r>
      <w:r w:rsidR="00FC32CF" w:rsidRPr="00EC0A2D">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3.9. punkte </w:t>
      </w:r>
      <w:r w:rsidR="00FC32CF" w:rsidRPr="00DC1CC2">
        <w:rPr>
          <w:rFonts w:asciiTheme="majorHAnsi" w:hAnsiTheme="majorHAnsi"/>
          <w:bdr w:val="none" w:sz="0" w:space="0" w:color="auto" w:frame="1"/>
          <w:lang w:val="lt-LT"/>
        </w:rPr>
        <w:t>nurodytus dokumentus</w:t>
      </w:r>
      <w:r w:rsidR="00FC32CF">
        <w:rPr>
          <w:rFonts w:asciiTheme="majorHAnsi" w:hAnsiTheme="majorHAnsi"/>
          <w:bdr w:val="none" w:sz="0" w:space="0" w:color="auto" w:frame="1"/>
          <w:lang w:val="lt-LT"/>
        </w:rPr>
        <w:t xml:space="preserve"> ir </w:t>
      </w:r>
      <w:r w:rsidR="00FC32CF" w:rsidRPr="00DC1CC2">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w:t>
      </w:r>
      <w:r w:rsidR="00FC32CF" w:rsidRPr="00DC1CC2">
        <w:rPr>
          <w:rFonts w:asciiTheme="majorHAnsi" w:hAnsiTheme="majorHAnsi"/>
          <w:bdr w:val="none" w:sz="0" w:space="0" w:color="auto" w:frame="1"/>
          <w:lang w:val="lt-LT"/>
        </w:rPr>
        <w:t>3.</w:t>
      </w:r>
      <w:r w:rsidR="00FC32CF">
        <w:rPr>
          <w:rFonts w:asciiTheme="majorHAnsi" w:hAnsiTheme="majorHAnsi"/>
          <w:bdr w:val="none" w:sz="0" w:space="0" w:color="auto" w:frame="1"/>
          <w:lang w:val="lt-LT"/>
        </w:rPr>
        <w:t>14</w:t>
      </w:r>
      <w:r w:rsidR="00FC32CF" w:rsidRPr="00DC1CC2">
        <w:rPr>
          <w:rFonts w:asciiTheme="majorHAnsi" w:hAnsiTheme="majorHAnsi"/>
          <w:bdr w:val="none" w:sz="0" w:space="0" w:color="auto" w:frame="1"/>
          <w:lang w:val="lt-LT"/>
        </w:rPr>
        <w:t xml:space="preserve"> punkte nurodytus dokumentus</w:t>
      </w:r>
      <w:r w:rsidR="00FC32CF" w:rsidRPr="00227A74">
        <w:rPr>
          <w:rFonts w:asciiTheme="majorHAnsi" w:hAnsiTheme="majorHAnsi" w:cs="Times New Roman"/>
          <w:color w:val="auto"/>
          <w:lang w:val="lt-LT"/>
        </w:rPr>
        <w:t xml:space="preserve"> ir patikrina, ar nėra pirkimo sąlygų 3.8. punkte nustatytų </w:t>
      </w:r>
      <w:proofErr w:type="spellStart"/>
      <w:r w:rsidR="00FC32CF" w:rsidRPr="00227A74">
        <w:rPr>
          <w:rFonts w:asciiTheme="majorHAnsi" w:hAnsiTheme="majorHAnsi" w:cs="Times New Roman"/>
          <w:color w:val="auto"/>
          <w:lang w:val="lt-LT"/>
        </w:rPr>
        <w:t>paš</w:t>
      </w:r>
      <w:proofErr w:type="spellEnd"/>
      <w:r w:rsidR="00FC32CF" w:rsidRPr="00853566">
        <w:rPr>
          <w:rFonts w:asciiTheme="majorHAnsi" w:hAnsiTheme="majorHAnsi" w:cs="Times New Roman"/>
          <w:color w:val="auto"/>
          <w:lang w:val="pt-PT"/>
        </w:rPr>
        <w:t>alinimo pagrind</w:t>
      </w:r>
      <w:r w:rsidR="00FC32CF" w:rsidRPr="00227A74">
        <w:rPr>
          <w:rFonts w:asciiTheme="majorHAnsi" w:hAnsiTheme="majorHAnsi" w:cs="Times New Roman"/>
          <w:color w:val="auto"/>
          <w:lang w:val="lt-LT"/>
        </w:rPr>
        <w:t>ų, ar galimas laimėtojas atitinka pirkimo sąlygų 3.9. punkte nurodytus kvalifikacijos reikalavimus</w:t>
      </w:r>
      <w:r w:rsidR="00FC32CF">
        <w:rPr>
          <w:rFonts w:asciiTheme="majorHAnsi" w:hAnsiTheme="majorHAnsi" w:cs="Times New Roman"/>
          <w:color w:val="auto"/>
          <w:lang w:val="lt-LT"/>
        </w:rPr>
        <w:t xml:space="preserve"> ir 3.14. punkte nurodytus </w:t>
      </w:r>
      <w:r w:rsidR="00FC32CF">
        <w:rPr>
          <w:rFonts w:asciiTheme="majorHAnsi" w:hAnsiTheme="majorHAnsi"/>
          <w:bdr w:val="none" w:sz="0" w:space="0" w:color="auto" w:frame="1"/>
          <w:lang w:val="lt-LT"/>
        </w:rPr>
        <w:t>nacionalinio saugumo reikalavimus</w:t>
      </w:r>
      <w:r w:rsidR="00FC32CF" w:rsidRPr="00227A74">
        <w:rPr>
          <w:rFonts w:asciiTheme="majorHAnsi" w:hAnsiTheme="majorHAnsi" w:cs="Times New Roman"/>
          <w:color w:val="auto"/>
          <w:lang w:val="lt-LT"/>
        </w:rPr>
        <w:t xml:space="preserve"> ir reikalaujamus kokybė</w:t>
      </w:r>
      <w:r w:rsidR="00FC32CF" w:rsidRPr="00853566">
        <w:rPr>
          <w:rFonts w:asciiTheme="majorHAnsi" w:hAnsiTheme="majorHAnsi" w:cs="Times New Roman"/>
          <w:color w:val="auto"/>
          <w:lang w:val="es-ES_tradnl"/>
        </w:rPr>
        <w:t xml:space="preserve">s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Pr>
          <w:rFonts w:asciiTheme="majorHAnsi" w:hAnsiTheme="majorHAnsi" w:cs="Times New Roman"/>
          <w:color w:val="auto"/>
          <w:lang w:val="es-ES_tradnl"/>
        </w:rPr>
        <w:t xml:space="preserve"> </w:t>
      </w:r>
      <w:r w:rsidR="00FC32CF" w:rsidRPr="00853566">
        <w:rPr>
          <w:rFonts w:asciiTheme="majorHAnsi" w:hAnsiTheme="majorHAnsi" w:cs="Times New Roman"/>
          <w:color w:val="auto"/>
          <w:lang w:val="es-ES_tradnl"/>
        </w:rPr>
        <w:t>ir (</w:t>
      </w:r>
      <w:proofErr w:type="spellStart"/>
      <w:r w:rsidR="00FC32CF" w:rsidRPr="00853566">
        <w:rPr>
          <w:rFonts w:asciiTheme="majorHAnsi" w:hAnsiTheme="majorHAnsi" w:cs="Times New Roman"/>
          <w:color w:val="auto"/>
          <w:lang w:val="es-ES_tradnl"/>
        </w:rPr>
        <w:t>arba</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aplinkos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apsaugos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standartus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sidRPr="00853566">
        <w:rPr>
          <w:rFonts w:asciiTheme="majorHAnsi" w:hAnsiTheme="majorHAnsi" w:cs="Times New Roman"/>
          <w:color w:val="auto"/>
          <w:lang w:val="es-ES_tradnl"/>
        </w:rPr>
        <w:t>.</w:t>
      </w:r>
    </w:p>
    <w:bookmarkEnd w:id="42"/>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227A74">
        <w:rPr>
          <w:rFonts w:asciiTheme="majorHAnsi" w:hAnsiTheme="majorHAnsi"/>
          <w:lang w:val="lt-LT"/>
        </w:rPr>
        <w:t xml:space="preserve"> Pasiūlymai tikslinami, papildomi arba paaiškinami vadovaujantis Viešųjų pirkimų tarnybos nustatytomis taisyklėmis.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xml:space="preserve">.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w:t>
      </w:r>
      <w:r w:rsidR="00B55BE6" w:rsidRPr="00853566">
        <w:rPr>
          <w:rFonts w:asciiTheme="majorHAnsi" w:hAnsiTheme="majorHAnsi" w:cs="Times New Roman"/>
          <w:lang w:val="lt-LT"/>
        </w:rPr>
        <w:lastRenderedPageBreak/>
        <w:t>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3"/>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4"/>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5" w:name="_Hlk65680294"/>
      <w:r w:rsidR="00372F6F" w:rsidRPr="00853566">
        <w:rPr>
          <w:rFonts w:asciiTheme="majorHAnsi" w:hAnsiTheme="majorHAnsi" w:cs="Times New Roman"/>
          <w:lang w:val="lt-LT"/>
        </w:rPr>
        <w:t xml:space="preserve">pasiūlymą </w:t>
      </w:r>
      <w:r w:rsidR="00E17F35" w:rsidRPr="00853566">
        <w:rPr>
          <w:rFonts w:asciiTheme="majorHAnsi" w:hAnsiTheme="majorHAnsi" w:cs="Times New Roman"/>
          <w:lang w:val="lt-LT"/>
        </w:rPr>
        <w:t>pateikęs tiekėjas neatitinka pirkimo sąlygų 3.9. punkt</w:t>
      </w:r>
      <w:r w:rsidR="00E17F35">
        <w:rPr>
          <w:rFonts w:asciiTheme="majorHAnsi" w:hAnsiTheme="majorHAnsi" w:cs="Times New Roman"/>
          <w:lang w:val="lt-LT"/>
        </w:rPr>
        <w:t>e</w:t>
      </w:r>
      <w:r w:rsidR="00E17F35" w:rsidRPr="00853566">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F29D0" w:rsidRPr="00227A74" w:rsidRDefault="001F29D0" w:rsidP="001F29D0">
      <w:pPr>
        <w:pStyle w:val="Body2"/>
        <w:ind w:firstLine="709"/>
        <w:rPr>
          <w:rFonts w:asciiTheme="majorHAnsi" w:hAnsiTheme="majorHAnsi"/>
          <w:lang w:val="lt-LT"/>
        </w:rPr>
      </w:pPr>
      <w:r w:rsidRPr="00853566">
        <w:rPr>
          <w:rFonts w:asciiTheme="majorHAnsi" w:hAnsiTheme="majorHAnsi"/>
          <w:lang w:val="lt-LT"/>
        </w:rPr>
        <w:t xml:space="preserve">13.1.4. </w:t>
      </w:r>
      <w:r w:rsidRPr="00853566">
        <w:rPr>
          <w:rFonts w:asciiTheme="majorHAnsi" w:hAnsiTheme="majorHAnsi"/>
          <w:lang w:val="nl-NL"/>
        </w:rPr>
        <w:t>tiek</w:t>
      </w:r>
      <w:r w:rsidRPr="00227A74">
        <w:rPr>
          <w:rFonts w:asciiTheme="majorHAnsi" w:hAnsiTheme="majorHAnsi"/>
          <w:lang w:val="lt-LT"/>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r w:rsidRPr="00227A74">
        <w:rPr>
          <w:rFonts w:asciiTheme="majorHAnsi" w:hAnsiTheme="majorHAnsi"/>
          <w:lang w:val="lt-LT"/>
        </w:rPr>
        <w:t>turi būti pašalinamas iš pirkimo procedūros pagal pirkimo sąlygų</w:t>
      </w:r>
      <w:r w:rsidRPr="00853566">
        <w:rPr>
          <w:rFonts w:asciiTheme="majorHAnsi" w:hAnsiTheme="majorHAnsi"/>
          <w:lang w:val="lt-LT"/>
        </w:rPr>
        <w:t xml:space="preserve"> 3.14 punktą 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r w:rsidR="00E17F35">
        <w:rPr>
          <w:rFonts w:asciiTheme="majorHAnsi" w:hAnsiTheme="majorHAnsi"/>
          <w:lang w:val="lt-LT"/>
        </w:rPr>
        <w:t xml:space="preserve"> </w:t>
      </w:r>
    </w:p>
    <w:bookmarkEnd w:id="45"/>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227A74" w:rsidRDefault="005A345B" w:rsidP="005A345B">
      <w:pPr>
        <w:pStyle w:val="Body2"/>
        <w:ind w:firstLine="709"/>
        <w:rPr>
          <w:rFonts w:asciiTheme="majorHAnsi" w:hAnsiTheme="majorHAnsi" w:cs="Times New Roman"/>
          <w:lang w:val="lt-LT"/>
        </w:rPr>
      </w:pPr>
      <w:r w:rsidRPr="00227A74">
        <w:rPr>
          <w:rFonts w:asciiTheme="majorHAnsi" w:hAnsiTheme="majorHAnsi" w:cs="Times New Roman"/>
          <w:lang w:val="lt-LT"/>
        </w:rPr>
        <w:t>13.1.6. tiekėjas nepateikė prekės atitiktį techninės specifikacijos reikalavimams įrodančių dokumentų;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6"/>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227A74">
        <w:rPr>
          <w:rFonts w:asciiTheme="majorHAnsi" w:hAnsiTheme="majorHAnsi" w:cs="Times New Roman"/>
          <w:color w:val="auto"/>
          <w:lang w:val="lt-LT"/>
        </w:rPr>
        <w:t xml:space="preserve"> Ekonomiškai naudingiausiu</w:t>
      </w:r>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227A74">
        <w:rPr>
          <w:rFonts w:asciiTheme="majorHAnsi" w:hAnsiTheme="majorHAnsi" w:cs="Times New Roman"/>
          <w:color w:val="auto"/>
          <w:lang w:val="lt-LT"/>
        </w:rPr>
        <w:t>ūlymu</w:t>
      </w:r>
      <w:proofErr w:type="spellEnd"/>
      <w:r w:rsidR="000F561F" w:rsidRPr="00227A74">
        <w:rPr>
          <w:rFonts w:asciiTheme="majorHAnsi" w:hAnsiTheme="majorHAnsi" w:cs="Times New Roman"/>
          <w:color w:val="auto"/>
          <w:lang w:val="lt-LT"/>
        </w:rPr>
        <w:t xml:space="preserve"> laikomas mažiausios kainos pasiūlymas.</w:t>
      </w:r>
      <w:r w:rsidR="000F561F" w:rsidRPr="00227A74">
        <w:rPr>
          <w:rFonts w:asciiTheme="majorHAnsi" w:hAnsiTheme="majorHAnsi" w:cs="Arial"/>
          <w:shd w:val="clear" w:color="auto" w:fill="FFFFFF"/>
          <w:lang w:val="lt-LT" w:eastAsia="en-US"/>
        </w:rPr>
        <w:t xml:space="preserve"> P</w:t>
      </w:r>
      <w:r w:rsidR="000F561F" w:rsidRPr="00227A74">
        <w:rPr>
          <w:rFonts w:asciiTheme="majorHAnsi" w:hAnsiTheme="majorHAnsi" w:cs="Times New Roman"/>
          <w:color w:val="auto"/>
          <w:lang w:val="lt-LT"/>
        </w:rPr>
        <w:t>asiūlymuose nurodytos kainos bus vertinamos eurais.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7"/>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r w:rsidR="005A345B" w:rsidRPr="00227A74">
        <w:rPr>
          <w:rFonts w:asciiTheme="majorHAnsi" w:hAnsiTheme="majorHAnsi"/>
          <w:lang w:val="lt-LT"/>
        </w:rPr>
        <w:t xml:space="preserve">arba įvertinus pasiūlymus liko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853566">
        <w:rPr>
          <w:rFonts w:asciiTheme="majorHAnsi" w:hAnsiTheme="majorHAnsi"/>
          <w:b/>
          <w:sz w:val="22"/>
          <w:szCs w:val="22"/>
        </w:rPr>
        <w:lastRenderedPageBreak/>
        <w:t xml:space="preserve">16. </w:t>
      </w:r>
      <w:r w:rsidR="00511021" w:rsidRPr="00853566">
        <w:rPr>
          <w:rFonts w:asciiTheme="majorHAnsi" w:hAnsiTheme="majorHAnsi"/>
          <w:b/>
          <w:sz w:val="22"/>
          <w:szCs w:val="22"/>
        </w:rPr>
        <w:t>PRETENZIJŲ IR SKUNDŲ NAGRINĖJIMAS</w:t>
      </w:r>
      <w:bookmarkEnd w:id="48"/>
    </w:p>
    <w:bookmarkEnd w:id="39"/>
    <w:bookmarkEnd w:id="40"/>
    <w:bookmarkEnd w:id="41"/>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49" w:name="_Toc488054847"/>
      <w:r w:rsidRPr="00853566">
        <w:rPr>
          <w:rFonts w:asciiTheme="majorHAnsi" w:hAnsiTheme="majorHAnsi"/>
          <w:b/>
          <w:sz w:val="22"/>
          <w:szCs w:val="22"/>
        </w:rPr>
        <w:lastRenderedPageBreak/>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49"/>
    </w:p>
    <w:p w:rsidR="00802943" w:rsidRPr="00700B84" w:rsidRDefault="00802943" w:rsidP="00802943">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1A6A31" w:rsidRDefault="00802943" w:rsidP="001A6A31">
      <w:pPr>
        <w:pStyle w:val="NormalWeb"/>
        <w:spacing w:after="0" w:afterAutospacing="0"/>
        <w:ind w:firstLine="1276"/>
        <w:jc w:val="both"/>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 xml:space="preserve">Taikomos Viešųjų pirkimų tarnybos direktoriaus 2025 m. balandžio 17 d. įsakymu  Nr. 1S-51 „Dėl </w:t>
      </w:r>
      <w:r w:rsidRPr="001A6A31">
        <w:rPr>
          <w:rFonts w:asciiTheme="majorHAnsi" w:hAnsiTheme="majorHAnsi"/>
          <w:color w:val="000000"/>
          <w:sz w:val="22"/>
          <w:szCs w:val="22"/>
        </w:rPr>
        <w:t>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(7 priedas).</w:t>
      </w:r>
      <w:r w:rsidRPr="001A6A31">
        <w:rPr>
          <w:rFonts w:asciiTheme="majorHAnsi" w:hAnsiTheme="majorHAnsi"/>
          <w:color w:val="000000"/>
          <w:sz w:val="22"/>
          <w:szCs w:val="22"/>
        </w:rPr>
        <w:br/>
        <w:t xml:space="preserve">                       17.3. Taikoma kainodara – fiksuotas įkainis.</w:t>
      </w:r>
      <w:r w:rsidR="001A6A31" w:rsidRPr="001A6A31">
        <w:rPr>
          <w:rFonts w:asciiTheme="majorHAnsi" w:hAnsiTheme="majorHAnsi"/>
          <w:color w:val="000000"/>
          <w:sz w:val="22"/>
          <w:szCs w:val="22"/>
        </w:rPr>
        <w:t xml:space="preserve"> </w:t>
      </w:r>
    </w:p>
    <w:p w:rsidR="00DF22CE" w:rsidRDefault="00DF22CE" w:rsidP="00DF22CE">
      <w:pPr>
        <w:pStyle w:val="Patvirtinta"/>
        <w:ind w:left="0" w:firstLine="709"/>
        <w:jc w:val="both"/>
        <w:rPr>
          <w:rFonts w:asciiTheme="majorHAnsi" w:hAnsiTheme="majorHAnsi"/>
          <w:i/>
          <w:sz w:val="22"/>
          <w:szCs w:val="22"/>
          <w:lang w:val="lt-LT"/>
        </w:rPr>
      </w:pPr>
      <w:r w:rsidRPr="00802943">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432537" w:rsidRDefault="00432537" w:rsidP="00DF22CE">
      <w:pPr>
        <w:pStyle w:val="Patvirtinta"/>
        <w:ind w:left="0" w:firstLine="709"/>
        <w:jc w:val="both"/>
        <w:rPr>
          <w:rFonts w:asciiTheme="majorHAnsi" w:hAnsiTheme="majorHAnsi"/>
          <w:i/>
          <w:sz w:val="22"/>
          <w:szCs w:val="22"/>
          <w:lang w:val="lt-LT"/>
        </w:rPr>
      </w:pPr>
    </w:p>
    <w:p w:rsidR="001A6A31" w:rsidRPr="00802943" w:rsidRDefault="001A6A31" w:rsidP="00DF22CE">
      <w:pPr>
        <w:pStyle w:val="Patvirtinta"/>
        <w:ind w:left="0" w:firstLine="709"/>
        <w:jc w:val="both"/>
        <w:rPr>
          <w:rFonts w:asciiTheme="majorHAnsi" w:hAnsiTheme="majorHAnsi"/>
          <w:i/>
          <w:sz w:val="22"/>
          <w:szCs w:val="22"/>
          <w:lang w:val="lt-LT"/>
        </w:rPr>
      </w:pPr>
    </w:p>
    <w:p w:rsidR="004D31C7" w:rsidRDefault="004D31C7" w:rsidP="004027A7">
      <w:pPr>
        <w:pStyle w:val="Patvirtinta"/>
        <w:ind w:left="0"/>
        <w:jc w:val="both"/>
        <w:rPr>
          <w:rFonts w:asciiTheme="majorHAnsi" w:hAnsiTheme="majorHAnsi"/>
          <w:sz w:val="22"/>
          <w:szCs w:val="22"/>
          <w:lang w:val="lt-LT"/>
        </w:rPr>
      </w:pPr>
    </w:p>
    <w:p w:rsidR="00C45301" w:rsidRDefault="00C45301" w:rsidP="004027A7">
      <w:pPr>
        <w:pStyle w:val="Patvirtinta"/>
        <w:ind w:left="0"/>
        <w:jc w:val="both"/>
        <w:rPr>
          <w:rFonts w:asciiTheme="majorHAnsi" w:hAnsiTheme="majorHAnsi"/>
          <w:sz w:val="22"/>
          <w:szCs w:val="22"/>
          <w:lang w:val="lt-LT"/>
        </w:rPr>
      </w:pPr>
    </w:p>
    <w:p w:rsidR="00C45301" w:rsidRDefault="00C45301"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1801C4" w:rsidRDefault="001801C4" w:rsidP="00A0213A">
            <w:pPr>
              <w:jc w:val="both"/>
              <w:rPr>
                <w:rFonts w:asciiTheme="majorHAnsi" w:hAnsiTheme="majorHAnsi"/>
                <w:sz w:val="22"/>
                <w:szCs w:val="22"/>
              </w:rPr>
            </w:pPr>
            <w:bookmarkStart w:id="50" w:name="_Hlk65680374"/>
            <w:bookmarkEnd w:id="12"/>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lastRenderedPageBreak/>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lastRenderedPageBreak/>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802943"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C45301" w:rsidP="005A26F7">
      <w:pPr>
        <w:jc w:val="center"/>
        <w:rPr>
          <w:rFonts w:asciiTheme="majorHAnsi" w:hAnsiTheme="majorHAnsi"/>
          <w:b/>
          <w:sz w:val="22"/>
          <w:szCs w:val="22"/>
        </w:rPr>
      </w:pPr>
      <w:r w:rsidRPr="00853566">
        <w:rPr>
          <w:rFonts w:asciiTheme="majorHAnsi" w:hAnsiTheme="majorHAnsi"/>
          <w:b/>
          <w:sz w:val="22"/>
          <w:szCs w:val="22"/>
        </w:rPr>
        <w:t xml:space="preserve">DĖL </w:t>
      </w:r>
      <w:r w:rsidR="00432537" w:rsidRPr="00432537">
        <w:rPr>
          <w:rFonts w:asciiTheme="majorHAnsi" w:hAnsiTheme="majorHAnsi"/>
          <w:b/>
          <w:sz w:val="22"/>
          <w:szCs w:val="22"/>
        </w:rPr>
        <w:t xml:space="preserve">MIKROORGANIZMŲ GREITO NUSTATYMO ŠLAPIME TYRIMUS ATLIEKANČIO AUTOMATIZUOTO ANALIZATORIAUS </w:t>
      </w:r>
      <w:r w:rsidRPr="00C45301">
        <w:rPr>
          <w:rFonts w:asciiTheme="majorHAnsi" w:hAnsiTheme="majorHAnsi"/>
          <w:b/>
          <w:sz w:val="22"/>
          <w:szCs w:val="22"/>
        </w:rPr>
        <w:t>NUOM</w:t>
      </w:r>
      <w:r>
        <w:rPr>
          <w:rFonts w:asciiTheme="majorHAnsi" w:hAnsiTheme="majorHAnsi"/>
          <w:b/>
          <w:sz w:val="22"/>
          <w:szCs w:val="22"/>
        </w:rPr>
        <w:t>OS</w:t>
      </w:r>
      <w:r w:rsidRPr="00C45301">
        <w:rPr>
          <w:rFonts w:asciiTheme="majorHAnsi" w:hAnsiTheme="majorHAnsi"/>
          <w:b/>
          <w:sz w:val="22"/>
          <w:szCs w:val="22"/>
        </w:rPr>
        <w:t xml:space="preserve"> </w:t>
      </w:r>
      <w:r>
        <w:rPr>
          <w:rFonts w:asciiTheme="majorHAnsi" w:hAnsiTheme="majorHAnsi"/>
          <w:b/>
          <w:sz w:val="22"/>
          <w:szCs w:val="22"/>
        </w:rPr>
        <w:t>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802943" w:rsidRPr="00853566" w:rsidTr="00802943">
        <w:tc>
          <w:tcPr>
            <w:tcW w:w="4928" w:type="dxa"/>
            <w:tcBorders>
              <w:top w:val="single" w:sz="4" w:space="0" w:color="auto"/>
              <w:left w:val="single" w:sz="4" w:space="0" w:color="auto"/>
              <w:bottom w:val="single" w:sz="4" w:space="0" w:color="auto"/>
              <w:right w:val="single" w:sz="4" w:space="0" w:color="auto"/>
            </w:tcBorders>
          </w:tcPr>
          <w:p w:rsidR="00802943" w:rsidRPr="00700B84" w:rsidRDefault="00802943" w:rsidP="00802943">
            <w:pPr>
              <w:jc w:val="both"/>
              <w:rPr>
                <w:rFonts w:asciiTheme="majorHAnsi" w:hAnsiTheme="majorHAnsi"/>
                <w:sz w:val="22"/>
                <w:szCs w:val="22"/>
              </w:rPr>
            </w:pPr>
            <w:r w:rsidRPr="00700B84">
              <w:rPr>
                <w:rFonts w:asciiTheme="majorHAnsi" w:hAnsiTheme="majorHAnsi"/>
                <w:sz w:val="22"/>
                <w:szCs w:val="22"/>
              </w:rPr>
              <w:t xml:space="preserve">Už sutarties vykdymą atsakingo asmens </w:t>
            </w:r>
            <w:r w:rsidRPr="001A6A31">
              <w:rPr>
                <w:rFonts w:asciiTheme="majorHAnsi" w:hAnsiTheme="majorHAnsi"/>
                <w:b/>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853566" w:rsidRDefault="00802943" w:rsidP="00802943">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853566"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Eil.</w:t>
            </w:r>
          </w:p>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8E57E5">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8E57E5" w:rsidRPr="00853566" w:rsidRDefault="008E57E5" w:rsidP="00A0213A">
            <w:pPr>
              <w:autoSpaceDE w:val="0"/>
              <w:autoSpaceDN w:val="0"/>
              <w:adjustRightInd w:val="0"/>
              <w:jc w:val="center"/>
              <w:rPr>
                <w:rFonts w:asciiTheme="majorHAnsi" w:hAnsiTheme="majorHAnsi"/>
                <w:b/>
                <w:bCs/>
                <w:sz w:val="22"/>
                <w:szCs w:val="22"/>
              </w:rPr>
            </w:pPr>
          </w:p>
          <w:p w:rsidR="008E57E5" w:rsidRPr="00853566"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 xml:space="preserve">Sutarties objekto dalies, </w:t>
            </w:r>
            <w:r w:rsidRPr="001A6A31">
              <w:rPr>
                <w:rFonts w:asciiTheme="majorHAnsi" w:hAnsiTheme="majorHAnsi"/>
                <w:b/>
                <w:bCs/>
                <w:color w:val="FF0000"/>
                <w:sz w:val="22"/>
                <w:szCs w:val="22"/>
              </w:rPr>
              <w:t>perduodamos vykdyti subtiekėjui, aprašymas</w:t>
            </w:r>
          </w:p>
        </w:tc>
      </w:tr>
      <w:tr w:rsidR="008E57E5" w:rsidRPr="00853566"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r w:rsidR="008E57E5" w:rsidRPr="00853566"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4"/>
        <w:gridCol w:w="1418"/>
        <w:gridCol w:w="1417"/>
        <w:gridCol w:w="1559"/>
        <w:gridCol w:w="1701"/>
      </w:tblGrid>
      <w:tr w:rsidR="00C45301" w:rsidRPr="00C45301" w:rsidTr="0013211F">
        <w:trPr>
          <w:trHeight w:val="635"/>
        </w:trPr>
        <w:tc>
          <w:tcPr>
            <w:tcW w:w="645"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p>
          <w:p w:rsidR="00C45301" w:rsidRPr="00C45301" w:rsidRDefault="00C45301" w:rsidP="0013211F">
            <w:pPr>
              <w:jc w:val="center"/>
              <w:rPr>
                <w:rFonts w:asciiTheme="majorHAnsi" w:hAnsiTheme="majorHAnsi"/>
                <w:sz w:val="22"/>
                <w:szCs w:val="22"/>
              </w:rPr>
            </w:pPr>
            <w:proofErr w:type="spellStart"/>
            <w:r w:rsidRPr="00C45301">
              <w:rPr>
                <w:rFonts w:asciiTheme="majorHAnsi" w:hAnsiTheme="majorHAnsi"/>
                <w:sz w:val="22"/>
                <w:szCs w:val="22"/>
              </w:rPr>
              <w:t>Eil.Nr</w:t>
            </w:r>
            <w:proofErr w:type="spellEnd"/>
            <w:r w:rsidRPr="00C45301">
              <w:rPr>
                <w:rFonts w:asciiTheme="majorHAnsi" w:hAnsiTheme="majorHAnsi"/>
                <w:sz w:val="22"/>
                <w:szCs w:val="22"/>
              </w:rPr>
              <w:t>.</w:t>
            </w:r>
          </w:p>
        </w:tc>
        <w:tc>
          <w:tcPr>
            <w:tcW w:w="2894"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p>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Pavadinimas</w:t>
            </w:r>
          </w:p>
        </w:tc>
        <w:tc>
          <w:tcPr>
            <w:tcW w:w="1418"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Nuomos laikotarpis mėn.</w:t>
            </w:r>
          </w:p>
        </w:tc>
        <w:tc>
          <w:tcPr>
            <w:tcW w:w="1417"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1  mėn. nuomos kaina Eur be PVM</w:t>
            </w:r>
          </w:p>
        </w:tc>
        <w:tc>
          <w:tcPr>
            <w:tcW w:w="1559"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Kaina  viso (60 mėn. nuomos kaina) Eur be PVM</w:t>
            </w:r>
          </w:p>
        </w:tc>
        <w:tc>
          <w:tcPr>
            <w:tcW w:w="1701"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Kaina  viso (60 mėn. nuomos kaina) Eur su PVM</w:t>
            </w:r>
          </w:p>
        </w:tc>
      </w:tr>
      <w:tr w:rsidR="00C45301" w:rsidRPr="00C45301" w:rsidTr="0013211F">
        <w:trPr>
          <w:trHeight w:val="272"/>
        </w:trPr>
        <w:tc>
          <w:tcPr>
            <w:tcW w:w="645"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1</w:t>
            </w:r>
          </w:p>
        </w:tc>
        <w:tc>
          <w:tcPr>
            <w:tcW w:w="2894" w:type="dxa"/>
            <w:tcBorders>
              <w:top w:val="single" w:sz="4" w:space="0" w:color="auto"/>
              <w:left w:val="single" w:sz="4" w:space="0" w:color="auto"/>
              <w:bottom w:val="single" w:sz="4" w:space="0" w:color="auto"/>
              <w:right w:val="single" w:sz="4" w:space="0" w:color="auto"/>
            </w:tcBorders>
          </w:tcPr>
          <w:p w:rsidR="00C45301" w:rsidRPr="00C45301" w:rsidRDefault="00432537" w:rsidP="0013211F">
            <w:pPr>
              <w:rPr>
                <w:rFonts w:asciiTheme="majorHAnsi" w:hAnsiTheme="majorHAnsi"/>
                <w:sz w:val="22"/>
                <w:szCs w:val="22"/>
              </w:rPr>
            </w:pPr>
            <w:r w:rsidRPr="00432537">
              <w:rPr>
                <w:rFonts w:asciiTheme="majorHAnsi" w:hAnsiTheme="majorHAnsi"/>
                <w:sz w:val="22"/>
                <w:szCs w:val="22"/>
              </w:rPr>
              <w:t>Mikroorganizmų greito nustatymo šlapime tyrimus atliekančio automatizuoto analizatoriaus nuoma</w:t>
            </w:r>
          </w:p>
        </w:tc>
        <w:tc>
          <w:tcPr>
            <w:tcW w:w="1418" w:type="dxa"/>
            <w:tcBorders>
              <w:top w:val="single" w:sz="4" w:space="0" w:color="auto"/>
              <w:left w:val="single" w:sz="4" w:space="0" w:color="auto"/>
              <w:bottom w:val="single" w:sz="4" w:space="0" w:color="auto"/>
              <w:right w:val="single" w:sz="4" w:space="0" w:color="auto"/>
            </w:tcBorders>
            <w:vAlign w:val="center"/>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60</w:t>
            </w:r>
          </w:p>
        </w:tc>
        <w:tc>
          <w:tcPr>
            <w:tcW w:w="1417"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both"/>
              <w:rPr>
                <w:rFonts w:asciiTheme="majorHAnsi" w:hAnsiTheme="majorHAns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both"/>
              <w:rPr>
                <w:rFonts w:asciiTheme="majorHAnsi" w:hAnsiTheme="majorHAnsi"/>
                <w:sz w:val="22"/>
                <w:szCs w:val="22"/>
              </w:rPr>
            </w:pPr>
          </w:p>
        </w:tc>
        <w:tc>
          <w:tcPr>
            <w:tcW w:w="1701"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both"/>
              <w:rPr>
                <w:rFonts w:asciiTheme="majorHAnsi" w:hAnsiTheme="majorHAnsi"/>
                <w:sz w:val="22"/>
                <w:szCs w:val="22"/>
              </w:rPr>
            </w:pPr>
          </w:p>
        </w:tc>
      </w:tr>
      <w:tr w:rsidR="00C45301" w:rsidRPr="00C45301" w:rsidTr="0013211F">
        <w:trPr>
          <w:trHeight w:val="272"/>
        </w:trPr>
        <w:tc>
          <w:tcPr>
            <w:tcW w:w="7933" w:type="dxa"/>
            <w:gridSpan w:val="5"/>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right"/>
              <w:rPr>
                <w:rFonts w:asciiTheme="majorHAnsi" w:hAnsiTheme="majorHAnsi"/>
                <w:b/>
                <w:sz w:val="22"/>
                <w:szCs w:val="22"/>
              </w:rPr>
            </w:pPr>
            <w:r w:rsidRPr="00C45301">
              <w:rPr>
                <w:rFonts w:asciiTheme="majorHAnsi" w:hAnsiTheme="majorHAnsi"/>
                <w:b/>
                <w:sz w:val="22"/>
                <w:szCs w:val="22"/>
              </w:rPr>
              <w:t>Bendra pasiūlymo kaina EUR su PVM:</w:t>
            </w:r>
          </w:p>
        </w:tc>
        <w:tc>
          <w:tcPr>
            <w:tcW w:w="1701"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both"/>
              <w:rPr>
                <w:rFonts w:asciiTheme="majorHAnsi" w:hAnsiTheme="majorHAnsi"/>
                <w:sz w:val="22"/>
                <w:szCs w:val="22"/>
              </w:rPr>
            </w:pPr>
          </w:p>
        </w:tc>
      </w:tr>
    </w:tbl>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w:t>
            </w:r>
            <w:r w:rsidR="00C45301">
              <w:rPr>
                <w:rFonts w:asciiTheme="majorHAnsi" w:hAnsiTheme="majorHAnsi"/>
                <w:i/>
                <w:sz w:val="22"/>
                <w:szCs w:val="22"/>
              </w:rPr>
              <w:t>a</w:t>
            </w:r>
            <w:r w:rsidRPr="00853566">
              <w:rPr>
                <w:rFonts w:asciiTheme="majorHAnsi" w:hAnsiTheme="majorHAnsi"/>
                <w:i/>
                <w:sz w:val="22"/>
                <w:szCs w:val="22"/>
              </w:rPr>
              <w:t>“, grafoje „</w:t>
            </w:r>
            <w:r w:rsidR="001A6A31" w:rsidRPr="001A6A31">
              <w:rPr>
                <w:rFonts w:asciiTheme="majorHAnsi" w:hAnsiTheme="majorHAnsi"/>
                <w:i/>
                <w:sz w:val="22"/>
                <w:szCs w:val="22"/>
              </w:rPr>
              <w:t>Siūlomos parametrų reikšmės</w:t>
            </w:r>
            <w:r w:rsidRPr="00853566">
              <w:rPr>
                <w:rFonts w:asciiTheme="majorHAnsi" w:hAnsiTheme="majorHAnsi"/>
                <w:i/>
                <w:sz w:val="22"/>
                <w:szCs w:val="22"/>
              </w:rPr>
              <w:t xml:space="preserve">“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8E57E5" w:rsidRPr="00F562E4" w:rsidRDefault="008E57E5" w:rsidP="008E57E5">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8E57E5" w:rsidRPr="00F562E4" w:rsidRDefault="008E57E5" w:rsidP="008E57E5">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Default="008E57E5"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lastRenderedPageBreak/>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0"/>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1"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1"/>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A76" w:rsidRDefault="00E44A76" w:rsidP="00B90A76">
      <w:r>
        <w:separator/>
      </w:r>
    </w:p>
  </w:endnote>
  <w:endnote w:type="continuationSeparator" w:id="0">
    <w:p w:rsidR="00E44A76" w:rsidRDefault="00E44A76"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45B" w:rsidRDefault="00D5545B">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D5545B" w:rsidRDefault="00D5545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A76" w:rsidRDefault="00E44A76" w:rsidP="00B90A76">
      <w:r>
        <w:separator/>
      </w:r>
    </w:p>
  </w:footnote>
  <w:footnote w:type="continuationSeparator" w:id="0">
    <w:p w:rsidR="00E44A76" w:rsidRDefault="00E44A76" w:rsidP="00B90A76">
      <w:r>
        <w:continuationSeparator/>
      </w:r>
    </w:p>
  </w:footnote>
  <w:footnote w:id="1">
    <w:p w:rsidR="00D5545B" w:rsidRPr="00BA5459" w:rsidRDefault="00D5545B"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5545B" w:rsidRPr="00BA5459" w:rsidRDefault="00D5545B"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D5545B" w:rsidRPr="00BA5459" w:rsidRDefault="00D5545B"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5545B" w:rsidRDefault="00D5545B" w:rsidP="007A1790">
      <w:pPr>
        <w:pStyle w:val="FootnoteText"/>
      </w:pPr>
    </w:p>
  </w:footnote>
  <w:footnote w:id="2">
    <w:p w:rsidR="00D5545B" w:rsidRPr="00344E3D" w:rsidRDefault="00D5545B"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5545B" w:rsidRPr="00344E3D" w:rsidRDefault="00D5545B" w:rsidP="007A1790">
      <w:pPr>
        <w:pStyle w:val="FootnoteText"/>
        <w:numPr>
          <w:ilvl w:val="0"/>
          <w:numId w:val="22"/>
        </w:numPr>
        <w:spacing w:after="0"/>
        <w:rPr>
          <w:i/>
          <w:iCs/>
          <w:sz w:val="18"/>
          <w:szCs w:val="18"/>
        </w:rPr>
      </w:pPr>
      <w:r w:rsidRPr="00344E3D">
        <w:rPr>
          <w:i/>
          <w:iCs/>
          <w:sz w:val="18"/>
          <w:szCs w:val="18"/>
        </w:rPr>
        <w:t xml:space="preserve">priesaikos deklaracija; </w:t>
      </w:r>
    </w:p>
    <w:p w:rsidR="00D5545B" w:rsidRPr="00344E3D" w:rsidRDefault="00D5545B"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5545B" w:rsidRDefault="00D5545B" w:rsidP="007A1790">
      <w:pPr>
        <w:pStyle w:val="FootnoteText"/>
      </w:pPr>
    </w:p>
  </w:footnote>
  <w:footnote w:id="3">
    <w:p w:rsidR="00D5545B" w:rsidRPr="00D76940" w:rsidRDefault="00D5545B"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5545B" w:rsidRPr="00D76940" w:rsidRDefault="00D5545B" w:rsidP="007A1790">
      <w:pPr>
        <w:pStyle w:val="FootnoteText"/>
        <w:numPr>
          <w:ilvl w:val="0"/>
          <w:numId w:val="23"/>
        </w:numPr>
        <w:spacing w:after="0"/>
        <w:rPr>
          <w:i/>
          <w:iCs/>
          <w:sz w:val="18"/>
          <w:szCs w:val="18"/>
        </w:rPr>
      </w:pPr>
      <w:r w:rsidRPr="00D76940">
        <w:rPr>
          <w:i/>
          <w:iCs/>
          <w:sz w:val="18"/>
          <w:szCs w:val="18"/>
        </w:rPr>
        <w:t xml:space="preserve">priesaikos deklaracija; </w:t>
      </w:r>
    </w:p>
    <w:p w:rsidR="00D5545B" w:rsidRPr="00D76940" w:rsidRDefault="00D5545B"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5545B" w:rsidRDefault="00D5545B" w:rsidP="007A1790">
      <w:pPr>
        <w:pStyle w:val="FootnoteText"/>
      </w:pPr>
    </w:p>
  </w:footnote>
  <w:footnote w:id="4">
    <w:p w:rsidR="00D5545B" w:rsidRDefault="00D5545B"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45B" w:rsidRDefault="00D5545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545B" w:rsidRDefault="00D5545B">
    <w:pPr>
      <w:pStyle w:val="Header"/>
    </w:pPr>
  </w:p>
  <w:p w:rsidR="00D5545B" w:rsidRDefault="00D554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45B" w:rsidRDefault="00D5545B">
    <w:pPr>
      <w:pStyle w:val="Header"/>
      <w:framePr w:wrap="auto" w:vAnchor="text" w:hAnchor="margin" w:xAlign="center" w:y="1"/>
      <w:rPr>
        <w:rStyle w:val="PageNumber"/>
      </w:rPr>
    </w:pPr>
  </w:p>
  <w:p w:rsidR="00D5545B" w:rsidRDefault="00D55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8594E33"/>
    <w:multiLevelType w:val="hybridMultilevel"/>
    <w:tmpl w:val="1368EE2C"/>
    <w:lvl w:ilvl="0" w:tplc="C9A43A76">
      <w:start w:val="1"/>
      <w:numFmt w:val="decimal"/>
      <w:lvlText w:val="%1."/>
      <w:lvlJc w:val="left"/>
      <w:pPr>
        <w:ind w:left="720" w:hanging="360"/>
      </w:pPr>
      <w:rPr>
        <w:rFonts w:ascii="Times New Roman" w:hAnsi="Times New Roman" w:cs="Times New Roman" w:hint="default"/>
        <w:color w:val="00000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FA5361D"/>
    <w:multiLevelType w:val="multilevel"/>
    <w:tmpl w:val="6436CDA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E8707C"/>
    <w:multiLevelType w:val="multilevel"/>
    <w:tmpl w:val="9398A4D2"/>
    <w:numStyleLink w:val="I"/>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B362AC"/>
    <w:multiLevelType w:val="multilevel"/>
    <w:tmpl w:val="8DAA5462"/>
    <w:numStyleLink w:val="Punktai"/>
  </w:abstractNum>
  <w:abstractNum w:abstractNumId="19" w15:restartNumberingAfterBreak="0">
    <w:nsid w:val="656E0C22"/>
    <w:multiLevelType w:val="multilevel"/>
    <w:tmpl w:val="411E91F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3"/>
  </w:num>
  <w:num w:numId="2">
    <w:abstractNumId w:val="0"/>
  </w:num>
  <w:num w:numId="3">
    <w:abstractNumId w:val="24"/>
  </w:num>
  <w:num w:numId="4">
    <w:abstractNumId w:val="12"/>
  </w:num>
  <w:num w:numId="5">
    <w:abstractNumId w:val="5"/>
  </w:num>
  <w:num w:numId="6">
    <w:abstractNumId w:val="14"/>
  </w:num>
  <w:num w:numId="7">
    <w:abstractNumId w:val="22"/>
  </w:num>
  <w:num w:numId="8">
    <w:abstractNumId w:val="8"/>
  </w:num>
  <w:num w:numId="9">
    <w:abstractNumId w:val="2"/>
  </w:num>
  <w:num w:numId="10">
    <w:abstractNumId w:val="21"/>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8"/>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1"/>
  </w:num>
  <w:num w:numId="18">
    <w:abstractNumId w:val="9"/>
  </w:num>
  <w:num w:numId="19">
    <w:abstractNumId w:val="15"/>
  </w:num>
  <w:num w:numId="20">
    <w:abstractNumId w:val="3"/>
  </w:num>
  <w:num w:numId="21">
    <w:abstractNumId w:val="17"/>
  </w:num>
  <w:num w:numId="22">
    <w:abstractNumId w:val="20"/>
  </w:num>
  <w:num w:numId="23">
    <w:abstractNumId w:val="1"/>
  </w:num>
  <w:num w:numId="24">
    <w:abstractNumId w:val="4"/>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3562"/>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391D"/>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B6A93"/>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43F3"/>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31"/>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614"/>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7A74"/>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1B0E"/>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77A7A"/>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537"/>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97BEB"/>
    <w:rsid w:val="004A0260"/>
    <w:rsid w:val="004B4B33"/>
    <w:rsid w:val="004B4BBE"/>
    <w:rsid w:val="004B5528"/>
    <w:rsid w:val="004C148F"/>
    <w:rsid w:val="004C46D7"/>
    <w:rsid w:val="004C53E9"/>
    <w:rsid w:val="004C6AB6"/>
    <w:rsid w:val="004C7EB6"/>
    <w:rsid w:val="004D0987"/>
    <w:rsid w:val="004D31C7"/>
    <w:rsid w:val="004D3345"/>
    <w:rsid w:val="004D448D"/>
    <w:rsid w:val="004D4E64"/>
    <w:rsid w:val="004E3D46"/>
    <w:rsid w:val="004E5080"/>
    <w:rsid w:val="004E6829"/>
    <w:rsid w:val="004F275B"/>
    <w:rsid w:val="004F5543"/>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81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E6526"/>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20EB"/>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5C16"/>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04D94"/>
    <w:rsid w:val="00B13ADB"/>
    <w:rsid w:val="00B13ECE"/>
    <w:rsid w:val="00B1445D"/>
    <w:rsid w:val="00B17E4C"/>
    <w:rsid w:val="00B23F5B"/>
    <w:rsid w:val="00B31B58"/>
    <w:rsid w:val="00B33A23"/>
    <w:rsid w:val="00B419C0"/>
    <w:rsid w:val="00B43AA0"/>
    <w:rsid w:val="00B44241"/>
    <w:rsid w:val="00B51626"/>
    <w:rsid w:val="00B534D6"/>
    <w:rsid w:val="00B54C18"/>
    <w:rsid w:val="00B55BE6"/>
    <w:rsid w:val="00B622FD"/>
    <w:rsid w:val="00B6250F"/>
    <w:rsid w:val="00B63421"/>
    <w:rsid w:val="00B64BBC"/>
    <w:rsid w:val="00B655E3"/>
    <w:rsid w:val="00B71505"/>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45301"/>
    <w:rsid w:val="00C50C95"/>
    <w:rsid w:val="00C56867"/>
    <w:rsid w:val="00C57D94"/>
    <w:rsid w:val="00C6022E"/>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E5E86"/>
    <w:rsid w:val="00CF0196"/>
    <w:rsid w:val="00CF0A84"/>
    <w:rsid w:val="00CF26E3"/>
    <w:rsid w:val="00CF4E8D"/>
    <w:rsid w:val="00D02921"/>
    <w:rsid w:val="00D079A4"/>
    <w:rsid w:val="00D1009F"/>
    <w:rsid w:val="00D153A7"/>
    <w:rsid w:val="00D21516"/>
    <w:rsid w:val="00D245C0"/>
    <w:rsid w:val="00D2555D"/>
    <w:rsid w:val="00D264E0"/>
    <w:rsid w:val="00D265F4"/>
    <w:rsid w:val="00D30E52"/>
    <w:rsid w:val="00D31E8B"/>
    <w:rsid w:val="00D323A8"/>
    <w:rsid w:val="00D36921"/>
    <w:rsid w:val="00D50808"/>
    <w:rsid w:val="00D52483"/>
    <w:rsid w:val="00D5545B"/>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37C9"/>
    <w:rsid w:val="00E05C99"/>
    <w:rsid w:val="00E0727A"/>
    <w:rsid w:val="00E072B0"/>
    <w:rsid w:val="00E122D7"/>
    <w:rsid w:val="00E1318B"/>
    <w:rsid w:val="00E154EF"/>
    <w:rsid w:val="00E16AE4"/>
    <w:rsid w:val="00E1799A"/>
    <w:rsid w:val="00E17F35"/>
    <w:rsid w:val="00E208BA"/>
    <w:rsid w:val="00E20CA9"/>
    <w:rsid w:val="00E22059"/>
    <w:rsid w:val="00E2498C"/>
    <w:rsid w:val="00E257E7"/>
    <w:rsid w:val="00E27563"/>
    <w:rsid w:val="00E31597"/>
    <w:rsid w:val="00E3367C"/>
    <w:rsid w:val="00E34FE9"/>
    <w:rsid w:val="00E43B03"/>
    <w:rsid w:val="00E44A76"/>
    <w:rsid w:val="00E455DD"/>
    <w:rsid w:val="00E542AE"/>
    <w:rsid w:val="00E566D9"/>
    <w:rsid w:val="00E6128B"/>
    <w:rsid w:val="00E62F26"/>
    <w:rsid w:val="00E669AF"/>
    <w:rsid w:val="00E679B2"/>
    <w:rsid w:val="00E67E90"/>
    <w:rsid w:val="00E70DA2"/>
    <w:rsid w:val="00E71E93"/>
    <w:rsid w:val="00E802B0"/>
    <w:rsid w:val="00E8085B"/>
    <w:rsid w:val="00E829C2"/>
    <w:rsid w:val="00E82ED2"/>
    <w:rsid w:val="00E859A8"/>
    <w:rsid w:val="00E85BB1"/>
    <w:rsid w:val="00E9316F"/>
    <w:rsid w:val="00E95A18"/>
    <w:rsid w:val="00E969A4"/>
    <w:rsid w:val="00E9784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EF7E6A"/>
    <w:rsid w:val="00F0036E"/>
    <w:rsid w:val="00F00E05"/>
    <w:rsid w:val="00F0186D"/>
    <w:rsid w:val="00F01D06"/>
    <w:rsid w:val="00F020F2"/>
    <w:rsid w:val="00F04447"/>
    <w:rsid w:val="00F055E4"/>
    <w:rsid w:val="00F05C3D"/>
    <w:rsid w:val="00F071BB"/>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2126"/>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C32CF"/>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74951"/>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81A7E-306B-4DA0-89CA-8B2ECEB7E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25</Pages>
  <Words>46904</Words>
  <Characters>26736</Characters>
  <Application>Microsoft Office Word</Application>
  <DocSecurity>0</DocSecurity>
  <Lines>222</Lines>
  <Paragraphs>146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30</cp:revision>
  <cp:lastPrinted>2018-06-26T10:45:00Z</cp:lastPrinted>
  <dcterms:created xsi:type="dcterms:W3CDTF">2025-02-05T07:27:00Z</dcterms:created>
  <dcterms:modified xsi:type="dcterms:W3CDTF">2026-03-27T06:37:00Z</dcterms:modified>
</cp:coreProperties>
</file>