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904155" w14:paraId="2DAF950C" w14:textId="77777777" w:rsidTr="00A650C6">
        <w:tc>
          <w:tcPr>
            <w:tcW w:w="132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72808846" w:rsidR="00E9202F" w:rsidRPr="00FE5986" w:rsidRDefault="00C91BF8" w:rsidP="00FE5986">
            <w:pPr>
              <w:rPr>
                <w:rFonts w:asciiTheme="majorHAnsi" w:hAnsiTheme="majorHAnsi" w:cstheme="majorHAnsi"/>
                <w:b/>
                <w:i w:val="0"/>
                <w:szCs w:val="24"/>
                <w:lang w:val="lt-LT" w:eastAsia="lt-LT"/>
              </w:rPr>
            </w:pPr>
            <w:r w:rsidRPr="00C91BF8">
              <w:rPr>
                <w:rFonts w:asciiTheme="majorHAnsi" w:hAnsiTheme="majorHAnsi" w:cstheme="majorHAnsi"/>
                <w:b/>
                <w:bCs/>
                <w:i w:val="0"/>
                <w:szCs w:val="24"/>
                <w:lang w:val="lt-LT" w:eastAsia="lt-LT"/>
              </w:rPr>
              <w:t>Automobilių nuoma</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Perkančioji organizacija:</w:t>
            </w:r>
          </w:p>
        </w:tc>
        <w:tc>
          <w:tcPr>
            <w:tcW w:w="2516" w:type="pct"/>
            <w:vAlign w:val="center"/>
          </w:tcPr>
          <w:p w14:paraId="12DB534E" w14:textId="6315A689" w:rsidR="00E9202F" w:rsidRPr="00E36F97" w:rsidRDefault="0032511A" w:rsidP="00E9202F">
            <w:pPr>
              <w:rPr>
                <w:rFonts w:asciiTheme="majorHAnsi" w:hAnsiTheme="majorHAnsi" w:cstheme="majorHAnsi"/>
                <w:i w:val="0"/>
                <w:lang w:val="lt-LT"/>
              </w:rPr>
            </w:pPr>
            <w:r>
              <w:rPr>
                <w:rFonts w:asciiTheme="majorHAnsi" w:hAnsiTheme="majorHAnsi" w:cstheme="majorHAnsi"/>
                <w:i w:val="0"/>
                <w:lang w:val="lt-LT"/>
              </w:rPr>
              <w:t>Valstybinė saugomų teritorijų tarnyba prie Aplinkos ministerijos</w:t>
            </w:r>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tc>
          <w:tcPr>
            <w:tcW w:w="2516" w:type="pct"/>
            <w:vAlign w:val="center"/>
          </w:tcPr>
          <w:p w14:paraId="3AA8C4A6" w14:textId="70ED53F0" w:rsidR="00E9202F" w:rsidRPr="00904155" w:rsidRDefault="0032511A" w:rsidP="005E67FB">
            <w:pPr>
              <w:rPr>
                <w:rFonts w:asciiTheme="majorHAnsi" w:hAnsiTheme="majorHAnsi" w:cstheme="majorHAnsi"/>
                <w:i w:val="0"/>
                <w:lang w:val="lt-LT"/>
              </w:rPr>
            </w:pPr>
            <w:r>
              <w:rPr>
                <w:rFonts w:asciiTheme="majorHAnsi" w:hAnsiTheme="majorHAnsi" w:cstheme="majorHAnsi"/>
                <w:i w:val="0"/>
                <w:lang w:val="lt-LT"/>
              </w:rPr>
              <w:t>Karolis Klusevičius</w:t>
            </w:r>
            <w:r w:rsidR="00D84210" w:rsidRPr="00D84210">
              <w:rPr>
                <w:rFonts w:asciiTheme="majorHAnsi" w:hAnsiTheme="majorHAnsi" w:cstheme="majorHAnsi"/>
                <w:i w:val="0"/>
                <w:lang w:val="lt-LT"/>
              </w:rPr>
              <w:t xml:space="preserve">, tel. </w:t>
            </w:r>
            <w:r w:rsidR="00813956">
              <w:rPr>
                <w:rFonts w:asciiTheme="majorHAnsi" w:hAnsiTheme="majorHAnsi" w:cstheme="majorHAnsi"/>
                <w:i w:val="0"/>
                <w:lang w:val="lt-LT"/>
              </w:rPr>
              <w:t>+370</w:t>
            </w:r>
            <w:r>
              <w:rPr>
                <w:rFonts w:asciiTheme="majorHAnsi" w:hAnsiTheme="majorHAnsi" w:cstheme="majorHAnsi"/>
                <w:i w:val="0"/>
                <w:lang w:val="lt-LT"/>
              </w:rPr>
              <w:t>61005841</w:t>
            </w:r>
            <w:r w:rsidR="00D84210" w:rsidRPr="00D84210">
              <w:rPr>
                <w:rFonts w:asciiTheme="majorHAnsi" w:hAnsiTheme="majorHAnsi" w:cstheme="majorHAnsi"/>
                <w:i w:val="0"/>
                <w:lang w:val="lt-LT"/>
              </w:rPr>
              <w:t xml:space="preserve">, el. p. </w:t>
            </w:r>
            <w:r>
              <w:rPr>
                <w:rFonts w:asciiTheme="majorHAnsi" w:hAnsiTheme="majorHAnsi" w:cstheme="majorHAnsi"/>
                <w:i w:val="0"/>
                <w:lang w:val="lt-LT"/>
              </w:rPr>
              <w:t>karolis.klusevicius</w:t>
            </w:r>
            <w:r w:rsidRPr="0032511A">
              <w:rPr>
                <w:rFonts w:asciiTheme="majorHAnsi" w:hAnsiTheme="majorHAnsi" w:cstheme="majorHAnsi"/>
                <w:i w:val="0"/>
                <w:lang w:val="pt-BR"/>
              </w:rPr>
              <w:t>@vstt</w:t>
            </w:r>
            <w:r w:rsidR="00D84210" w:rsidRPr="00D84210">
              <w:rPr>
                <w:rFonts w:asciiTheme="majorHAnsi" w:hAnsiTheme="majorHAnsi" w:cstheme="majorHAnsi"/>
                <w:i w:val="0"/>
                <w:lang w:val="lt-LT"/>
              </w:rPr>
              <w:t>.lt</w:t>
            </w:r>
          </w:p>
        </w:tc>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70B6A510" w:rsidR="00E9202F" w:rsidRPr="00904155" w:rsidRDefault="0032511A" w:rsidP="00E9202F">
            <w:pPr>
              <w:rPr>
                <w:rFonts w:asciiTheme="majorHAnsi" w:hAnsiTheme="majorHAnsi" w:cstheme="majorHAnsi"/>
                <w:i w:val="0"/>
                <w:lang w:val="lt-LT"/>
              </w:rPr>
            </w:pPr>
            <w:r>
              <w:rPr>
                <w:rFonts w:asciiTheme="majorHAnsi" w:hAnsiTheme="majorHAnsi" w:cstheme="majorHAnsi"/>
                <w:i w:val="0"/>
                <w:lang w:val="lt-LT"/>
              </w:rPr>
              <w:t>Prekės</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129CDC37"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r w:rsidR="007F1034">
              <w:rPr>
                <w:rFonts w:asciiTheme="majorHAnsi" w:hAnsiTheme="majorHAnsi" w:cstheme="majorHAnsi"/>
                <w:i w:val="0"/>
                <w:lang w:val="lt-LT"/>
              </w:rPr>
              <w:t xml:space="preserve"> ir kiti reikalavimai</w:t>
            </w:r>
          </w:p>
        </w:tc>
        <w:tc>
          <w:tcPr>
            <w:tcW w:w="2516" w:type="pct"/>
            <w:vAlign w:val="center"/>
          </w:tcPr>
          <w:p w14:paraId="350D37E5" w14:textId="3EC3E7B3"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C71BF7">
              <w:rPr>
                <w:rFonts w:asciiTheme="majorHAnsi" w:hAnsiTheme="majorHAnsi" w:cstheme="majorHAnsi"/>
                <w:i w:val="0"/>
                <w:lang w:val="lt-LT"/>
              </w:rPr>
              <w:t>Techninę specifikaciją</w:t>
            </w:r>
            <w:r w:rsidR="003162E8">
              <w:rPr>
                <w:rFonts w:asciiTheme="majorHAnsi" w:hAnsiTheme="majorHAnsi" w:cstheme="majorHAnsi"/>
                <w:i w:val="0"/>
                <w:lang w:val="lt-LT"/>
              </w:rPr>
              <w:t xml:space="preserve"> ir Pirkimo užduotį</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904155"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6C5AB4" w:rsidRDefault="00E9202F" w:rsidP="00E9202F">
            <w:pPr>
              <w:rPr>
                <w:rFonts w:asciiTheme="majorHAnsi" w:hAnsiTheme="majorHAnsi" w:cstheme="majorHAnsi"/>
                <w:i w:val="0"/>
                <w:lang w:val="lt-LT"/>
              </w:rPr>
            </w:pPr>
            <w:r w:rsidRPr="006C5AB4">
              <w:rPr>
                <w:rFonts w:asciiTheme="majorHAnsi" w:hAnsiTheme="majorHAnsi" w:cstheme="majorHAnsi"/>
                <w:i w:val="0"/>
                <w:lang w:val="lt-LT"/>
              </w:rPr>
              <w:t>Pasiūlymų pateikimo terminas:</w:t>
            </w:r>
          </w:p>
        </w:tc>
        <w:tc>
          <w:tcPr>
            <w:tcW w:w="2516" w:type="pct"/>
            <w:vAlign w:val="center"/>
          </w:tcPr>
          <w:p w14:paraId="48A65EB7" w14:textId="490837A9" w:rsidR="00E9202F" w:rsidRPr="006C5AB4" w:rsidRDefault="00654E87" w:rsidP="00C34730">
            <w:pPr>
              <w:tabs>
                <w:tab w:val="center" w:pos="2015"/>
              </w:tabs>
              <w:rPr>
                <w:rFonts w:asciiTheme="majorHAnsi" w:hAnsiTheme="majorHAnsi" w:cstheme="majorHAnsi"/>
                <w:b/>
                <w:i w:val="0"/>
                <w:lang w:val="lt-LT"/>
              </w:rPr>
            </w:pPr>
            <w:r w:rsidRPr="006C5AB4">
              <w:rPr>
                <w:rFonts w:asciiTheme="majorHAnsi" w:hAnsiTheme="majorHAnsi" w:cstheme="majorHAnsi"/>
                <w:b/>
                <w:i w:val="0"/>
                <w:lang w:val="lt-LT"/>
              </w:rPr>
              <w:t>Nurodyta CVP</w:t>
            </w:r>
            <w:r w:rsidR="00904155" w:rsidRPr="006C5AB4">
              <w:rPr>
                <w:rFonts w:asciiTheme="majorHAnsi" w:hAnsiTheme="majorHAnsi" w:cstheme="majorHAnsi"/>
                <w:b/>
                <w:i w:val="0"/>
                <w:lang w:val="lt-LT"/>
              </w:rPr>
              <w:t xml:space="preserve"> </w:t>
            </w:r>
            <w:r w:rsidRPr="006C5AB4">
              <w:rPr>
                <w:rFonts w:asciiTheme="majorHAnsi" w:hAnsiTheme="majorHAnsi" w:cstheme="majorHAnsi"/>
                <w:b/>
                <w:i w:val="0"/>
                <w:lang w:val="lt-LT"/>
              </w:rPr>
              <w:t>IS</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47F8E8EE"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xml:space="preserve">, siekdama parengti pirkimo sąlygas atitinkančias rinkos </w:t>
      </w:r>
      <w:r w:rsidR="00C15FD4" w:rsidRPr="0032511A">
        <w:rPr>
          <w:rFonts w:asciiTheme="majorHAnsi" w:eastAsia="Arial" w:hAnsiTheme="majorHAnsi" w:cstheme="majorHAnsi"/>
          <w:i w:val="0"/>
          <w:color w:val="000000" w:themeColor="text1"/>
          <w:sz w:val="24"/>
          <w:szCs w:val="24"/>
          <w:lang w:eastAsia="ja-JP"/>
        </w:rPr>
        <w:t>tendencijas ir gauti konsultacijas kaip perkančiajai organizacijai įsigyti jos poreikius atitinkanči</w:t>
      </w:r>
      <w:r w:rsidR="00004E57" w:rsidRPr="0032511A">
        <w:rPr>
          <w:rFonts w:asciiTheme="majorHAnsi" w:eastAsia="Arial" w:hAnsiTheme="majorHAnsi" w:cstheme="majorHAnsi"/>
          <w:i w:val="0"/>
          <w:color w:val="000000" w:themeColor="text1"/>
          <w:sz w:val="24"/>
          <w:szCs w:val="24"/>
          <w:lang w:eastAsia="ja-JP"/>
        </w:rPr>
        <w:t>as</w:t>
      </w:r>
      <w:r w:rsidR="00C15FD4" w:rsidRPr="0032511A">
        <w:rPr>
          <w:rFonts w:asciiTheme="majorHAnsi" w:eastAsia="Arial" w:hAnsiTheme="majorHAnsi" w:cstheme="majorHAnsi"/>
          <w:i w:val="0"/>
          <w:color w:val="000000" w:themeColor="text1"/>
          <w:sz w:val="24"/>
          <w:szCs w:val="24"/>
          <w:lang w:eastAsia="ja-JP"/>
        </w:rPr>
        <w:t xml:space="preserve"> </w:t>
      </w:r>
      <w:r w:rsidR="0032511A" w:rsidRPr="0032511A">
        <w:rPr>
          <w:rFonts w:asciiTheme="majorHAnsi" w:eastAsia="Arial" w:hAnsiTheme="majorHAnsi" w:cstheme="majorHAnsi"/>
          <w:i w:val="0"/>
          <w:color w:val="000000" w:themeColor="text1"/>
          <w:sz w:val="24"/>
          <w:szCs w:val="24"/>
          <w:lang w:eastAsia="ja-JP"/>
        </w:rPr>
        <w:t>prekes</w:t>
      </w:r>
      <w:r w:rsidR="00C15FD4" w:rsidRPr="0032511A">
        <w:rPr>
          <w:rFonts w:asciiTheme="majorHAnsi" w:eastAsia="Arial" w:hAnsiTheme="majorHAnsi" w:cstheme="majorHAnsi"/>
          <w:i w:val="0"/>
          <w:color w:val="000000" w:themeColor="text1"/>
          <w:sz w:val="24"/>
          <w:szCs w:val="24"/>
          <w:lang w:eastAsia="ja-JP"/>
        </w:rPr>
        <w:t xml:space="preserve"> efektyviausiu ir racionaliausiu būdu bei užtikrinti sąžiningą tiek</w:t>
      </w:r>
      <w:r w:rsidR="00D04E56" w:rsidRPr="0032511A">
        <w:rPr>
          <w:rFonts w:asciiTheme="majorHAnsi" w:eastAsia="Arial" w:hAnsiTheme="majorHAnsi" w:cstheme="majorHAnsi"/>
          <w:i w:val="0"/>
          <w:color w:val="000000" w:themeColor="text1"/>
          <w:sz w:val="24"/>
          <w:szCs w:val="24"/>
          <w:lang w:eastAsia="ja-JP"/>
        </w:rPr>
        <w:t>ėjų konkurenciją, vadovaudamasi</w:t>
      </w:r>
      <w:r w:rsidR="00C15FD4" w:rsidRPr="0032511A">
        <w:rPr>
          <w:rFonts w:asciiTheme="majorHAnsi" w:eastAsia="Arial" w:hAnsiTheme="majorHAnsi" w:cstheme="majorHAnsi"/>
          <w:i w:val="0"/>
          <w:color w:val="000000" w:themeColor="text1"/>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FE454F" w:rsidRPr="00C91BF8" w14:paraId="641607CC" w14:textId="77777777" w:rsidTr="00536C59">
        <w:trPr>
          <w:trHeight w:val="20"/>
        </w:trPr>
        <w:tc>
          <w:tcPr>
            <w:tcW w:w="0" w:type="auto"/>
            <w:shd w:val="clear" w:color="auto" w:fill="F2F2F2" w:themeFill="background1" w:themeFillShade="F2"/>
          </w:tcPr>
          <w:p w14:paraId="30CB31A8" w14:textId="77777777" w:rsidR="00FE454F" w:rsidRPr="00C91BF8" w:rsidRDefault="00FE454F" w:rsidP="00536C59">
            <w:pPr>
              <w:jc w:val="center"/>
              <w:rPr>
                <w:rFonts w:asciiTheme="majorHAnsi" w:hAnsiTheme="majorHAnsi" w:cstheme="majorHAnsi"/>
                <w:b/>
                <w:i w:val="0"/>
              </w:rPr>
            </w:pPr>
            <w:r w:rsidRPr="00C91BF8">
              <w:rPr>
                <w:rFonts w:asciiTheme="majorHAnsi" w:hAnsiTheme="majorHAnsi" w:cstheme="majorHAnsi"/>
                <w:b/>
                <w:i w:val="0"/>
              </w:rPr>
              <w:t>Eil. Nr.</w:t>
            </w:r>
          </w:p>
        </w:tc>
        <w:tc>
          <w:tcPr>
            <w:tcW w:w="4243" w:type="dxa"/>
            <w:shd w:val="clear" w:color="auto" w:fill="F2F2F2" w:themeFill="background1" w:themeFillShade="F2"/>
            <w:vAlign w:val="center"/>
          </w:tcPr>
          <w:p w14:paraId="7E3CCFF8" w14:textId="77777777" w:rsidR="00FE454F" w:rsidRPr="00C91BF8" w:rsidRDefault="00FE454F" w:rsidP="00536C59">
            <w:pPr>
              <w:jc w:val="center"/>
              <w:rPr>
                <w:rFonts w:asciiTheme="majorHAnsi" w:hAnsiTheme="majorHAnsi" w:cstheme="majorHAnsi"/>
                <w:b/>
                <w:i w:val="0"/>
              </w:rPr>
            </w:pPr>
            <w:r w:rsidRPr="00C91BF8">
              <w:rPr>
                <w:rFonts w:asciiTheme="majorHAnsi" w:hAnsiTheme="majorHAnsi" w:cstheme="majorHAnsi"/>
                <w:b/>
                <w:i w:val="0"/>
              </w:rPr>
              <w:t>Klausimas</w:t>
            </w:r>
          </w:p>
        </w:tc>
        <w:tc>
          <w:tcPr>
            <w:tcW w:w="4671" w:type="dxa"/>
            <w:shd w:val="clear" w:color="auto" w:fill="F2F2F2" w:themeFill="background1" w:themeFillShade="F2"/>
            <w:vAlign w:val="center"/>
          </w:tcPr>
          <w:p w14:paraId="7E036A68" w14:textId="77777777" w:rsidR="00FE454F" w:rsidRPr="00C91BF8" w:rsidRDefault="00FE454F" w:rsidP="00536C59">
            <w:pPr>
              <w:jc w:val="center"/>
              <w:rPr>
                <w:rFonts w:asciiTheme="majorHAnsi" w:hAnsiTheme="majorHAnsi" w:cstheme="majorHAnsi"/>
                <w:b/>
                <w:i w:val="0"/>
              </w:rPr>
            </w:pPr>
            <w:r w:rsidRPr="00C91BF8">
              <w:rPr>
                <w:rFonts w:asciiTheme="majorHAnsi" w:hAnsiTheme="majorHAnsi" w:cstheme="majorHAnsi"/>
                <w:b/>
                <w:i w:val="0"/>
              </w:rPr>
              <w:t>Tiekėjo atsakymas</w:t>
            </w:r>
          </w:p>
        </w:tc>
      </w:tr>
      <w:tr w:rsidR="00FE454F" w:rsidRPr="00C91BF8" w14:paraId="431ADFEF" w14:textId="77777777" w:rsidTr="00536C59">
        <w:trPr>
          <w:trHeight w:val="20"/>
        </w:trPr>
        <w:tc>
          <w:tcPr>
            <w:tcW w:w="0" w:type="auto"/>
            <w:vAlign w:val="center"/>
          </w:tcPr>
          <w:p w14:paraId="3C360C3B" w14:textId="77777777" w:rsidR="00FE454F" w:rsidRPr="00C91BF8"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007FF53A" w14:textId="77777777" w:rsidR="00FE454F" w:rsidRPr="00C91BF8" w:rsidRDefault="00FE454F" w:rsidP="00536C59">
            <w:pPr>
              <w:jc w:val="both"/>
              <w:rPr>
                <w:rFonts w:asciiTheme="majorHAnsi" w:hAnsiTheme="majorHAnsi" w:cstheme="majorHAnsi"/>
                <w:i w:val="0"/>
              </w:rPr>
            </w:pPr>
            <w:r w:rsidRPr="00C91BF8">
              <w:rPr>
                <w:rFonts w:asciiTheme="majorHAnsi" w:hAnsiTheme="majorHAnsi" w:cstheme="majorHAnsi"/>
                <w:i w:val="0"/>
              </w:rPr>
              <w:t>Ar dalyvautumėte šiame pirkime? Jei ne, kodėl?</w:t>
            </w:r>
          </w:p>
        </w:tc>
        <w:tc>
          <w:tcPr>
            <w:tcW w:w="4671" w:type="dxa"/>
          </w:tcPr>
          <w:p w14:paraId="47EF519D" w14:textId="77777777" w:rsidR="00FE454F" w:rsidRPr="00C91BF8" w:rsidRDefault="00FE454F" w:rsidP="00536C59">
            <w:pPr>
              <w:jc w:val="both"/>
              <w:rPr>
                <w:rFonts w:asciiTheme="majorHAnsi" w:hAnsiTheme="majorHAnsi" w:cstheme="majorHAnsi"/>
                <w:i w:val="0"/>
              </w:rPr>
            </w:pPr>
          </w:p>
        </w:tc>
      </w:tr>
      <w:tr w:rsidR="00FE454F" w:rsidRPr="00C91BF8" w14:paraId="07492B2F" w14:textId="77777777" w:rsidTr="00536C59">
        <w:trPr>
          <w:trHeight w:val="20"/>
        </w:trPr>
        <w:tc>
          <w:tcPr>
            <w:tcW w:w="0" w:type="auto"/>
            <w:vAlign w:val="center"/>
          </w:tcPr>
          <w:p w14:paraId="790DA857" w14:textId="77777777" w:rsidR="00FE454F" w:rsidRPr="00C91BF8"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C000D9D" w14:textId="1EA69832" w:rsidR="00FE454F" w:rsidRPr="00C91BF8" w:rsidRDefault="00FE454F" w:rsidP="00536C59">
            <w:pPr>
              <w:jc w:val="both"/>
              <w:rPr>
                <w:rFonts w:asciiTheme="majorHAnsi" w:hAnsiTheme="majorHAnsi" w:cstheme="majorHAnsi"/>
                <w:i w:val="0"/>
              </w:rPr>
            </w:pPr>
            <w:r w:rsidRPr="00C91BF8">
              <w:rPr>
                <w:rFonts w:asciiTheme="majorHAnsi" w:hAnsiTheme="majorHAnsi" w:cstheme="majorHAnsi"/>
                <w:i w:val="0"/>
              </w:rPr>
              <w:t xml:space="preserve">Ar turite pastabų techninės specifikacijos projektui? </w:t>
            </w:r>
          </w:p>
          <w:p w14:paraId="49170B30" w14:textId="0D029610" w:rsidR="00FE454F" w:rsidRPr="00C91BF8" w:rsidRDefault="00FE454F" w:rsidP="00536C59">
            <w:pPr>
              <w:jc w:val="both"/>
              <w:rPr>
                <w:rFonts w:asciiTheme="majorHAnsi" w:hAnsiTheme="majorHAnsi" w:cstheme="majorHAnsi"/>
                <w:i w:val="0"/>
              </w:rPr>
            </w:pPr>
            <w:r w:rsidRPr="00C91BF8">
              <w:rPr>
                <w:rFonts w:asciiTheme="majorHAnsi" w:hAnsiTheme="majorHAnsi" w:cstheme="majorHAnsi"/>
                <w:i w:val="0"/>
              </w:rPr>
              <w:t>Kokias sąlygas</w:t>
            </w:r>
            <w:r w:rsidR="0006264F" w:rsidRPr="00C91BF8">
              <w:rPr>
                <w:rFonts w:asciiTheme="majorHAnsi" w:hAnsiTheme="majorHAnsi" w:cstheme="majorHAnsi"/>
                <w:i w:val="0"/>
              </w:rPr>
              <w:t>, reikalavimus</w:t>
            </w:r>
            <w:r w:rsidRPr="00C91BF8">
              <w:rPr>
                <w:rFonts w:asciiTheme="majorHAnsi" w:hAnsiTheme="majorHAnsi" w:cstheme="majorHAnsi"/>
                <w:i w:val="0"/>
              </w:rPr>
              <w:t xml:space="preserve"> papildomai siūlytumėte įtraukti į techninę specifikaciją arba kurių reikėtų atsisakyti</w:t>
            </w:r>
            <w:r w:rsidR="00A21016" w:rsidRPr="00C91BF8">
              <w:rPr>
                <w:rFonts w:asciiTheme="majorHAnsi" w:hAnsiTheme="majorHAnsi" w:cstheme="majorHAnsi"/>
                <w:i w:val="0"/>
              </w:rPr>
              <w:t xml:space="preserve"> ar pakeisti</w:t>
            </w:r>
            <w:r w:rsidRPr="00C91BF8">
              <w:rPr>
                <w:rFonts w:asciiTheme="majorHAnsi" w:hAnsiTheme="majorHAnsi" w:cstheme="majorHAnsi"/>
                <w:i w:val="0"/>
              </w:rPr>
              <w:t>?</w:t>
            </w:r>
          </w:p>
        </w:tc>
        <w:tc>
          <w:tcPr>
            <w:tcW w:w="4671" w:type="dxa"/>
          </w:tcPr>
          <w:p w14:paraId="14151166" w14:textId="77777777" w:rsidR="00FE454F" w:rsidRPr="00C91BF8" w:rsidRDefault="00FE454F" w:rsidP="00536C59">
            <w:pPr>
              <w:jc w:val="both"/>
              <w:rPr>
                <w:rFonts w:asciiTheme="majorHAnsi" w:hAnsiTheme="majorHAnsi" w:cstheme="majorHAnsi"/>
                <w:i w:val="0"/>
              </w:rPr>
            </w:pPr>
          </w:p>
        </w:tc>
      </w:tr>
      <w:tr w:rsidR="00C91BF8" w:rsidRPr="00C91BF8" w14:paraId="4D6E1D75" w14:textId="77777777" w:rsidTr="001143A1">
        <w:trPr>
          <w:trHeight w:val="20"/>
        </w:trPr>
        <w:tc>
          <w:tcPr>
            <w:tcW w:w="0" w:type="auto"/>
            <w:vAlign w:val="center"/>
          </w:tcPr>
          <w:p w14:paraId="3D4AB563" w14:textId="77777777" w:rsidR="00C91BF8" w:rsidRPr="00C91BF8" w:rsidRDefault="00C91BF8" w:rsidP="00C91BF8">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761D7B4A" w14:textId="681AFC95" w:rsidR="00C91BF8" w:rsidRPr="00056AE7" w:rsidRDefault="00C91BF8" w:rsidP="00C91BF8">
            <w:pPr>
              <w:jc w:val="both"/>
              <w:rPr>
                <w:rFonts w:asciiTheme="majorHAnsi" w:hAnsiTheme="majorHAnsi" w:cstheme="majorHAnsi"/>
                <w:i w:val="0"/>
              </w:rPr>
            </w:pPr>
            <w:r w:rsidRPr="00056AE7">
              <w:rPr>
                <w:rFonts w:asciiTheme="majorHAnsi" w:hAnsiTheme="majorHAnsi" w:cstheme="majorHAnsi"/>
                <w:i w:val="0"/>
              </w:rPr>
              <w:t>Ar siūlomi automobiliai, be techninėje specifikacijoje nustatytų techninių reikalavimų, atitinka minimalius aplinkos apsaugos kriterijus, taikytinus M1 kategorijos transporto priemonių nuomos pirkimui, kad pirkimas galėtų būti laikomas žaliuoju?</w:t>
            </w:r>
          </w:p>
        </w:tc>
        <w:tc>
          <w:tcPr>
            <w:tcW w:w="4671" w:type="dxa"/>
          </w:tcPr>
          <w:p w14:paraId="640FCE66" w14:textId="77777777" w:rsidR="00C91BF8" w:rsidRPr="00C91BF8" w:rsidRDefault="00C91BF8" w:rsidP="00C91BF8">
            <w:pPr>
              <w:jc w:val="both"/>
              <w:rPr>
                <w:rFonts w:asciiTheme="majorHAnsi" w:hAnsiTheme="majorHAnsi" w:cstheme="majorHAnsi"/>
                <w:i w:val="0"/>
              </w:rPr>
            </w:pPr>
          </w:p>
        </w:tc>
      </w:tr>
      <w:tr w:rsidR="00C91BF8" w:rsidRPr="00C91BF8" w14:paraId="476C4F8E" w14:textId="77777777" w:rsidTr="001143A1">
        <w:trPr>
          <w:trHeight w:val="20"/>
        </w:trPr>
        <w:tc>
          <w:tcPr>
            <w:tcW w:w="0" w:type="auto"/>
            <w:vAlign w:val="center"/>
          </w:tcPr>
          <w:p w14:paraId="3FFB30BA" w14:textId="77777777" w:rsidR="00C91BF8" w:rsidRPr="00C91BF8" w:rsidRDefault="00C91BF8" w:rsidP="00C91BF8">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2289176E" w14:textId="0A48D08C" w:rsidR="00C91BF8" w:rsidRPr="00056AE7" w:rsidRDefault="00C91BF8" w:rsidP="00C91BF8">
            <w:pPr>
              <w:jc w:val="both"/>
              <w:rPr>
                <w:rFonts w:asciiTheme="majorHAnsi" w:hAnsiTheme="majorHAnsi" w:cstheme="majorHAnsi"/>
                <w:i w:val="0"/>
              </w:rPr>
            </w:pPr>
            <w:r w:rsidRPr="00056AE7">
              <w:rPr>
                <w:rFonts w:asciiTheme="majorHAnsi" w:hAnsiTheme="majorHAnsi" w:cstheme="majorHAnsi"/>
                <w:i w:val="0"/>
              </w:rPr>
              <w:t xml:space="preserve">Jei siūlomas automobilis atitiktį grindžia ne Alternatyviųjų degalų įstatymo reikalavimais, </w:t>
            </w:r>
            <w:r w:rsidRPr="00056AE7">
              <w:rPr>
                <w:rFonts w:asciiTheme="majorHAnsi" w:hAnsiTheme="majorHAnsi" w:cstheme="majorHAnsi"/>
                <w:i w:val="0"/>
              </w:rPr>
              <w:lastRenderedPageBreak/>
              <w:t>prašome nurodyti jo CO₂ emisijos dydį (g/km) ir patvirtinti, ar jis neviršija 95 g/km.</w:t>
            </w:r>
            <w:r w:rsidRPr="00056AE7">
              <w:rPr>
                <w:rFonts w:asciiTheme="majorHAnsi" w:hAnsiTheme="majorHAnsi" w:cstheme="majorHAnsi"/>
                <w:i w:val="0"/>
              </w:rPr>
              <w:tab/>
            </w:r>
          </w:p>
        </w:tc>
        <w:tc>
          <w:tcPr>
            <w:tcW w:w="4671" w:type="dxa"/>
          </w:tcPr>
          <w:p w14:paraId="005491DC" w14:textId="77777777" w:rsidR="00C91BF8" w:rsidRPr="00C91BF8" w:rsidRDefault="00C91BF8" w:rsidP="00C91BF8">
            <w:pPr>
              <w:jc w:val="both"/>
              <w:rPr>
                <w:rFonts w:asciiTheme="majorHAnsi" w:hAnsiTheme="majorHAnsi" w:cstheme="majorHAnsi"/>
                <w:i w:val="0"/>
              </w:rPr>
            </w:pPr>
          </w:p>
        </w:tc>
      </w:tr>
      <w:tr w:rsidR="00C91BF8" w:rsidRPr="00C91BF8" w14:paraId="634E0CF7" w14:textId="77777777" w:rsidTr="001143A1">
        <w:trPr>
          <w:trHeight w:val="20"/>
        </w:trPr>
        <w:tc>
          <w:tcPr>
            <w:tcW w:w="0" w:type="auto"/>
            <w:vAlign w:val="center"/>
          </w:tcPr>
          <w:p w14:paraId="7DC5A96F" w14:textId="77777777" w:rsidR="00C91BF8" w:rsidRPr="00C91BF8" w:rsidRDefault="00C91BF8" w:rsidP="00C91BF8">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23020369" w14:textId="2D8F1736" w:rsidR="00C91BF8" w:rsidRPr="00056AE7" w:rsidRDefault="00C91BF8" w:rsidP="00C91BF8">
            <w:pPr>
              <w:jc w:val="both"/>
              <w:rPr>
                <w:rFonts w:asciiTheme="majorHAnsi" w:hAnsiTheme="majorHAnsi" w:cstheme="majorHAnsi"/>
                <w:i w:val="0"/>
              </w:rPr>
            </w:pPr>
            <w:r w:rsidRPr="00056AE7">
              <w:rPr>
                <w:rFonts w:asciiTheme="majorHAnsi" w:hAnsiTheme="majorHAnsi" w:cstheme="majorHAnsi"/>
                <w:i w:val="0"/>
              </w:rPr>
              <w:t>Prašome patvirtinti, ar siūlomas automobilis atitinka reikalavimą, kad realiomis važiavimo sąlygomis išmetamų teršalų kiekis neviršija 80 proc. ribinės vertės, ir nurodyti, kokiais dokumentais tai būtų pagrindžiama.</w:t>
            </w:r>
            <w:r w:rsidRPr="00056AE7">
              <w:rPr>
                <w:rFonts w:asciiTheme="majorHAnsi" w:hAnsiTheme="majorHAnsi" w:cstheme="majorHAnsi"/>
                <w:i w:val="0"/>
              </w:rPr>
              <w:tab/>
            </w:r>
          </w:p>
        </w:tc>
        <w:tc>
          <w:tcPr>
            <w:tcW w:w="4671" w:type="dxa"/>
          </w:tcPr>
          <w:p w14:paraId="1F498A5E" w14:textId="77777777" w:rsidR="00C91BF8" w:rsidRPr="00C91BF8" w:rsidRDefault="00C91BF8" w:rsidP="00C91BF8">
            <w:pPr>
              <w:jc w:val="both"/>
              <w:rPr>
                <w:rFonts w:asciiTheme="majorHAnsi" w:hAnsiTheme="majorHAnsi" w:cstheme="majorHAnsi"/>
                <w:i w:val="0"/>
              </w:rPr>
            </w:pPr>
          </w:p>
        </w:tc>
      </w:tr>
      <w:tr w:rsidR="00C91BF8" w:rsidRPr="00C91BF8" w14:paraId="7896C883" w14:textId="77777777" w:rsidTr="001143A1">
        <w:trPr>
          <w:trHeight w:val="20"/>
        </w:trPr>
        <w:tc>
          <w:tcPr>
            <w:tcW w:w="0" w:type="auto"/>
            <w:vAlign w:val="center"/>
          </w:tcPr>
          <w:p w14:paraId="56556B9A" w14:textId="77777777" w:rsidR="00C91BF8" w:rsidRPr="00C91BF8" w:rsidRDefault="00C91BF8" w:rsidP="00C91BF8">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260DC55E" w14:textId="3CFBF305" w:rsidR="00C91BF8" w:rsidRPr="00056AE7" w:rsidRDefault="00C91BF8" w:rsidP="00C91BF8">
            <w:pPr>
              <w:jc w:val="both"/>
              <w:rPr>
                <w:rFonts w:asciiTheme="majorHAnsi" w:hAnsiTheme="majorHAnsi" w:cstheme="majorHAnsi"/>
                <w:i w:val="0"/>
              </w:rPr>
            </w:pPr>
            <w:r w:rsidRPr="00056AE7">
              <w:rPr>
                <w:rFonts w:asciiTheme="majorHAnsi" w:hAnsiTheme="majorHAnsi" w:cstheme="majorHAnsi"/>
                <w:i w:val="0"/>
              </w:rPr>
              <w:t>Prašome nurodyti, kokiais dokumentais tiekėjas galėtų pagrįsti siūlomo automobilio atitiktį minimaliems aplinkos apsaugos kriterijams: gamintojo techniniais dokumentais, tipo patvirtinimo dokumentais ar kitais lygiaverčiais įrodymais.</w:t>
            </w:r>
            <w:r w:rsidRPr="00056AE7">
              <w:rPr>
                <w:rFonts w:asciiTheme="majorHAnsi" w:hAnsiTheme="majorHAnsi" w:cstheme="majorHAnsi"/>
                <w:i w:val="0"/>
              </w:rPr>
              <w:tab/>
            </w:r>
          </w:p>
        </w:tc>
        <w:tc>
          <w:tcPr>
            <w:tcW w:w="4671" w:type="dxa"/>
          </w:tcPr>
          <w:p w14:paraId="7959797E" w14:textId="77777777" w:rsidR="00C91BF8" w:rsidRPr="00C91BF8" w:rsidRDefault="00C91BF8" w:rsidP="00C91BF8">
            <w:pPr>
              <w:jc w:val="both"/>
              <w:rPr>
                <w:rFonts w:asciiTheme="majorHAnsi" w:hAnsiTheme="majorHAnsi" w:cstheme="majorHAnsi"/>
                <w:i w:val="0"/>
              </w:rPr>
            </w:pPr>
          </w:p>
        </w:tc>
      </w:tr>
      <w:tr w:rsidR="00C91BF8" w:rsidRPr="00C91BF8" w14:paraId="79655AF8" w14:textId="77777777" w:rsidTr="001143A1">
        <w:trPr>
          <w:trHeight w:val="20"/>
        </w:trPr>
        <w:tc>
          <w:tcPr>
            <w:tcW w:w="0" w:type="auto"/>
            <w:vAlign w:val="center"/>
          </w:tcPr>
          <w:p w14:paraId="05D512E2" w14:textId="77777777" w:rsidR="00C91BF8" w:rsidRPr="00C91BF8" w:rsidRDefault="00C91BF8" w:rsidP="00C91BF8">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5A422072" w14:textId="27A2667A" w:rsidR="00C91BF8" w:rsidRPr="00056AE7" w:rsidRDefault="00C91BF8" w:rsidP="00C91BF8">
            <w:pPr>
              <w:jc w:val="both"/>
              <w:rPr>
                <w:rFonts w:asciiTheme="majorHAnsi" w:hAnsiTheme="majorHAnsi" w:cstheme="majorHAnsi"/>
                <w:i w:val="0"/>
              </w:rPr>
            </w:pPr>
            <w:r w:rsidRPr="00056AE7">
              <w:rPr>
                <w:rFonts w:asciiTheme="majorHAnsi" w:hAnsiTheme="majorHAnsi" w:cstheme="majorHAnsi"/>
                <w:i w:val="0"/>
              </w:rPr>
              <w:t>Ar rinkoje yra pakankama pasiūla automobilių, kurie vienu metu atitiktų techninėje specifikacijoje nustatytus reikalavimus dėl 4x4, automatinės pavarų dėžės, ne mažesnės kaip 22 cm prošvaisos, benzino arba benzino-elektros pavaros, ne mažesnės kaip 90 kW galios, ir kartu atitiktų minimalius aplinkos apsaugos kriterijus? Jei ne, prašome nurodyti, kurie reikalavimai labiausiai riboja pasiūlą.</w:t>
            </w:r>
            <w:r w:rsidRPr="00056AE7">
              <w:rPr>
                <w:rFonts w:asciiTheme="majorHAnsi" w:hAnsiTheme="majorHAnsi" w:cstheme="majorHAnsi"/>
                <w:i w:val="0"/>
              </w:rPr>
              <w:tab/>
            </w:r>
          </w:p>
        </w:tc>
        <w:tc>
          <w:tcPr>
            <w:tcW w:w="4671" w:type="dxa"/>
          </w:tcPr>
          <w:p w14:paraId="35E3A608" w14:textId="77777777" w:rsidR="00C91BF8" w:rsidRPr="00C91BF8" w:rsidRDefault="00C91BF8" w:rsidP="00C91BF8">
            <w:pPr>
              <w:jc w:val="both"/>
              <w:rPr>
                <w:rFonts w:asciiTheme="majorHAnsi" w:hAnsiTheme="majorHAnsi" w:cstheme="majorHAnsi"/>
                <w:i w:val="0"/>
              </w:rPr>
            </w:pPr>
          </w:p>
        </w:tc>
      </w:tr>
      <w:tr w:rsidR="00C91BF8" w:rsidRPr="00C91BF8" w14:paraId="3656D9C0" w14:textId="77777777" w:rsidTr="001143A1">
        <w:trPr>
          <w:trHeight w:val="20"/>
        </w:trPr>
        <w:tc>
          <w:tcPr>
            <w:tcW w:w="0" w:type="auto"/>
            <w:vAlign w:val="center"/>
          </w:tcPr>
          <w:p w14:paraId="251F2DA2" w14:textId="77777777" w:rsidR="00C91BF8" w:rsidRPr="00C91BF8" w:rsidRDefault="00C91BF8" w:rsidP="00C91BF8">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382654C0" w14:textId="3B64CF90" w:rsidR="00C91BF8" w:rsidRPr="00056AE7" w:rsidRDefault="00C91BF8" w:rsidP="00C91BF8">
            <w:pPr>
              <w:jc w:val="both"/>
              <w:rPr>
                <w:rFonts w:asciiTheme="majorHAnsi" w:hAnsiTheme="majorHAnsi" w:cstheme="majorHAnsi"/>
                <w:i w:val="0"/>
              </w:rPr>
            </w:pPr>
            <w:r w:rsidRPr="00056AE7">
              <w:rPr>
                <w:rFonts w:asciiTheme="majorHAnsi" w:hAnsiTheme="majorHAnsi" w:cstheme="majorHAnsi"/>
                <w:i w:val="0"/>
              </w:rPr>
              <w:t>Jei benzininiai automobiliai neatitinka minimalių aplinkos apsaugos kriterijų, o juos atitinka tik dalis benzinas-elektra automobilių, prašome nurodyti, kokie techninės specifikacijos reikalavimai galėtų būti koreguojami, kad būtų išlaikytas funkcinis poreikis, bet kartu užtikrinta reali galimybė įsigyti žaliąjį pirkimą atitinkančius automobilius.</w:t>
            </w:r>
            <w:r w:rsidRPr="00056AE7">
              <w:rPr>
                <w:rFonts w:asciiTheme="majorHAnsi" w:hAnsiTheme="majorHAnsi" w:cstheme="majorHAnsi"/>
                <w:i w:val="0"/>
              </w:rPr>
              <w:tab/>
            </w:r>
          </w:p>
        </w:tc>
        <w:tc>
          <w:tcPr>
            <w:tcW w:w="4671" w:type="dxa"/>
          </w:tcPr>
          <w:p w14:paraId="318E2CBB" w14:textId="77777777" w:rsidR="00C91BF8" w:rsidRPr="00C91BF8" w:rsidRDefault="00C91BF8" w:rsidP="00C91BF8">
            <w:pPr>
              <w:jc w:val="both"/>
              <w:rPr>
                <w:rFonts w:asciiTheme="majorHAnsi" w:hAnsiTheme="majorHAnsi" w:cstheme="majorHAnsi"/>
                <w:i w:val="0"/>
              </w:rPr>
            </w:pPr>
          </w:p>
        </w:tc>
      </w:tr>
      <w:tr w:rsidR="00C91BF8" w:rsidRPr="0028753B" w14:paraId="4B3B11E0" w14:textId="77777777" w:rsidTr="001143A1">
        <w:trPr>
          <w:trHeight w:val="20"/>
        </w:trPr>
        <w:tc>
          <w:tcPr>
            <w:tcW w:w="0" w:type="auto"/>
            <w:vAlign w:val="center"/>
          </w:tcPr>
          <w:p w14:paraId="2873AE63" w14:textId="77777777" w:rsidR="00C91BF8" w:rsidRPr="00C91BF8" w:rsidRDefault="00C91BF8" w:rsidP="00C91BF8">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78F5C4D5" w14:textId="12B98E08" w:rsidR="00C91BF8" w:rsidRPr="00056AE7" w:rsidRDefault="00C91BF8" w:rsidP="00C91BF8">
            <w:pPr>
              <w:jc w:val="both"/>
              <w:rPr>
                <w:rFonts w:asciiTheme="majorHAnsi" w:hAnsiTheme="majorHAnsi" w:cstheme="majorHAnsi"/>
                <w:i w:val="0"/>
              </w:rPr>
            </w:pPr>
            <w:r w:rsidRPr="00056AE7">
              <w:rPr>
                <w:rFonts w:asciiTheme="majorHAnsi" w:hAnsiTheme="majorHAnsi" w:cstheme="majorHAnsi"/>
                <w:i w:val="0"/>
              </w:rPr>
              <w:t>Kokia būtų preliminari 1 automobilio mėnesio nuomos kaina Eur be PVM ir su PVM, jei būtų siūlomas automobilis, kuris atitinka tiek techninėje specifikacijoje nustatytus techninius reikalavimus, tiek minimalius aplinkos apsaugos kriterijus?</w:t>
            </w:r>
          </w:p>
        </w:tc>
        <w:tc>
          <w:tcPr>
            <w:tcW w:w="4671" w:type="dxa"/>
          </w:tcPr>
          <w:p w14:paraId="078D1A6A" w14:textId="77777777" w:rsidR="00C91BF8" w:rsidRPr="0028753B" w:rsidRDefault="00C91BF8" w:rsidP="00C91BF8">
            <w:pPr>
              <w:jc w:val="both"/>
              <w:rPr>
                <w:rFonts w:asciiTheme="majorHAnsi" w:hAnsiTheme="majorHAnsi" w:cstheme="majorHAnsi"/>
                <w:i w:val="0"/>
              </w:rPr>
            </w:pPr>
          </w:p>
        </w:tc>
      </w:tr>
    </w:tbl>
    <w:p w14:paraId="5BCB0938" w14:textId="77777777" w:rsidR="006156A4" w:rsidRPr="00904155" w:rsidRDefault="006156A4" w:rsidP="00FE454F">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29691978" w14:textId="77777777"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Tiekėjo pateikti atsa</w:t>
      </w:r>
      <w:r w:rsidR="00B55172" w:rsidRPr="00904155">
        <w:rPr>
          <w:rFonts w:asciiTheme="majorHAnsi" w:eastAsia="Arial" w:hAnsiTheme="majorHAnsi" w:cstheme="majorHAnsi"/>
          <w:i w:val="0"/>
          <w:color w:val="000000"/>
          <w:sz w:val="24"/>
          <w:szCs w:val="24"/>
          <w:lang w:eastAsia="ja-JP"/>
        </w:rPr>
        <w:t>kymai</w:t>
      </w:r>
      <w:r w:rsidRPr="00904155">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6970135C"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lastRenderedPageBreak/>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534389">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C2D3" w14:textId="77777777" w:rsidR="00811119" w:rsidRDefault="00811119" w:rsidP="00DF6D98">
      <w:pPr>
        <w:spacing w:after="0" w:line="240" w:lineRule="auto"/>
      </w:pPr>
      <w:r>
        <w:separator/>
      </w:r>
    </w:p>
  </w:endnote>
  <w:endnote w:type="continuationSeparator" w:id="0">
    <w:p w14:paraId="3D9C2D8A" w14:textId="77777777" w:rsidR="00811119" w:rsidRDefault="00811119"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58F8" w14:textId="77777777" w:rsidR="00811119" w:rsidRDefault="00811119" w:rsidP="00DF6D98">
      <w:pPr>
        <w:spacing w:after="0" w:line="240" w:lineRule="auto"/>
      </w:pPr>
      <w:r>
        <w:separator/>
      </w:r>
    </w:p>
  </w:footnote>
  <w:footnote w:type="continuationSeparator" w:id="0">
    <w:p w14:paraId="76EC2240" w14:textId="77777777" w:rsidR="00811119" w:rsidRDefault="00811119"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2A82C518"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6685900"/>
    <w:multiLevelType w:val="hybridMultilevel"/>
    <w:tmpl w:val="30FC81C6"/>
    <w:lvl w:ilvl="0" w:tplc="2AAEC072">
      <w:start w:val="1"/>
      <w:numFmt w:val="decimal"/>
      <w:lvlText w:val="%1."/>
      <w:lvlJc w:val="left"/>
      <w:pPr>
        <w:ind w:left="1020" w:hanging="360"/>
      </w:pPr>
    </w:lvl>
    <w:lvl w:ilvl="1" w:tplc="7912196A">
      <w:start w:val="1"/>
      <w:numFmt w:val="decimal"/>
      <w:lvlText w:val="%2."/>
      <w:lvlJc w:val="left"/>
      <w:pPr>
        <w:ind w:left="1020" w:hanging="360"/>
      </w:pPr>
    </w:lvl>
    <w:lvl w:ilvl="2" w:tplc="71904070">
      <w:start w:val="1"/>
      <w:numFmt w:val="decimal"/>
      <w:lvlText w:val="%3."/>
      <w:lvlJc w:val="left"/>
      <w:pPr>
        <w:ind w:left="1020" w:hanging="360"/>
      </w:pPr>
    </w:lvl>
    <w:lvl w:ilvl="3" w:tplc="68724CB8">
      <w:start w:val="1"/>
      <w:numFmt w:val="decimal"/>
      <w:lvlText w:val="%4."/>
      <w:lvlJc w:val="left"/>
      <w:pPr>
        <w:ind w:left="1020" w:hanging="360"/>
      </w:pPr>
    </w:lvl>
    <w:lvl w:ilvl="4" w:tplc="B6F203D6">
      <w:start w:val="1"/>
      <w:numFmt w:val="decimal"/>
      <w:lvlText w:val="%5."/>
      <w:lvlJc w:val="left"/>
      <w:pPr>
        <w:ind w:left="1020" w:hanging="360"/>
      </w:pPr>
    </w:lvl>
    <w:lvl w:ilvl="5" w:tplc="8FFAF9C4">
      <w:start w:val="1"/>
      <w:numFmt w:val="decimal"/>
      <w:lvlText w:val="%6."/>
      <w:lvlJc w:val="left"/>
      <w:pPr>
        <w:ind w:left="1020" w:hanging="360"/>
      </w:pPr>
    </w:lvl>
    <w:lvl w:ilvl="6" w:tplc="5B6818CE">
      <w:start w:val="1"/>
      <w:numFmt w:val="decimal"/>
      <w:lvlText w:val="%7."/>
      <w:lvlJc w:val="left"/>
      <w:pPr>
        <w:ind w:left="1020" w:hanging="360"/>
      </w:pPr>
    </w:lvl>
    <w:lvl w:ilvl="7" w:tplc="E30849A2">
      <w:start w:val="1"/>
      <w:numFmt w:val="decimal"/>
      <w:lvlText w:val="%8."/>
      <w:lvlJc w:val="left"/>
      <w:pPr>
        <w:ind w:left="1020" w:hanging="360"/>
      </w:pPr>
    </w:lvl>
    <w:lvl w:ilvl="8" w:tplc="619C3404">
      <w:start w:val="1"/>
      <w:numFmt w:val="decimal"/>
      <w:lvlText w:val="%9."/>
      <w:lvlJc w:val="left"/>
      <w:pPr>
        <w:ind w:left="1020" w:hanging="360"/>
      </w:pPr>
    </w:lvl>
  </w:abstractNum>
  <w:abstractNum w:abstractNumId="2"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804CF2"/>
    <w:multiLevelType w:val="hybridMultilevel"/>
    <w:tmpl w:val="3020B04C"/>
    <w:lvl w:ilvl="0" w:tplc="EAD6C13E">
      <w:start w:val="1"/>
      <w:numFmt w:val="decimal"/>
      <w:lvlText w:val="%1."/>
      <w:lvlJc w:val="left"/>
      <w:pPr>
        <w:ind w:left="1020" w:hanging="360"/>
      </w:pPr>
    </w:lvl>
    <w:lvl w:ilvl="1" w:tplc="F23EECE0">
      <w:start w:val="1"/>
      <w:numFmt w:val="decimal"/>
      <w:lvlText w:val="%2."/>
      <w:lvlJc w:val="left"/>
      <w:pPr>
        <w:ind w:left="1020" w:hanging="360"/>
      </w:pPr>
    </w:lvl>
    <w:lvl w:ilvl="2" w:tplc="CAA0F952">
      <w:start w:val="1"/>
      <w:numFmt w:val="decimal"/>
      <w:lvlText w:val="%3."/>
      <w:lvlJc w:val="left"/>
      <w:pPr>
        <w:ind w:left="1020" w:hanging="360"/>
      </w:pPr>
    </w:lvl>
    <w:lvl w:ilvl="3" w:tplc="73D2C3E2">
      <w:start w:val="1"/>
      <w:numFmt w:val="decimal"/>
      <w:lvlText w:val="%4."/>
      <w:lvlJc w:val="left"/>
      <w:pPr>
        <w:ind w:left="1020" w:hanging="360"/>
      </w:pPr>
    </w:lvl>
    <w:lvl w:ilvl="4" w:tplc="6FAC7A62">
      <w:start w:val="1"/>
      <w:numFmt w:val="decimal"/>
      <w:lvlText w:val="%5."/>
      <w:lvlJc w:val="left"/>
      <w:pPr>
        <w:ind w:left="1020" w:hanging="360"/>
      </w:pPr>
    </w:lvl>
    <w:lvl w:ilvl="5" w:tplc="9B50D80E">
      <w:start w:val="1"/>
      <w:numFmt w:val="decimal"/>
      <w:lvlText w:val="%6."/>
      <w:lvlJc w:val="left"/>
      <w:pPr>
        <w:ind w:left="1020" w:hanging="360"/>
      </w:pPr>
    </w:lvl>
    <w:lvl w:ilvl="6" w:tplc="431CF778">
      <w:start w:val="1"/>
      <w:numFmt w:val="decimal"/>
      <w:lvlText w:val="%7."/>
      <w:lvlJc w:val="left"/>
      <w:pPr>
        <w:ind w:left="1020" w:hanging="360"/>
      </w:pPr>
    </w:lvl>
    <w:lvl w:ilvl="7" w:tplc="71EA7CE6">
      <w:start w:val="1"/>
      <w:numFmt w:val="decimal"/>
      <w:lvlText w:val="%8."/>
      <w:lvlJc w:val="left"/>
      <w:pPr>
        <w:ind w:left="1020" w:hanging="360"/>
      </w:pPr>
    </w:lvl>
    <w:lvl w:ilvl="8" w:tplc="EB6AF032">
      <w:start w:val="1"/>
      <w:numFmt w:val="decimal"/>
      <w:lvlText w:val="%9."/>
      <w:lvlJc w:val="left"/>
      <w:pPr>
        <w:ind w:left="1020" w:hanging="360"/>
      </w:pPr>
    </w:lvl>
  </w:abstractNum>
  <w:abstractNum w:abstractNumId="1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740255">
    <w:abstractNumId w:val="5"/>
  </w:num>
  <w:num w:numId="2" w16cid:durableId="1468426564">
    <w:abstractNumId w:val="11"/>
  </w:num>
  <w:num w:numId="3" w16cid:durableId="1969431734">
    <w:abstractNumId w:val="7"/>
  </w:num>
  <w:num w:numId="4" w16cid:durableId="363871409">
    <w:abstractNumId w:val="3"/>
  </w:num>
  <w:num w:numId="5" w16cid:durableId="774253031">
    <w:abstractNumId w:val="2"/>
  </w:num>
  <w:num w:numId="6" w16cid:durableId="1777359074">
    <w:abstractNumId w:val="10"/>
  </w:num>
  <w:num w:numId="7" w16cid:durableId="1167868727">
    <w:abstractNumId w:val="6"/>
  </w:num>
  <w:num w:numId="8" w16cid:durableId="1445297751">
    <w:abstractNumId w:val="8"/>
  </w:num>
  <w:num w:numId="9" w16cid:durableId="2093046424">
    <w:abstractNumId w:val="4"/>
  </w:num>
  <w:num w:numId="10" w16cid:durableId="802237227">
    <w:abstractNumId w:val="0"/>
  </w:num>
  <w:num w:numId="11" w16cid:durableId="514467287">
    <w:abstractNumId w:val="9"/>
  </w:num>
  <w:num w:numId="12" w16cid:durableId="73821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016DF"/>
    <w:rsid w:val="00002290"/>
    <w:rsid w:val="00004E57"/>
    <w:rsid w:val="00011D23"/>
    <w:rsid w:val="0001321F"/>
    <w:rsid w:val="0001618F"/>
    <w:rsid w:val="00031E19"/>
    <w:rsid w:val="00033267"/>
    <w:rsid w:val="00043F71"/>
    <w:rsid w:val="000510F9"/>
    <w:rsid w:val="00056AE7"/>
    <w:rsid w:val="0006259E"/>
    <w:rsid w:val="0006264F"/>
    <w:rsid w:val="0006365D"/>
    <w:rsid w:val="0007055D"/>
    <w:rsid w:val="00070B4F"/>
    <w:rsid w:val="000949BA"/>
    <w:rsid w:val="0009580C"/>
    <w:rsid w:val="000A6C6C"/>
    <w:rsid w:val="000B28CA"/>
    <w:rsid w:val="000C05EB"/>
    <w:rsid w:val="000C6E49"/>
    <w:rsid w:val="000C7F99"/>
    <w:rsid w:val="000E0E92"/>
    <w:rsid w:val="000F0422"/>
    <w:rsid w:val="00103247"/>
    <w:rsid w:val="0010675F"/>
    <w:rsid w:val="00141435"/>
    <w:rsid w:val="001539BE"/>
    <w:rsid w:val="001549D3"/>
    <w:rsid w:val="00154C39"/>
    <w:rsid w:val="00155B01"/>
    <w:rsid w:val="0017228C"/>
    <w:rsid w:val="001819AE"/>
    <w:rsid w:val="00186363"/>
    <w:rsid w:val="001A62D7"/>
    <w:rsid w:val="001B22E3"/>
    <w:rsid w:val="001B7106"/>
    <w:rsid w:val="001D27EF"/>
    <w:rsid w:val="001D48CA"/>
    <w:rsid w:val="001E6D74"/>
    <w:rsid w:val="001E769E"/>
    <w:rsid w:val="00202A10"/>
    <w:rsid w:val="00223CF7"/>
    <w:rsid w:val="00232F02"/>
    <w:rsid w:val="0024176F"/>
    <w:rsid w:val="00254746"/>
    <w:rsid w:val="00262F51"/>
    <w:rsid w:val="002662F7"/>
    <w:rsid w:val="00277B7E"/>
    <w:rsid w:val="00277C62"/>
    <w:rsid w:val="00280FF3"/>
    <w:rsid w:val="00282FA6"/>
    <w:rsid w:val="0028428D"/>
    <w:rsid w:val="00287B13"/>
    <w:rsid w:val="00293062"/>
    <w:rsid w:val="00296EF5"/>
    <w:rsid w:val="002A2C15"/>
    <w:rsid w:val="002B0E60"/>
    <w:rsid w:val="002D26E2"/>
    <w:rsid w:val="002E1054"/>
    <w:rsid w:val="002F0309"/>
    <w:rsid w:val="002F1F89"/>
    <w:rsid w:val="00302CEE"/>
    <w:rsid w:val="00305BFF"/>
    <w:rsid w:val="00314589"/>
    <w:rsid w:val="00315E95"/>
    <w:rsid w:val="003162E8"/>
    <w:rsid w:val="00322517"/>
    <w:rsid w:val="00323759"/>
    <w:rsid w:val="0032511A"/>
    <w:rsid w:val="00342B87"/>
    <w:rsid w:val="00350061"/>
    <w:rsid w:val="003621FB"/>
    <w:rsid w:val="003664AB"/>
    <w:rsid w:val="00367DC8"/>
    <w:rsid w:val="00383316"/>
    <w:rsid w:val="0038745C"/>
    <w:rsid w:val="00397344"/>
    <w:rsid w:val="003F2BFC"/>
    <w:rsid w:val="00402398"/>
    <w:rsid w:val="004161AC"/>
    <w:rsid w:val="00420FE8"/>
    <w:rsid w:val="004274DE"/>
    <w:rsid w:val="00435535"/>
    <w:rsid w:val="004410A9"/>
    <w:rsid w:val="0044622B"/>
    <w:rsid w:val="00482A4D"/>
    <w:rsid w:val="004870E3"/>
    <w:rsid w:val="00490D3D"/>
    <w:rsid w:val="00491A00"/>
    <w:rsid w:val="00494105"/>
    <w:rsid w:val="0049423D"/>
    <w:rsid w:val="004947D8"/>
    <w:rsid w:val="00497085"/>
    <w:rsid w:val="004A50F1"/>
    <w:rsid w:val="004A66AB"/>
    <w:rsid w:val="004B5FD0"/>
    <w:rsid w:val="004D26D7"/>
    <w:rsid w:val="004E2D9D"/>
    <w:rsid w:val="00534389"/>
    <w:rsid w:val="005417E3"/>
    <w:rsid w:val="005426CE"/>
    <w:rsid w:val="00546B97"/>
    <w:rsid w:val="0055425F"/>
    <w:rsid w:val="00564DBB"/>
    <w:rsid w:val="0056557A"/>
    <w:rsid w:val="0057311B"/>
    <w:rsid w:val="005815E3"/>
    <w:rsid w:val="005941FD"/>
    <w:rsid w:val="005A3660"/>
    <w:rsid w:val="005B6B43"/>
    <w:rsid w:val="005C2561"/>
    <w:rsid w:val="005C55D5"/>
    <w:rsid w:val="005C76A1"/>
    <w:rsid w:val="005D0405"/>
    <w:rsid w:val="005E67FB"/>
    <w:rsid w:val="005F3514"/>
    <w:rsid w:val="006056B8"/>
    <w:rsid w:val="006156A4"/>
    <w:rsid w:val="00633EEE"/>
    <w:rsid w:val="006350B3"/>
    <w:rsid w:val="00654B29"/>
    <w:rsid w:val="00654E87"/>
    <w:rsid w:val="00664401"/>
    <w:rsid w:val="00680216"/>
    <w:rsid w:val="00681BCA"/>
    <w:rsid w:val="00683D5C"/>
    <w:rsid w:val="006A2437"/>
    <w:rsid w:val="006B02A7"/>
    <w:rsid w:val="006B3762"/>
    <w:rsid w:val="006B563C"/>
    <w:rsid w:val="006C5AB4"/>
    <w:rsid w:val="006C672C"/>
    <w:rsid w:val="006D03A7"/>
    <w:rsid w:val="006D09C4"/>
    <w:rsid w:val="006E3454"/>
    <w:rsid w:val="006F153E"/>
    <w:rsid w:val="00704CF4"/>
    <w:rsid w:val="00716F5E"/>
    <w:rsid w:val="007354C9"/>
    <w:rsid w:val="0074242C"/>
    <w:rsid w:val="007602A1"/>
    <w:rsid w:val="00767003"/>
    <w:rsid w:val="007743D9"/>
    <w:rsid w:val="00781CBC"/>
    <w:rsid w:val="00793C0A"/>
    <w:rsid w:val="00796256"/>
    <w:rsid w:val="007A0EC1"/>
    <w:rsid w:val="007A1EAE"/>
    <w:rsid w:val="007A623A"/>
    <w:rsid w:val="007A6B37"/>
    <w:rsid w:val="007B03A7"/>
    <w:rsid w:val="007B7373"/>
    <w:rsid w:val="007C2EAD"/>
    <w:rsid w:val="007C7F58"/>
    <w:rsid w:val="007E0FA7"/>
    <w:rsid w:val="007F1034"/>
    <w:rsid w:val="007F77C7"/>
    <w:rsid w:val="00811119"/>
    <w:rsid w:val="00813956"/>
    <w:rsid w:val="00830099"/>
    <w:rsid w:val="00842B49"/>
    <w:rsid w:val="008457EF"/>
    <w:rsid w:val="008459E8"/>
    <w:rsid w:val="0086247A"/>
    <w:rsid w:val="00873C52"/>
    <w:rsid w:val="00881518"/>
    <w:rsid w:val="008931D7"/>
    <w:rsid w:val="00893924"/>
    <w:rsid w:val="00897109"/>
    <w:rsid w:val="008A16E4"/>
    <w:rsid w:val="008C1BFD"/>
    <w:rsid w:val="008D52A6"/>
    <w:rsid w:val="008E0A7B"/>
    <w:rsid w:val="008E5A52"/>
    <w:rsid w:val="008F112A"/>
    <w:rsid w:val="00904155"/>
    <w:rsid w:val="00917D9A"/>
    <w:rsid w:val="009508A2"/>
    <w:rsid w:val="00952E1C"/>
    <w:rsid w:val="009575FA"/>
    <w:rsid w:val="00963A78"/>
    <w:rsid w:val="00974D21"/>
    <w:rsid w:val="00977C90"/>
    <w:rsid w:val="009C01D9"/>
    <w:rsid w:val="009D6537"/>
    <w:rsid w:val="009F0465"/>
    <w:rsid w:val="009F38C1"/>
    <w:rsid w:val="009F42DD"/>
    <w:rsid w:val="00A15231"/>
    <w:rsid w:val="00A2005D"/>
    <w:rsid w:val="00A21016"/>
    <w:rsid w:val="00A22DDB"/>
    <w:rsid w:val="00A24CFA"/>
    <w:rsid w:val="00A52A28"/>
    <w:rsid w:val="00A5409B"/>
    <w:rsid w:val="00A572B4"/>
    <w:rsid w:val="00A650C6"/>
    <w:rsid w:val="00A72E02"/>
    <w:rsid w:val="00A777C0"/>
    <w:rsid w:val="00A77838"/>
    <w:rsid w:val="00A9393C"/>
    <w:rsid w:val="00A93D38"/>
    <w:rsid w:val="00A97001"/>
    <w:rsid w:val="00A974FC"/>
    <w:rsid w:val="00AA6A96"/>
    <w:rsid w:val="00AE2EBB"/>
    <w:rsid w:val="00AF04AA"/>
    <w:rsid w:val="00AF0983"/>
    <w:rsid w:val="00B07AC1"/>
    <w:rsid w:val="00B10BCD"/>
    <w:rsid w:val="00B11094"/>
    <w:rsid w:val="00B16CD6"/>
    <w:rsid w:val="00B42307"/>
    <w:rsid w:val="00B54AE2"/>
    <w:rsid w:val="00B55172"/>
    <w:rsid w:val="00B56A57"/>
    <w:rsid w:val="00B56EC1"/>
    <w:rsid w:val="00B57BCB"/>
    <w:rsid w:val="00B63F11"/>
    <w:rsid w:val="00B84A38"/>
    <w:rsid w:val="00B96446"/>
    <w:rsid w:val="00B96A6B"/>
    <w:rsid w:val="00BA25ED"/>
    <w:rsid w:val="00BC5AC3"/>
    <w:rsid w:val="00BC711C"/>
    <w:rsid w:val="00BC7A6A"/>
    <w:rsid w:val="00BE47B2"/>
    <w:rsid w:val="00BF16A8"/>
    <w:rsid w:val="00C04118"/>
    <w:rsid w:val="00C15FD4"/>
    <w:rsid w:val="00C26A22"/>
    <w:rsid w:val="00C3292D"/>
    <w:rsid w:val="00C33EC0"/>
    <w:rsid w:val="00C34730"/>
    <w:rsid w:val="00C51CA9"/>
    <w:rsid w:val="00C567AD"/>
    <w:rsid w:val="00C644A7"/>
    <w:rsid w:val="00C647D0"/>
    <w:rsid w:val="00C71090"/>
    <w:rsid w:val="00C71BF7"/>
    <w:rsid w:val="00C7734C"/>
    <w:rsid w:val="00C91BF8"/>
    <w:rsid w:val="00C92783"/>
    <w:rsid w:val="00C92A13"/>
    <w:rsid w:val="00C952BB"/>
    <w:rsid w:val="00CA56CB"/>
    <w:rsid w:val="00CA79FE"/>
    <w:rsid w:val="00CB4247"/>
    <w:rsid w:val="00CC545E"/>
    <w:rsid w:val="00CD222C"/>
    <w:rsid w:val="00CD5CF3"/>
    <w:rsid w:val="00D04E56"/>
    <w:rsid w:val="00D05725"/>
    <w:rsid w:val="00D11348"/>
    <w:rsid w:val="00D11F81"/>
    <w:rsid w:val="00D123B3"/>
    <w:rsid w:val="00D24A79"/>
    <w:rsid w:val="00D308C7"/>
    <w:rsid w:val="00D36673"/>
    <w:rsid w:val="00D50DFE"/>
    <w:rsid w:val="00D705D6"/>
    <w:rsid w:val="00D7483E"/>
    <w:rsid w:val="00D82C92"/>
    <w:rsid w:val="00D84210"/>
    <w:rsid w:val="00D8458D"/>
    <w:rsid w:val="00DB1A7D"/>
    <w:rsid w:val="00DC1E08"/>
    <w:rsid w:val="00DC203A"/>
    <w:rsid w:val="00DD2728"/>
    <w:rsid w:val="00DD4A5C"/>
    <w:rsid w:val="00DE0646"/>
    <w:rsid w:val="00DF6AAC"/>
    <w:rsid w:val="00DF6D98"/>
    <w:rsid w:val="00E034BF"/>
    <w:rsid w:val="00E03BA7"/>
    <w:rsid w:val="00E17904"/>
    <w:rsid w:val="00E22DEA"/>
    <w:rsid w:val="00E23929"/>
    <w:rsid w:val="00E35379"/>
    <w:rsid w:val="00E36F97"/>
    <w:rsid w:val="00E45BBA"/>
    <w:rsid w:val="00E65369"/>
    <w:rsid w:val="00E72817"/>
    <w:rsid w:val="00E76D06"/>
    <w:rsid w:val="00E83482"/>
    <w:rsid w:val="00E9202F"/>
    <w:rsid w:val="00E97C35"/>
    <w:rsid w:val="00EA6847"/>
    <w:rsid w:val="00EB2F34"/>
    <w:rsid w:val="00EB6DC7"/>
    <w:rsid w:val="00EC0D74"/>
    <w:rsid w:val="00EC41E2"/>
    <w:rsid w:val="00ED597D"/>
    <w:rsid w:val="00ED7E32"/>
    <w:rsid w:val="00EF2BC7"/>
    <w:rsid w:val="00F0768E"/>
    <w:rsid w:val="00F07ED2"/>
    <w:rsid w:val="00F265F1"/>
    <w:rsid w:val="00F34ADE"/>
    <w:rsid w:val="00F53400"/>
    <w:rsid w:val="00F90B72"/>
    <w:rsid w:val="00F93D94"/>
    <w:rsid w:val="00F969B4"/>
    <w:rsid w:val="00FA1649"/>
    <w:rsid w:val="00FA37BC"/>
    <w:rsid w:val="00FB69C3"/>
    <w:rsid w:val="00FD155D"/>
    <w:rsid w:val="00FE454F"/>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Grietas">
    <w:name w:val="Strong"/>
    <w:basedOn w:val="Numatytasispastraiposriftas"/>
    <w:uiPriority w:val="22"/>
    <w:qFormat/>
    <w:rsid w:val="00C91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724</Words>
  <Characters>4128</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Klusevičius</dc:creator>
  <cp:keywords/>
  <dc:description/>
  <cp:lastModifiedBy>Karolis Klusevičius</cp:lastModifiedBy>
  <cp:revision>3</cp:revision>
  <dcterms:created xsi:type="dcterms:W3CDTF">2026-03-27T05:36:00Z</dcterms:created>
  <dcterms:modified xsi:type="dcterms:W3CDTF">2026-03-27T07:19:00Z</dcterms:modified>
</cp:coreProperties>
</file>