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0618" w14:textId="19B9B85C" w:rsidR="008A590D" w:rsidRDefault="008A590D" w:rsidP="008A590D">
      <w:pPr>
        <w:autoSpaceDN w:val="0"/>
        <w:spacing w:after="0" w:line="240" w:lineRule="auto"/>
        <w:jc w:val="right"/>
        <w:rPr>
          <w:rFonts w:ascii="Times New Roman" w:eastAsia="Times New Roman" w:hAnsi="Times New Roman" w:cs="Times New Roman"/>
          <w:i/>
          <w:iCs/>
          <w:sz w:val="24"/>
          <w:szCs w:val="24"/>
        </w:rPr>
      </w:pPr>
      <w:bookmarkStart w:id="0" w:name="_Hlk133494587"/>
      <w:r w:rsidRPr="002F599B">
        <w:rPr>
          <w:rFonts w:ascii="Times New Roman" w:eastAsia="Times New Roman" w:hAnsi="Times New Roman" w:cs="Times New Roman"/>
          <w:i/>
          <w:iCs/>
          <w:sz w:val="24"/>
          <w:szCs w:val="24"/>
        </w:rPr>
        <w:t xml:space="preserve">Pirkimo sąlygų </w:t>
      </w:r>
      <w:r>
        <w:rPr>
          <w:rFonts w:ascii="Times New Roman" w:eastAsia="Times New Roman" w:hAnsi="Times New Roman" w:cs="Times New Roman"/>
          <w:i/>
          <w:iCs/>
          <w:sz w:val="24"/>
          <w:szCs w:val="24"/>
        </w:rPr>
        <w:t>2</w:t>
      </w:r>
      <w:r w:rsidRPr="002F599B">
        <w:rPr>
          <w:rFonts w:ascii="Times New Roman" w:eastAsia="Times New Roman" w:hAnsi="Times New Roman" w:cs="Times New Roman"/>
          <w:i/>
          <w:iCs/>
          <w:sz w:val="24"/>
          <w:szCs w:val="24"/>
        </w:rPr>
        <w:t xml:space="preserve"> priedas</w:t>
      </w:r>
      <w:bookmarkEnd w:id="0"/>
    </w:p>
    <w:p w14:paraId="3018137A" w14:textId="37D0ACED" w:rsidR="00E4686F" w:rsidRPr="002F6038" w:rsidRDefault="00E4686F" w:rsidP="008A590D">
      <w:pPr>
        <w:autoSpaceDN w:val="0"/>
        <w:spacing w:after="0" w:line="240" w:lineRule="auto"/>
        <w:jc w:val="right"/>
        <w:rPr>
          <w:rFonts w:ascii="Times New Roman" w:eastAsia="Times New Roman" w:hAnsi="Times New Roman" w:cs="Times New Roman"/>
          <w:b/>
          <w:bCs/>
          <w:i/>
          <w:iCs/>
          <w:color w:val="FF0000"/>
          <w:sz w:val="24"/>
          <w:szCs w:val="24"/>
        </w:rPr>
      </w:pPr>
      <w:r w:rsidRPr="002F6038">
        <w:rPr>
          <w:rFonts w:ascii="Times New Roman" w:eastAsia="Times New Roman" w:hAnsi="Times New Roman" w:cs="Times New Roman"/>
          <w:b/>
          <w:bCs/>
          <w:i/>
          <w:iCs/>
          <w:color w:val="FF0000"/>
          <w:sz w:val="24"/>
          <w:szCs w:val="24"/>
        </w:rPr>
        <w:t>Aktuali redakcija nuo 2025-01-08</w:t>
      </w:r>
    </w:p>
    <w:p w14:paraId="22825557" w14:textId="77777777" w:rsidR="005E27C7" w:rsidRDefault="005E27C7" w:rsidP="00717146">
      <w:pPr>
        <w:autoSpaceDN w:val="0"/>
        <w:spacing w:after="0" w:line="240" w:lineRule="auto"/>
        <w:jc w:val="center"/>
        <w:rPr>
          <w:rFonts w:ascii="Times New Roman" w:eastAsia="Calibri" w:hAnsi="Times New Roman" w:cs="Times New Roman"/>
          <w:b/>
          <w:bCs/>
          <w:iCs/>
          <w:sz w:val="24"/>
          <w:szCs w:val="24"/>
        </w:rPr>
      </w:pPr>
    </w:p>
    <w:p w14:paraId="1AF70171" w14:textId="4ECCD132" w:rsidR="00717146" w:rsidRPr="000806A7" w:rsidRDefault="00717146" w:rsidP="00717146">
      <w:pPr>
        <w:autoSpaceDN w:val="0"/>
        <w:spacing w:after="0" w:line="240" w:lineRule="auto"/>
        <w:jc w:val="center"/>
        <w:rPr>
          <w:rFonts w:ascii="Times New Roman" w:eastAsia="Calibri" w:hAnsi="Times New Roman" w:cs="Times New Roman"/>
          <w:b/>
          <w:bCs/>
          <w:iCs/>
          <w:sz w:val="24"/>
          <w:szCs w:val="24"/>
        </w:rPr>
      </w:pPr>
      <w:r w:rsidRPr="000806A7">
        <w:rPr>
          <w:rFonts w:ascii="Times New Roman" w:eastAsia="Calibri" w:hAnsi="Times New Roman" w:cs="Times New Roman"/>
          <w:b/>
          <w:bCs/>
          <w:iCs/>
          <w:sz w:val="24"/>
          <w:szCs w:val="24"/>
        </w:rPr>
        <w:t>DUOMENŲ SURINKIMO IR ANALIZĖS INFORMACINĖS SISTEMOS</w:t>
      </w:r>
    </w:p>
    <w:p w14:paraId="10FF0945" w14:textId="77777777" w:rsidR="00717146" w:rsidRPr="000806A7" w:rsidRDefault="00717146" w:rsidP="00717146">
      <w:pPr>
        <w:autoSpaceDN w:val="0"/>
        <w:spacing w:after="0" w:line="240" w:lineRule="auto"/>
        <w:jc w:val="center"/>
        <w:rPr>
          <w:rFonts w:ascii="Times New Roman" w:eastAsia="Calibri" w:hAnsi="Times New Roman" w:cs="Times New Roman"/>
          <w:b/>
          <w:bCs/>
          <w:iCs/>
          <w:sz w:val="24"/>
          <w:szCs w:val="24"/>
        </w:rPr>
      </w:pPr>
      <w:r w:rsidRPr="000806A7">
        <w:rPr>
          <w:rFonts w:ascii="Times New Roman" w:eastAsia="Calibri" w:hAnsi="Times New Roman" w:cs="Times New Roman"/>
          <w:b/>
          <w:bCs/>
          <w:iCs/>
          <w:sz w:val="24"/>
          <w:szCs w:val="24"/>
        </w:rPr>
        <w:t xml:space="preserve">PRIEŽIŪROS IR VYSTYMO </w:t>
      </w:r>
      <w:r w:rsidRPr="000806A7">
        <w:rPr>
          <w:rFonts w:ascii="Times New Roman" w:eastAsia="Calibri" w:hAnsi="Times New Roman" w:cs="Times New Roman"/>
          <w:b/>
          <w:sz w:val="24"/>
          <w:szCs w:val="24"/>
        </w:rPr>
        <w:t>PASLAUGŲ PIRKIMO</w:t>
      </w:r>
      <w:r w:rsidRPr="000806A7">
        <w:rPr>
          <w:rFonts w:ascii="Times New Roman" w:eastAsia="Calibri" w:hAnsi="Times New Roman" w:cs="Times New Roman"/>
          <w:b/>
          <w:bCs/>
          <w:i/>
          <w:iCs/>
          <w:sz w:val="24"/>
          <w:szCs w:val="24"/>
        </w:rPr>
        <w:t xml:space="preserve"> </w:t>
      </w:r>
      <w:r w:rsidRPr="000806A7">
        <w:rPr>
          <w:rFonts w:ascii="Times New Roman" w:eastAsia="Calibri" w:hAnsi="Times New Roman" w:cs="Times New Roman"/>
          <w:b/>
          <w:sz w:val="24"/>
          <w:szCs w:val="24"/>
        </w:rPr>
        <w:t>TECHNINĖ SPECIFIKACIJA</w:t>
      </w:r>
    </w:p>
    <w:p w14:paraId="23135EE8" w14:textId="77777777" w:rsidR="00717146" w:rsidRPr="000806A7" w:rsidRDefault="00717146" w:rsidP="00717146">
      <w:pPr>
        <w:keepNext/>
        <w:tabs>
          <w:tab w:val="left" w:pos="2835"/>
          <w:tab w:val="left" w:pos="3969"/>
        </w:tabs>
        <w:autoSpaceDN w:val="0"/>
        <w:spacing w:after="0" w:line="240" w:lineRule="auto"/>
        <w:jc w:val="center"/>
        <w:rPr>
          <w:rFonts w:ascii="Times New Roman" w:eastAsia="Times New Roman" w:hAnsi="Times New Roman" w:cs="Times New Roman"/>
          <w:b/>
          <w:sz w:val="24"/>
          <w:szCs w:val="24"/>
        </w:rPr>
      </w:pPr>
    </w:p>
    <w:p w14:paraId="392C9EA8" w14:textId="77777777" w:rsidR="00717146" w:rsidRPr="006531D4" w:rsidRDefault="00717146" w:rsidP="006531D4">
      <w:pPr>
        <w:pStyle w:val="Antrat1"/>
        <w:numPr>
          <w:ilvl w:val="0"/>
          <w:numId w:val="0"/>
        </w:numPr>
        <w:spacing w:before="0" w:after="0"/>
        <w:rPr>
          <w:caps/>
          <w:sz w:val="24"/>
          <w:szCs w:val="24"/>
        </w:rPr>
      </w:pPr>
      <w:r w:rsidRPr="006531D4">
        <w:rPr>
          <w:caps/>
          <w:sz w:val="24"/>
          <w:szCs w:val="24"/>
        </w:rPr>
        <w:t>I. BENDROSIOS NUOSTATOS</w:t>
      </w:r>
    </w:p>
    <w:p w14:paraId="7FCF6B98" w14:textId="77777777" w:rsidR="00717146" w:rsidRPr="000806A7" w:rsidRDefault="00717146" w:rsidP="00717146">
      <w:pPr>
        <w:autoSpaceDN w:val="0"/>
        <w:spacing w:after="0" w:line="240" w:lineRule="auto"/>
        <w:ind w:firstLine="567"/>
        <w:rPr>
          <w:rFonts w:ascii="Times New Roman" w:eastAsia="Calibri" w:hAnsi="Times New Roman" w:cs="Times New Roman"/>
          <w:sz w:val="24"/>
          <w:szCs w:val="24"/>
        </w:rPr>
      </w:pPr>
    </w:p>
    <w:p w14:paraId="535F9AE2" w14:textId="77777777" w:rsidR="00717146" w:rsidRPr="000806A7" w:rsidRDefault="00717146" w:rsidP="00717146">
      <w:pPr>
        <w:numPr>
          <w:ilvl w:val="0"/>
          <w:numId w:val="1"/>
        </w:numPr>
        <w:tabs>
          <w:tab w:val="left" w:pos="567"/>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Valstybinė energetikos reguliavimo taryba (toliau – Taryba, Perkančioji organizacija) numato įsigyti duomenų surinkimo ir analizės informacinės sistemos (toliau – DSAIS) priežiūros ir vystymo paslaugas.</w:t>
      </w:r>
    </w:p>
    <w:p w14:paraId="15C5A2E6" w14:textId="77777777" w:rsidR="00717146" w:rsidRPr="000806A7" w:rsidRDefault="00717146" w:rsidP="00717146">
      <w:pPr>
        <w:numPr>
          <w:ilvl w:val="0"/>
          <w:numId w:val="2"/>
        </w:numPr>
        <w:tabs>
          <w:tab w:val="left" w:pos="567"/>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iCs/>
          <w:sz w:val="24"/>
          <w:szCs w:val="24"/>
        </w:rPr>
        <w:t>Tikslas –</w:t>
      </w:r>
      <w:r w:rsidRPr="000806A7">
        <w:rPr>
          <w:rFonts w:ascii="Times New Roman" w:eastAsia="Calibri" w:hAnsi="Times New Roman" w:cs="Times New Roman"/>
          <w:sz w:val="24"/>
          <w:szCs w:val="24"/>
        </w:rPr>
        <w:t xml:space="preserve"> įsigyti DSAIS priežiūros ir vystymo paslaugas, kad būtų užtikrintas nepertraukiamas Tarybos ir išorinių DSAIS naudotojų darbas naudojantis DSAIS. </w:t>
      </w:r>
    </w:p>
    <w:p w14:paraId="5A072061" w14:textId="515AA042" w:rsidR="00717146" w:rsidRPr="000806A7" w:rsidRDefault="00717146" w:rsidP="00717146">
      <w:pPr>
        <w:numPr>
          <w:ilvl w:val="0"/>
          <w:numId w:val="2"/>
        </w:numPr>
        <w:tabs>
          <w:tab w:val="left" w:pos="567"/>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DSAIS </w:t>
      </w:r>
      <w:r w:rsidR="00EF2683">
        <w:rPr>
          <w:rFonts w:ascii="Times New Roman" w:eastAsia="Calibri" w:hAnsi="Times New Roman" w:cs="Times New Roman"/>
          <w:sz w:val="24"/>
          <w:szCs w:val="24"/>
        </w:rPr>
        <w:t xml:space="preserve">priskirta prie </w:t>
      </w:r>
      <w:r w:rsidR="00C368EE">
        <w:rPr>
          <w:rFonts w:ascii="Times New Roman" w:eastAsia="Calibri" w:hAnsi="Times New Roman" w:cs="Times New Roman"/>
          <w:sz w:val="24"/>
          <w:szCs w:val="24"/>
        </w:rPr>
        <w:t>vidutinės svarbos</w:t>
      </w:r>
      <w:r w:rsidR="00EF2683">
        <w:rPr>
          <w:rFonts w:ascii="Times New Roman" w:eastAsia="Calibri" w:hAnsi="Times New Roman" w:cs="Times New Roman"/>
          <w:sz w:val="24"/>
          <w:szCs w:val="24"/>
        </w:rPr>
        <w:t xml:space="preserve"> valstybės informacini</w:t>
      </w:r>
      <w:r w:rsidR="00C81BC9">
        <w:rPr>
          <w:rFonts w:ascii="Times New Roman" w:eastAsia="Calibri" w:hAnsi="Times New Roman" w:cs="Times New Roman"/>
          <w:sz w:val="24"/>
          <w:szCs w:val="24"/>
        </w:rPr>
        <w:t>ų</w:t>
      </w:r>
      <w:r w:rsidR="00EF2683">
        <w:rPr>
          <w:rFonts w:ascii="Times New Roman" w:eastAsia="Calibri" w:hAnsi="Times New Roman" w:cs="Times New Roman"/>
          <w:sz w:val="24"/>
          <w:szCs w:val="24"/>
        </w:rPr>
        <w:t xml:space="preserve"> išteklių kategorijos</w:t>
      </w:r>
      <w:r w:rsidRPr="000806A7">
        <w:rPr>
          <w:rFonts w:ascii="Times New Roman" w:eastAsia="Calibri" w:hAnsi="Times New Roman" w:cs="Times New Roman"/>
          <w:sz w:val="24"/>
          <w:szCs w:val="24"/>
        </w:rPr>
        <w:t xml:space="preserve">. </w:t>
      </w:r>
    </w:p>
    <w:p w14:paraId="5E72065F" w14:textId="77777777" w:rsidR="00717146" w:rsidRPr="000806A7" w:rsidRDefault="00717146" w:rsidP="00717146">
      <w:pPr>
        <w:tabs>
          <w:tab w:val="left" w:pos="567"/>
          <w:tab w:val="left" w:pos="993"/>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576B623F" w14:textId="7D32386C" w:rsidR="00717146" w:rsidRPr="006531D4" w:rsidRDefault="006531D4" w:rsidP="006531D4">
      <w:pPr>
        <w:pStyle w:val="Antrat1"/>
        <w:numPr>
          <w:ilvl w:val="0"/>
          <w:numId w:val="0"/>
        </w:numPr>
        <w:spacing w:before="0" w:after="0"/>
        <w:rPr>
          <w:caps/>
          <w:sz w:val="24"/>
          <w:szCs w:val="24"/>
        </w:rPr>
      </w:pPr>
      <w:r>
        <w:rPr>
          <w:caps/>
          <w:sz w:val="24"/>
          <w:szCs w:val="24"/>
        </w:rPr>
        <w:t>II</w:t>
      </w:r>
      <w:r w:rsidR="00717146" w:rsidRPr="006531D4">
        <w:rPr>
          <w:caps/>
          <w:sz w:val="24"/>
          <w:szCs w:val="24"/>
        </w:rPr>
        <w:t>. SĄVOKOS IR SUTRUMPINIMAI</w:t>
      </w:r>
    </w:p>
    <w:p w14:paraId="4DA4EEC4" w14:textId="77777777" w:rsidR="00717146" w:rsidRPr="000806A7" w:rsidRDefault="00717146" w:rsidP="00717146">
      <w:pPr>
        <w:tabs>
          <w:tab w:val="left" w:pos="567"/>
          <w:tab w:val="left" w:pos="993"/>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4B68B3EA" w14:textId="77777777" w:rsidR="00717146" w:rsidRPr="000806A7" w:rsidRDefault="00717146" w:rsidP="00717146">
      <w:pPr>
        <w:numPr>
          <w:ilvl w:val="0"/>
          <w:numId w:val="2"/>
        </w:numPr>
        <w:tabs>
          <w:tab w:val="left" w:pos="567"/>
          <w:tab w:val="left" w:pos="851"/>
        </w:tabs>
        <w:suppressAutoHyphens/>
        <w:autoSpaceDN w:val="0"/>
        <w:spacing w:after="0" w:line="240" w:lineRule="auto"/>
        <w:ind w:left="851" w:hanging="284"/>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Techninėje specifikacijoje naudojamos sąvokos ir sutrumpinimai:</w:t>
      </w:r>
    </w:p>
    <w:p w14:paraId="0ACAE244" w14:textId="77777777" w:rsidR="00717146" w:rsidRPr="000806A7" w:rsidRDefault="00717146" w:rsidP="00717146">
      <w:pPr>
        <w:numPr>
          <w:ilvl w:val="1"/>
          <w:numId w:val="2"/>
        </w:numPr>
        <w:tabs>
          <w:tab w:val="left" w:pos="567"/>
          <w:tab w:val="left" w:pos="993"/>
        </w:tabs>
        <w:suppressAutoHyphens/>
        <w:autoSpaceDN w:val="0"/>
        <w:spacing w:after="0" w:line="240" w:lineRule="auto"/>
        <w:ind w:hanging="219"/>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Paslaugos</w:t>
      </w:r>
      <w:r w:rsidRPr="000806A7">
        <w:rPr>
          <w:rFonts w:ascii="Times New Roman" w:eastAsia="Calibri" w:hAnsi="Times New Roman" w:cs="Times New Roman"/>
          <w:sz w:val="24"/>
          <w:szCs w:val="24"/>
        </w:rPr>
        <w:t xml:space="preserve"> – DSAIS priežiūros ir vystymo paslaugos;</w:t>
      </w:r>
    </w:p>
    <w:p w14:paraId="2456FE68" w14:textId="77777777" w:rsidR="00717146" w:rsidRPr="000806A7" w:rsidRDefault="00717146" w:rsidP="00717146">
      <w:pPr>
        <w:numPr>
          <w:ilvl w:val="1"/>
          <w:numId w:val="2"/>
        </w:numPr>
        <w:tabs>
          <w:tab w:val="left" w:pos="567"/>
          <w:tab w:val="left" w:pos="993"/>
        </w:tabs>
        <w:suppressAutoHyphens/>
        <w:autoSpaceDN w:val="0"/>
        <w:spacing w:after="0" w:line="240" w:lineRule="auto"/>
        <w:ind w:hanging="219"/>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Tiekėjas</w:t>
      </w:r>
      <w:r w:rsidRPr="000806A7">
        <w:rPr>
          <w:rFonts w:ascii="Times New Roman" w:eastAsia="Calibri" w:hAnsi="Times New Roman" w:cs="Times New Roman"/>
          <w:sz w:val="24"/>
          <w:szCs w:val="24"/>
        </w:rPr>
        <w:t xml:space="preserve"> – DSAIS priežiūros ir vystymo paslaugas teikiantis subjektas;</w:t>
      </w:r>
    </w:p>
    <w:p w14:paraId="386A9BFF" w14:textId="77777777" w:rsidR="00717146" w:rsidRPr="000806A7" w:rsidRDefault="00717146" w:rsidP="00717146">
      <w:pPr>
        <w:numPr>
          <w:ilvl w:val="1"/>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Vidinis naudotojas</w:t>
      </w:r>
      <w:r w:rsidRPr="000806A7">
        <w:rPr>
          <w:rFonts w:ascii="Times New Roman" w:eastAsia="Calibri" w:hAnsi="Times New Roman" w:cs="Times New Roman"/>
          <w:sz w:val="24"/>
          <w:szCs w:val="24"/>
        </w:rPr>
        <w:t xml:space="preserve"> – Perkančiosios organizacijos darbuotojas, kuriam DSAIS valdytojo nustatyta tvarka yra suteikta teisė pagal kompetenciją (arba pareigybės aprašyme nustatytoms funkcijoms vykdyti) naudotis DSAIS ir tvarkyti DSAIS elektroninę informaciją;</w:t>
      </w:r>
    </w:p>
    <w:p w14:paraId="6CEF52A9" w14:textId="77777777" w:rsidR="00717146" w:rsidRPr="000806A7" w:rsidRDefault="00717146" w:rsidP="00717146">
      <w:pPr>
        <w:numPr>
          <w:ilvl w:val="1"/>
          <w:numId w:val="2"/>
        </w:numPr>
        <w:tabs>
          <w:tab w:val="left" w:pos="567"/>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Išorinis naudotojas</w:t>
      </w:r>
      <w:r w:rsidRPr="000806A7">
        <w:rPr>
          <w:rFonts w:ascii="Times New Roman" w:eastAsia="Calibri" w:hAnsi="Times New Roman" w:cs="Times New Roman"/>
          <w:sz w:val="24"/>
          <w:szCs w:val="24"/>
        </w:rPr>
        <w:t xml:space="preserve"> – ūkio subjektas ir (arba) ūkio subjekto atstovas, kuriam DSAIS valdytojo nustatyta tvarka yra suteikta teisė pagal kompetenciją naudotis DSAIS reguliuojamos veiklos ataskaitoms teikti ir kitiems susijusiems veiksmams atlikti;</w:t>
      </w:r>
    </w:p>
    <w:p w14:paraId="3443131C" w14:textId="77777777" w:rsidR="00717146" w:rsidRPr="000806A7" w:rsidRDefault="00717146" w:rsidP="00717146">
      <w:pPr>
        <w:numPr>
          <w:ilvl w:val="1"/>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Ūkio subjektas</w:t>
      </w:r>
      <w:r w:rsidRPr="000806A7">
        <w:rPr>
          <w:rFonts w:ascii="Times New Roman" w:eastAsia="Calibri" w:hAnsi="Times New Roman" w:cs="Times New Roman"/>
          <w:sz w:val="24"/>
          <w:szCs w:val="24"/>
        </w:rPr>
        <w:t xml:space="preserve"> – Perkančiosios organizacijos reguliuojamas ir (arba) prižiūrimas ūkio subjektas (fizinis arba juridinis asmuo), kuris pagal atitinkamus įstatymus turi Perkančiajai organizacijai pateikti duomenis, deklaruoti reikiamus rodiklius ir pateikti kitą informaciją;</w:t>
      </w:r>
    </w:p>
    <w:p w14:paraId="0C40DA70" w14:textId="77777777" w:rsidR="00717146" w:rsidRPr="000806A7" w:rsidRDefault="00717146" w:rsidP="00717146">
      <w:pPr>
        <w:numPr>
          <w:ilvl w:val="1"/>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VIISP</w:t>
      </w:r>
      <w:r w:rsidRPr="000806A7">
        <w:rPr>
          <w:rFonts w:ascii="Times New Roman" w:eastAsia="Calibri" w:hAnsi="Times New Roman" w:cs="Times New Roman"/>
          <w:sz w:val="24"/>
          <w:szCs w:val="24"/>
        </w:rPr>
        <w:t xml:space="preserve"> – Valstybės informacinių išteklių sąveikumo platforma, leidžianti paslaugų tiekėjams lanksčiai bei nesudėtingai talpinti ir kurti elektronines paslaugas, o paslaugų gavėjams visas šias paslaugas užsisakyti vienoje vietoje. </w:t>
      </w:r>
      <w:r w:rsidRPr="000806A7">
        <w:rPr>
          <w:rStyle w:val="z-html"/>
          <w:rFonts w:ascii="Times New Roman" w:hAnsi="Times New Roman" w:cs="Times New Roman"/>
          <w:sz w:val="24"/>
          <w:szCs w:val="24"/>
        </w:rPr>
        <w:t>VIISP portalas yra bendra prieiga prie daugumos svarbiausių Lietuvoje teikiamų viešųjų bei administracinių paslaugų</w:t>
      </w:r>
      <w:r w:rsidRPr="000806A7">
        <w:rPr>
          <w:rFonts w:ascii="Times New Roman" w:eastAsia="Calibri" w:hAnsi="Times New Roman" w:cs="Times New Roman"/>
          <w:sz w:val="24"/>
          <w:szCs w:val="24"/>
        </w:rPr>
        <w:t>;</w:t>
      </w:r>
    </w:p>
    <w:p w14:paraId="2F08B62F" w14:textId="77777777" w:rsidR="00717146" w:rsidRPr="000806A7" w:rsidRDefault="00717146" w:rsidP="00717146">
      <w:pPr>
        <w:numPr>
          <w:ilvl w:val="1"/>
          <w:numId w:val="2"/>
        </w:numPr>
        <w:tabs>
          <w:tab w:val="left" w:pos="567"/>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DVS</w:t>
      </w:r>
      <w:r w:rsidRPr="000806A7">
        <w:rPr>
          <w:rFonts w:ascii="Times New Roman" w:eastAsia="Calibri" w:hAnsi="Times New Roman" w:cs="Times New Roman"/>
          <w:sz w:val="24"/>
          <w:szCs w:val="24"/>
        </w:rPr>
        <w:t xml:space="preserve"> – Perkančiosios organizacijos naudojama dokumentų valdymo informacinė sistema;</w:t>
      </w:r>
    </w:p>
    <w:p w14:paraId="7C41E517" w14:textId="77777777" w:rsidR="00717146" w:rsidRPr="000806A7" w:rsidRDefault="00717146" w:rsidP="00A15DBA">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CMS</w:t>
      </w:r>
      <w:r w:rsidRPr="000806A7">
        <w:rPr>
          <w:rFonts w:ascii="Times New Roman" w:eastAsia="Calibri" w:hAnsi="Times New Roman" w:cs="Times New Roman"/>
          <w:sz w:val="24"/>
          <w:szCs w:val="24"/>
        </w:rPr>
        <w:t xml:space="preserve"> – turinio valdymo sistema;</w:t>
      </w:r>
    </w:p>
    <w:p w14:paraId="06FE9028" w14:textId="77777777" w:rsidR="00717146" w:rsidRPr="000806A7" w:rsidRDefault="00717146" w:rsidP="00A15DBA">
      <w:pPr>
        <w:numPr>
          <w:ilvl w:val="1"/>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b/>
          <w:sz w:val="24"/>
          <w:szCs w:val="24"/>
        </w:rPr>
        <w:t xml:space="preserve">ADOC </w:t>
      </w:r>
      <w:r w:rsidRPr="000806A7">
        <w:rPr>
          <w:rFonts w:ascii="Times New Roman" w:eastAsia="Calibri" w:hAnsi="Times New Roman" w:cs="Times New Roman"/>
          <w:sz w:val="24"/>
          <w:szCs w:val="24"/>
        </w:rPr>
        <w:t>– elektroniniu parašu pasirašomas elektroninio dokumento formatas;</w:t>
      </w:r>
    </w:p>
    <w:p w14:paraId="6EECF81D" w14:textId="77777777" w:rsidR="00717146" w:rsidRPr="000806A7" w:rsidRDefault="00717146" w:rsidP="00717146">
      <w:pPr>
        <w:numPr>
          <w:ilvl w:val="1"/>
          <w:numId w:val="2"/>
        </w:numPr>
        <w:tabs>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Times New Roman" w:hAnsi="Times New Roman" w:cs="Times New Roman"/>
          <w:b/>
          <w:sz w:val="24"/>
          <w:szCs w:val="24"/>
        </w:rPr>
        <w:t>Pagalbos tarnyba</w:t>
      </w:r>
      <w:r w:rsidRPr="000806A7">
        <w:rPr>
          <w:rFonts w:ascii="Times New Roman" w:eastAsia="Times New Roman" w:hAnsi="Times New Roman" w:cs="Times New Roman"/>
          <w:sz w:val="24"/>
          <w:szCs w:val="24"/>
        </w:rPr>
        <w:t xml:space="preserve"> – tiekėjo administruojama informacinė sistema skirta incidentams registruoti ir jų sprendimo eigai sekti (angl. </w:t>
      </w:r>
      <w:r w:rsidRPr="000806A7">
        <w:rPr>
          <w:rFonts w:ascii="Times New Roman" w:eastAsia="Times New Roman" w:hAnsi="Times New Roman" w:cs="Times New Roman"/>
          <w:i/>
          <w:sz w:val="24"/>
          <w:szCs w:val="24"/>
        </w:rPr>
        <w:t>„HelpDesk“</w:t>
      </w:r>
      <w:r w:rsidRPr="000806A7">
        <w:rPr>
          <w:rFonts w:ascii="Times New Roman" w:eastAsia="Times New Roman" w:hAnsi="Times New Roman" w:cs="Times New Roman"/>
          <w:sz w:val="24"/>
          <w:szCs w:val="24"/>
        </w:rPr>
        <w:t>);</w:t>
      </w:r>
    </w:p>
    <w:p w14:paraId="13F76979" w14:textId="724FCC30" w:rsidR="00717146" w:rsidRPr="000806A7" w:rsidRDefault="00717146" w:rsidP="00717146">
      <w:pPr>
        <w:numPr>
          <w:ilvl w:val="1"/>
          <w:numId w:val="2"/>
        </w:numPr>
        <w:tabs>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Times New Roman" w:hAnsi="Times New Roman" w:cs="Times New Roman"/>
          <w:b/>
          <w:sz w:val="24"/>
          <w:szCs w:val="24"/>
        </w:rPr>
        <w:t xml:space="preserve">VPN </w:t>
      </w:r>
      <w:r w:rsidRPr="000806A7">
        <w:rPr>
          <w:rFonts w:ascii="Times New Roman" w:eastAsia="Calibri" w:hAnsi="Times New Roman" w:cs="Times New Roman"/>
          <w:sz w:val="24"/>
          <w:szCs w:val="24"/>
        </w:rPr>
        <w:t>– atskirų nutolusių vienas nuo kito kompiuterinių tinklų sujungimas į vieną tinklą internetu (virtualų privatų tinklą).</w:t>
      </w:r>
    </w:p>
    <w:p w14:paraId="15960108" w14:textId="77777777" w:rsidR="00717146" w:rsidRPr="000806A7" w:rsidRDefault="00717146" w:rsidP="00717146">
      <w:pPr>
        <w:pStyle w:val="Sraopastraipa"/>
        <w:tabs>
          <w:tab w:val="left" w:pos="993"/>
          <w:tab w:val="left" w:pos="1276"/>
        </w:tabs>
        <w:suppressAutoHyphens/>
        <w:ind w:left="1211"/>
        <w:textAlignment w:val="baseline"/>
        <w:rPr>
          <w:szCs w:val="24"/>
          <w:u w:val="single"/>
        </w:rPr>
      </w:pPr>
    </w:p>
    <w:p w14:paraId="36B23A9E" w14:textId="03E100A0" w:rsidR="00717146" w:rsidRPr="006531D4" w:rsidRDefault="006531D4" w:rsidP="006531D4">
      <w:pPr>
        <w:pStyle w:val="Antrat1"/>
        <w:numPr>
          <w:ilvl w:val="0"/>
          <w:numId w:val="0"/>
        </w:numPr>
        <w:spacing w:before="0" w:after="0"/>
        <w:rPr>
          <w:caps/>
          <w:sz w:val="24"/>
          <w:szCs w:val="24"/>
        </w:rPr>
      </w:pPr>
      <w:r>
        <w:rPr>
          <w:caps/>
          <w:sz w:val="24"/>
          <w:szCs w:val="24"/>
        </w:rPr>
        <w:t>III</w:t>
      </w:r>
      <w:r w:rsidR="00717146" w:rsidRPr="006531D4">
        <w:rPr>
          <w:caps/>
          <w:sz w:val="24"/>
          <w:szCs w:val="24"/>
        </w:rPr>
        <w:t xml:space="preserve">. </w:t>
      </w:r>
      <w:r>
        <w:rPr>
          <w:caps/>
          <w:sz w:val="24"/>
          <w:szCs w:val="24"/>
        </w:rPr>
        <w:t>INFORMACIJA APIE DSAIS</w:t>
      </w:r>
    </w:p>
    <w:p w14:paraId="6E7F8767" w14:textId="77777777" w:rsidR="00717146" w:rsidRPr="000806A7" w:rsidRDefault="00717146" w:rsidP="00717146">
      <w:pPr>
        <w:autoSpaceDN w:val="0"/>
        <w:spacing w:after="0" w:line="240" w:lineRule="auto"/>
        <w:ind w:firstLine="567"/>
        <w:rPr>
          <w:rFonts w:ascii="Times New Roman" w:hAnsi="Times New Roman" w:cs="Times New Roman"/>
          <w:sz w:val="24"/>
          <w:szCs w:val="24"/>
        </w:rPr>
      </w:pPr>
    </w:p>
    <w:p w14:paraId="2D7A699D" w14:textId="77777777" w:rsidR="00717146" w:rsidRPr="000806A7" w:rsidRDefault="00717146" w:rsidP="00717146">
      <w:pPr>
        <w:numPr>
          <w:ilvl w:val="0"/>
          <w:numId w:val="2"/>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DSAIS – tai duomenų surinkimo ir jų analizės informacinė sistema, skirta visam Perkančiosios organizacijos duomenų apie reguliuojamas sritis gyvavimo ciklui valdyti, veiklos efektyvumui ir darbo kokybei gerinti.</w:t>
      </w:r>
    </w:p>
    <w:p w14:paraId="4C3274CA" w14:textId="77777777" w:rsidR="00717146" w:rsidRPr="000806A7" w:rsidRDefault="00717146" w:rsidP="00717146">
      <w:pPr>
        <w:numPr>
          <w:ilvl w:val="0"/>
          <w:numId w:val="2"/>
        </w:numPr>
        <w:tabs>
          <w:tab w:val="left" w:pos="142"/>
          <w:tab w:val="left" w:pos="851"/>
        </w:tabs>
        <w:suppressAutoHyphens/>
        <w:autoSpaceDE w:val="0"/>
        <w:autoSpaceDN w:val="0"/>
        <w:spacing w:after="0" w:line="240" w:lineRule="auto"/>
        <w:ind w:left="0" w:firstLine="567"/>
        <w:jc w:val="both"/>
        <w:textAlignment w:val="baseline"/>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DSAIS sudarančios posistemės ir jų paskirtis:</w:t>
      </w:r>
    </w:p>
    <w:p w14:paraId="46B75188"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Times New Roman" w:hAnsi="Times New Roman" w:cs="Times New Roman"/>
          <w:sz w:val="24"/>
          <w:szCs w:val="24"/>
        </w:rPr>
        <w:t>Duomenų surinkimo</w:t>
      </w:r>
      <w:r w:rsidRPr="000806A7">
        <w:rPr>
          <w:rFonts w:ascii="Times New Roman" w:eastAsia="Times New Roman" w:hAnsi="Times New Roman" w:cs="Times New Roman"/>
          <w:b/>
          <w:sz w:val="24"/>
          <w:szCs w:val="24"/>
        </w:rPr>
        <w:t xml:space="preserve"> </w:t>
      </w:r>
      <w:r w:rsidRPr="000806A7">
        <w:rPr>
          <w:rFonts w:ascii="Times New Roman" w:eastAsia="Times New Roman" w:hAnsi="Times New Roman" w:cs="Times New Roman"/>
          <w:sz w:val="24"/>
          <w:szCs w:val="24"/>
        </w:rPr>
        <w:t xml:space="preserve">– reikiamų duomenų, rodiklių ir kitos informacijos surinkimas iš ūkio subjektų, naudojant elektronines formas ir elektroninius dokumentus, ūkio subjektų sąrašo tvarkymas ir sisteminimas, duomenų pateikimo proceso kontroliavimas, reguliuojamų ūkio subjektų pateiktų dokumentų būsenos ir veiksmų istorijos atvaizdavimas bei DSAIS vidinių naudotojų pranešimų </w:t>
      </w:r>
      <w:r w:rsidRPr="000806A7">
        <w:rPr>
          <w:rFonts w:ascii="Times New Roman" w:eastAsia="Times New Roman" w:hAnsi="Times New Roman" w:cs="Times New Roman"/>
          <w:sz w:val="24"/>
          <w:szCs w:val="24"/>
        </w:rPr>
        <w:lastRenderedPageBreak/>
        <w:t>platinimas reguliuojamiems ūkio subjektams ir elektroninių žinučių tarp DSAIS vidinių naudotojų ir ūkio subjektų perdavimas.</w:t>
      </w:r>
    </w:p>
    <w:p w14:paraId="01BFBAAF"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Duomenų įkėlimo ir transformavimo – pirminių surinktų duomenų apdorojimas (transformavimas), paruošimas analizei ir transportavimas į duomenų saugyklos struktūrą (dimensijų ir faktinių rodiklių lenteles).</w:t>
      </w:r>
    </w:p>
    <w:p w14:paraId="33696ABF"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Duomenų saugyklos – surinktos informacijos ilgalaikis saugojimas ir analizei reikalingų duomenų savalaikis priėmimas.</w:t>
      </w:r>
    </w:p>
    <w:p w14:paraId="6E30EA71"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Duomenų pateikimo – vidiniams naudotojams skirtų įrankių rinkinys, kurių pagalba būtų galima formuoti užklausas, tvarkyti, agreguoti ir analizuoti duomenų saugykloje sukauptus duomenis;</w:t>
      </w:r>
    </w:p>
    <w:p w14:paraId="659EE5B6"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Administravimo – vidiniams naudotojams (administratoriams) skirtų įrankių rinkinys sistemos sudedamųjų dalių, parametrų bei naudotojų administravimui.</w:t>
      </w:r>
    </w:p>
    <w:p w14:paraId="1BDF7047" w14:textId="77777777" w:rsidR="00717146" w:rsidRPr="000806A7" w:rsidRDefault="00717146" w:rsidP="00717146">
      <w:pPr>
        <w:numPr>
          <w:ilvl w:val="0"/>
          <w:numId w:val="2"/>
        </w:numPr>
        <w:tabs>
          <w:tab w:val="left" w:pos="851"/>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0806A7">
        <w:rPr>
          <w:rFonts w:ascii="Times New Roman" w:eastAsia="Calibri" w:hAnsi="Times New Roman" w:cs="Times New Roman"/>
          <w:b/>
          <w:sz w:val="24"/>
          <w:szCs w:val="24"/>
        </w:rPr>
        <w:t>Pagrindinės DSAIS funkcijos:</w:t>
      </w:r>
    </w:p>
    <w:p w14:paraId="65E3229E" w14:textId="1164CA7D" w:rsidR="00717146" w:rsidRPr="000806A7" w:rsidRDefault="00AA5DD2"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17146" w:rsidRPr="000806A7">
        <w:rPr>
          <w:rFonts w:ascii="Times New Roman" w:eastAsia="Times New Roman" w:hAnsi="Times New Roman" w:cs="Times New Roman"/>
          <w:sz w:val="24"/>
          <w:szCs w:val="24"/>
        </w:rPr>
        <w:t>šorinių naudotojų registravimosi ir išorinių bei vidinių naudotojų prisijungimo prie sistemos funkcionalumas.</w:t>
      </w:r>
    </w:p>
    <w:p w14:paraId="55B3E489"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Ataskaitų pildymas, teikimas (elektroninių dokumentų (ADOC) suformavimas, pasirašymas, patikrinimas), patikra, tvirtinimas, grąžinimas taisymui.</w:t>
      </w:r>
    </w:p>
    <w:p w14:paraId="71532D24" w14:textId="77777777"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Ūkio subjektų ir vidinių naudotojų pranešimų siuntimo ir gavimo bei automatinių pranešimų funkcionalumas.</w:t>
      </w:r>
    </w:p>
    <w:p w14:paraId="1EF7A1F6" w14:textId="1CC2F439" w:rsidR="00717146" w:rsidRPr="000806A7" w:rsidRDefault="00717146" w:rsidP="00717146">
      <w:pPr>
        <w:numPr>
          <w:ilvl w:val="1"/>
          <w:numId w:val="2"/>
        </w:numPr>
        <w:tabs>
          <w:tab w:val="left" w:pos="142"/>
          <w:tab w:val="left" w:pos="993"/>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Ūkio subjektų, ūkio subjektų grupių, išorinių naudotojų, vidinių naudotojų, ataskaitų, ataskaitų formų, ataskaitų darbo sekų, sistemos parametrų bei klasifikatorių, audito žurnalų, CMS (Orchard) ir kt. administravimo funkcionalumas. </w:t>
      </w:r>
    </w:p>
    <w:p w14:paraId="1D0D12CA"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Integracija su kitomis sistemomis:</w:t>
      </w:r>
    </w:p>
    <w:p w14:paraId="690A83C9" w14:textId="77777777" w:rsidR="00922197" w:rsidRDefault="00717146" w:rsidP="00717146">
      <w:pPr>
        <w:numPr>
          <w:ilvl w:val="1"/>
          <w:numId w:val="2"/>
        </w:numPr>
        <w:tabs>
          <w:tab w:val="left" w:pos="142"/>
          <w:tab w:val="left" w:pos="1134"/>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DSAIS integruota su dvejomis sistemomis – VIISP (integracija skirta Išorinių naudotojų autentifikacijai) ir Perkančioje organizacijoje naudojama DVS (integracija skirta patvirtintų dokumentų registracijai, registracijos numerio gavimui). </w:t>
      </w:r>
    </w:p>
    <w:p w14:paraId="1996A09C" w14:textId="3A7E9E7E" w:rsidR="00717146" w:rsidRPr="000806A7" w:rsidRDefault="00717146" w:rsidP="00717146">
      <w:pPr>
        <w:numPr>
          <w:ilvl w:val="1"/>
          <w:numId w:val="2"/>
        </w:numPr>
        <w:tabs>
          <w:tab w:val="left" w:pos="142"/>
          <w:tab w:val="left" w:pos="1134"/>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DSAIS </w:t>
      </w:r>
      <w:r w:rsidR="00922197">
        <w:rPr>
          <w:rFonts w:ascii="Times New Roman" w:eastAsia="Times New Roman" w:hAnsi="Times New Roman" w:cs="Times New Roman"/>
          <w:sz w:val="24"/>
          <w:szCs w:val="24"/>
        </w:rPr>
        <w:t>įdiegta</w:t>
      </w:r>
      <w:r w:rsidRPr="000806A7">
        <w:rPr>
          <w:rFonts w:ascii="Times New Roman" w:eastAsia="Times New Roman" w:hAnsi="Times New Roman" w:cs="Times New Roman"/>
          <w:sz w:val="24"/>
          <w:szCs w:val="24"/>
        </w:rPr>
        <w:t xml:space="preserve"> Dokobit elektroninių dokumentų pasirašymo</w:t>
      </w:r>
      <w:r w:rsidR="00922197">
        <w:rPr>
          <w:rFonts w:ascii="Times New Roman" w:eastAsia="Times New Roman" w:hAnsi="Times New Roman" w:cs="Times New Roman"/>
          <w:sz w:val="24"/>
          <w:szCs w:val="24"/>
        </w:rPr>
        <w:t xml:space="preserve"> sąsaja. Ši sąsaja sutarties vykdymo metu gali keistis, jei būtų įsigytos kito el. pasirašymo paslaugų tiekėjo paslaugos</w:t>
      </w:r>
      <w:r w:rsidRPr="000806A7">
        <w:rPr>
          <w:rFonts w:ascii="Times New Roman" w:eastAsia="Times New Roman" w:hAnsi="Times New Roman" w:cs="Times New Roman"/>
          <w:sz w:val="24"/>
          <w:szCs w:val="24"/>
        </w:rPr>
        <w:t>.</w:t>
      </w:r>
    </w:p>
    <w:p w14:paraId="429C3040" w14:textId="77777777" w:rsidR="00717146" w:rsidRPr="000806A7" w:rsidRDefault="00717146" w:rsidP="00717146">
      <w:pPr>
        <w:numPr>
          <w:ilvl w:val="0"/>
          <w:numId w:val="2"/>
        </w:numPr>
        <w:tabs>
          <w:tab w:val="left" w:pos="142"/>
          <w:tab w:val="left" w:pos="993"/>
          <w:tab w:val="left" w:pos="3969"/>
        </w:tabs>
        <w:suppressAutoHyphens/>
        <w:autoSpaceDE w:val="0"/>
        <w:autoSpaceDN w:val="0"/>
        <w:spacing w:after="0" w:line="240" w:lineRule="auto"/>
        <w:ind w:left="0" w:firstLine="567"/>
        <w:jc w:val="both"/>
        <w:textAlignment w:val="baseline"/>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DSAIS naudojama programinė ir techninė įranga:</w:t>
      </w:r>
    </w:p>
    <w:p w14:paraId="7CF3EE33" w14:textId="77777777" w:rsidR="00717146" w:rsidRPr="000806A7" w:rsidRDefault="00717146" w:rsidP="00717146">
      <w:pPr>
        <w:pStyle w:val="Sraopastraipa"/>
        <w:numPr>
          <w:ilvl w:val="1"/>
          <w:numId w:val="2"/>
        </w:numPr>
        <w:tabs>
          <w:tab w:val="left" w:pos="142"/>
          <w:tab w:val="left" w:pos="1134"/>
        </w:tabs>
        <w:autoSpaceDE w:val="0"/>
        <w:ind w:left="0" w:firstLine="567"/>
        <w:jc w:val="both"/>
        <w:rPr>
          <w:szCs w:val="24"/>
        </w:rPr>
      </w:pPr>
      <w:r w:rsidRPr="000806A7">
        <w:rPr>
          <w:szCs w:val="24"/>
        </w:rPr>
        <w:t>WEB serveris:</w:t>
      </w:r>
    </w:p>
    <w:p w14:paraId="35060A65"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Windows Server 2012 R2;</w:t>
      </w:r>
    </w:p>
    <w:p w14:paraId="43C9A5E0"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.NET 4.5.1;</w:t>
      </w:r>
    </w:p>
    <w:p w14:paraId="29ED4C68"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IIS 8;</w:t>
      </w:r>
    </w:p>
    <w:p w14:paraId="0F98F6F1"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ir kt.</w:t>
      </w:r>
    </w:p>
    <w:p w14:paraId="7A464820" w14:textId="77777777" w:rsidR="00717146" w:rsidRPr="000806A7" w:rsidRDefault="00717146" w:rsidP="00717146">
      <w:pPr>
        <w:pStyle w:val="Sraopastraipa"/>
        <w:numPr>
          <w:ilvl w:val="1"/>
          <w:numId w:val="2"/>
        </w:numPr>
        <w:tabs>
          <w:tab w:val="left" w:pos="142"/>
          <w:tab w:val="left" w:pos="1134"/>
        </w:tabs>
        <w:autoSpaceDE w:val="0"/>
        <w:ind w:left="0" w:firstLine="567"/>
        <w:jc w:val="both"/>
        <w:rPr>
          <w:szCs w:val="24"/>
        </w:rPr>
      </w:pPr>
      <w:r w:rsidRPr="000806A7">
        <w:rPr>
          <w:szCs w:val="24"/>
        </w:rPr>
        <w:t>Aplikacijų serveris:</w:t>
      </w:r>
    </w:p>
    <w:p w14:paraId="7549E5E3"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Windows Server 2012 R2;</w:t>
      </w:r>
    </w:p>
    <w:p w14:paraId="2F0535D2"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.NET 4.5.1;</w:t>
      </w:r>
    </w:p>
    <w:p w14:paraId="75EE729B"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IIS 8;</w:t>
      </w:r>
    </w:p>
    <w:p w14:paraId="57AFA2C9"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Java SE 1.7;</w:t>
      </w:r>
    </w:p>
    <w:p w14:paraId="0804EA3D"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Tomcat 7.0;</w:t>
      </w:r>
    </w:p>
    <w:p w14:paraId="3F9AEB3F"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ir kt.</w:t>
      </w:r>
    </w:p>
    <w:p w14:paraId="353F957F" w14:textId="77777777" w:rsidR="00717146" w:rsidRPr="000806A7" w:rsidRDefault="00717146" w:rsidP="00717146">
      <w:pPr>
        <w:pStyle w:val="Sraopastraipa"/>
        <w:numPr>
          <w:ilvl w:val="1"/>
          <w:numId w:val="2"/>
        </w:numPr>
        <w:tabs>
          <w:tab w:val="left" w:pos="142"/>
          <w:tab w:val="left" w:pos="1134"/>
        </w:tabs>
        <w:autoSpaceDE w:val="0"/>
        <w:ind w:left="0" w:firstLine="567"/>
        <w:jc w:val="both"/>
        <w:rPr>
          <w:szCs w:val="24"/>
        </w:rPr>
      </w:pPr>
      <w:r w:rsidRPr="000806A7">
        <w:rPr>
          <w:szCs w:val="24"/>
        </w:rPr>
        <w:t>Duomenų transformavimo ir duomenų saugyklos serveriai:</w:t>
      </w:r>
    </w:p>
    <w:p w14:paraId="6356F929"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Windows Server 2012 R2;</w:t>
      </w:r>
    </w:p>
    <w:p w14:paraId="1AA17370" w14:textId="41BA64EC"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Microsoft SQL Server 2014 Standar</w:t>
      </w:r>
      <w:r w:rsidR="006441BE">
        <w:rPr>
          <w:szCs w:val="24"/>
        </w:rPr>
        <w:t>d</w:t>
      </w:r>
      <w:r w:rsidRPr="000806A7">
        <w:rPr>
          <w:szCs w:val="24"/>
        </w:rPr>
        <w:t>;</w:t>
      </w:r>
    </w:p>
    <w:p w14:paraId="3ED6457D" w14:textId="77777777" w:rsidR="00717146" w:rsidRPr="000806A7" w:rsidRDefault="00717146" w:rsidP="00717146">
      <w:pPr>
        <w:pStyle w:val="Sraopastraipa"/>
        <w:numPr>
          <w:ilvl w:val="0"/>
          <w:numId w:val="3"/>
        </w:numPr>
        <w:tabs>
          <w:tab w:val="left" w:pos="142"/>
          <w:tab w:val="left" w:pos="993"/>
          <w:tab w:val="left" w:pos="1276"/>
          <w:tab w:val="left" w:pos="1418"/>
        </w:tabs>
        <w:autoSpaceDE w:val="0"/>
        <w:ind w:left="0" w:firstLine="567"/>
        <w:jc w:val="both"/>
        <w:rPr>
          <w:szCs w:val="24"/>
        </w:rPr>
      </w:pPr>
      <w:r w:rsidRPr="000806A7">
        <w:rPr>
          <w:szCs w:val="24"/>
        </w:rPr>
        <w:t>ir kt.</w:t>
      </w:r>
    </w:p>
    <w:p w14:paraId="3D348FEC" w14:textId="77777777" w:rsidR="00717146" w:rsidRPr="000806A7" w:rsidRDefault="00717146" w:rsidP="00717146">
      <w:pPr>
        <w:numPr>
          <w:ilvl w:val="0"/>
          <w:numId w:val="2"/>
        </w:numPr>
        <w:tabs>
          <w:tab w:val="left" w:pos="142"/>
          <w:tab w:val="left" w:pos="993"/>
          <w:tab w:val="left" w:pos="3969"/>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b/>
          <w:sz w:val="24"/>
          <w:szCs w:val="24"/>
        </w:rPr>
        <w:t>Programavimo kalbos</w:t>
      </w:r>
      <w:r w:rsidRPr="000806A7">
        <w:rPr>
          <w:rFonts w:ascii="Times New Roman" w:eastAsia="Times New Roman" w:hAnsi="Times New Roman" w:cs="Times New Roman"/>
          <w:sz w:val="24"/>
          <w:szCs w:val="24"/>
        </w:rPr>
        <w:t xml:space="preserve"> – C#, HTML, JavaScript, XML, JSON ir kt.</w:t>
      </w:r>
    </w:p>
    <w:p w14:paraId="24821D77" w14:textId="77777777" w:rsidR="00717146" w:rsidRPr="000806A7" w:rsidRDefault="00717146" w:rsidP="00717146">
      <w:pPr>
        <w:tabs>
          <w:tab w:val="left" w:pos="142"/>
          <w:tab w:val="left" w:pos="993"/>
          <w:tab w:val="left" w:pos="3969"/>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rPr>
      </w:pPr>
    </w:p>
    <w:p w14:paraId="7F70CECD" w14:textId="77777777" w:rsidR="000F6E91" w:rsidRDefault="000F6E9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EB111B5" w14:textId="320831F2" w:rsidR="00717146" w:rsidRPr="006531D4" w:rsidRDefault="00717146" w:rsidP="006531D4">
      <w:pPr>
        <w:pStyle w:val="Antrat1"/>
        <w:numPr>
          <w:ilvl w:val="0"/>
          <w:numId w:val="0"/>
        </w:numPr>
        <w:spacing w:before="0" w:after="0"/>
        <w:rPr>
          <w:caps/>
          <w:sz w:val="24"/>
          <w:szCs w:val="24"/>
        </w:rPr>
      </w:pPr>
      <w:r w:rsidRPr="006531D4">
        <w:rPr>
          <w:caps/>
          <w:sz w:val="24"/>
          <w:szCs w:val="24"/>
        </w:rPr>
        <w:lastRenderedPageBreak/>
        <w:t>IV. PERKAMŲ PASLAUGŲ TURINYS</w:t>
      </w:r>
    </w:p>
    <w:p w14:paraId="5A011E6D" w14:textId="77777777" w:rsidR="00717146" w:rsidRPr="000806A7" w:rsidRDefault="00717146" w:rsidP="00717146">
      <w:pPr>
        <w:tabs>
          <w:tab w:val="left" w:pos="142"/>
          <w:tab w:val="left" w:pos="993"/>
          <w:tab w:val="left" w:pos="1276"/>
          <w:tab w:val="left" w:pos="1418"/>
        </w:tabs>
        <w:autoSpaceDE w:val="0"/>
        <w:autoSpaceDN w:val="0"/>
        <w:spacing w:after="0" w:line="240" w:lineRule="auto"/>
        <w:ind w:left="567"/>
        <w:jc w:val="both"/>
        <w:rPr>
          <w:rFonts w:ascii="Times New Roman" w:eastAsia="Times New Roman" w:hAnsi="Times New Roman" w:cs="Times New Roman"/>
          <w:sz w:val="24"/>
          <w:szCs w:val="24"/>
        </w:rPr>
      </w:pPr>
    </w:p>
    <w:p w14:paraId="67152A64" w14:textId="51F86F10" w:rsidR="000F6E91" w:rsidRPr="000F6E91" w:rsidRDefault="00717146" w:rsidP="000F6E91">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b/>
          <w:color w:val="000000"/>
          <w:sz w:val="24"/>
          <w:szCs w:val="24"/>
          <w:lang w:eastAsia="lt-LT"/>
        </w:rPr>
      </w:pPr>
      <w:r w:rsidRPr="000806A7">
        <w:rPr>
          <w:rFonts w:ascii="Times New Roman" w:eastAsia="Times New Roman" w:hAnsi="Times New Roman" w:cs="Times New Roman"/>
          <w:b/>
          <w:color w:val="000000"/>
          <w:sz w:val="24"/>
          <w:szCs w:val="24"/>
          <w:lang w:eastAsia="lt-LT"/>
        </w:rPr>
        <w:t>Perkamas paslaugas sudaro:</w:t>
      </w:r>
    </w:p>
    <w:p w14:paraId="13EACA3C" w14:textId="5E9329BE" w:rsidR="00BF6C1C" w:rsidRPr="000806A7" w:rsidRDefault="00BF6C1C" w:rsidP="00BF6C1C">
      <w:pPr>
        <w:tabs>
          <w:tab w:val="left" w:pos="993"/>
          <w:tab w:val="left" w:pos="1276"/>
        </w:tabs>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lt-LT"/>
        </w:rPr>
      </w:pPr>
    </w:p>
    <w:p w14:paraId="29A6FC23" w14:textId="7B6088D4" w:rsidR="00717146" w:rsidRPr="000806A7" w:rsidRDefault="00BF6C1C" w:rsidP="00717146">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 lentelė. Perkamos paslaugos</w:t>
      </w:r>
    </w:p>
    <w:tbl>
      <w:tblPr>
        <w:tblStyle w:val="TableGrid5"/>
        <w:tblW w:w="5000" w:type="pct"/>
        <w:jc w:val="center"/>
        <w:tblLook w:val="04A0" w:firstRow="1" w:lastRow="0" w:firstColumn="1" w:lastColumn="0" w:noHBand="0" w:noVBand="1"/>
      </w:tblPr>
      <w:tblGrid>
        <w:gridCol w:w="787"/>
        <w:gridCol w:w="3013"/>
        <w:gridCol w:w="892"/>
        <w:gridCol w:w="2467"/>
        <w:gridCol w:w="2469"/>
      </w:tblGrid>
      <w:tr w:rsidR="002130D3" w:rsidRPr="000806A7" w14:paraId="45449F42" w14:textId="77777777" w:rsidTr="002130D3">
        <w:trPr>
          <w:tblHeader/>
          <w:jc w:val="center"/>
        </w:trPr>
        <w:tc>
          <w:tcPr>
            <w:tcW w:w="409" w:type="pct"/>
            <w:vAlign w:val="center"/>
          </w:tcPr>
          <w:p w14:paraId="06239679" w14:textId="77777777" w:rsidR="002130D3" w:rsidRPr="000806A7" w:rsidRDefault="002130D3" w:rsidP="00EC2AE7">
            <w:pPr>
              <w:ind w:right="28"/>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Eil. Nr.</w:t>
            </w:r>
          </w:p>
        </w:tc>
        <w:tc>
          <w:tcPr>
            <w:tcW w:w="1565" w:type="pct"/>
            <w:vAlign w:val="center"/>
          </w:tcPr>
          <w:p w14:paraId="1E504593" w14:textId="77777777" w:rsidR="002130D3" w:rsidRPr="000806A7" w:rsidRDefault="002130D3" w:rsidP="00EC2AE7">
            <w:pPr>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Pavadinimas</w:t>
            </w:r>
          </w:p>
        </w:tc>
        <w:tc>
          <w:tcPr>
            <w:tcW w:w="463" w:type="pct"/>
            <w:vAlign w:val="center"/>
          </w:tcPr>
          <w:p w14:paraId="0889D2ED" w14:textId="77777777" w:rsidR="002130D3" w:rsidRPr="000806A7" w:rsidRDefault="002130D3" w:rsidP="00EC2AE7">
            <w:pPr>
              <w:jc w:val="center"/>
              <w:rPr>
                <w:rFonts w:ascii="Times New Roman" w:eastAsia="Times New Roman" w:hAnsi="Times New Roman" w:cs="Times New Roman"/>
                <w:b/>
                <w:sz w:val="24"/>
                <w:szCs w:val="24"/>
              </w:rPr>
            </w:pPr>
            <w:r w:rsidRPr="000806A7">
              <w:rPr>
                <w:rFonts w:ascii="Times New Roman" w:eastAsia="Times New Roman" w:hAnsi="Times New Roman" w:cs="Times New Roman"/>
                <w:b/>
                <w:sz w:val="24"/>
                <w:szCs w:val="24"/>
              </w:rPr>
              <w:t>Mato vnt.</w:t>
            </w:r>
          </w:p>
        </w:tc>
        <w:tc>
          <w:tcPr>
            <w:tcW w:w="1281" w:type="pct"/>
          </w:tcPr>
          <w:p w14:paraId="0973372D" w14:textId="379965E3" w:rsidR="002130D3" w:rsidRPr="000806A7" w:rsidRDefault="00DE5FD3" w:rsidP="00EC2A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Preliminarus</w:t>
            </w:r>
            <w:r w:rsidR="00A40C78">
              <w:rPr>
                <w:rFonts w:ascii="Times New Roman" w:eastAsia="Times New Roman" w:hAnsi="Times New Roman" w:cs="Times New Roman"/>
                <w:b/>
                <w:sz w:val="24"/>
                <w:szCs w:val="24"/>
              </w:rPr>
              <w:t>, prognozuojamas</w:t>
            </w:r>
            <w:r w:rsidR="000562E9">
              <w:rPr>
                <w:rFonts w:ascii="Times New Roman" w:eastAsia="Times New Roman" w:hAnsi="Times New Roman" w:cs="Times New Roman"/>
                <w:b/>
                <w:sz w:val="24"/>
                <w:szCs w:val="24"/>
              </w:rPr>
              <w:t xml:space="preserve"> valandų</w:t>
            </w:r>
            <w:r>
              <w:rPr>
                <w:rFonts w:ascii="Times New Roman" w:eastAsia="Times New Roman" w:hAnsi="Times New Roman" w:cs="Times New Roman"/>
                <w:b/>
                <w:sz w:val="24"/>
                <w:szCs w:val="24"/>
              </w:rPr>
              <w:t xml:space="preserve"> kiekis</w:t>
            </w:r>
            <w:r w:rsidR="00A40C78">
              <w:rPr>
                <w:rFonts w:ascii="Times New Roman" w:eastAsia="Times New Roman" w:hAnsi="Times New Roman" w:cs="Times New Roman"/>
                <w:b/>
                <w:sz w:val="24"/>
                <w:szCs w:val="24"/>
              </w:rPr>
              <w:t>, kuris bus panaudotas</w:t>
            </w:r>
            <w:r>
              <w:rPr>
                <w:rFonts w:ascii="Times New Roman" w:eastAsia="Times New Roman" w:hAnsi="Times New Roman" w:cs="Times New Roman"/>
                <w:b/>
                <w:sz w:val="24"/>
                <w:szCs w:val="24"/>
              </w:rPr>
              <w:t xml:space="preserve"> per specialistą</w:t>
            </w:r>
            <w:r w:rsidR="00DD553E">
              <w:rPr>
                <w:rFonts w:ascii="Times New Roman" w:eastAsia="Times New Roman" w:hAnsi="Times New Roman" w:cs="Times New Roman"/>
                <w:b/>
                <w:sz w:val="24"/>
                <w:szCs w:val="24"/>
              </w:rPr>
              <w:t xml:space="preserve"> iš preliminaraus bendro valandų kiekio</w:t>
            </w:r>
            <w:r w:rsidR="00E16449">
              <w:rPr>
                <w:rFonts w:ascii="Times New Roman" w:eastAsia="Times New Roman" w:hAnsi="Times New Roman" w:cs="Times New Roman"/>
                <w:b/>
                <w:sz w:val="24"/>
                <w:szCs w:val="24"/>
              </w:rPr>
              <w:t>/proc.</w:t>
            </w:r>
          </w:p>
        </w:tc>
        <w:tc>
          <w:tcPr>
            <w:tcW w:w="1282" w:type="pct"/>
            <w:vAlign w:val="center"/>
          </w:tcPr>
          <w:p w14:paraId="2A6D7C41" w14:textId="30C6745A" w:rsidR="002130D3" w:rsidRPr="00D5721D" w:rsidRDefault="00DE5FD3" w:rsidP="00EC2A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Preliminarus bendras</w:t>
            </w:r>
            <w:r w:rsidR="00071D50">
              <w:rPr>
                <w:rFonts w:ascii="Times New Roman" w:eastAsia="Times New Roman" w:hAnsi="Times New Roman" w:cs="Times New Roman"/>
                <w:b/>
                <w:sz w:val="24"/>
                <w:szCs w:val="24"/>
              </w:rPr>
              <w:t xml:space="preserve"> valandų</w:t>
            </w:r>
            <w:r>
              <w:rPr>
                <w:rFonts w:ascii="Times New Roman" w:eastAsia="Times New Roman" w:hAnsi="Times New Roman" w:cs="Times New Roman"/>
                <w:b/>
                <w:sz w:val="24"/>
                <w:szCs w:val="24"/>
              </w:rPr>
              <w:t xml:space="preserve"> kiekis</w:t>
            </w:r>
            <w:r w:rsidR="00D5721D">
              <w:rPr>
                <w:rFonts w:ascii="Times New Roman" w:eastAsia="Times New Roman" w:hAnsi="Times New Roman" w:cs="Times New Roman"/>
                <w:b/>
                <w:sz w:val="24"/>
                <w:szCs w:val="24"/>
              </w:rPr>
              <w:t xml:space="preserve"> </w:t>
            </w:r>
            <w:r w:rsidR="00D5721D">
              <w:rPr>
                <w:rFonts w:ascii="Times New Roman" w:eastAsia="Times New Roman" w:hAnsi="Times New Roman" w:cs="Times New Roman"/>
                <w:b/>
                <w:sz w:val="24"/>
                <w:szCs w:val="24"/>
                <w:lang w:val="en-US"/>
              </w:rPr>
              <w:t>24 m</w:t>
            </w:r>
            <w:r w:rsidR="00D5721D">
              <w:rPr>
                <w:rFonts w:ascii="Times New Roman" w:eastAsia="Times New Roman" w:hAnsi="Times New Roman" w:cs="Times New Roman"/>
                <w:b/>
                <w:sz w:val="24"/>
                <w:szCs w:val="24"/>
              </w:rPr>
              <w:t>ėn. laikotarpyje</w:t>
            </w:r>
          </w:p>
        </w:tc>
      </w:tr>
      <w:tr w:rsidR="00646BCA" w:rsidRPr="000806A7" w14:paraId="0AB31E66" w14:textId="77777777" w:rsidTr="00646BCA">
        <w:trPr>
          <w:jc w:val="center"/>
        </w:trPr>
        <w:tc>
          <w:tcPr>
            <w:tcW w:w="409" w:type="pct"/>
            <w:vAlign w:val="center"/>
          </w:tcPr>
          <w:p w14:paraId="749E720D" w14:textId="77777777" w:rsidR="00646BCA" w:rsidRPr="000806A7" w:rsidRDefault="00646BCA" w:rsidP="00C7232D">
            <w:pPr>
              <w:numPr>
                <w:ilvl w:val="1"/>
                <w:numId w:val="2"/>
              </w:numPr>
              <w:tabs>
                <w:tab w:val="left" w:pos="0"/>
                <w:tab w:val="left" w:pos="142"/>
                <w:tab w:val="left" w:pos="426"/>
                <w:tab w:val="left" w:pos="993"/>
                <w:tab w:val="left" w:pos="1134"/>
                <w:tab w:val="left" w:pos="1276"/>
              </w:tabs>
              <w:suppressAutoHyphens/>
              <w:autoSpaceDE w:val="0"/>
              <w:autoSpaceDN w:val="0"/>
              <w:ind w:left="0" w:firstLine="29"/>
              <w:jc w:val="center"/>
              <w:textAlignment w:val="baseline"/>
              <w:rPr>
                <w:rFonts w:ascii="Times New Roman" w:eastAsia="Times New Roman" w:hAnsi="Times New Roman" w:cs="Times New Roman"/>
                <w:sz w:val="24"/>
                <w:szCs w:val="24"/>
              </w:rPr>
            </w:pPr>
          </w:p>
        </w:tc>
        <w:tc>
          <w:tcPr>
            <w:tcW w:w="4591" w:type="pct"/>
            <w:gridSpan w:val="4"/>
          </w:tcPr>
          <w:p w14:paraId="60752FAE" w14:textId="316164DB" w:rsidR="00646BCA" w:rsidRPr="00C7232D" w:rsidRDefault="00646BCA" w:rsidP="00C7232D">
            <w:pPr>
              <w:rPr>
                <w:rFonts w:ascii="Times New Roman" w:eastAsia="Times New Roman" w:hAnsi="Times New Roman" w:cs="Times New Roman"/>
                <w:b/>
                <w:bCs/>
                <w:sz w:val="24"/>
                <w:szCs w:val="24"/>
              </w:rPr>
            </w:pPr>
            <w:r w:rsidRPr="00C7232D">
              <w:rPr>
                <w:rFonts w:ascii="Times New Roman" w:eastAsia="Times New Roman" w:hAnsi="Times New Roman" w:cs="Times New Roman"/>
                <w:b/>
                <w:bCs/>
                <w:sz w:val="24"/>
                <w:szCs w:val="24"/>
              </w:rPr>
              <w:t>Priežiūros paslaugos (aprašytos techninės specifikacijos 12 punkte)</w:t>
            </w:r>
            <w:r w:rsidR="00E9088D">
              <w:rPr>
                <w:rFonts w:ascii="Times New Roman" w:eastAsia="Times New Roman" w:hAnsi="Times New Roman" w:cs="Times New Roman"/>
                <w:b/>
                <w:bCs/>
                <w:sz w:val="24"/>
                <w:szCs w:val="24"/>
              </w:rPr>
              <w:t>*</w:t>
            </w:r>
          </w:p>
        </w:tc>
      </w:tr>
      <w:tr w:rsidR="002130D3" w:rsidRPr="000806A7" w14:paraId="6362957E" w14:textId="77777777" w:rsidTr="002130D3">
        <w:trPr>
          <w:jc w:val="center"/>
        </w:trPr>
        <w:tc>
          <w:tcPr>
            <w:tcW w:w="409" w:type="pct"/>
            <w:vAlign w:val="center"/>
          </w:tcPr>
          <w:p w14:paraId="6959AAB6"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2FF6E4F4" w14:textId="4DAFE5F8" w:rsidR="002130D3" w:rsidRPr="000806A7" w:rsidRDefault="002130D3" w:rsidP="00EC2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Projektų vadovas</w:t>
            </w:r>
          </w:p>
        </w:tc>
        <w:tc>
          <w:tcPr>
            <w:tcW w:w="463" w:type="pct"/>
            <w:vAlign w:val="center"/>
          </w:tcPr>
          <w:p w14:paraId="2DBA4081" w14:textId="1036BF4B" w:rsidR="002130D3" w:rsidRPr="000806A7" w:rsidRDefault="002130D3" w:rsidP="00EC2AE7">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24776ACD" w14:textId="26F207C2" w:rsidR="002130D3" w:rsidRDefault="000562E9"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61BB7">
              <w:rPr>
                <w:rFonts w:ascii="Times New Roman" w:eastAsia="Times New Roman" w:hAnsi="Times New Roman" w:cs="Times New Roman"/>
                <w:sz w:val="24"/>
                <w:szCs w:val="24"/>
              </w:rPr>
              <w:t>0</w:t>
            </w:r>
            <w:r w:rsidR="00D5721D">
              <w:rPr>
                <w:rFonts w:ascii="Times New Roman" w:eastAsia="Times New Roman" w:hAnsi="Times New Roman" w:cs="Times New Roman"/>
                <w:sz w:val="24"/>
                <w:szCs w:val="24"/>
              </w:rPr>
              <w:t>% arba</w:t>
            </w:r>
            <w:r w:rsidR="002960AA">
              <w:rPr>
                <w:rFonts w:ascii="Times New Roman" w:eastAsia="Times New Roman" w:hAnsi="Times New Roman" w:cs="Times New Roman"/>
                <w:sz w:val="24"/>
                <w:szCs w:val="24"/>
              </w:rPr>
              <w:t xml:space="preserve"> (~150 valandų)</w:t>
            </w:r>
          </w:p>
        </w:tc>
        <w:tc>
          <w:tcPr>
            <w:tcW w:w="1282" w:type="pct"/>
            <w:vMerge w:val="restart"/>
            <w:vAlign w:val="center"/>
          </w:tcPr>
          <w:p w14:paraId="5D4962DD" w14:textId="71F23A62" w:rsidR="002130D3" w:rsidRPr="000806A7" w:rsidRDefault="002130D3"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Bendras preliminarus priežiūros valandų </w:t>
            </w:r>
            <w:r w:rsidR="00113C21">
              <w:rPr>
                <w:rFonts w:ascii="Times New Roman" w:eastAsia="Times New Roman" w:hAnsi="Times New Roman" w:cs="Times New Roman"/>
                <w:sz w:val="24"/>
                <w:szCs w:val="24"/>
              </w:rPr>
              <w:t>kiekis</w:t>
            </w:r>
            <w:r>
              <w:rPr>
                <w:rFonts w:ascii="Times New Roman" w:eastAsia="Times New Roman" w:hAnsi="Times New Roman" w:cs="Times New Roman"/>
                <w:sz w:val="24"/>
                <w:szCs w:val="24"/>
              </w:rPr>
              <w:t xml:space="preserve"> </w:t>
            </w:r>
            <w:r w:rsidR="00D5721D">
              <w:rPr>
                <w:rFonts w:ascii="Times New Roman" w:eastAsia="Times New Roman" w:hAnsi="Times New Roman" w:cs="Times New Roman"/>
                <w:sz w:val="24"/>
                <w:szCs w:val="24"/>
                <w:lang w:val="en-US"/>
              </w:rPr>
              <w:t>24 m</w:t>
            </w:r>
            <w:r w:rsidR="00D5721D">
              <w:rPr>
                <w:rFonts w:ascii="Times New Roman" w:eastAsia="Times New Roman" w:hAnsi="Times New Roman" w:cs="Times New Roman"/>
                <w:sz w:val="24"/>
                <w:szCs w:val="24"/>
              </w:rPr>
              <w:t xml:space="preserve">ėn. paslaugų teikimo </w:t>
            </w:r>
            <w:r>
              <w:rPr>
                <w:rFonts w:ascii="Times New Roman" w:eastAsia="Times New Roman" w:hAnsi="Times New Roman" w:cs="Times New Roman"/>
                <w:sz w:val="24"/>
                <w:szCs w:val="24"/>
              </w:rPr>
              <w:t>laikotarpiu – 1500 valandų</w:t>
            </w:r>
            <w:r w:rsidR="008F64C4">
              <w:rPr>
                <w:rFonts w:ascii="Times New Roman" w:eastAsia="Times New Roman" w:hAnsi="Times New Roman" w:cs="Times New Roman"/>
                <w:sz w:val="24"/>
                <w:szCs w:val="24"/>
              </w:rPr>
              <w:t xml:space="preserve"> (100 proc.)</w:t>
            </w:r>
          </w:p>
        </w:tc>
      </w:tr>
      <w:tr w:rsidR="002130D3" w:rsidRPr="000806A7" w14:paraId="7A9859C9" w14:textId="77777777" w:rsidTr="002130D3">
        <w:trPr>
          <w:jc w:val="center"/>
        </w:trPr>
        <w:tc>
          <w:tcPr>
            <w:tcW w:w="409" w:type="pct"/>
            <w:vAlign w:val="center"/>
          </w:tcPr>
          <w:p w14:paraId="6EA67F6B"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04731466" w14:textId="416F86C1" w:rsidR="002130D3" w:rsidRPr="000806A7" w:rsidRDefault="002130D3" w:rsidP="00EC2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Programuotojas</w:t>
            </w:r>
          </w:p>
        </w:tc>
        <w:tc>
          <w:tcPr>
            <w:tcW w:w="463" w:type="pct"/>
            <w:vAlign w:val="center"/>
          </w:tcPr>
          <w:p w14:paraId="4DE24F84" w14:textId="1F555A3E" w:rsidR="002130D3" w:rsidRPr="000806A7" w:rsidRDefault="002130D3" w:rsidP="00EC2AE7">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50BA2876" w14:textId="4A3C9E31" w:rsidR="002130D3" w:rsidRPr="000806A7" w:rsidRDefault="00961BB7"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D5721D">
              <w:rPr>
                <w:rFonts w:ascii="Times New Roman" w:eastAsia="Times New Roman" w:hAnsi="Times New Roman" w:cs="Times New Roman"/>
                <w:sz w:val="24"/>
                <w:szCs w:val="24"/>
              </w:rPr>
              <w:t>% arba</w:t>
            </w:r>
            <w:r w:rsidR="002960AA">
              <w:rPr>
                <w:rFonts w:ascii="Times New Roman" w:eastAsia="Times New Roman" w:hAnsi="Times New Roman" w:cs="Times New Roman"/>
                <w:sz w:val="24"/>
                <w:szCs w:val="24"/>
              </w:rPr>
              <w:t xml:space="preserve"> (~900 valandų)</w:t>
            </w:r>
          </w:p>
        </w:tc>
        <w:tc>
          <w:tcPr>
            <w:tcW w:w="1282" w:type="pct"/>
            <w:vMerge/>
            <w:vAlign w:val="center"/>
          </w:tcPr>
          <w:p w14:paraId="7E115936" w14:textId="144907BA" w:rsidR="002130D3" w:rsidRPr="000806A7" w:rsidRDefault="002130D3" w:rsidP="00EC2AE7">
            <w:pPr>
              <w:jc w:val="center"/>
              <w:rPr>
                <w:rFonts w:ascii="Times New Roman" w:eastAsia="Times New Roman" w:hAnsi="Times New Roman" w:cs="Times New Roman"/>
                <w:sz w:val="24"/>
                <w:szCs w:val="24"/>
              </w:rPr>
            </w:pPr>
          </w:p>
        </w:tc>
      </w:tr>
      <w:tr w:rsidR="002130D3" w:rsidRPr="000806A7" w14:paraId="34CF9921" w14:textId="77777777" w:rsidTr="002130D3">
        <w:trPr>
          <w:jc w:val="center"/>
        </w:trPr>
        <w:tc>
          <w:tcPr>
            <w:tcW w:w="409" w:type="pct"/>
            <w:vAlign w:val="center"/>
          </w:tcPr>
          <w:p w14:paraId="4995BC41"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1063E0F2" w14:textId="0428BD66" w:rsidR="002130D3" w:rsidRPr="000806A7" w:rsidRDefault="002130D3" w:rsidP="00EC2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Duomenų bazių administravimo specialistas</w:t>
            </w:r>
          </w:p>
        </w:tc>
        <w:tc>
          <w:tcPr>
            <w:tcW w:w="463" w:type="pct"/>
            <w:vAlign w:val="center"/>
          </w:tcPr>
          <w:p w14:paraId="62B95F1B" w14:textId="2873C6A1" w:rsidR="002130D3" w:rsidRPr="000806A7" w:rsidRDefault="002130D3" w:rsidP="00EC2AE7">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27547F1A" w14:textId="67A68448" w:rsidR="002130D3" w:rsidRPr="000806A7" w:rsidRDefault="000562E9"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D5721D">
              <w:rPr>
                <w:rFonts w:ascii="Times New Roman" w:eastAsia="Times New Roman" w:hAnsi="Times New Roman" w:cs="Times New Roman"/>
                <w:sz w:val="24"/>
                <w:szCs w:val="24"/>
              </w:rPr>
              <w:t>% arba</w:t>
            </w:r>
            <w:r w:rsidR="002960AA">
              <w:rPr>
                <w:rFonts w:ascii="Times New Roman" w:eastAsia="Times New Roman" w:hAnsi="Times New Roman" w:cs="Times New Roman"/>
                <w:sz w:val="24"/>
                <w:szCs w:val="24"/>
              </w:rPr>
              <w:t xml:space="preserve"> (~300 valandų)</w:t>
            </w:r>
          </w:p>
        </w:tc>
        <w:tc>
          <w:tcPr>
            <w:tcW w:w="1282" w:type="pct"/>
            <w:vMerge/>
            <w:vAlign w:val="center"/>
          </w:tcPr>
          <w:p w14:paraId="7C827BAD" w14:textId="10AF120F" w:rsidR="002130D3" w:rsidRPr="000806A7" w:rsidRDefault="002130D3" w:rsidP="00EC2AE7">
            <w:pPr>
              <w:jc w:val="center"/>
              <w:rPr>
                <w:rFonts w:ascii="Times New Roman" w:eastAsia="Times New Roman" w:hAnsi="Times New Roman" w:cs="Times New Roman"/>
                <w:sz w:val="24"/>
                <w:szCs w:val="24"/>
              </w:rPr>
            </w:pPr>
          </w:p>
        </w:tc>
      </w:tr>
      <w:tr w:rsidR="002130D3" w:rsidRPr="000806A7" w14:paraId="6FCF57D2" w14:textId="77777777" w:rsidTr="002130D3">
        <w:trPr>
          <w:jc w:val="center"/>
        </w:trPr>
        <w:tc>
          <w:tcPr>
            <w:tcW w:w="409" w:type="pct"/>
            <w:vAlign w:val="center"/>
          </w:tcPr>
          <w:p w14:paraId="0E6DA790"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1FC1F963" w14:textId="2E456FCD" w:rsidR="002130D3" w:rsidRPr="000806A7" w:rsidRDefault="002130D3" w:rsidP="00EC2A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Testavimo specialistas</w:t>
            </w:r>
          </w:p>
        </w:tc>
        <w:tc>
          <w:tcPr>
            <w:tcW w:w="463" w:type="pct"/>
            <w:vAlign w:val="center"/>
          </w:tcPr>
          <w:p w14:paraId="6F890CAD" w14:textId="7C97DA9D" w:rsidR="002130D3" w:rsidRPr="000806A7" w:rsidRDefault="002130D3" w:rsidP="00EC2AE7">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6B329AC8" w14:textId="2F4D462C" w:rsidR="002130D3" w:rsidRPr="000806A7" w:rsidRDefault="00984025" w:rsidP="00EC2A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62E9">
              <w:rPr>
                <w:rFonts w:ascii="Times New Roman" w:eastAsia="Times New Roman" w:hAnsi="Times New Roman" w:cs="Times New Roman"/>
                <w:sz w:val="24"/>
                <w:szCs w:val="24"/>
              </w:rPr>
              <w:t>0</w:t>
            </w:r>
            <w:r w:rsidR="00D5721D">
              <w:rPr>
                <w:rFonts w:ascii="Times New Roman" w:eastAsia="Times New Roman" w:hAnsi="Times New Roman" w:cs="Times New Roman"/>
                <w:sz w:val="24"/>
                <w:szCs w:val="24"/>
              </w:rPr>
              <w:t>% arba</w:t>
            </w:r>
            <w:r w:rsidR="002960AA">
              <w:rPr>
                <w:rFonts w:ascii="Times New Roman" w:eastAsia="Times New Roman" w:hAnsi="Times New Roman" w:cs="Times New Roman"/>
                <w:sz w:val="24"/>
                <w:szCs w:val="24"/>
              </w:rPr>
              <w:t xml:space="preserve"> (~150 valandų)</w:t>
            </w:r>
          </w:p>
        </w:tc>
        <w:tc>
          <w:tcPr>
            <w:tcW w:w="1282" w:type="pct"/>
            <w:vMerge/>
            <w:vAlign w:val="center"/>
          </w:tcPr>
          <w:p w14:paraId="77B82E26" w14:textId="6F9CBE04" w:rsidR="002130D3" w:rsidRPr="000806A7" w:rsidRDefault="002130D3" w:rsidP="00EC2AE7">
            <w:pPr>
              <w:jc w:val="center"/>
              <w:rPr>
                <w:rFonts w:ascii="Times New Roman" w:eastAsia="Times New Roman" w:hAnsi="Times New Roman" w:cs="Times New Roman"/>
                <w:sz w:val="24"/>
                <w:szCs w:val="24"/>
              </w:rPr>
            </w:pPr>
          </w:p>
        </w:tc>
      </w:tr>
      <w:tr w:rsidR="00646BCA" w:rsidRPr="000806A7" w14:paraId="000E76A9" w14:textId="77777777" w:rsidTr="00646BCA">
        <w:trPr>
          <w:jc w:val="center"/>
        </w:trPr>
        <w:tc>
          <w:tcPr>
            <w:tcW w:w="409" w:type="pct"/>
            <w:vAlign w:val="center"/>
          </w:tcPr>
          <w:p w14:paraId="41ED9812" w14:textId="77777777" w:rsidR="00646BCA" w:rsidRPr="000806A7" w:rsidRDefault="00646BCA" w:rsidP="00717146">
            <w:pPr>
              <w:numPr>
                <w:ilvl w:val="1"/>
                <w:numId w:val="2"/>
              </w:numPr>
              <w:tabs>
                <w:tab w:val="left" w:pos="0"/>
                <w:tab w:val="left" w:pos="142"/>
                <w:tab w:val="left" w:pos="426"/>
                <w:tab w:val="left" w:pos="993"/>
                <w:tab w:val="left" w:pos="1134"/>
                <w:tab w:val="left" w:pos="1276"/>
              </w:tabs>
              <w:suppressAutoHyphens/>
              <w:autoSpaceDE w:val="0"/>
              <w:autoSpaceDN w:val="0"/>
              <w:ind w:left="0" w:firstLine="24"/>
              <w:jc w:val="center"/>
              <w:textAlignment w:val="baseline"/>
              <w:rPr>
                <w:rFonts w:ascii="Times New Roman" w:eastAsia="Times New Roman" w:hAnsi="Times New Roman" w:cs="Times New Roman"/>
                <w:sz w:val="24"/>
                <w:szCs w:val="24"/>
              </w:rPr>
            </w:pPr>
          </w:p>
        </w:tc>
        <w:tc>
          <w:tcPr>
            <w:tcW w:w="4591" w:type="pct"/>
            <w:gridSpan w:val="4"/>
          </w:tcPr>
          <w:p w14:paraId="59968F90" w14:textId="0F68EA43" w:rsidR="00646BCA" w:rsidRPr="00BE29A6" w:rsidRDefault="00646BCA" w:rsidP="00C7232D">
            <w:pPr>
              <w:rPr>
                <w:rFonts w:ascii="Times New Roman" w:eastAsia="Times New Roman" w:hAnsi="Times New Roman" w:cs="Times New Roman"/>
                <w:b/>
                <w:bCs/>
                <w:sz w:val="24"/>
                <w:szCs w:val="24"/>
              </w:rPr>
            </w:pPr>
            <w:r w:rsidRPr="00BE29A6">
              <w:rPr>
                <w:rFonts w:ascii="Times New Roman" w:eastAsia="Times New Roman" w:hAnsi="Times New Roman" w:cs="Times New Roman"/>
                <w:b/>
                <w:bCs/>
                <w:color w:val="000000"/>
                <w:sz w:val="24"/>
                <w:szCs w:val="24"/>
                <w:lang w:eastAsia="lt-LT"/>
              </w:rPr>
              <w:t>Vystymo paslaugos (aprašytos techninės specifikacijos 13 punkte)**</w:t>
            </w:r>
          </w:p>
        </w:tc>
      </w:tr>
      <w:tr w:rsidR="002130D3" w:rsidRPr="000806A7" w14:paraId="08709D34" w14:textId="77777777" w:rsidTr="002130D3">
        <w:trPr>
          <w:jc w:val="center"/>
        </w:trPr>
        <w:tc>
          <w:tcPr>
            <w:tcW w:w="409" w:type="pct"/>
            <w:vAlign w:val="center"/>
          </w:tcPr>
          <w:p w14:paraId="21DE7AB3"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6F15DE1F" w14:textId="70FEE239" w:rsidR="002130D3" w:rsidRPr="000806A7" w:rsidRDefault="002130D3" w:rsidP="00C7232D">
            <w:pPr>
              <w:tabs>
                <w:tab w:val="left" w:pos="993"/>
              </w:tabs>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Projektų vadovas</w:t>
            </w:r>
          </w:p>
        </w:tc>
        <w:tc>
          <w:tcPr>
            <w:tcW w:w="463" w:type="pct"/>
            <w:vAlign w:val="center"/>
          </w:tcPr>
          <w:p w14:paraId="34F734D6" w14:textId="64858D46" w:rsidR="002130D3" w:rsidRPr="000806A7" w:rsidRDefault="002130D3" w:rsidP="00C7232D">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51ED9A2A" w14:textId="4F81C94E" w:rsidR="002130D3" w:rsidRDefault="00261B9D" w:rsidP="00937885">
            <w:pPr>
              <w:tabs>
                <w:tab w:val="left" w:pos="993"/>
                <w:tab w:val="left" w:pos="1276"/>
              </w:tabs>
              <w:suppressAutoHyphens/>
              <w:autoSpaceDN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D5721D">
              <w:rPr>
                <w:rFonts w:ascii="Times New Roman" w:eastAsia="Times New Roman" w:hAnsi="Times New Roman" w:cs="Times New Roman"/>
                <w:sz w:val="24"/>
                <w:szCs w:val="24"/>
              </w:rPr>
              <w:t>% arba</w:t>
            </w:r>
            <w:r w:rsidR="000639AE">
              <w:rPr>
                <w:rFonts w:ascii="Times New Roman" w:eastAsia="Times New Roman" w:hAnsi="Times New Roman" w:cs="Times New Roman"/>
                <w:sz w:val="24"/>
                <w:szCs w:val="24"/>
              </w:rPr>
              <w:t xml:space="preserve"> (~150 valandų)</w:t>
            </w:r>
          </w:p>
        </w:tc>
        <w:tc>
          <w:tcPr>
            <w:tcW w:w="1282" w:type="pct"/>
            <w:vMerge w:val="restart"/>
            <w:vAlign w:val="center"/>
          </w:tcPr>
          <w:p w14:paraId="5B98624A" w14:textId="77777777" w:rsidR="002130D3" w:rsidRDefault="002130D3" w:rsidP="00937885">
            <w:pPr>
              <w:tabs>
                <w:tab w:val="left" w:pos="993"/>
                <w:tab w:val="left" w:pos="1276"/>
              </w:tabs>
              <w:suppressAutoHyphens/>
              <w:autoSpaceDN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Bendras preliminarus </w:t>
            </w:r>
            <w:r w:rsidR="00D5721D">
              <w:rPr>
                <w:rFonts w:ascii="Times New Roman" w:eastAsia="Times New Roman" w:hAnsi="Times New Roman" w:cs="Times New Roman"/>
                <w:sz w:val="24"/>
                <w:szCs w:val="24"/>
              </w:rPr>
              <w:t>vystymo</w:t>
            </w:r>
            <w:r>
              <w:rPr>
                <w:rFonts w:ascii="Times New Roman" w:eastAsia="Times New Roman" w:hAnsi="Times New Roman" w:cs="Times New Roman"/>
                <w:sz w:val="24"/>
                <w:szCs w:val="24"/>
              </w:rPr>
              <w:t xml:space="preserve"> valandų </w:t>
            </w:r>
            <w:r w:rsidR="00113C21">
              <w:rPr>
                <w:rFonts w:ascii="Times New Roman" w:eastAsia="Times New Roman" w:hAnsi="Times New Roman" w:cs="Times New Roman"/>
                <w:sz w:val="24"/>
                <w:szCs w:val="24"/>
              </w:rPr>
              <w:t>kiekis</w:t>
            </w:r>
            <w:r>
              <w:rPr>
                <w:rFonts w:ascii="Times New Roman" w:eastAsia="Times New Roman" w:hAnsi="Times New Roman" w:cs="Times New Roman"/>
                <w:sz w:val="24"/>
                <w:szCs w:val="24"/>
              </w:rPr>
              <w:t xml:space="preserve"> </w:t>
            </w:r>
            <w:r w:rsidR="00D5721D">
              <w:rPr>
                <w:rFonts w:ascii="Times New Roman" w:eastAsia="Times New Roman" w:hAnsi="Times New Roman" w:cs="Times New Roman"/>
                <w:sz w:val="24"/>
                <w:szCs w:val="24"/>
                <w:lang w:val="en-US"/>
              </w:rPr>
              <w:t>24 m</w:t>
            </w:r>
            <w:r w:rsidR="00D5721D">
              <w:rPr>
                <w:rFonts w:ascii="Times New Roman" w:eastAsia="Times New Roman" w:hAnsi="Times New Roman" w:cs="Times New Roman"/>
                <w:sz w:val="24"/>
                <w:szCs w:val="24"/>
              </w:rPr>
              <w:t xml:space="preserve">ėn. paslaugų teikimo </w:t>
            </w:r>
            <w:r>
              <w:rPr>
                <w:rFonts w:ascii="Times New Roman" w:eastAsia="Times New Roman" w:hAnsi="Times New Roman" w:cs="Times New Roman"/>
                <w:sz w:val="24"/>
                <w:szCs w:val="24"/>
              </w:rPr>
              <w:t>laikotarpiu – 1000 valandų</w:t>
            </w:r>
            <w:r w:rsidR="008F64C4">
              <w:rPr>
                <w:rFonts w:ascii="Times New Roman" w:eastAsia="Times New Roman" w:hAnsi="Times New Roman" w:cs="Times New Roman"/>
                <w:sz w:val="24"/>
                <w:szCs w:val="24"/>
              </w:rPr>
              <w:t xml:space="preserve"> (100 proc.)</w:t>
            </w:r>
          </w:p>
          <w:p w14:paraId="0AB2CD0A" w14:textId="2C80050E" w:rsidR="008B6E19" w:rsidRPr="00514C71" w:rsidRDefault="008B6E19" w:rsidP="00937885">
            <w:pPr>
              <w:tabs>
                <w:tab w:val="left" w:pos="993"/>
                <w:tab w:val="left" w:pos="1276"/>
              </w:tabs>
              <w:suppressAutoHyphens/>
              <w:autoSpaceDN w:val="0"/>
              <w:jc w:val="center"/>
              <w:textAlignment w:val="baseline"/>
              <w:rPr>
                <w:rFonts w:ascii="Times New Roman" w:eastAsia="Times New Roman" w:hAnsi="Times New Roman" w:cs="Times New Roman"/>
                <w:sz w:val="24"/>
                <w:szCs w:val="24"/>
              </w:rPr>
            </w:pPr>
            <w:r w:rsidRPr="002F6038">
              <w:rPr>
                <w:rFonts w:ascii="Times New Roman" w:eastAsia="Times New Roman" w:hAnsi="Times New Roman" w:cs="Times New Roman"/>
                <w:sz w:val="24"/>
                <w:szCs w:val="24"/>
                <w:highlight w:val="yellow"/>
              </w:rPr>
              <w:t>Minimalus (užsakomas) vystymo valandų kiekis – 100 val.</w:t>
            </w:r>
            <w:r w:rsidR="00120E42" w:rsidRPr="002F6038">
              <w:rPr>
                <w:rStyle w:val="Puslapioinaosnuoroda"/>
                <w:rFonts w:ascii="Times New Roman" w:eastAsia="Times New Roman" w:hAnsi="Times New Roman" w:cs="Times New Roman"/>
                <w:sz w:val="24"/>
                <w:szCs w:val="24"/>
                <w:highlight w:val="yellow"/>
              </w:rPr>
              <w:footnoteReference w:id="1"/>
            </w:r>
          </w:p>
        </w:tc>
      </w:tr>
      <w:tr w:rsidR="002130D3" w:rsidRPr="000806A7" w14:paraId="09AB0BBF" w14:textId="77777777" w:rsidTr="002130D3">
        <w:trPr>
          <w:jc w:val="center"/>
        </w:trPr>
        <w:tc>
          <w:tcPr>
            <w:tcW w:w="409" w:type="pct"/>
            <w:vAlign w:val="center"/>
          </w:tcPr>
          <w:p w14:paraId="3B99D88C"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1815383F" w14:textId="7D39A4E8" w:rsidR="002130D3" w:rsidRPr="000806A7" w:rsidRDefault="002130D3" w:rsidP="00C7232D">
            <w:pPr>
              <w:tabs>
                <w:tab w:val="left" w:pos="993"/>
              </w:tabs>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Programuotojas</w:t>
            </w:r>
          </w:p>
        </w:tc>
        <w:tc>
          <w:tcPr>
            <w:tcW w:w="463" w:type="pct"/>
            <w:vAlign w:val="center"/>
          </w:tcPr>
          <w:p w14:paraId="011B8402" w14:textId="72899E94" w:rsidR="002130D3" w:rsidRPr="000806A7" w:rsidRDefault="002130D3" w:rsidP="00C7232D">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6EF092AA" w14:textId="4E587D30" w:rsidR="002130D3" w:rsidRPr="00514C71" w:rsidRDefault="000562E9" w:rsidP="00C723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61B9D">
              <w:rPr>
                <w:rFonts w:ascii="Times New Roman" w:eastAsia="Times New Roman" w:hAnsi="Times New Roman" w:cs="Times New Roman"/>
                <w:sz w:val="24"/>
                <w:szCs w:val="24"/>
              </w:rPr>
              <w:t>0</w:t>
            </w:r>
            <w:r w:rsidR="00D5721D">
              <w:rPr>
                <w:rFonts w:ascii="Times New Roman" w:eastAsia="Times New Roman" w:hAnsi="Times New Roman" w:cs="Times New Roman"/>
                <w:sz w:val="24"/>
                <w:szCs w:val="24"/>
              </w:rPr>
              <w:t>% arba</w:t>
            </w:r>
            <w:r w:rsidR="000639AE">
              <w:rPr>
                <w:rFonts w:ascii="Times New Roman" w:eastAsia="Times New Roman" w:hAnsi="Times New Roman" w:cs="Times New Roman"/>
                <w:sz w:val="24"/>
                <w:szCs w:val="24"/>
              </w:rPr>
              <w:t xml:space="preserve"> (~500 valandų)</w:t>
            </w:r>
          </w:p>
        </w:tc>
        <w:tc>
          <w:tcPr>
            <w:tcW w:w="1282" w:type="pct"/>
            <w:vMerge/>
            <w:vAlign w:val="center"/>
          </w:tcPr>
          <w:p w14:paraId="17A40045" w14:textId="234025A3" w:rsidR="002130D3" w:rsidRPr="00514C71" w:rsidRDefault="002130D3" w:rsidP="00C7232D">
            <w:pPr>
              <w:jc w:val="center"/>
              <w:rPr>
                <w:rFonts w:ascii="Times New Roman" w:eastAsia="Times New Roman" w:hAnsi="Times New Roman" w:cs="Times New Roman"/>
                <w:sz w:val="24"/>
                <w:szCs w:val="24"/>
              </w:rPr>
            </w:pPr>
          </w:p>
        </w:tc>
      </w:tr>
      <w:tr w:rsidR="002130D3" w:rsidRPr="000806A7" w14:paraId="390D9B74" w14:textId="77777777" w:rsidTr="002130D3">
        <w:trPr>
          <w:jc w:val="center"/>
        </w:trPr>
        <w:tc>
          <w:tcPr>
            <w:tcW w:w="409" w:type="pct"/>
            <w:vAlign w:val="center"/>
          </w:tcPr>
          <w:p w14:paraId="653495A1"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2D5D1CDD" w14:textId="27785065" w:rsidR="002130D3" w:rsidRPr="000806A7" w:rsidRDefault="002130D3" w:rsidP="00C7232D">
            <w:pPr>
              <w:tabs>
                <w:tab w:val="left" w:pos="993"/>
              </w:tabs>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Duomenų bazių administravimo specialistas</w:t>
            </w:r>
          </w:p>
        </w:tc>
        <w:tc>
          <w:tcPr>
            <w:tcW w:w="463" w:type="pct"/>
            <w:vAlign w:val="center"/>
          </w:tcPr>
          <w:p w14:paraId="6829247F" w14:textId="2495800A" w:rsidR="002130D3" w:rsidRPr="000806A7" w:rsidRDefault="002130D3" w:rsidP="00C7232D">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4DE8FE80" w14:textId="640C9240" w:rsidR="002130D3" w:rsidRPr="00514C71" w:rsidRDefault="000562E9" w:rsidP="00C723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61B9D">
              <w:rPr>
                <w:rFonts w:ascii="Times New Roman" w:eastAsia="Times New Roman" w:hAnsi="Times New Roman" w:cs="Times New Roman"/>
                <w:sz w:val="24"/>
                <w:szCs w:val="24"/>
              </w:rPr>
              <w:t>5</w:t>
            </w:r>
            <w:r w:rsidR="00D5721D">
              <w:rPr>
                <w:rFonts w:ascii="Times New Roman" w:eastAsia="Times New Roman" w:hAnsi="Times New Roman" w:cs="Times New Roman"/>
                <w:sz w:val="24"/>
                <w:szCs w:val="24"/>
              </w:rPr>
              <w:t>% arba</w:t>
            </w:r>
            <w:r w:rsidR="000639AE">
              <w:rPr>
                <w:rFonts w:ascii="Times New Roman" w:eastAsia="Times New Roman" w:hAnsi="Times New Roman" w:cs="Times New Roman"/>
                <w:sz w:val="24"/>
                <w:szCs w:val="24"/>
              </w:rPr>
              <w:t xml:space="preserve"> (~250 valandų)</w:t>
            </w:r>
          </w:p>
        </w:tc>
        <w:tc>
          <w:tcPr>
            <w:tcW w:w="1282" w:type="pct"/>
            <w:vMerge/>
            <w:vAlign w:val="center"/>
          </w:tcPr>
          <w:p w14:paraId="0D6A10A7" w14:textId="1E37634B" w:rsidR="002130D3" w:rsidRPr="00514C71" w:rsidRDefault="002130D3" w:rsidP="00C7232D">
            <w:pPr>
              <w:jc w:val="center"/>
              <w:rPr>
                <w:rFonts w:ascii="Times New Roman" w:eastAsia="Times New Roman" w:hAnsi="Times New Roman" w:cs="Times New Roman"/>
                <w:sz w:val="24"/>
                <w:szCs w:val="24"/>
              </w:rPr>
            </w:pPr>
          </w:p>
        </w:tc>
      </w:tr>
      <w:tr w:rsidR="002130D3" w:rsidRPr="000806A7" w14:paraId="0671E5B2" w14:textId="77777777" w:rsidTr="002130D3">
        <w:trPr>
          <w:jc w:val="center"/>
        </w:trPr>
        <w:tc>
          <w:tcPr>
            <w:tcW w:w="409" w:type="pct"/>
            <w:vAlign w:val="center"/>
          </w:tcPr>
          <w:p w14:paraId="3EC74484" w14:textId="77777777" w:rsidR="002130D3" w:rsidRPr="000806A7" w:rsidRDefault="002130D3" w:rsidP="00C7232D">
            <w:pPr>
              <w:numPr>
                <w:ilvl w:val="2"/>
                <w:numId w:val="2"/>
              </w:numPr>
              <w:tabs>
                <w:tab w:val="left" w:pos="0"/>
                <w:tab w:val="left" w:pos="142"/>
                <w:tab w:val="left" w:pos="426"/>
                <w:tab w:val="left" w:pos="993"/>
                <w:tab w:val="left" w:pos="1134"/>
                <w:tab w:val="left" w:pos="1276"/>
              </w:tabs>
              <w:suppressAutoHyphens/>
              <w:autoSpaceDE w:val="0"/>
              <w:autoSpaceDN w:val="0"/>
              <w:ind w:hanging="1684"/>
              <w:jc w:val="center"/>
              <w:textAlignment w:val="baseline"/>
              <w:rPr>
                <w:rFonts w:ascii="Times New Roman" w:eastAsia="Times New Roman" w:hAnsi="Times New Roman" w:cs="Times New Roman"/>
                <w:sz w:val="24"/>
                <w:szCs w:val="24"/>
              </w:rPr>
            </w:pPr>
          </w:p>
        </w:tc>
        <w:tc>
          <w:tcPr>
            <w:tcW w:w="1565" w:type="pct"/>
            <w:vAlign w:val="center"/>
          </w:tcPr>
          <w:p w14:paraId="7D9C6393" w14:textId="4DB0ECC3" w:rsidR="002130D3" w:rsidRPr="000806A7" w:rsidRDefault="002130D3" w:rsidP="00C7232D">
            <w:pPr>
              <w:tabs>
                <w:tab w:val="left" w:pos="993"/>
              </w:tabs>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Testavimo specialistas</w:t>
            </w:r>
          </w:p>
        </w:tc>
        <w:tc>
          <w:tcPr>
            <w:tcW w:w="463" w:type="pct"/>
            <w:vAlign w:val="center"/>
          </w:tcPr>
          <w:p w14:paraId="73A5069F" w14:textId="165DC53E" w:rsidR="002130D3" w:rsidRPr="000806A7" w:rsidRDefault="002130D3" w:rsidP="00C7232D">
            <w:pPr>
              <w:jc w:val="center"/>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val.</w:t>
            </w:r>
          </w:p>
        </w:tc>
        <w:tc>
          <w:tcPr>
            <w:tcW w:w="1281" w:type="pct"/>
          </w:tcPr>
          <w:p w14:paraId="686AD0E3" w14:textId="5591A073" w:rsidR="002130D3" w:rsidRPr="00514C71" w:rsidRDefault="000562E9" w:rsidP="00C723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5721D">
              <w:rPr>
                <w:rFonts w:ascii="Times New Roman" w:eastAsia="Times New Roman" w:hAnsi="Times New Roman" w:cs="Times New Roman"/>
                <w:sz w:val="24"/>
                <w:szCs w:val="24"/>
              </w:rPr>
              <w:t>% arba</w:t>
            </w:r>
            <w:r w:rsidR="000639AE">
              <w:rPr>
                <w:rFonts w:ascii="Times New Roman" w:eastAsia="Times New Roman" w:hAnsi="Times New Roman" w:cs="Times New Roman"/>
                <w:sz w:val="24"/>
                <w:szCs w:val="24"/>
              </w:rPr>
              <w:t xml:space="preserve"> (~100 valandų)</w:t>
            </w:r>
          </w:p>
        </w:tc>
        <w:tc>
          <w:tcPr>
            <w:tcW w:w="1282" w:type="pct"/>
            <w:vMerge/>
            <w:vAlign w:val="center"/>
          </w:tcPr>
          <w:p w14:paraId="1CFBE44B" w14:textId="7E784E8F" w:rsidR="002130D3" w:rsidRPr="00514C71" w:rsidRDefault="002130D3" w:rsidP="00C7232D">
            <w:pPr>
              <w:jc w:val="center"/>
              <w:rPr>
                <w:rFonts w:ascii="Times New Roman" w:eastAsia="Times New Roman" w:hAnsi="Times New Roman" w:cs="Times New Roman"/>
                <w:sz w:val="24"/>
                <w:szCs w:val="24"/>
              </w:rPr>
            </w:pPr>
          </w:p>
        </w:tc>
      </w:tr>
    </w:tbl>
    <w:p w14:paraId="2290DD75" w14:textId="77777777" w:rsidR="00A07C55" w:rsidRDefault="00A07C55" w:rsidP="00717146">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sz w:val="24"/>
          <w:szCs w:val="24"/>
        </w:rPr>
      </w:pPr>
    </w:p>
    <w:p w14:paraId="37522B93" w14:textId="7825C914" w:rsidR="00A07C55" w:rsidRPr="00A07C55" w:rsidRDefault="00A07C55" w:rsidP="00A07C55">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Priežiūros</w:t>
      </w:r>
      <w:r w:rsidRPr="007A3931">
        <w:rPr>
          <w:rFonts w:ascii="Times New Roman" w:eastAsia="Times New Roman" w:hAnsi="Times New Roman" w:cs="Times New Roman"/>
          <w:i/>
          <w:iCs/>
          <w:sz w:val="24"/>
          <w:szCs w:val="24"/>
        </w:rPr>
        <w:t xml:space="preserve"> paslaugos perkamos pagal poreikį.</w:t>
      </w:r>
      <w:r>
        <w:rPr>
          <w:rFonts w:ascii="Times New Roman" w:eastAsia="Times New Roman" w:hAnsi="Times New Roman" w:cs="Times New Roman"/>
          <w:i/>
          <w:iCs/>
          <w:sz w:val="24"/>
          <w:szCs w:val="24"/>
        </w:rPr>
        <w:t xml:space="preserve"> Valandos skaidomos ir apmokamos atsižvelgiant į specialisto valandinį įkainį ir panaudotą laiką (valandos tikslumu) užduočiai atlikti.</w:t>
      </w:r>
    </w:p>
    <w:p w14:paraId="45EAE1B9" w14:textId="62F049F5" w:rsidR="00717146" w:rsidRDefault="0018489C" w:rsidP="00717146">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sidR="00A07C55">
        <w:rPr>
          <w:rFonts w:ascii="Times New Roman" w:eastAsia="Times New Roman" w:hAnsi="Times New Roman" w:cs="Times New Roman"/>
          <w:sz w:val="24"/>
          <w:szCs w:val="24"/>
        </w:rPr>
        <w:t>*</w:t>
      </w:r>
      <w:r w:rsidRPr="007A3931">
        <w:rPr>
          <w:rFonts w:ascii="Times New Roman" w:eastAsia="Times New Roman" w:hAnsi="Times New Roman" w:cs="Times New Roman"/>
          <w:i/>
          <w:iCs/>
          <w:sz w:val="24"/>
          <w:szCs w:val="24"/>
        </w:rPr>
        <w:t>Vystymo paslaugos perkamos pagal poreikį.</w:t>
      </w:r>
      <w:r w:rsidR="00A07C55">
        <w:rPr>
          <w:rFonts w:ascii="Times New Roman" w:eastAsia="Times New Roman" w:hAnsi="Times New Roman" w:cs="Times New Roman"/>
          <w:i/>
          <w:iCs/>
          <w:sz w:val="24"/>
          <w:szCs w:val="24"/>
        </w:rPr>
        <w:t xml:space="preserve"> Valandos skaidomos ir apmokamos atsižvelgiant į specialisto valandinį įkainį ir panaudotą laiką (valandos tikslumu) užduočiai atlikti.</w:t>
      </w:r>
    </w:p>
    <w:p w14:paraId="41AA3E9B" w14:textId="77777777" w:rsidR="00042CD6" w:rsidRPr="000806A7" w:rsidRDefault="00042CD6" w:rsidP="00717146">
      <w:pPr>
        <w:tabs>
          <w:tab w:val="left" w:pos="993"/>
          <w:tab w:val="left" w:pos="1276"/>
        </w:tabs>
        <w:suppressAutoHyphens/>
        <w:autoSpaceDN w:val="0"/>
        <w:spacing w:after="0" w:line="240" w:lineRule="auto"/>
        <w:ind w:left="567"/>
        <w:jc w:val="both"/>
        <w:textAlignment w:val="baseline"/>
        <w:rPr>
          <w:rFonts w:ascii="Times New Roman" w:eastAsia="Times New Roman" w:hAnsi="Times New Roman" w:cs="Times New Roman"/>
          <w:sz w:val="24"/>
          <w:szCs w:val="24"/>
        </w:rPr>
      </w:pPr>
    </w:p>
    <w:p w14:paraId="5EE2561D"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b/>
          <w:bCs/>
          <w:sz w:val="24"/>
          <w:szCs w:val="24"/>
        </w:rPr>
      </w:pPr>
      <w:r w:rsidRPr="000806A7">
        <w:rPr>
          <w:rFonts w:ascii="Times New Roman" w:eastAsia="Times New Roman" w:hAnsi="Times New Roman" w:cs="Times New Roman"/>
          <w:b/>
          <w:bCs/>
          <w:sz w:val="24"/>
          <w:szCs w:val="24"/>
        </w:rPr>
        <w:t>Perkamas priežiūros paslaugas, DSAIS produkcinei ir testavimui skirtoms aplinkoms, sudaro:</w:t>
      </w:r>
    </w:p>
    <w:p w14:paraId="2C0E9132"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Tiekėjo paskirtų, Perkančiosios organizacijos paslaugų pirkimo sąlygose nustatytus kvalifikacinius reikalavimus atitinkančių, specialistų darbo laikas paslaugos teikimui užtikrinti;</w:t>
      </w:r>
    </w:p>
    <w:p w14:paraId="45E4EBE7" w14:textId="607C183A"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DSAIS administratoriaus konsultavimas DSAIS administravimo klausimais (konsultacijos turi būti teikiamos telefonu, el. paštu ir (arba) Perkančiosios organizacijos darbo vietoje (Perkančiajai organizacijai ir Tiekėjui suderinus konsultacijos laiką), taip, kaip tai numatyta techninės specifikacijos </w:t>
      </w:r>
      <w:r w:rsidR="006C7468">
        <w:rPr>
          <w:rFonts w:ascii="Times New Roman" w:eastAsia="Times New Roman" w:hAnsi="Times New Roman" w:cs="Times New Roman"/>
          <w:sz w:val="24"/>
          <w:szCs w:val="24"/>
        </w:rPr>
        <w:t>V skyriuje „Paslaugų teikimo tvarka“</w:t>
      </w:r>
      <w:r w:rsidRPr="000806A7">
        <w:rPr>
          <w:rFonts w:ascii="Times New Roman" w:eastAsia="Times New Roman" w:hAnsi="Times New Roman" w:cs="Times New Roman"/>
          <w:sz w:val="24"/>
          <w:szCs w:val="24"/>
        </w:rPr>
        <w:t>;</w:t>
      </w:r>
    </w:p>
    <w:p w14:paraId="7A3AD45B" w14:textId="1D858786"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w:t>
      </w:r>
      <w:r w:rsidRPr="000806A7">
        <w:rPr>
          <w:rFonts w:ascii="Times New Roman" w:eastAsia="Times New Roman" w:hAnsi="Times New Roman" w:cs="Times New Roman"/>
          <w:sz w:val="24"/>
          <w:szCs w:val="24"/>
        </w:rPr>
        <w:t>u DSAIS aplinkos konfigūravimu, DSAIS duomenų bazių ir kitų DSAIS sudedamųjų dalių veikimu ir (arba) funkcionavimo sutrikimais susijusių problemų sprendimas (sutrikimų ir klaidų analizė, taisymas, testavimas, diegimas ir dokumentavimas);</w:t>
      </w:r>
    </w:p>
    <w:p w14:paraId="3DF1A64A"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DSAIS naudojamos programinės įrangos sutrikimų ir klaidų analizė, taisymas, testavimas, diegimas ir dokumentavimas;</w:t>
      </w:r>
    </w:p>
    <w:p w14:paraId="7A8528D7" w14:textId="134A88B8" w:rsidR="00717146" w:rsidRPr="000806A7" w:rsidRDefault="00717146" w:rsidP="00717146">
      <w:pPr>
        <w:numPr>
          <w:ilvl w:val="1"/>
          <w:numId w:val="2"/>
        </w:numPr>
        <w:tabs>
          <w:tab w:val="left" w:pos="0"/>
          <w:tab w:val="left" w:pos="993"/>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DSAIS</w:t>
      </w:r>
      <w:r w:rsidR="006E1EB5">
        <w:rPr>
          <w:rFonts w:ascii="Times New Roman" w:eastAsia="Calibri" w:hAnsi="Times New Roman" w:cs="Times New Roman"/>
          <w:sz w:val="24"/>
          <w:szCs w:val="24"/>
        </w:rPr>
        <w:t xml:space="preserve"> naudojamos</w:t>
      </w:r>
      <w:r w:rsidRPr="000806A7">
        <w:rPr>
          <w:rFonts w:ascii="Times New Roman" w:eastAsia="Calibri" w:hAnsi="Times New Roman" w:cs="Times New Roman"/>
          <w:sz w:val="24"/>
          <w:szCs w:val="24"/>
        </w:rPr>
        <w:t xml:space="preserve"> programinės įrangos atnaujinimo darbai pereinant prie aukštesnės</w:t>
      </w:r>
      <w:r w:rsidR="006E1EB5">
        <w:rPr>
          <w:rFonts w:ascii="Times New Roman" w:eastAsia="Calibri" w:hAnsi="Times New Roman" w:cs="Times New Roman"/>
          <w:sz w:val="24"/>
          <w:szCs w:val="24"/>
        </w:rPr>
        <w:t xml:space="preserve"> jos versijos, įskaitant</w:t>
      </w:r>
      <w:r w:rsidRPr="000806A7">
        <w:rPr>
          <w:rFonts w:ascii="Times New Roman" w:eastAsia="Calibri" w:hAnsi="Times New Roman" w:cs="Times New Roman"/>
          <w:sz w:val="24"/>
          <w:szCs w:val="24"/>
        </w:rPr>
        <w:t xml:space="preserve"> duomenų bazių valdymo sistemos, </w:t>
      </w:r>
      <w:r w:rsidR="0037019F">
        <w:rPr>
          <w:rFonts w:ascii="Times New Roman" w:eastAsia="Calibri" w:hAnsi="Times New Roman" w:cs="Times New Roman"/>
          <w:sz w:val="24"/>
          <w:szCs w:val="24"/>
        </w:rPr>
        <w:t>operacin</w:t>
      </w:r>
      <w:r w:rsidR="006C2CFA">
        <w:rPr>
          <w:rFonts w:ascii="Times New Roman" w:eastAsia="Calibri" w:hAnsi="Times New Roman" w:cs="Times New Roman"/>
          <w:sz w:val="24"/>
          <w:szCs w:val="24"/>
        </w:rPr>
        <w:t>ės</w:t>
      </w:r>
      <w:r w:rsidRPr="000806A7">
        <w:rPr>
          <w:rFonts w:ascii="Times New Roman" w:eastAsia="Calibri" w:hAnsi="Times New Roman" w:cs="Times New Roman"/>
          <w:sz w:val="24"/>
          <w:szCs w:val="24"/>
        </w:rPr>
        <w:t xml:space="preserve"> sistemos</w:t>
      </w:r>
      <w:r w:rsidR="006E1EB5">
        <w:rPr>
          <w:rFonts w:ascii="Times New Roman" w:eastAsia="Calibri" w:hAnsi="Times New Roman" w:cs="Times New Roman"/>
          <w:sz w:val="24"/>
          <w:szCs w:val="24"/>
        </w:rPr>
        <w:t xml:space="preserve"> ir kitų taikomųjų programų, </w:t>
      </w:r>
      <w:r w:rsidRPr="000806A7">
        <w:rPr>
          <w:rFonts w:ascii="Times New Roman" w:eastAsia="Calibri" w:hAnsi="Times New Roman" w:cs="Times New Roman"/>
          <w:sz w:val="24"/>
          <w:szCs w:val="24"/>
        </w:rPr>
        <w:t>versij</w:t>
      </w:r>
      <w:r w:rsidR="00FE36DB">
        <w:rPr>
          <w:rFonts w:ascii="Times New Roman" w:eastAsia="Calibri" w:hAnsi="Times New Roman" w:cs="Times New Roman"/>
          <w:sz w:val="24"/>
          <w:szCs w:val="24"/>
        </w:rPr>
        <w:t>ų atnaujinimo darbus</w:t>
      </w:r>
      <w:r w:rsidRPr="000806A7">
        <w:rPr>
          <w:rFonts w:ascii="Times New Roman" w:eastAsia="Calibri" w:hAnsi="Times New Roman" w:cs="Times New Roman"/>
          <w:sz w:val="24"/>
          <w:szCs w:val="24"/>
        </w:rPr>
        <w:t>;</w:t>
      </w:r>
    </w:p>
    <w:p w14:paraId="617CB6A4"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techninių resursų (pvz.: procesoriaus, atminties, vietos diske, tinklo pralaidumo) panaudojimo ir poreikio analizė (pagal poreikį);</w:t>
      </w:r>
    </w:p>
    <w:p w14:paraId="08779935" w14:textId="77777777" w:rsidR="00717146" w:rsidRPr="000806A7" w:rsidRDefault="00717146" w:rsidP="00717146">
      <w:pPr>
        <w:numPr>
          <w:ilvl w:val="1"/>
          <w:numId w:val="2"/>
        </w:numPr>
        <w:tabs>
          <w:tab w:val="left" w:pos="0"/>
          <w:tab w:val="left" w:pos="142"/>
          <w:tab w:val="left" w:pos="426"/>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DSAIS programinio kodo taisymas ir atliktų pataisymų diegimas, pataisytų (</w:t>
      </w:r>
      <w:r w:rsidRPr="000806A7">
        <w:rPr>
          <w:rFonts w:ascii="Times New Roman" w:hAnsi="Times New Roman" w:cs="Times New Roman"/>
          <w:sz w:val="24"/>
          <w:szCs w:val="24"/>
        </w:rPr>
        <w:t>atnaujintų) išeities kodo ir (ar) tekstų pateikimas Perkančiajai organizacijai</w:t>
      </w:r>
      <w:r w:rsidRPr="000806A7">
        <w:rPr>
          <w:rFonts w:ascii="Times New Roman" w:eastAsia="Times New Roman" w:hAnsi="Times New Roman" w:cs="Times New Roman"/>
          <w:sz w:val="24"/>
          <w:szCs w:val="24"/>
        </w:rPr>
        <w:t>;</w:t>
      </w:r>
    </w:p>
    <w:p w14:paraId="6F3D41BF" w14:textId="27A7456E" w:rsidR="00717146" w:rsidRPr="000806A7" w:rsidRDefault="004B35FA" w:rsidP="00717146">
      <w:pPr>
        <w:numPr>
          <w:ilvl w:val="1"/>
          <w:numId w:val="2"/>
        </w:numPr>
        <w:tabs>
          <w:tab w:val="left" w:pos="0"/>
          <w:tab w:val="left" w:pos="1134"/>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4B35FA">
        <w:rPr>
          <w:rFonts w:ascii="Times New Roman" w:eastAsia="Calibri" w:hAnsi="Times New Roman" w:cs="Times New Roman"/>
          <w:sz w:val="24"/>
          <w:szCs w:val="24"/>
        </w:rPr>
        <w:t>DSAIS priežiūros ir vystymo paslaugai teikti, Tiekėjo pusėje naudojamos pagalbinės programinės įrangos licencijų pvz.: Visual Studio (išskyrus MS SQL licencijos ir SSL sertifikato už kurias atsako Perkančioji organizacija) įsigijimo ir priežiūros kaštus Tiekėjas dengia iš savo lėšų (šie kaštai turi būti įskaičiuoti į paslaugų teikimo įkainius)</w:t>
      </w:r>
      <w:r>
        <w:rPr>
          <w:rFonts w:ascii="Times New Roman" w:eastAsia="Calibri" w:hAnsi="Times New Roman" w:cs="Times New Roman"/>
          <w:sz w:val="24"/>
          <w:szCs w:val="24"/>
        </w:rPr>
        <w:t xml:space="preserve">; </w:t>
      </w:r>
    </w:p>
    <w:p w14:paraId="1C101EC5" w14:textId="154E69AB" w:rsidR="00717146" w:rsidRPr="0050374E" w:rsidRDefault="00717146" w:rsidP="00717146">
      <w:pPr>
        <w:numPr>
          <w:ilvl w:val="1"/>
          <w:numId w:val="2"/>
        </w:numPr>
        <w:tabs>
          <w:tab w:val="left" w:pos="0"/>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50374E">
        <w:rPr>
          <w:rFonts w:ascii="Times New Roman" w:eastAsia="Calibri" w:hAnsi="Times New Roman" w:cs="Times New Roman"/>
          <w:sz w:val="24"/>
          <w:szCs w:val="24"/>
        </w:rPr>
        <w:t>DSAIS priežiūros ataskaitų</w:t>
      </w:r>
      <w:r w:rsidR="007D6511">
        <w:rPr>
          <w:rFonts w:ascii="Times New Roman" w:eastAsia="Calibri" w:hAnsi="Times New Roman" w:cs="Times New Roman"/>
          <w:sz w:val="24"/>
          <w:szCs w:val="24"/>
        </w:rPr>
        <w:t>, t. y. suvestinio suteiktų paslaugų akto</w:t>
      </w:r>
      <w:r w:rsidRPr="0050374E">
        <w:rPr>
          <w:rFonts w:ascii="Times New Roman" w:eastAsia="Calibri" w:hAnsi="Times New Roman" w:cs="Times New Roman"/>
          <w:sz w:val="24"/>
          <w:szCs w:val="24"/>
        </w:rPr>
        <w:t xml:space="preserve"> (atliktų veiksmų ir įvykusių sutrikimų) pateikimas periodiškai, su Perkančiąją organizacija suderinta tvarka ir detalumu</w:t>
      </w:r>
      <w:r w:rsidR="004B35FA">
        <w:rPr>
          <w:rFonts w:ascii="Times New Roman" w:eastAsia="Calibri" w:hAnsi="Times New Roman" w:cs="Times New Roman"/>
          <w:sz w:val="24"/>
          <w:szCs w:val="24"/>
        </w:rPr>
        <w:t xml:space="preserve"> (jeigu atitinkamą mėnesį priežiūros paslaugų nebuvo užsakoma ataskaita abiejų Šalių sutarimu gali būti neteikiama).</w:t>
      </w:r>
    </w:p>
    <w:p w14:paraId="1A20685D" w14:textId="67EE9A6A" w:rsidR="006F0AB1" w:rsidRPr="00CF3B19" w:rsidRDefault="006F0AB1" w:rsidP="00CF3B19">
      <w:pPr>
        <w:numPr>
          <w:ilvl w:val="1"/>
          <w:numId w:val="2"/>
        </w:numPr>
        <w:tabs>
          <w:tab w:val="left" w:pos="0"/>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50374E">
        <w:rPr>
          <w:rFonts w:ascii="Times New Roman" w:eastAsia="Calibri" w:hAnsi="Times New Roman" w:cs="Times New Roman"/>
          <w:sz w:val="24"/>
          <w:szCs w:val="24"/>
        </w:rPr>
        <w:t>Priežiūros paslaugos turi būti teikiamos 24 mėnesius nuo sutarties įsigaliojimo dienos</w:t>
      </w:r>
      <w:r w:rsidR="00777B87">
        <w:rPr>
          <w:rFonts w:ascii="Times New Roman" w:eastAsia="Calibri" w:hAnsi="Times New Roman" w:cs="Times New Roman"/>
          <w:sz w:val="24"/>
          <w:szCs w:val="24"/>
        </w:rPr>
        <w:t xml:space="preserve"> pagal poreikį (pateikus poreikį Pagalbos Tarnyboje, konsultuojant el. paštu, telefonu ir kitais būdais nustatytais šioje Techninėje specifikacijoje) </w:t>
      </w:r>
      <w:r w:rsidR="004B35FA">
        <w:rPr>
          <w:rFonts w:ascii="Times New Roman" w:eastAsia="Calibri" w:hAnsi="Times New Roman" w:cs="Times New Roman"/>
          <w:sz w:val="24"/>
          <w:szCs w:val="24"/>
        </w:rPr>
        <w:t>arba kol bus išnaudota sutarties vertė</w:t>
      </w:r>
      <w:r w:rsidRPr="0050374E">
        <w:rPr>
          <w:rFonts w:ascii="Times New Roman" w:eastAsia="Calibri" w:hAnsi="Times New Roman" w:cs="Times New Roman"/>
          <w:sz w:val="24"/>
          <w:szCs w:val="24"/>
        </w:rPr>
        <w:t>.</w:t>
      </w:r>
      <w:r w:rsidR="00777B87">
        <w:rPr>
          <w:rFonts w:ascii="Times New Roman" w:eastAsia="Calibri" w:hAnsi="Times New Roman" w:cs="Times New Roman"/>
          <w:sz w:val="24"/>
          <w:szCs w:val="24"/>
        </w:rPr>
        <w:t xml:space="preserve"> Perkančioji organizacija neįsipareigoja įsigyti viso prelimi</w:t>
      </w:r>
      <w:r w:rsidR="00AA7A52">
        <w:rPr>
          <w:rFonts w:ascii="Times New Roman" w:eastAsia="Calibri" w:hAnsi="Times New Roman" w:cs="Times New Roman"/>
          <w:sz w:val="24"/>
          <w:szCs w:val="24"/>
        </w:rPr>
        <w:t>naraus priežiūros paslaugų kiekio nurodyto Techninėje specifikacijoje (gali būti situacijos, kai pvz. kažkurį mėnesį priežiūros paslaugų gali ir neprireikti) ir jeigu nebus poreikio priežiūros paslaugų gali neįsigyti.</w:t>
      </w:r>
    </w:p>
    <w:p w14:paraId="4D940251" w14:textId="77777777" w:rsidR="00717146" w:rsidRPr="000806A7" w:rsidRDefault="00717146" w:rsidP="00717146">
      <w:pPr>
        <w:numPr>
          <w:ilvl w:val="0"/>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0806A7">
        <w:rPr>
          <w:rFonts w:ascii="Times New Roman" w:eastAsia="Calibri" w:hAnsi="Times New Roman" w:cs="Times New Roman"/>
          <w:b/>
          <w:sz w:val="24"/>
          <w:szCs w:val="24"/>
        </w:rPr>
        <w:t>Perkamas vystymo paslaugas sudaro:</w:t>
      </w:r>
    </w:p>
    <w:p w14:paraId="4229C367"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DSAIS funkcionalumo pagal pasikeitusius teisės aktus arba Perkančiosios organizacijos išsakytus poreikius specifikavimą, projektavimą, programavimą, testavimą, įdiegimą (testavimo ir produkcinėje aplinkose) ir dokumentavimą;</w:t>
      </w:r>
    </w:p>
    <w:p w14:paraId="573A286C"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DSAIS naudotojų ir administratorių apmokymą įdiegus naują DSAIS funkcionalumą, bei </w:t>
      </w:r>
      <w:r w:rsidRPr="000806A7">
        <w:rPr>
          <w:rFonts w:ascii="Times New Roman" w:eastAsia="Times New Roman" w:hAnsi="Times New Roman" w:cs="Times New Roman"/>
          <w:spacing w:val="-1"/>
          <w:sz w:val="24"/>
          <w:szCs w:val="24"/>
        </w:rPr>
        <w:t>administratorių ir naudotojų instrukcijų parengimą arba esamų instrukcijų atnaujinimą</w:t>
      </w:r>
      <w:r w:rsidRPr="000806A7">
        <w:rPr>
          <w:rFonts w:ascii="Times New Roman" w:eastAsia="Times New Roman" w:hAnsi="Times New Roman" w:cs="Times New Roman"/>
          <w:sz w:val="24"/>
          <w:szCs w:val="24"/>
        </w:rPr>
        <w:t>;</w:t>
      </w:r>
    </w:p>
    <w:p w14:paraId="6D2DA78D"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DSAIS perkėlimą į kitą techninę ar sisteminę įrangą (pagal poreikį), įskaitant:</w:t>
      </w:r>
    </w:p>
    <w:p w14:paraId="0B81B0C8"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Programinės įrangos įdiegimą bei DSAIS aplinkų (produkcinės ir testavimo) konfigūravimą;</w:t>
      </w:r>
    </w:p>
    <w:p w14:paraId="09679325" w14:textId="439F59BA"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Duomenų bazių ir joje esančios informacijos </w:t>
      </w:r>
      <w:r w:rsidR="004C340A">
        <w:rPr>
          <w:rFonts w:ascii="Times New Roman" w:eastAsia="Times New Roman" w:hAnsi="Times New Roman" w:cs="Times New Roman"/>
          <w:sz w:val="24"/>
          <w:szCs w:val="24"/>
        </w:rPr>
        <w:t>migravimą</w:t>
      </w:r>
      <w:r w:rsidR="003A6465">
        <w:rPr>
          <w:rFonts w:ascii="Times New Roman" w:eastAsia="Times New Roman" w:hAnsi="Times New Roman" w:cs="Times New Roman"/>
          <w:sz w:val="24"/>
          <w:szCs w:val="24"/>
        </w:rPr>
        <w:t xml:space="preserve"> (pagal poreikį, </w:t>
      </w:r>
      <w:r w:rsidR="00D83771">
        <w:rPr>
          <w:rFonts w:ascii="Times New Roman" w:eastAsia="Times New Roman" w:hAnsi="Times New Roman" w:cs="Times New Roman"/>
          <w:sz w:val="24"/>
          <w:szCs w:val="24"/>
        </w:rPr>
        <w:t xml:space="preserve">pvz. </w:t>
      </w:r>
      <w:r w:rsidR="003A6465">
        <w:rPr>
          <w:rFonts w:ascii="Times New Roman" w:eastAsia="Times New Roman" w:hAnsi="Times New Roman" w:cs="Times New Roman"/>
          <w:sz w:val="24"/>
          <w:szCs w:val="24"/>
        </w:rPr>
        <w:t>atliekant operacinės sistemos naujinimo darbus)</w:t>
      </w:r>
      <w:r w:rsidRPr="000806A7">
        <w:rPr>
          <w:rFonts w:ascii="Times New Roman" w:eastAsia="Times New Roman" w:hAnsi="Times New Roman" w:cs="Times New Roman"/>
          <w:sz w:val="24"/>
          <w:szCs w:val="24"/>
        </w:rPr>
        <w:t>;</w:t>
      </w:r>
    </w:p>
    <w:p w14:paraId="6584A58A" w14:textId="4896A724"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Kitas susijusias paslaugas.</w:t>
      </w:r>
    </w:p>
    <w:p w14:paraId="2CCF9AB1" w14:textId="4AE091EC"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kitos neišvardytos paslaugos, kurios viršija priežiūros paslaugų apimtį ar pagal savo esmę nėra priežiūros paslaugos;</w:t>
      </w:r>
    </w:p>
    <w:p w14:paraId="336E3FEF"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Vystymo paslaugos turi būti teikiamos pagal paslaugų valandinį įkainį, nurodytą Tiekėjo pasiūlyme, Perkančiosios organizacijos įgaliotų atstovų raštu (el. paštu arba Pagalbos tarnyboje) pagal parengtą techninę užduotį pateiktų užsakymų pagrindu, nurodyta tvarka: </w:t>
      </w:r>
    </w:p>
    <w:p w14:paraId="2797802E"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Perkančioji organizacija el. paštu arba Pagalbos tarnyboje suformuoja vystymo paslaugų poreikį aprašydama planuojamų įsigyti vystymo paslaugų objektą;</w:t>
      </w:r>
    </w:p>
    <w:p w14:paraId="7A1D1BB5" w14:textId="6E58374C" w:rsidR="00717146" w:rsidRPr="004B1B91"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Tiekėjas</w:t>
      </w:r>
      <w:r w:rsidR="00C04702">
        <w:rPr>
          <w:rFonts w:ascii="Times New Roman" w:eastAsia="Calibri" w:hAnsi="Times New Roman" w:cs="Times New Roman"/>
          <w:sz w:val="24"/>
          <w:szCs w:val="24"/>
        </w:rPr>
        <w:t>,</w:t>
      </w:r>
      <w:r w:rsidR="00E87E84">
        <w:rPr>
          <w:rFonts w:ascii="Times New Roman" w:eastAsia="Calibri" w:hAnsi="Times New Roman" w:cs="Times New Roman"/>
          <w:sz w:val="24"/>
          <w:szCs w:val="24"/>
        </w:rPr>
        <w:t xml:space="preserve"> ne vėliau kaip</w:t>
      </w:r>
      <w:r w:rsidR="00C04702">
        <w:rPr>
          <w:rFonts w:ascii="Times New Roman" w:eastAsia="Calibri" w:hAnsi="Times New Roman" w:cs="Times New Roman"/>
          <w:sz w:val="24"/>
          <w:szCs w:val="24"/>
        </w:rPr>
        <w:t xml:space="preserve"> per 10 darbo dienų nuo</w:t>
      </w:r>
      <w:r w:rsidR="00DC64A4">
        <w:rPr>
          <w:rFonts w:ascii="Times New Roman" w:eastAsia="Calibri" w:hAnsi="Times New Roman" w:cs="Times New Roman"/>
          <w:sz w:val="24"/>
          <w:szCs w:val="24"/>
        </w:rPr>
        <w:t xml:space="preserve"> vystymo paslaugų</w:t>
      </w:r>
      <w:r w:rsidR="00C04702">
        <w:rPr>
          <w:rFonts w:ascii="Times New Roman" w:eastAsia="Calibri" w:hAnsi="Times New Roman" w:cs="Times New Roman"/>
          <w:sz w:val="24"/>
          <w:szCs w:val="24"/>
        </w:rPr>
        <w:t xml:space="preserve"> poreikio pateikimo,</w:t>
      </w:r>
      <w:r w:rsidRPr="000806A7">
        <w:rPr>
          <w:rFonts w:ascii="Times New Roman" w:eastAsia="Calibri" w:hAnsi="Times New Roman" w:cs="Times New Roman"/>
          <w:sz w:val="24"/>
          <w:szCs w:val="24"/>
        </w:rPr>
        <w:t xml:space="preserve"> įvertina ir pateikia Perkančiajai organizacijai vystymo paslaugos vertinimą valandomis (išskaidant vertinimą ir nurodant kiek valandų bus panaudota užduoties analizei, projektavimui ir dokumentacijos paruošimui, programavimui, testavimui ir diegimui testavimo bei produkcinėje DSAIS aplinkose (Perkančioji organizacija turi teisę prašyti Tiekėjo pagrįsti (detalizuoti) vystymo paslaugos elementui (pvz. programavimui) numatyta valandų skaičių) ir preliminarų vystymo paslaugos įgyvendinimo termin</w:t>
      </w:r>
      <w:r w:rsidR="007A3931">
        <w:rPr>
          <w:rFonts w:ascii="Times New Roman" w:eastAsia="Calibri" w:hAnsi="Times New Roman" w:cs="Times New Roman"/>
          <w:sz w:val="24"/>
          <w:szCs w:val="24"/>
        </w:rPr>
        <w:t>ą.</w:t>
      </w:r>
      <w:r w:rsidR="005F0654">
        <w:rPr>
          <w:rFonts w:ascii="Times New Roman" w:eastAsia="Calibri" w:hAnsi="Times New Roman" w:cs="Times New Roman"/>
          <w:sz w:val="24"/>
          <w:szCs w:val="24"/>
        </w:rPr>
        <w:t xml:space="preserve"> </w:t>
      </w:r>
      <w:r w:rsidR="005F0654" w:rsidRPr="004B1B91">
        <w:rPr>
          <w:rFonts w:ascii="Times New Roman" w:eastAsia="Calibri" w:hAnsi="Times New Roman" w:cs="Times New Roman"/>
          <w:sz w:val="24"/>
          <w:szCs w:val="24"/>
        </w:rPr>
        <w:t>Perkančioji organizacija gavusi</w:t>
      </w:r>
      <w:r w:rsidR="007A3931" w:rsidRPr="004B1B91">
        <w:rPr>
          <w:rFonts w:ascii="Times New Roman" w:eastAsia="Calibri" w:hAnsi="Times New Roman" w:cs="Times New Roman"/>
          <w:sz w:val="24"/>
          <w:szCs w:val="24"/>
        </w:rPr>
        <w:t xml:space="preserve"> iš</w:t>
      </w:r>
      <w:r w:rsidR="005F0654" w:rsidRPr="004B1B91">
        <w:rPr>
          <w:rFonts w:ascii="Times New Roman" w:eastAsia="Calibri" w:hAnsi="Times New Roman" w:cs="Times New Roman"/>
          <w:sz w:val="24"/>
          <w:szCs w:val="24"/>
        </w:rPr>
        <w:t xml:space="preserve"> </w:t>
      </w:r>
      <w:r w:rsidR="007A3931" w:rsidRPr="004B1B91">
        <w:rPr>
          <w:rFonts w:ascii="Times New Roman" w:eastAsia="Calibri" w:hAnsi="Times New Roman" w:cs="Times New Roman"/>
          <w:sz w:val="24"/>
          <w:szCs w:val="24"/>
        </w:rPr>
        <w:t>T</w:t>
      </w:r>
      <w:r w:rsidR="005F0654" w:rsidRPr="004B1B91">
        <w:rPr>
          <w:rFonts w:ascii="Times New Roman" w:eastAsia="Calibri" w:hAnsi="Times New Roman" w:cs="Times New Roman"/>
          <w:sz w:val="24"/>
          <w:szCs w:val="24"/>
        </w:rPr>
        <w:t>iekėjo</w:t>
      </w:r>
      <w:r w:rsidR="007A3931" w:rsidRPr="004B1B91">
        <w:rPr>
          <w:rFonts w:ascii="Times New Roman" w:eastAsia="Calibri" w:hAnsi="Times New Roman" w:cs="Times New Roman"/>
          <w:sz w:val="24"/>
          <w:szCs w:val="24"/>
        </w:rPr>
        <w:t xml:space="preserve"> vystymo paslaugos </w:t>
      </w:r>
      <w:r w:rsidR="007A3931" w:rsidRPr="004B1B91">
        <w:rPr>
          <w:rFonts w:ascii="Times New Roman" w:eastAsia="Calibri" w:hAnsi="Times New Roman" w:cs="Times New Roman"/>
          <w:sz w:val="24"/>
          <w:szCs w:val="24"/>
        </w:rPr>
        <w:lastRenderedPageBreak/>
        <w:t>vertinimą</w:t>
      </w:r>
      <w:r w:rsidR="005F0654" w:rsidRPr="004B1B91">
        <w:rPr>
          <w:rFonts w:ascii="Times New Roman" w:eastAsia="Calibri" w:hAnsi="Times New Roman" w:cs="Times New Roman"/>
          <w:sz w:val="24"/>
          <w:szCs w:val="24"/>
        </w:rPr>
        <w:t xml:space="preserve">, neįsipareigoja teikti užsakymo </w:t>
      </w:r>
      <w:r w:rsidR="007A3931" w:rsidRPr="004B1B91">
        <w:rPr>
          <w:rFonts w:ascii="Times New Roman" w:eastAsia="Calibri" w:hAnsi="Times New Roman" w:cs="Times New Roman"/>
          <w:sz w:val="24"/>
          <w:szCs w:val="24"/>
        </w:rPr>
        <w:t>šios vystymo paslaugos įsigijimui</w:t>
      </w:r>
      <w:r w:rsidR="005F0654" w:rsidRPr="004B1B91">
        <w:rPr>
          <w:rFonts w:ascii="Times New Roman" w:eastAsia="Calibri" w:hAnsi="Times New Roman" w:cs="Times New Roman"/>
          <w:sz w:val="24"/>
          <w:szCs w:val="24"/>
        </w:rPr>
        <w:t xml:space="preserve"> ir gali priimti sprendimą konkrečių vystymo paslaugų neįsigyti, ar įsigyti ne visa apimtimi ir pan.</w:t>
      </w:r>
    </w:p>
    <w:p w14:paraId="49BCD508" w14:textId="054E68B8"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Perkančiajai organizacijai raštu patvirtinus vystymo paslaugos užsakymą</w:t>
      </w:r>
      <w:r w:rsidR="00AA7A52">
        <w:rPr>
          <w:rFonts w:ascii="Times New Roman" w:eastAsia="Calibri" w:hAnsi="Times New Roman" w:cs="Times New Roman"/>
          <w:sz w:val="24"/>
          <w:szCs w:val="24"/>
        </w:rPr>
        <w:t xml:space="preserve"> (abiem Šalių raštu sudaromas susitarimas, kuriame yra apibrėžiamas vystymo paslaugų objektas, terminas, </w:t>
      </w:r>
      <w:r w:rsidR="004C1A09">
        <w:rPr>
          <w:rFonts w:ascii="Times New Roman" w:eastAsia="Calibri" w:hAnsi="Times New Roman" w:cs="Times New Roman"/>
          <w:sz w:val="24"/>
          <w:szCs w:val="24"/>
        </w:rPr>
        <w:t>specialistų valandų skaičius ir kiti svarbūs aspektai)</w:t>
      </w:r>
      <w:r w:rsidRPr="000806A7">
        <w:rPr>
          <w:rFonts w:ascii="Times New Roman" w:eastAsia="Calibri" w:hAnsi="Times New Roman" w:cs="Times New Roman"/>
          <w:sz w:val="24"/>
          <w:szCs w:val="24"/>
        </w:rPr>
        <w:t>, Tiekėjas pradeda numatytos užduoties vykdymą</w:t>
      </w:r>
      <w:r w:rsidR="005F0654">
        <w:rPr>
          <w:rFonts w:ascii="Times New Roman" w:eastAsia="Calibri" w:hAnsi="Times New Roman" w:cs="Times New Roman"/>
          <w:sz w:val="24"/>
          <w:szCs w:val="24"/>
        </w:rPr>
        <w:t xml:space="preserve"> užsakyme nustatytais ir abiejų Šalių suderintais terminais.</w:t>
      </w:r>
    </w:p>
    <w:p w14:paraId="6C456B7F" w14:textId="77777777" w:rsidR="00717146" w:rsidRPr="000806A7" w:rsidRDefault="00717146" w:rsidP="00717146">
      <w:pPr>
        <w:numPr>
          <w:ilvl w:val="1"/>
          <w:numId w:val="2"/>
        </w:numPr>
        <w:tabs>
          <w:tab w:val="left" w:pos="0"/>
          <w:tab w:val="left" w:pos="142"/>
          <w:tab w:val="left" w:pos="426"/>
          <w:tab w:val="left" w:pos="993"/>
          <w:tab w:val="left" w:pos="1134"/>
          <w:tab w:val="left" w:pos="1276"/>
          <w:tab w:val="left" w:pos="1418"/>
        </w:tabs>
        <w:suppressAutoHyphens/>
        <w:autoSpaceDE w:val="0"/>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hAnsi="Times New Roman" w:cs="Times New Roman"/>
          <w:sz w:val="24"/>
          <w:szCs w:val="24"/>
        </w:rPr>
        <w:t xml:space="preserve">Visais atvejais DSAIS </w:t>
      </w:r>
      <w:r w:rsidRPr="000806A7">
        <w:rPr>
          <w:rFonts w:ascii="Times New Roman" w:eastAsia="Times New Roman" w:hAnsi="Times New Roman" w:cs="Times New Roman"/>
          <w:sz w:val="24"/>
          <w:szCs w:val="24"/>
        </w:rPr>
        <w:t xml:space="preserve">vystymo paslaugų užsakymų vykdymo metu naujai sukurtą ar pakeistą DSAIS funkcionalumą Tiekėjas turi įdiegti tik pilnai jį ištestavęs ir įsitikinęs, kad įdiegus naują ar pakeitus esamą funkcionalumą DSAIS produkcinėje aplinkoje, nebus sutrikdytas DSAIS ar jos kitos sudėtinės dalies darbas ir visi įdiegti pakeitimai veiks taip, kaip buvo numatyta užsakyme ir (ar) kituose dokumentuose, nustatančiuose funkcinius reikalavimus kuriamam ar keičiamam DSAIS funkcionalumui. </w:t>
      </w:r>
      <w:r w:rsidRPr="000806A7">
        <w:rPr>
          <w:rFonts w:ascii="Times New Roman" w:hAnsi="Times New Roman" w:cs="Times New Roman"/>
          <w:sz w:val="24"/>
          <w:szCs w:val="24"/>
        </w:rPr>
        <w:t>Galutin</w:t>
      </w:r>
      <w:r w:rsidRPr="000806A7">
        <w:rPr>
          <w:rFonts w:ascii="Times New Roman" w:eastAsia="Times New Roman" w:hAnsi="Times New Roman" w:cs="Times New Roman"/>
          <w:sz w:val="24"/>
          <w:szCs w:val="24"/>
        </w:rPr>
        <w:t xml:space="preserve">į sprendimą dėl DSAIS vystymo paslaugos užsakymų vykdymo metu naujai sukurto ar pakeisto funkcionalumo įdiegimo produkcinėje aplinkoje priima Perkančiosios organizacijos atsakingi specialistai. </w:t>
      </w:r>
      <w:r w:rsidRPr="000806A7">
        <w:rPr>
          <w:rFonts w:ascii="Times New Roman" w:eastAsia="Calibri" w:hAnsi="Times New Roman" w:cs="Times New Roman"/>
          <w:sz w:val="24"/>
          <w:szCs w:val="24"/>
        </w:rPr>
        <w:t xml:space="preserve">Už atliktas vystymo paslaugas Tiekėjui bus apmokama po faktinio šių paslaugų suteikimo pasirašius paslaugų suteikimo priėmimo-perdavimo aktą. </w:t>
      </w:r>
    </w:p>
    <w:p w14:paraId="3E39CDF0" w14:textId="5CF18E95" w:rsidR="00717146" w:rsidRPr="00A46C7A" w:rsidRDefault="00717146" w:rsidP="00717146">
      <w:pPr>
        <w:numPr>
          <w:ilvl w:val="1"/>
          <w:numId w:val="2"/>
        </w:numPr>
        <w:tabs>
          <w:tab w:val="left" w:pos="0"/>
          <w:tab w:val="left" w:pos="142"/>
          <w:tab w:val="left" w:pos="426"/>
          <w:tab w:val="left" w:pos="993"/>
          <w:tab w:val="left" w:pos="1134"/>
          <w:tab w:val="left" w:pos="1276"/>
          <w:tab w:val="left" w:pos="1418"/>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A46C7A">
        <w:rPr>
          <w:rFonts w:ascii="Times New Roman" w:eastAsia="Times New Roman" w:hAnsi="Times New Roman" w:cs="Times New Roman"/>
          <w:sz w:val="24"/>
          <w:szCs w:val="24"/>
        </w:rPr>
        <w:t>Perkančioji organizacija neįsipareigoja išpirkti maksimalaus valandų kiekio, nurodyto techninės specifikacijos 11.</w:t>
      </w:r>
      <w:r w:rsidR="00095383" w:rsidRPr="00A46C7A">
        <w:rPr>
          <w:rFonts w:ascii="Times New Roman" w:eastAsia="Times New Roman" w:hAnsi="Times New Roman" w:cs="Times New Roman"/>
          <w:sz w:val="24"/>
          <w:szCs w:val="24"/>
        </w:rPr>
        <w:t>2</w:t>
      </w:r>
      <w:r w:rsidRPr="00A46C7A">
        <w:rPr>
          <w:rFonts w:ascii="Times New Roman" w:eastAsia="Times New Roman" w:hAnsi="Times New Roman" w:cs="Times New Roman"/>
          <w:sz w:val="24"/>
          <w:szCs w:val="24"/>
        </w:rPr>
        <w:t xml:space="preserve"> papunktyje</w:t>
      </w:r>
      <w:r w:rsidR="008B6E19">
        <w:rPr>
          <w:rFonts w:ascii="Times New Roman" w:eastAsia="Times New Roman" w:hAnsi="Times New Roman" w:cs="Times New Roman"/>
          <w:sz w:val="24"/>
          <w:szCs w:val="24"/>
        </w:rPr>
        <w:t xml:space="preserve">, </w:t>
      </w:r>
      <w:r w:rsidR="008B6E19" w:rsidRPr="002F6038">
        <w:rPr>
          <w:rFonts w:ascii="Times New Roman" w:eastAsia="Times New Roman" w:hAnsi="Times New Roman" w:cs="Times New Roman"/>
          <w:sz w:val="24"/>
          <w:szCs w:val="24"/>
          <w:highlight w:val="yellow"/>
        </w:rPr>
        <w:t xml:space="preserve">tačiau įsipareigoja </w:t>
      </w:r>
      <w:r w:rsidR="00683B85" w:rsidRPr="002F6038">
        <w:rPr>
          <w:rFonts w:ascii="Times New Roman" w:eastAsia="Times New Roman" w:hAnsi="Times New Roman" w:cs="Times New Roman"/>
          <w:sz w:val="24"/>
          <w:szCs w:val="24"/>
          <w:highlight w:val="yellow"/>
        </w:rPr>
        <w:t>išpirkti minimalų 100 val. kiekį</w:t>
      </w:r>
      <w:r w:rsidR="0018489C" w:rsidRPr="002F6038">
        <w:rPr>
          <w:rFonts w:ascii="Times New Roman" w:eastAsia="Times New Roman" w:hAnsi="Times New Roman" w:cs="Times New Roman"/>
          <w:sz w:val="24"/>
          <w:szCs w:val="24"/>
          <w:highlight w:val="yellow"/>
        </w:rPr>
        <w:t>.</w:t>
      </w:r>
      <w:r w:rsidR="0018489C" w:rsidRPr="002F6038">
        <w:rPr>
          <w:rFonts w:ascii="Times New Roman" w:eastAsia="Times New Roman" w:hAnsi="Times New Roman" w:cs="Times New Roman"/>
          <w:sz w:val="24"/>
          <w:szCs w:val="24"/>
        </w:rPr>
        <w:t xml:space="preserve"> </w:t>
      </w:r>
      <w:r w:rsidR="00F361BE" w:rsidRPr="00A46C7A">
        <w:rPr>
          <w:rFonts w:ascii="Times New Roman" w:eastAsia="Times New Roman" w:hAnsi="Times New Roman" w:cs="Times New Roman"/>
          <w:sz w:val="24"/>
          <w:szCs w:val="24"/>
        </w:rPr>
        <w:t>Vystymo paslaugas Perkančioji organizacija užsakyti gali 24 mėn. laikotarpyje nuo Sutarties įsigaliojimo dienos. Konkretus vystymo paslaugos užsakymo paslaugos teikimo terminas yra suderinamas užsakyme ir negali būti ilgesnis nei 24 mėn. nuo Sutarties įsigaliojimo dienos.</w:t>
      </w:r>
    </w:p>
    <w:p w14:paraId="4A9E521E"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Visoms DSAIS vystymo paslaugoms turi būti taikoma 12 mėnesių nuo paslaugų pagal užsakymą priėmimo perdavimo akto pasirašymo dienos, garantinė priežiūra, kurios metu Tiekėjas turi nemokamai teikti šias paslaugas:</w:t>
      </w:r>
    </w:p>
    <w:p w14:paraId="36C13240"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dėl DSAIS vystymo metu suteiktų paslaugų atsiradusių klaidų taisymas ir testavimas, neatitikimų šios techninės specifikacijos reikalavimams šalinimas; </w:t>
      </w:r>
    </w:p>
    <w:p w14:paraId="2CB18390"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DSAIS funkcionalumo atstatymas, kai gedimo priežastis yra Tiekėjo suteiktos vystymo paslaugos ar įdiegtos programinės įrangos netinkamas veikimas;</w:t>
      </w:r>
    </w:p>
    <w:p w14:paraId="3110FBA3"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DSAIS dokumentacijos tikslinimas pagal DSAIS vystymo metu atliktus taisymus (pakeitimus);</w:t>
      </w:r>
    </w:p>
    <w:p w14:paraId="73926B43"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konsultacijų teikimas dėl DSAIS vystymo paslaugų telefonu arba el. paštu.</w:t>
      </w:r>
    </w:p>
    <w:p w14:paraId="5329DB61"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Calibri" w:hAnsi="Times New Roman" w:cs="Times New Roman"/>
          <w:sz w:val="24"/>
          <w:szCs w:val="24"/>
        </w:rPr>
        <w:t>DSAIS vystymo paslaugoms garantija taikoma ir tuo atveju, kai DSAIS funkcionalumo sutrikimo ir</w:t>
      </w:r>
      <w:r>
        <w:rPr>
          <w:rFonts w:ascii="Times New Roman" w:eastAsia="Calibri" w:hAnsi="Times New Roman" w:cs="Times New Roman"/>
          <w:sz w:val="24"/>
          <w:szCs w:val="24"/>
        </w:rPr>
        <w:t xml:space="preserve"> (</w:t>
      </w:r>
      <w:r w:rsidRPr="000806A7">
        <w:rPr>
          <w:rFonts w:ascii="Times New Roman" w:eastAsia="Calibri" w:hAnsi="Times New Roman" w:cs="Times New Roman"/>
          <w:sz w:val="24"/>
          <w:szCs w:val="24"/>
        </w:rPr>
        <w:t>arba</w:t>
      </w:r>
      <w:r>
        <w:rPr>
          <w:rFonts w:ascii="Times New Roman" w:eastAsia="Calibri" w:hAnsi="Times New Roman" w:cs="Times New Roman"/>
          <w:sz w:val="24"/>
          <w:szCs w:val="24"/>
        </w:rPr>
        <w:t>)</w:t>
      </w:r>
      <w:r w:rsidRPr="000806A7">
        <w:rPr>
          <w:rFonts w:ascii="Times New Roman" w:eastAsia="Calibri" w:hAnsi="Times New Roman" w:cs="Times New Roman"/>
          <w:sz w:val="24"/>
          <w:szCs w:val="24"/>
        </w:rPr>
        <w:t xml:space="preserve"> gedimo priežastys yra kitos Tiekėjo suteiktos paslaugos (pvz. priežiūros paslaugų suteikimo metu buvo pakeista sistemos konfigūracija, kuri turėjo įtakos DSAIS vystymo paslaugų metu sudiegto funkcionalumo veikimui).</w:t>
      </w:r>
    </w:p>
    <w:p w14:paraId="07D203C4" w14:textId="4665A3C8"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Tiekėjas garantiniu laikotarpiu privalo užtikrinti, kad DSAIS veikimo sutrikimai būtų šalinami pagal </w:t>
      </w:r>
      <w:r>
        <w:rPr>
          <w:rFonts w:ascii="Times New Roman" w:eastAsia="Times New Roman" w:hAnsi="Times New Roman" w:cs="Times New Roman"/>
          <w:sz w:val="24"/>
          <w:szCs w:val="24"/>
        </w:rPr>
        <w:t xml:space="preserve">techninės specifikacijos </w:t>
      </w:r>
      <w:r w:rsidR="00300EC1">
        <w:rPr>
          <w:rFonts w:ascii="Times New Roman" w:eastAsia="Times New Roman" w:hAnsi="Times New Roman" w:cs="Times New Roman"/>
          <w:sz w:val="24"/>
          <w:szCs w:val="24"/>
        </w:rPr>
        <w:t>2</w:t>
      </w:r>
      <w:r w:rsidRPr="000806A7">
        <w:rPr>
          <w:rFonts w:ascii="Times New Roman" w:eastAsia="Times New Roman" w:hAnsi="Times New Roman" w:cs="Times New Roman"/>
          <w:sz w:val="24"/>
          <w:szCs w:val="24"/>
        </w:rPr>
        <w:t xml:space="preserve"> lentelėje</w:t>
      </w:r>
      <w:r>
        <w:rPr>
          <w:rFonts w:ascii="Times New Roman" w:eastAsia="Times New Roman" w:hAnsi="Times New Roman" w:cs="Times New Roman"/>
          <w:sz w:val="24"/>
          <w:szCs w:val="24"/>
        </w:rPr>
        <w:t xml:space="preserve"> </w:t>
      </w:r>
      <w:r w:rsidRPr="000806A7">
        <w:rPr>
          <w:rFonts w:ascii="Times New Roman" w:eastAsia="Calibri" w:hAnsi="Times New Roman" w:cs="Times New Roman"/>
          <w:sz w:val="24"/>
          <w:szCs w:val="24"/>
        </w:rPr>
        <w:t>„Incidentų prioritetai“</w:t>
      </w:r>
      <w:r w:rsidRPr="000806A7">
        <w:rPr>
          <w:rFonts w:ascii="Times New Roman" w:eastAsia="Times New Roman" w:hAnsi="Times New Roman" w:cs="Times New Roman"/>
          <w:sz w:val="24"/>
          <w:szCs w:val="24"/>
        </w:rPr>
        <w:t xml:space="preserve"> pateiktus reikalavimus.</w:t>
      </w:r>
    </w:p>
    <w:p w14:paraId="1EE71C6B" w14:textId="77777777" w:rsidR="00717146" w:rsidRPr="000806A7" w:rsidRDefault="00717146" w:rsidP="00717146">
      <w:pPr>
        <w:numPr>
          <w:ilvl w:val="1"/>
          <w:numId w:val="2"/>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Pasibaigus 12 mėn. garantinio aptarnavimo terminui, suteiktoms vystymo paslaugoms taikomi bendri priežiūros paslaugos reikalavimai, aprašyti</w:t>
      </w:r>
      <w:r>
        <w:rPr>
          <w:rFonts w:ascii="Times New Roman" w:eastAsia="Times New Roman" w:hAnsi="Times New Roman" w:cs="Times New Roman"/>
          <w:sz w:val="24"/>
          <w:szCs w:val="24"/>
        </w:rPr>
        <w:t xml:space="preserve"> techninės specifikacijos</w:t>
      </w:r>
      <w:r w:rsidRPr="000806A7">
        <w:rPr>
          <w:rFonts w:ascii="Times New Roman" w:eastAsia="Times New Roman" w:hAnsi="Times New Roman" w:cs="Times New Roman"/>
          <w:sz w:val="24"/>
          <w:szCs w:val="24"/>
        </w:rPr>
        <w:t xml:space="preserve"> 12 punkte.</w:t>
      </w:r>
    </w:p>
    <w:p w14:paraId="233A00C7" w14:textId="77777777" w:rsidR="00717146" w:rsidRPr="000806A7" w:rsidRDefault="00717146" w:rsidP="00717146">
      <w:pPr>
        <w:numPr>
          <w:ilvl w:val="2"/>
          <w:numId w:val="2"/>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Tuo atveju kai 12 mėn. garantija viršija sutarties galiojimo terminą, garantija sutrumpinama iki sutarties pabaigos datos.</w:t>
      </w:r>
    </w:p>
    <w:p w14:paraId="033C85D9" w14:textId="77777777" w:rsidR="00717146" w:rsidRPr="000806A7" w:rsidRDefault="00717146" w:rsidP="00717146">
      <w:pPr>
        <w:numPr>
          <w:ilvl w:val="0"/>
          <w:numId w:val="2"/>
        </w:numPr>
        <w:tabs>
          <w:tab w:val="left" w:pos="0"/>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lang w:eastAsia="lt-LT"/>
        </w:rPr>
      </w:pPr>
      <w:r w:rsidRPr="000806A7">
        <w:rPr>
          <w:rFonts w:ascii="Times New Roman" w:eastAsia="Calibri" w:hAnsi="Times New Roman" w:cs="Times New Roman"/>
          <w:b/>
          <w:sz w:val="24"/>
          <w:szCs w:val="24"/>
          <w:lang w:eastAsia="lt-LT"/>
        </w:rPr>
        <w:t>Privalomi tiekėjo įsipareigojimai:</w:t>
      </w:r>
    </w:p>
    <w:p w14:paraId="43E7881C" w14:textId="77777777" w:rsidR="00717146" w:rsidRPr="000806A7" w:rsidRDefault="00717146" w:rsidP="00717146">
      <w:pPr>
        <w:numPr>
          <w:ilvl w:val="1"/>
          <w:numId w:val="2"/>
        </w:numPr>
        <w:tabs>
          <w:tab w:val="left" w:pos="0"/>
          <w:tab w:val="left" w:pos="1134"/>
        </w:tabs>
        <w:suppressAutoHyphens/>
        <w:autoSpaceDN w:val="0"/>
        <w:spacing w:after="0" w:line="240" w:lineRule="auto"/>
        <w:ind w:left="0" w:firstLine="567"/>
        <w:jc w:val="both"/>
        <w:textAlignment w:val="baseline"/>
        <w:rPr>
          <w:rFonts w:ascii="Times New Roman" w:eastAsia="Calibri" w:hAnsi="Times New Roman" w:cs="Times New Roman"/>
          <w:b/>
          <w:sz w:val="24"/>
          <w:szCs w:val="24"/>
          <w:lang w:eastAsia="lt-LT"/>
        </w:rPr>
      </w:pPr>
      <w:r w:rsidRPr="000806A7">
        <w:rPr>
          <w:rFonts w:ascii="Times New Roman" w:hAnsi="Times New Roman" w:cs="Times New Roman"/>
          <w:sz w:val="24"/>
          <w:szCs w:val="24"/>
        </w:rPr>
        <w:t>elgtis sąžiningai ir protingai bei visomis išgalėmis stengtis užtikrinti, kad paslaugų teikimas labiausiai atitiktų Perkančiosios organizacijos interesus;</w:t>
      </w:r>
    </w:p>
    <w:p w14:paraId="245D6F72" w14:textId="62CD2AF2" w:rsidR="00717146" w:rsidRPr="000806A7" w:rsidRDefault="00717146" w:rsidP="00717146">
      <w:pPr>
        <w:numPr>
          <w:ilvl w:val="1"/>
          <w:numId w:val="2"/>
        </w:numPr>
        <w:tabs>
          <w:tab w:val="left" w:pos="0"/>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hAnsi="Times New Roman" w:cs="Times New Roman"/>
          <w:spacing w:val="-1"/>
          <w:sz w:val="24"/>
          <w:szCs w:val="24"/>
        </w:rPr>
        <w:t>teikti paslaugas, kurios sudaro pirkimo objekt</w:t>
      </w:r>
      <w:r w:rsidRPr="000806A7">
        <w:rPr>
          <w:rFonts w:ascii="Times New Roman" w:eastAsia="Times New Roman" w:hAnsi="Times New Roman" w:cs="Times New Roman"/>
          <w:spacing w:val="-1"/>
          <w:sz w:val="24"/>
          <w:szCs w:val="24"/>
        </w:rPr>
        <w:t xml:space="preserve">ą, </w:t>
      </w:r>
      <w:r w:rsidRPr="000806A7">
        <w:rPr>
          <w:rFonts w:ascii="Times New Roman" w:eastAsia="Times New Roman" w:hAnsi="Times New Roman" w:cs="Times New Roman"/>
          <w:sz w:val="24"/>
          <w:szCs w:val="24"/>
        </w:rPr>
        <w:t xml:space="preserve">laikantis </w:t>
      </w:r>
      <w:r w:rsidR="00FF17F1">
        <w:rPr>
          <w:rFonts w:ascii="Times New Roman" w:eastAsia="Times New Roman" w:hAnsi="Times New Roman" w:cs="Times New Roman"/>
          <w:sz w:val="24"/>
          <w:szCs w:val="24"/>
        </w:rPr>
        <w:t>informacijos</w:t>
      </w:r>
      <w:r w:rsidR="00FF17F1" w:rsidRPr="000806A7">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 xml:space="preserve">saugą </w:t>
      </w:r>
      <w:r w:rsidR="00FF17F1">
        <w:rPr>
          <w:rFonts w:ascii="Times New Roman" w:eastAsia="Times New Roman" w:hAnsi="Times New Roman" w:cs="Times New Roman"/>
          <w:sz w:val="24"/>
          <w:szCs w:val="24"/>
        </w:rPr>
        <w:t xml:space="preserve">ir duomenų saugumą </w:t>
      </w:r>
      <w:r w:rsidRPr="000806A7">
        <w:rPr>
          <w:rFonts w:ascii="Times New Roman" w:eastAsia="Times New Roman" w:hAnsi="Times New Roman" w:cs="Times New Roman"/>
          <w:sz w:val="24"/>
          <w:szCs w:val="24"/>
        </w:rPr>
        <w:t>reglamentuojančių teisės aktų, ir</w:t>
      </w:r>
      <w:r w:rsidR="006F0C6B">
        <w:rPr>
          <w:rFonts w:ascii="Times New Roman" w:eastAsia="Times New Roman" w:hAnsi="Times New Roman" w:cs="Times New Roman"/>
          <w:sz w:val="24"/>
          <w:szCs w:val="24"/>
        </w:rPr>
        <w:t xml:space="preserve"> </w:t>
      </w:r>
      <w:r w:rsidRPr="000806A7">
        <w:rPr>
          <w:rFonts w:ascii="Times New Roman" w:eastAsia="Calibri" w:hAnsi="Times New Roman" w:cs="Times New Roman"/>
          <w:sz w:val="24"/>
          <w:szCs w:val="24"/>
          <w:lang w:eastAsia="lt-LT"/>
        </w:rPr>
        <w:t>DSAIS saugos dokumentuose (pvz.</w:t>
      </w:r>
      <w:r w:rsidR="00FF17F1">
        <w:rPr>
          <w:rFonts w:ascii="Times New Roman" w:eastAsia="Calibri" w:hAnsi="Times New Roman" w:cs="Times New Roman"/>
          <w:sz w:val="24"/>
          <w:szCs w:val="24"/>
          <w:lang w:eastAsia="lt-LT"/>
        </w:rPr>
        <w:t>,</w:t>
      </w:r>
      <w:r w:rsidRPr="000806A7">
        <w:rPr>
          <w:rFonts w:ascii="Times New Roman" w:eastAsia="Calibri" w:hAnsi="Times New Roman" w:cs="Times New Roman"/>
          <w:sz w:val="24"/>
          <w:szCs w:val="24"/>
          <w:lang w:eastAsia="lt-LT"/>
        </w:rPr>
        <w:t xml:space="preserve"> DSAIS naudotojų administravimo taisyklių, saugaus elektroninės informacijos tvarkymo taisyklių, veiklos tęstinumo valdymo plano ir kt.) reikalavimų;</w:t>
      </w:r>
    </w:p>
    <w:p w14:paraId="78A0E4C5" w14:textId="3B9CB5A7" w:rsidR="00717146" w:rsidRPr="000806A7" w:rsidRDefault="00717146" w:rsidP="00717146">
      <w:pPr>
        <w:pStyle w:val="Sraopastraipa"/>
        <w:numPr>
          <w:ilvl w:val="1"/>
          <w:numId w:val="2"/>
        </w:numPr>
        <w:shd w:val="clear" w:color="auto" w:fill="FFFFFF"/>
        <w:tabs>
          <w:tab w:val="left" w:pos="0"/>
          <w:tab w:val="left" w:pos="1134"/>
          <w:tab w:val="left" w:pos="1276"/>
        </w:tabs>
        <w:suppressAutoHyphens/>
        <w:autoSpaceDE w:val="0"/>
        <w:adjustRightInd w:val="0"/>
        <w:ind w:left="0" w:firstLine="570"/>
        <w:jc w:val="both"/>
        <w:textAlignment w:val="baseline"/>
        <w:rPr>
          <w:rFonts w:eastAsia="Calibri"/>
          <w:szCs w:val="24"/>
        </w:rPr>
      </w:pPr>
      <w:r w:rsidRPr="000806A7">
        <w:rPr>
          <w:rFonts w:eastAsia="Calibri"/>
          <w:szCs w:val="24"/>
        </w:rPr>
        <w:t>užtikrinti sutarties galiojimo metu ir iki sutarties įsigaliojimo į DSAIS sudiegtų papildomų komponentų priežiūrą, sudiegtų komponentų garantiniam laikotarpiui pasibaigus;</w:t>
      </w:r>
    </w:p>
    <w:p w14:paraId="4F753F65" w14:textId="77777777" w:rsidR="00717146" w:rsidRPr="000806A7" w:rsidRDefault="00717146" w:rsidP="00717146">
      <w:pPr>
        <w:numPr>
          <w:ilvl w:val="1"/>
          <w:numId w:val="2"/>
        </w:numPr>
        <w:tabs>
          <w:tab w:val="left" w:pos="0"/>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užtikrinti kad paslaugos teikimo metu be išankstinio suderinimo su Perkanči</w:t>
      </w:r>
      <w:r>
        <w:rPr>
          <w:rFonts w:ascii="Times New Roman" w:eastAsia="Calibri" w:hAnsi="Times New Roman" w:cs="Times New Roman"/>
          <w:sz w:val="24"/>
          <w:szCs w:val="24"/>
          <w:lang w:eastAsia="lt-LT"/>
        </w:rPr>
        <w:t>ą</w:t>
      </w:r>
      <w:r w:rsidRPr="000806A7">
        <w:rPr>
          <w:rFonts w:ascii="Times New Roman" w:eastAsia="Calibri" w:hAnsi="Times New Roman" w:cs="Times New Roman"/>
          <w:sz w:val="24"/>
          <w:szCs w:val="24"/>
          <w:lang w:eastAsia="lt-LT"/>
        </w:rPr>
        <w:t>ja organizacija ir be Perkančiosios organizacijos sutikimo nebus atliekami jokie DSAIS programinio kodo ir tarnybinėse stotyse naudojamos programinės įrangos, keitimai.</w:t>
      </w:r>
    </w:p>
    <w:p w14:paraId="600DD9D6" w14:textId="77777777" w:rsidR="00717146" w:rsidRPr="000806A7" w:rsidRDefault="00717146" w:rsidP="00717146">
      <w:pPr>
        <w:tabs>
          <w:tab w:val="left" w:pos="993"/>
        </w:tabs>
        <w:autoSpaceDN w:val="0"/>
        <w:spacing w:after="0" w:line="240" w:lineRule="auto"/>
        <w:ind w:firstLine="567"/>
        <w:jc w:val="both"/>
        <w:rPr>
          <w:rFonts w:ascii="Times New Roman" w:eastAsia="Calibri" w:hAnsi="Times New Roman" w:cs="Times New Roman"/>
          <w:sz w:val="24"/>
          <w:szCs w:val="24"/>
        </w:rPr>
      </w:pPr>
    </w:p>
    <w:p w14:paraId="0E6ABFE9" w14:textId="77777777" w:rsidR="00717146" w:rsidRPr="006531D4" w:rsidRDefault="00717146" w:rsidP="006531D4">
      <w:pPr>
        <w:pStyle w:val="Antrat1"/>
        <w:numPr>
          <w:ilvl w:val="0"/>
          <w:numId w:val="0"/>
        </w:numPr>
        <w:spacing w:before="0" w:after="0"/>
        <w:rPr>
          <w:caps/>
          <w:sz w:val="24"/>
          <w:szCs w:val="24"/>
        </w:rPr>
      </w:pPr>
      <w:r w:rsidRPr="006531D4">
        <w:rPr>
          <w:caps/>
          <w:sz w:val="24"/>
          <w:szCs w:val="24"/>
        </w:rPr>
        <w:t>V. PASLAUGŲ TEIKIMO TVARKA</w:t>
      </w:r>
    </w:p>
    <w:p w14:paraId="305106F7" w14:textId="77777777" w:rsidR="00717146" w:rsidRPr="000806A7" w:rsidRDefault="00717146" w:rsidP="00717146">
      <w:pPr>
        <w:autoSpaceDN w:val="0"/>
        <w:spacing w:after="0" w:line="240" w:lineRule="auto"/>
        <w:ind w:firstLine="567"/>
        <w:jc w:val="center"/>
        <w:rPr>
          <w:rFonts w:ascii="Times New Roman" w:eastAsia="Calibri" w:hAnsi="Times New Roman" w:cs="Times New Roman"/>
          <w:sz w:val="24"/>
          <w:szCs w:val="24"/>
        </w:rPr>
      </w:pPr>
    </w:p>
    <w:p w14:paraId="4D7747E7" w14:textId="16B0498C" w:rsidR="00926B8A" w:rsidRPr="00926B8A"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26B8A">
        <w:rPr>
          <w:rFonts w:ascii="Times New Roman" w:hAnsi="Times New Roman" w:cs="Times New Roman"/>
          <w:sz w:val="24"/>
          <w:szCs w:val="24"/>
          <w:lang w:eastAsia="ar-SA"/>
        </w:rPr>
        <w:t>Visi kreipiniai (incidentai (tiek Tiekėjo nustatyti</w:t>
      </w:r>
      <w:r w:rsidR="009E5424">
        <w:rPr>
          <w:rStyle w:val="Puslapioinaosnuoroda"/>
          <w:rFonts w:ascii="Times New Roman" w:hAnsi="Times New Roman" w:cs="Times New Roman"/>
          <w:sz w:val="24"/>
          <w:szCs w:val="24"/>
          <w:lang w:eastAsia="ar-SA"/>
        </w:rPr>
        <w:footnoteReference w:id="2"/>
      </w:r>
      <w:r w:rsidRPr="00926B8A">
        <w:rPr>
          <w:rFonts w:ascii="Times New Roman" w:hAnsi="Times New Roman" w:cs="Times New Roman"/>
          <w:sz w:val="24"/>
          <w:szCs w:val="24"/>
          <w:lang w:eastAsia="ar-SA"/>
        </w:rPr>
        <w:t>, tiek Perkančiosios organizacijos pastebėti) ir užklausos) turi būti registruojami Pagalbos tarnyboje, atitinkančioje šios techninės specifikacijos VII</w:t>
      </w:r>
      <w:r w:rsidR="00CC4373">
        <w:rPr>
          <w:rFonts w:ascii="Times New Roman" w:hAnsi="Times New Roman" w:cs="Times New Roman"/>
          <w:sz w:val="24"/>
          <w:szCs w:val="24"/>
          <w:lang w:eastAsia="ar-SA"/>
        </w:rPr>
        <w:t>I</w:t>
      </w:r>
      <w:r w:rsidRPr="00926B8A">
        <w:rPr>
          <w:rFonts w:ascii="Times New Roman" w:hAnsi="Times New Roman" w:cs="Times New Roman"/>
          <w:sz w:val="24"/>
          <w:szCs w:val="24"/>
          <w:lang w:eastAsia="ar-SA"/>
        </w:rPr>
        <w:t xml:space="preserve"> skyriuje „Reikalavimai Tiekėjo pagalbos tarnybai“ nustatytus reikalavimus;</w:t>
      </w:r>
    </w:p>
    <w:p w14:paraId="740E3F3C" w14:textId="77777777" w:rsidR="00926B8A" w:rsidRPr="00926B8A"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26B8A">
        <w:rPr>
          <w:rFonts w:ascii="Times New Roman" w:hAnsi="Times New Roman" w:cs="Times New Roman"/>
          <w:sz w:val="24"/>
          <w:szCs w:val="24"/>
          <w:lang w:eastAsia="ar-SA"/>
        </w:rPr>
        <w:t>Paslaugos turi būti teikiamos adresu Verkių g. 25C-1,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619CC43A" w14:textId="77777777" w:rsidR="00926B8A" w:rsidRPr="00902C56"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rPr>
      </w:pPr>
      <w:r w:rsidRPr="00926B8A">
        <w:rPr>
          <w:rFonts w:ascii="Times New Roman" w:hAnsi="Times New Roman" w:cs="Times New Roman"/>
          <w:sz w:val="24"/>
          <w:szCs w:val="24"/>
          <w:lang w:eastAsia="ar-SA"/>
        </w:rPr>
        <w:t>Visi kreipiniai skirstomi į incidentus (sutrikimus) ir užklausas. Incidentai papildomai yra skirstomi į trijų prioritetų</w:t>
      </w:r>
      <w:r w:rsidRPr="00902C56">
        <w:rPr>
          <w:rFonts w:ascii="Times New Roman" w:eastAsia="Calibri" w:hAnsi="Times New Roman" w:cs="Times New Roman"/>
          <w:sz w:val="24"/>
          <w:szCs w:val="24"/>
        </w:rPr>
        <w:t xml:space="preserve"> / lygių sutrikimus, atsižvelgiant į jų poveikį (įtaką</w:t>
      </w:r>
      <w:r>
        <w:rPr>
          <w:rFonts w:ascii="Times New Roman" w:eastAsia="Calibri" w:hAnsi="Times New Roman" w:cs="Times New Roman"/>
          <w:sz w:val="24"/>
          <w:szCs w:val="24"/>
        </w:rPr>
        <w:t>)</w:t>
      </w:r>
      <w:r w:rsidRPr="00902C56">
        <w:rPr>
          <w:rFonts w:ascii="Times New Roman" w:eastAsia="Calibri" w:hAnsi="Times New Roman" w:cs="Times New Roman"/>
          <w:sz w:val="24"/>
          <w:szCs w:val="24"/>
        </w:rPr>
        <w:t>:</w:t>
      </w:r>
    </w:p>
    <w:p w14:paraId="5620C068" w14:textId="77777777" w:rsidR="00926B8A" w:rsidRPr="00902C56" w:rsidRDefault="00926B8A" w:rsidP="00926B8A">
      <w:pPr>
        <w:tabs>
          <w:tab w:val="left" w:pos="567"/>
          <w:tab w:val="left" w:pos="993"/>
        </w:tabs>
        <w:suppressAutoHyphens/>
        <w:spacing w:after="0" w:line="240" w:lineRule="auto"/>
        <w:ind w:left="567"/>
        <w:jc w:val="both"/>
        <w:rPr>
          <w:rFonts w:ascii="Times New Roman" w:eastAsia="Times New Roman" w:hAnsi="Times New Roman" w:cs="Times New Roman"/>
          <w:sz w:val="24"/>
          <w:szCs w:val="24"/>
          <w:lang w:eastAsia="ar-SA"/>
        </w:rPr>
      </w:pPr>
    </w:p>
    <w:p w14:paraId="41823FBB" w14:textId="77777777" w:rsidR="00926B8A" w:rsidRPr="00BA3FBB" w:rsidRDefault="00926B8A" w:rsidP="00926B8A">
      <w:pPr>
        <w:spacing w:after="0" w:line="240" w:lineRule="auto"/>
        <w:ind w:firstLine="567"/>
        <w:jc w:val="both"/>
        <w:rPr>
          <w:rFonts w:asciiTheme="majorBidi" w:hAnsiTheme="majorBidi" w:cstheme="majorBidi"/>
          <w:i/>
          <w:szCs w:val="24"/>
        </w:rPr>
      </w:pPr>
      <w:r w:rsidRPr="00BA3FBB">
        <w:rPr>
          <w:rFonts w:asciiTheme="majorBidi" w:hAnsiTheme="majorBidi" w:cstheme="majorBidi"/>
          <w:i/>
          <w:szCs w:val="24"/>
        </w:rPr>
        <w:t>2 lentelė. Kreipinius sudarančių incidentų ir užklausų lygiai/prioritetai:</w:t>
      </w:r>
    </w:p>
    <w:tbl>
      <w:tblPr>
        <w:tblStyle w:val="TableGrid1"/>
        <w:tblW w:w="0" w:type="auto"/>
        <w:jc w:val="center"/>
        <w:tblInd w:w="0" w:type="dxa"/>
        <w:tblLook w:val="04A0" w:firstRow="1" w:lastRow="0" w:firstColumn="1" w:lastColumn="0" w:noHBand="0" w:noVBand="1"/>
      </w:tblPr>
      <w:tblGrid>
        <w:gridCol w:w="970"/>
        <w:gridCol w:w="3167"/>
        <w:gridCol w:w="5491"/>
      </w:tblGrid>
      <w:tr w:rsidR="00926B8A" w:rsidRPr="00902C56" w14:paraId="393B08D7" w14:textId="77777777" w:rsidTr="00F556DF">
        <w:trPr>
          <w:jc w:val="center"/>
        </w:trPr>
        <w:tc>
          <w:tcPr>
            <w:tcW w:w="993" w:type="dxa"/>
          </w:tcPr>
          <w:p w14:paraId="3CD3BCA1" w14:textId="77777777" w:rsidR="00926B8A" w:rsidRPr="00902C56" w:rsidRDefault="00926B8A" w:rsidP="00F556DF">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Eil. Nr.</w:t>
            </w:r>
          </w:p>
        </w:tc>
        <w:tc>
          <w:tcPr>
            <w:tcW w:w="3267" w:type="dxa"/>
          </w:tcPr>
          <w:p w14:paraId="21F84235" w14:textId="77777777" w:rsidR="00926B8A" w:rsidRPr="00902C56" w:rsidRDefault="00926B8A" w:rsidP="00F556DF">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Prioritetas</w:t>
            </w:r>
          </w:p>
        </w:tc>
        <w:tc>
          <w:tcPr>
            <w:tcW w:w="5663" w:type="dxa"/>
          </w:tcPr>
          <w:p w14:paraId="4C10BD4D" w14:textId="77777777" w:rsidR="00926B8A" w:rsidRPr="00902C56" w:rsidRDefault="00926B8A" w:rsidP="00F556DF">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Paaiškinimas</w:t>
            </w:r>
          </w:p>
        </w:tc>
      </w:tr>
      <w:tr w:rsidR="00926B8A" w:rsidRPr="00902C56" w14:paraId="727D9D8B" w14:textId="77777777" w:rsidTr="00F556DF">
        <w:trPr>
          <w:jc w:val="center"/>
        </w:trPr>
        <w:tc>
          <w:tcPr>
            <w:tcW w:w="993" w:type="dxa"/>
            <w:vAlign w:val="center"/>
          </w:tcPr>
          <w:p w14:paraId="28CF0017" w14:textId="77777777" w:rsidR="00926B8A" w:rsidRPr="00902C56" w:rsidRDefault="00926B8A" w:rsidP="00F556DF">
            <w:pPr>
              <w:tabs>
                <w:tab w:val="left" w:pos="1134"/>
              </w:tabs>
              <w:suppressAutoHyphens/>
              <w:autoSpaceDN w:val="0"/>
              <w:jc w:val="center"/>
              <w:textAlignment w:val="baseline"/>
              <w:rPr>
                <w:rFonts w:ascii="Times New Roman" w:eastAsia="Calibri" w:hAnsi="Times New Roman"/>
                <w:sz w:val="24"/>
                <w:szCs w:val="24"/>
                <w:lang w:val="en-US"/>
              </w:rPr>
            </w:pPr>
            <w:r w:rsidRPr="00902C56">
              <w:rPr>
                <w:rFonts w:ascii="Times New Roman" w:eastAsia="Calibri" w:hAnsi="Times New Roman"/>
                <w:sz w:val="24"/>
                <w:szCs w:val="24"/>
                <w:lang w:val="en-US"/>
              </w:rPr>
              <w:t>1.</w:t>
            </w:r>
          </w:p>
        </w:tc>
        <w:tc>
          <w:tcPr>
            <w:tcW w:w="3267" w:type="dxa"/>
            <w:vAlign w:val="center"/>
          </w:tcPr>
          <w:p w14:paraId="28433FFC" w14:textId="77777777" w:rsidR="00926B8A" w:rsidRPr="00902C56" w:rsidRDefault="00926B8A" w:rsidP="00F556DF">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(kritinis sutrikimas, aukštas prioritetas)</w:t>
            </w:r>
          </w:p>
        </w:tc>
        <w:tc>
          <w:tcPr>
            <w:tcW w:w="5663" w:type="dxa"/>
          </w:tcPr>
          <w:p w14:paraId="36FA60EB" w14:textId="75BA786B" w:rsidR="00926B8A" w:rsidRPr="00902C56" w:rsidRDefault="00926B8A" w:rsidP="00F556DF">
            <w:pPr>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Sutrikimas ir / ar </w:t>
            </w:r>
            <w:r w:rsidR="00321EEC">
              <w:rPr>
                <w:rFonts w:ascii="Times New Roman" w:eastAsiaTheme="minorHAnsi" w:hAnsi="Times New Roman"/>
                <w:sz w:val="24"/>
                <w:szCs w:val="24"/>
                <w:lang w:eastAsia="ar-SA"/>
              </w:rPr>
              <w:t>DSAIS</w:t>
            </w:r>
            <w:r w:rsidRPr="00902C56">
              <w:rPr>
                <w:rFonts w:ascii="Times New Roman" w:eastAsiaTheme="minorHAnsi" w:hAnsi="Times New Roman"/>
                <w:sz w:val="24"/>
                <w:szCs w:val="24"/>
                <w:lang w:eastAsia="ar-SA"/>
              </w:rPr>
              <w:t xml:space="preserve"> pasiekiamumo sutrikdymas, kuris apima bent vieną iš šių kriterijų:</w:t>
            </w:r>
          </w:p>
          <w:p w14:paraId="3E64DDF4" w14:textId="0453F8B9" w:rsidR="00926B8A" w:rsidRPr="00902C56" w:rsidRDefault="00926B8A" w:rsidP="00926B8A">
            <w:pPr>
              <w:numPr>
                <w:ilvl w:val="0"/>
                <w:numId w:val="4"/>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Visi arba absoliuti dauguma </w:t>
            </w:r>
            <w:r w:rsidR="00321EEC">
              <w:rPr>
                <w:rFonts w:ascii="Times New Roman" w:eastAsiaTheme="minorHAnsi" w:hAnsi="Times New Roman"/>
                <w:sz w:val="24"/>
                <w:szCs w:val="24"/>
                <w:lang w:eastAsia="ar-SA"/>
              </w:rPr>
              <w:t>DSAIS</w:t>
            </w:r>
            <w:r w:rsidRPr="00902C56">
              <w:rPr>
                <w:rFonts w:ascii="Times New Roman" w:eastAsiaTheme="minorHAnsi" w:hAnsi="Times New Roman"/>
                <w:sz w:val="24"/>
                <w:szCs w:val="24"/>
                <w:lang w:eastAsia="ar-SA"/>
              </w:rPr>
              <w:t xml:space="preserve"> naudotojų visiškai negali naudotis </w:t>
            </w:r>
            <w:r w:rsidR="00321EEC">
              <w:rPr>
                <w:rFonts w:ascii="Times New Roman" w:eastAsiaTheme="minorHAnsi" w:hAnsi="Times New Roman"/>
                <w:sz w:val="24"/>
                <w:szCs w:val="24"/>
                <w:lang w:eastAsia="ar-SA"/>
              </w:rPr>
              <w:t>s</w:t>
            </w:r>
            <w:r w:rsidRPr="00902C56">
              <w:rPr>
                <w:rFonts w:ascii="Times New Roman" w:eastAsiaTheme="minorHAnsi" w:hAnsi="Times New Roman"/>
                <w:sz w:val="24"/>
                <w:szCs w:val="24"/>
                <w:lang w:eastAsia="ar-SA"/>
              </w:rPr>
              <w:t>istema;</w:t>
            </w:r>
          </w:p>
          <w:p w14:paraId="3EA3B787" w14:textId="6223BEEE" w:rsidR="00926B8A" w:rsidRPr="00902C56" w:rsidRDefault="00926B8A" w:rsidP="00926B8A">
            <w:pPr>
              <w:numPr>
                <w:ilvl w:val="0"/>
                <w:numId w:val="4"/>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nepasiekiama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duomenų bazė;</w:t>
            </w:r>
          </w:p>
          <w:p w14:paraId="29C48060" w14:textId="6469C957" w:rsidR="00926B8A" w:rsidRPr="00902C56" w:rsidRDefault="00926B8A" w:rsidP="00926B8A">
            <w:pPr>
              <w:numPr>
                <w:ilvl w:val="0"/>
                <w:numId w:val="4"/>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incidento metu buvo sudarytos sąlygos prarasti ir (arba) buvo prarastas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tvarkomos informacijos konfidencialumas</w:t>
            </w:r>
            <w:r w:rsidRPr="00902C56" w:rsidDel="009F7E57">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(įskaitant informaciją</w:t>
            </w:r>
            <w:r>
              <w:rPr>
                <w:rFonts w:ascii="Times New Roman" w:eastAsiaTheme="minorHAnsi" w:hAnsi="Times New Roman"/>
                <w:sz w:val="24"/>
                <w:szCs w:val="24"/>
                <w:lang w:eastAsia="ar-SA"/>
              </w:rPr>
              <w:t>,</w:t>
            </w:r>
            <w:r w:rsidRPr="00902C56">
              <w:rPr>
                <w:rFonts w:ascii="Times New Roman" w:eastAsiaTheme="minorHAnsi" w:hAnsi="Times New Roman"/>
                <w:sz w:val="24"/>
                <w:szCs w:val="24"/>
                <w:lang w:eastAsia="ar-SA"/>
              </w:rPr>
              <w:t xml:space="preserve"> susijusią su asmens duomenimis).</w:t>
            </w:r>
          </w:p>
        </w:tc>
      </w:tr>
      <w:tr w:rsidR="00926B8A" w:rsidRPr="00902C56" w14:paraId="6177DB61" w14:textId="77777777" w:rsidTr="00F556DF">
        <w:trPr>
          <w:jc w:val="center"/>
        </w:trPr>
        <w:tc>
          <w:tcPr>
            <w:tcW w:w="993" w:type="dxa"/>
            <w:vAlign w:val="center"/>
          </w:tcPr>
          <w:p w14:paraId="5811BFF3" w14:textId="77777777" w:rsidR="00926B8A" w:rsidRPr="00902C56" w:rsidRDefault="00926B8A" w:rsidP="00F556DF">
            <w:pPr>
              <w:tabs>
                <w:tab w:val="left" w:pos="1134"/>
              </w:tabs>
              <w:suppressAutoHyphens/>
              <w:autoSpaceDN w:val="0"/>
              <w:jc w:val="center"/>
              <w:textAlignment w:val="baseline"/>
              <w:rPr>
                <w:rFonts w:ascii="Times New Roman" w:eastAsia="Calibri" w:hAnsi="Times New Roman"/>
                <w:sz w:val="24"/>
                <w:szCs w:val="24"/>
              </w:rPr>
            </w:pPr>
            <w:r w:rsidRPr="00902C56">
              <w:rPr>
                <w:rFonts w:ascii="Times New Roman" w:eastAsia="Calibri" w:hAnsi="Times New Roman"/>
                <w:sz w:val="24"/>
                <w:szCs w:val="24"/>
              </w:rPr>
              <w:t>2.</w:t>
            </w:r>
          </w:p>
        </w:tc>
        <w:tc>
          <w:tcPr>
            <w:tcW w:w="3267" w:type="dxa"/>
            <w:vAlign w:val="center"/>
          </w:tcPr>
          <w:p w14:paraId="3BFDC131" w14:textId="77777777" w:rsidR="00926B8A" w:rsidRPr="00902C56" w:rsidRDefault="00926B8A" w:rsidP="00F556DF">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(vidutinis sutrikimas, vidutinis prioritetas)</w:t>
            </w:r>
          </w:p>
        </w:tc>
        <w:tc>
          <w:tcPr>
            <w:tcW w:w="5663" w:type="dxa"/>
          </w:tcPr>
          <w:p w14:paraId="10E94E91" w14:textId="336046F1" w:rsidR="00926B8A" w:rsidRPr="00902C56" w:rsidRDefault="00926B8A" w:rsidP="00F556DF">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funkcionalumas / pasiekiamumas apribotas ir apsunkina Sistemos naudotojų darbą, tačiau jo visiškai nenutraukia, yra žinomas kitas alternatyvus funkcionalumo / pasiekiamumo užtikrinimo būdas. </w:t>
            </w:r>
          </w:p>
        </w:tc>
      </w:tr>
      <w:tr w:rsidR="00926B8A" w:rsidRPr="00902C56" w14:paraId="2A2BF014" w14:textId="77777777" w:rsidTr="00F556DF">
        <w:trPr>
          <w:jc w:val="center"/>
        </w:trPr>
        <w:tc>
          <w:tcPr>
            <w:tcW w:w="993" w:type="dxa"/>
            <w:vAlign w:val="center"/>
          </w:tcPr>
          <w:p w14:paraId="4E27F5C0" w14:textId="77777777" w:rsidR="00926B8A" w:rsidRPr="00902C56" w:rsidRDefault="00926B8A" w:rsidP="00F556DF">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t>3.</w:t>
            </w:r>
          </w:p>
        </w:tc>
        <w:tc>
          <w:tcPr>
            <w:tcW w:w="3267" w:type="dxa"/>
            <w:vAlign w:val="center"/>
          </w:tcPr>
          <w:p w14:paraId="6E0B9499" w14:textId="77777777" w:rsidR="00926B8A" w:rsidRPr="00902C56" w:rsidRDefault="00926B8A" w:rsidP="00F556DF">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(žemo lygio sutrikimas, žemas prioritetas)</w:t>
            </w:r>
          </w:p>
        </w:tc>
        <w:tc>
          <w:tcPr>
            <w:tcW w:w="5663" w:type="dxa"/>
          </w:tcPr>
          <w:p w14:paraId="4D50A738" w14:textId="00A655A7" w:rsidR="00926B8A" w:rsidRPr="00902C56" w:rsidRDefault="00926B8A" w:rsidP="00F556DF">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funkcionalumas / pasiekiamumas apribotas dalinai, naudotojų darbas su Sistema neapsunkinamas arba poveikis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veiklai yra minimalus, yra žinomas kitas alternatyvus funkcionalumo / pasiekiamumo užtikrinimo būdas.</w:t>
            </w:r>
          </w:p>
        </w:tc>
      </w:tr>
      <w:tr w:rsidR="00926B8A" w:rsidRPr="00902C56" w14:paraId="4C87EB4A" w14:textId="77777777" w:rsidTr="00F556DF">
        <w:trPr>
          <w:jc w:val="center"/>
        </w:trPr>
        <w:tc>
          <w:tcPr>
            <w:tcW w:w="993" w:type="dxa"/>
            <w:vAlign w:val="center"/>
          </w:tcPr>
          <w:p w14:paraId="72A5F5D8" w14:textId="77777777" w:rsidR="00926B8A" w:rsidRPr="00902C56" w:rsidRDefault="00926B8A" w:rsidP="00F556DF">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t>4.</w:t>
            </w:r>
          </w:p>
        </w:tc>
        <w:tc>
          <w:tcPr>
            <w:tcW w:w="3267" w:type="dxa"/>
            <w:vAlign w:val="center"/>
          </w:tcPr>
          <w:p w14:paraId="63D563B7" w14:textId="77777777" w:rsidR="00926B8A" w:rsidRPr="00902C56" w:rsidRDefault="00926B8A" w:rsidP="00F556DF">
            <w:pPr>
              <w:tabs>
                <w:tab w:val="left" w:pos="851"/>
                <w:tab w:val="left" w:pos="1134"/>
              </w:tabs>
              <w:suppressAutoHyphens/>
              <w:autoSpaceDN w:val="0"/>
              <w:textAlignment w:val="baseline"/>
              <w:rPr>
                <w:rFonts w:ascii="Times New Roman" w:eastAsia="Calibri" w:hAnsi="Times New Roman"/>
                <w:sz w:val="24"/>
                <w:szCs w:val="24"/>
              </w:rPr>
            </w:pPr>
            <w:r>
              <w:rPr>
                <w:rFonts w:ascii="Times New Roman" w:eastAsia="Calibri" w:hAnsi="Times New Roman"/>
                <w:sz w:val="24"/>
                <w:szCs w:val="24"/>
              </w:rPr>
              <w:t>Užklausa (</w:t>
            </w:r>
            <w:r w:rsidRPr="00902C56">
              <w:rPr>
                <w:rFonts w:ascii="Times New Roman" w:eastAsia="Calibri" w:hAnsi="Times New Roman"/>
                <w:sz w:val="24"/>
                <w:szCs w:val="24"/>
              </w:rPr>
              <w:t>keitimas arba konsultacija)</w:t>
            </w:r>
          </w:p>
        </w:tc>
        <w:tc>
          <w:tcPr>
            <w:tcW w:w="5663" w:type="dxa"/>
          </w:tcPr>
          <w:p w14:paraId="0C5F5440" w14:textId="4C331267" w:rsidR="00926B8A" w:rsidRPr="00902C56" w:rsidRDefault="00926B8A" w:rsidP="00F556DF">
            <w:pPr>
              <w:tabs>
                <w:tab w:val="left" w:pos="851"/>
                <w:tab w:val="left" w:pos="1134"/>
              </w:tabs>
              <w:suppressAutoHyphens/>
              <w:autoSpaceDN w:val="0"/>
              <w:jc w:val="both"/>
              <w:textAlignment w:val="baseline"/>
              <w:rPr>
                <w:rFonts w:ascii="Times New Roman" w:eastAsia="Calibri" w:hAnsi="Times New Roman"/>
                <w:sz w:val="24"/>
                <w:szCs w:val="24"/>
              </w:rPr>
            </w:pPr>
            <w:r>
              <w:rPr>
                <w:rFonts w:ascii="Times New Roman" w:eastAsia="Calibri" w:hAnsi="Times New Roman"/>
                <w:sz w:val="24"/>
                <w:szCs w:val="24"/>
              </w:rPr>
              <w:t>Užklausos - k</w:t>
            </w:r>
            <w:r w:rsidRPr="00902C56">
              <w:rPr>
                <w:rFonts w:ascii="Times New Roman" w:eastAsia="Calibri" w:hAnsi="Times New Roman"/>
                <w:sz w:val="24"/>
                <w:szCs w:val="24"/>
              </w:rPr>
              <w:t xml:space="preserve">onsultacijos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naudojimosi klausimais arba nedideli, detalesnės analizės nereikalaujantys </w:t>
            </w:r>
            <w:r w:rsidR="00321EEC">
              <w:rPr>
                <w:rFonts w:ascii="Times New Roman" w:eastAsiaTheme="minorHAnsi" w:hAnsi="Times New Roman"/>
                <w:sz w:val="24"/>
                <w:szCs w:val="24"/>
                <w:lang w:eastAsia="ar-SA"/>
              </w:rPr>
              <w:t>DSAIS</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pakeitimai (pavadinimų keitimas, turinio elementų (pvz. teksto) patogesnis išdėstymas)</w:t>
            </w:r>
            <w:r>
              <w:rPr>
                <w:rFonts w:ascii="Times New Roman" w:eastAsia="Calibri" w:hAnsi="Times New Roman"/>
                <w:sz w:val="24"/>
                <w:szCs w:val="24"/>
              </w:rPr>
              <w:t>,</w:t>
            </w:r>
            <w:r w:rsidRPr="00902C56">
              <w:rPr>
                <w:rFonts w:ascii="Times New Roman" w:eastAsia="Calibri" w:hAnsi="Times New Roman"/>
                <w:sz w:val="24"/>
                <w:szCs w:val="24"/>
              </w:rPr>
              <w:t xml:space="preserve"> atsiradus tokių pokyčių poreikiui Perkančiosios organizacijos veikloje. Smulkiais pakeitimais laikomi tokie pakeitimai, kurių realizavimo metu:</w:t>
            </w:r>
          </w:p>
          <w:p w14:paraId="402FDCE3" w14:textId="77777777" w:rsidR="00926B8A" w:rsidRPr="00902C56" w:rsidRDefault="00926B8A" w:rsidP="00926B8A">
            <w:pPr>
              <w:pStyle w:val="Sraopastraipa"/>
              <w:numPr>
                <w:ilvl w:val="0"/>
                <w:numId w:val="5"/>
              </w:numPr>
              <w:autoSpaceDN/>
              <w:jc w:val="both"/>
              <w:rPr>
                <w:rFonts w:eastAsia="Calibri"/>
                <w:szCs w:val="24"/>
              </w:rPr>
            </w:pPr>
            <w:r w:rsidRPr="00902C56">
              <w:rPr>
                <w:rFonts w:eastAsia="Calibri"/>
                <w:szCs w:val="24"/>
              </w:rPr>
              <w:t>Nekeičiam</w:t>
            </w:r>
            <w:r>
              <w:rPr>
                <w:rFonts w:eastAsia="Calibri"/>
                <w:szCs w:val="24"/>
              </w:rPr>
              <w:t>a</w:t>
            </w:r>
            <w:r w:rsidRPr="00902C56">
              <w:rPr>
                <w:rFonts w:eastAsia="Calibri"/>
                <w:szCs w:val="24"/>
              </w:rPr>
              <w:t xml:space="preserve"> duomenų bazės struktūr</w:t>
            </w:r>
            <w:r>
              <w:rPr>
                <w:rFonts w:eastAsia="Calibri"/>
                <w:szCs w:val="24"/>
              </w:rPr>
              <w:t>a</w:t>
            </w:r>
            <w:r w:rsidRPr="00902C56">
              <w:rPr>
                <w:rFonts w:eastAsia="Calibri"/>
                <w:szCs w:val="24"/>
              </w:rPr>
              <w:t>;</w:t>
            </w:r>
          </w:p>
          <w:p w14:paraId="0739CECE" w14:textId="77777777" w:rsidR="00926B8A" w:rsidRPr="00902C56" w:rsidRDefault="00926B8A" w:rsidP="00926B8A">
            <w:pPr>
              <w:pStyle w:val="Sraopastraipa"/>
              <w:numPr>
                <w:ilvl w:val="0"/>
                <w:numId w:val="5"/>
              </w:numPr>
              <w:autoSpaceDN/>
              <w:jc w:val="both"/>
              <w:rPr>
                <w:rFonts w:eastAsia="Calibri"/>
                <w:szCs w:val="24"/>
              </w:rPr>
            </w:pPr>
            <w:r w:rsidRPr="00902C56">
              <w:rPr>
                <w:rFonts w:eastAsia="Calibri"/>
                <w:szCs w:val="24"/>
              </w:rPr>
              <w:t>Neatsiranda naujų sistemos langų;</w:t>
            </w:r>
          </w:p>
          <w:p w14:paraId="4FBF5C3F" w14:textId="77777777" w:rsidR="00926B8A" w:rsidRPr="00902C56" w:rsidRDefault="00926B8A" w:rsidP="00926B8A">
            <w:pPr>
              <w:pStyle w:val="Sraopastraipa"/>
              <w:numPr>
                <w:ilvl w:val="0"/>
                <w:numId w:val="5"/>
              </w:numPr>
              <w:autoSpaceDN/>
              <w:jc w:val="both"/>
              <w:rPr>
                <w:rFonts w:eastAsia="Calibri"/>
                <w:szCs w:val="24"/>
              </w:rPr>
            </w:pPr>
            <w:r w:rsidRPr="00902C56">
              <w:rPr>
                <w:rFonts w:eastAsia="Calibri"/>
                <w:szCs w:val="24"/>
              </w:rPr>
              <w:t>Neatsiranda naujų sistemos funkcijų;</w:t>
            </w:r>
          </w:p>
          <w:p w14:paraId="7B42CB8D" w14:textId="5F606255" w:rsidR="00926B8A" w:rsidRPr="00902C56" w:rsidRDefault="00926B8A" w:rsidP="00926B8A">
            <w:pPr>
              <w:pStyle w:val="Sraopastraipa"/>
              <w:numPr>
                <w:ilvl w:val="0"/>
                <w:numId w:val="5"/>
              </w:numPr>
              <w:tabs>
                <w:tab w:val="left" w:pos="851"/>
                <w:tab w:val="left" w:pos="1134"/>
              </w:tabs>
              <w:suppressAutoHyphens/>
              <w:jc w:val="both"/>
              <w:textAlignment w:val="baseline"/>
              <w:rPr>
                <w:rFonts w:eastAsia="Calibri"/>
                <w:szCs w:val="24"/>
              </w:rPr>
            </w:pPr>
            <w:r w:rsidRPr="00902C56">
              <w:rPr>
                <w:rFonts w:eastAsia="Calibri"/>
                <w:szCs w:val="24"/>
              </w:rPr>
              <w:t xml:space="preserve">Nedaromas poveikis </w:t>
            </w:r>
            <w:r w:rsidR="00F60D2E">
              <w:rPr>
                <w:rFonts w:eastAsia="Calibri"/>
                <w:szCs w:val="24"/>
              </w:rPr>
              <w:t>sistemos</w:t>
            </w:r>
            <w:r w:rsidRPr="00902C56">
              <w:rPr>
                <w:rFonts w:eastAsia="Calibri"/>
                <w:szCs w:val="24"/>
              </w:rPr>
              <w:t xml:space="preserve"> funkcionalumui.</w:t>
            </w:r>
          </w:p>
        </w:tc>
      </w:tr>
    </w:tbl>
    <w:p w14:paraId="155A5485" w14:textId="77777777" w:rsidR="00926B8A" w:rsidRPr="00902C56" w:rsidRDefault="00926B8A" w:rsidP="00926B8A">
      <w:pPr>
        <w:spacing w:after="0" w:line="240" w:lineRule="auto"/>
        <w:ind w:firstLine="567"/>
        <w:jc w:val="both"/>
        <w:rPr>
          <w:rFonts w:ascii="Times New Roman" w:eastAsia="SimSun" w:hAnsi="Times New Roman" w:cs="Times New Roman"/>
          <w:sz w:val="24"/>
          <w:szCs w:val="24"/>
        </w:rPr>
      </w:pPr>
    </w:p>
    <w:p w14:paraId="4569359A" w14:textId="77777777" w:rsidR="00926B8A" w:rsidRDefault="00926B8A" w:rsidP="00926B8A">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02C56">
        <w:rPr>
          <w:rFonts w:ascii="Times New Roman" w:hAnsi="Times New Roman" w:cs="Times New Roman"/>
          <w:sz w:val="24"/>
          <w:szCs w:val="24"/>
          <w:lang w:eastAsia="ar-SA"/>
        </w:rPr>
        <w:t xml:space="preserve">Tiekėjas privalo reaguoti bei spręsti </w:t>
      </w:r>
      <w:r>
        <w:rPr>
          <w:rFonts w:ascii="Times New Roman" w:hAnsi="Times New Roman" w:cs="Times New Roman"/>
          <w:sz w:val="24"/>
          <w:szCs w:val="24"/>
          <w:lang w:eastAsia="ar-SA"/>
        </w:rPr>
        <w:t>kreipinius</w:t>
      </w:r>
      <w:r w:rsidRPr="00902C56">
        <w:rPr>
          <w:rFonts w:ascii="Times New Roman" w:hAnsi="Times New Roman" w:cs="Times New Roman"/>
          <w:sz w:val="24"/>
          <w:szCs w:val="24"/>
          <w:lang w:eastAsia="ar-SA"/>
        </w:rPr>
        <w:t xml:space="preserve"> pagal šiuos reakcijos ir išsprendimo laikus:</w:t>
      </w:r>
    </w:p>
    <w:p w14:paraId="703A3321" w14:textId="77777777" w:rsidR="00926B8A" w:rsidRPr="00902C56" w:rsidRDefault="00926B8A" w:rsidP="00926B8A">
      <w:pPr>
        <w:tabs>
          <w:tab w:val="num" w:pos="993"/>
        </w:tabs>
        <w:suppressAutoHyphens/>
        <w:autoSpaceDE w:val="0"/>
        <w:adjustRightInd w:val="0"/>
        <w:spacing w:after="0" w:line="240" w:lineRule="auto"/>
        <w:ind w:left="568"/>
        <w:contextualSpacing/>
        <w:jc w:val="both"/>
        <w:rPr>
          <w:rFonts w:ascii="Times New Roman" w:hAnsi="Times New Roman" w:cs="Times New Roman"/>
          <w:sz w:val="24"/>
          <w:szCs w:val="24"/>
          <w:lang w:eastAsia="ar-SA"/>
        </w:rPr>
      </w:pPr>
    </w:p>
    <w:p w14:paraId="03C85F32" w14:textId="34170512" w:rsidR="00926B8A" w:rsidRPr="005655AC" w:rsidRDefault="00926B8A" w:rsidP="00926B8A">
      <w:pPr>
        <w:spacing w:after="0" w:line="240" w:lineRule="auto"/>
        <w:ind w:firstLine="567"/>
        <w:jc w:val="both"/>
        <w:rPr>
          <w:rFonts w:asciiTheme="majorBidi" w:hAnsiTheme="majorBidi" w:cstheme="majorBidi"/>
          <w:i/>
          <w:szCs w:val="24"/>
          <w:lang w:val="en-US"/>
        </w:rPr>
      </w:pPr>
      <w:r w:rsidRPr="00BA3FBB">
        <w:rPr>
          <w:rFonts w:asciiTheme="majorBidi" w:hAnsiTheme="majorBidi" w:cstheme="majorBidi"/>
          <w:i/>
          <w:szCs w:val="24"/>
        </w:rPr>
        <w:lastRenderedPageBreak/>
        <w:t>3 lentelė. Incidentų šalinimo ir užklausų sprendimų laikas</w:t>
      </w:r>
      <w:r w:rsidR="00941985">
        <w:rPr>
          <w:rFonts w:asciiTheme="majorBidi" w:hAnsiTheme="majorBidi" w:cstheme="majorBidi"/>
          <w:i/>
          <w:szCs w:val="24"/>
        </w:rPr>
        <w:t xml:space="preserve"> (darbo valandos suprantamos taip, kaip jos apibrėžtos Techninės specifikacijos </w:t>
      </w:r>
      <w:r w:rsidR="00941985">
        <w:rPr>
          <w:rFonts w:asciiTheme="majorBidi" w:hAnsiTheme="majorBidi" w:cstheme="majorBidi"/>
          <w:i/>
          <w:szCs w:val="24"/>
          <w:lang w:val="en-US"/>
        </w:rPr>
        <w:t>1</w:t>
      </w:r>
      <w:r w:rsidR="00B95A30">
        <w:rPr>
          <w:rFonts w:asciiTheme="majorBidi" w:hAnsiTheme="majorBidi" w:cstheme="majorBidi"/>
          <w:i/>
          <w:szCs w:val="24"/>
          <w:lang w:val="en-US"/>
        </w:rPr>
        <w:t>7</w:t>
      </w:r>
      <w:r w:rsidR="00941985">
        <w:rPr>
          <w:rFonts w:asciiTheme="majorBidi" w:hAnsiTheme="majorBidi" w:cstheme="majorBidi"/>
          <w:i/>
          <w:szCs w:val="24"/>
          <w:lang w:val="en-US"/>
        </w:rPr>
        <w:t xml:space="preserve"> </w:t>
      </w:r>
      <w:r w:rsidR="00EB512A">
        <w:rPr>
          <w:rFonts w:asciiTheme="majorBidi" w:hAnsiTheme="majorBidi" w:cstheme="majorBidi"/>
          <w:i/>
          <w:szCs w:val="24"/>
          <w:lang w:val="en-US"/>
        </w:rPr>
        <w:t>punkte</w:t>
      </w:r>
      <w:r w:rsidR="00941985">
        <w:rPr>
          <w:rFonts w:asciiTheme="majorBidi" w:hAnsiTheme="majorBidi" w:cstheme="majorBidi"/>
          <w:i/>
          <w:szCs w:val="24"/>
          <w:lang w:val="en-US"/>
        </w:rPr>
        <w:t>)</w:t>
      </w:r>
    </w:p>
    <w:tbl>
      <w:tblPr>
        <w:tblStyle w:val="TableGrid6"/>
        <w:tblW w:w="5000" w:type="pct"/>
        <w:jc w:val="center"/>
        <w:tblLook w:val="04A0" w:firstRow="1" w:lastRow="0" w:firstColumn="1" w:lastColumn="0" w:noHBand="0" w:noVBand="1"/>
      </w:tblPr>
      <w:tblGrid>
        <w:gridCol w:w="2497"/>
        <w:gridCol w:w="3451"/>
        <w:gridCol w:w="3680"/>
      </w:tblGrid>
      <w:tr w:rsidR="00926B8A" w:rsidRPr="00902C56" w14:paraId="3A5E09A9" w14:textId="77777777" w:rsidTr="00F556DF">
        <w:trPr>
          <w:jc w:val="center"/>
        </w:trPr>
        <w:tc>
          <w:tcPr>
            <w:tcW w:w="1296" w:type="pct"/>
          </w:tcPr>
          <w:p w14:paraId="38F8AB59" w14:textId="77777777" w:rsidR="00926B8A" w:rsidRPr="00902C56" w:rsidRDefault="00926B8A" w:rsidP="00F556DF">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Incidento prioritetas</w:t>
            </w:r>
          </w:p>
        </w:tc>
        <w:tc>
          <w:tcPr>
            <w:tcW w:w="1792" w:type="pct"/>
          </w:tcPr>
          <w:p w14:paraId="36D2594A" w14:textId="49A6B375" w:rsidR="00926B8A" w:rsidRPr="00902C56" w:rsidRDefault="00926B8A" w:rsidP="00F556DF">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Reakcijos laikas</w:t>
            </w:r>
            <w:r w:rsidR="00E27DB0">
              <w:rPr>
                <w:rStyle w:val="Puslapioinaosnuoroda"/>
                <w:rFonts w:ascii="Times New Roman" w:hAnsi="Times New Roman" w:cs="Times New Roman"/>
                <w:b/>
                <w:sz w:val="24"/>
                <w:szCs w:val="24"/>
                <w:lang w:eastAsia="ar-SA"/>
              </w:rPr>
              <w:footnoteReference w:id="3"/>
            </w:r>
          </w:p>
        </w:tc>
        <w:tc>
          <w:tcPr>
            <w:tcW w:w="1911" w:type="pct"/>
          </w:tcPr>
          <w:p w14:paraId="3EB82B33" w14:textId="6AD6D6AC" w:rsidR="00926B8A" w:rsidRPr="00902C56" w:rsidRDefault="00926B8A" w:rsidP="00F556DF">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Išsprendimo laikas</w:t>
            </w:r>
            <w:r w:rsidR="00E27DB0">
              <w:rPr>
                <w:rStyle w:val="Puslapioinaosnuoroda"/>
                <w:rFonts w:ascii="Times New Roman" w:hAnsi="Times New Roman" w:cs="Times New Roman"/>
                <w:b/>
                <w:sz w:val="24"/>
                <w:szCs w:val="24"/>
                <w:lang w:eastAsia="ar-SA"/>
              </w:rPr>
              <w:footnoteReference w:id="4"/>
            </w:r>
          </w:p>
        </w:tc>
      </w:tr>
      <w:tr w:rsidR="00926B8A" w:rsidRPr="00902C56" w14:paraId="007DD866" w14:textId="77777777" w:rsidTr="00F556DF">
        <w:trPr>
          <w:jc w:val="center"/>
        </w:trPr>
        <w:tc>
          <w:tcPr>
            <w:tcW w:w="1296" w:type="pct"/>
          </w:tcPr>
          <w:p w14:paraId="44A572D5" w14:textId="77777777" w:rsidR="00926B8A" w:rsidRPr="00902C56" w:rsidRDefault="00926B8A" w:rsidP="00F556DF">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 lygio</w:t>
            </w:r>
            <w:r>
              <w:rPr>
                <w:rFonts w:ascii="Times New Roman" w:hAnsi="Times New Roman" w:cs="Times New Roman"/>
                <w:sz w:val="24"/>
                <w:szCs w:val="24"/>
                <w:lang w:eastAsia="ar-SA"/>
              </w:rPr>
              <w:t xml:space="preserve"> incidentas</w:t>
            </w:r>
          </w:p>
        </w:tc>
        <w:tc>
          <w:tcPr>
            <w:tcW w:w="1792" w:type="pct"/>
          </w:tcPr>
          <w:p w14:paraId="1A333870" w14:textId="0EC5214D" w:rsidR="00926B8A" w:rsidRPr="00902C56" w:rsidRDefault="00385F0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2</w:t>
            </w:r>
            <w:r w:rsidR="00926B8A" w:rsidRPr="00902C56">
              <w:rPr>
                <w:rFonts w:ascii="Times New Roman" w:hAnsi="Times New Roman" w:cs="Times New Roman"/>
                <w:sz w:val="24"/>
                <w:szCs w:val="24"/>
                <w:lang w:eastAsia="ar-SA"/>
              </w:rPr>
              <w:t xml:space="preserve"> darbo val.</w:t>
            </w:r>
          </w:p>
        </w:tc>
        <w:tc>
          <w:tcPr>
            <w:tcW w:w="1911" w:type="pct"/>
          </w:tcPr>
          <w:p w14:paraId="3A08D91C" w14:textId="2A52A760" w:rsidR="00926B8A" w:rsidRPr="00902C56" w:rsidRDefault="00EE67C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6</w:t>
            </w:r>
            <w:r w:rsidR="00926B8A" w:rsidRPr="00902C56">
              <w:rPr>
                <w:rFonts w:ascii="Times New Roman" w:hAnsi="Times New Roman" w:cs="Times New Roman"/>
                <w:sz w:val="24"/>
                <w:szCs w:val="24"/>
                <w:lang w:eastAsia="ar-SA"/>
              </w:rPr>
              <w:t xml:space="preserve"> darbo val.</w:t>
            </w:r>
          </w:p>
        </w:tc>
      </w:tr>
      <w:tr w:rsidR="00926B8A" w:rsidRPr="00902C56" w14:paraId="1DFB23CC" w14:textId="77777777" w:rsidTr="00F556DF">
        <w:trPr>
          <w:jc w:val="center"/>
        </w:trPr>
        <w:tc>
          <w:tcPr>
            <w:tcW w:w="1296" w:type="pct"/>
          </w:tcPr>
          <w:p w14:paraId="76E370A2" w14:textId="77777777" w:rsidR="00926B8A" w:rsidRPr="00902C56" w:rsidRDefault="00926B8A" w:rsidP="00F556DF">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 lygio</w:t>
            </w:r>
            <w:r>
              <w:rPr>
                <w:rFonts w:ascii="Times New Roman" w:hAnsi="Times New Roman" w:cs="Times New Roman"/>
                <w:sz w:val="24"/>
                <w:szCs w:val="24"/>
                <w:lang w:eastAsia="ar-SA"/>
              </w:rPr>
              <w:t xml:space="preserve"> incidentas</w:t>
            </w:r>
          </w:p>
        </w:tc>
        <w:tc>
          <w:tcPr>
            <w:tcW w:w="1792" w:type="pct"/>
          </w:tcPr>
          <w:p w14:paraId="0E64DDCF" w14:textId="4CB0E45D" w:rsidR="00926B8A" w:rsidRPr="00902C56" w:rsidRDefault="00385F0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6</w:t>
            </w:r>
            <w:r w:rsidR="00926B8A" w:rsidRPr="00902C56">
              <w:rPr>
                <w:rFonts w:ascii="Times New Roman" w:hAnsi="Times New Roman" w:cs="Times New Roman"/>
                <w:sz w:val="24"/>
                <w:szCs w:val="24"/>
                <w:lang w:eastAsia="ar-SA"/>
              </w:rPr>
              <w:t xml:space="preserve"> darbo val.</w:t>
            </w:r>
          </w:p>
        </w:tc>
        <w:tc>
          <w:tcPr>
            <w:tcW w:w="1911" w:type="pct"/>
          </w:tcPr>
          <w:p w14:paraId="4E9DFCE1" w14:textId="67C126DD" w:rsidR="00926B8A" w:rsidRPr="00902C56" w:rsidRDefault="00EE67C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10</w:t>
            </w:r>
            <w:r w:rsidR="00926B8A" w:rsidRPr="00902C56">
              <w:rPr>
                <w:rFonts w:ascii="Times New Roman" w:hAnsi="Times New Roman" w:cs="Times New Roman"/>
                <w:sz w:val="24"/>
                <w:szCs w:val="24"/>
                <w:lang w:eastAsia="ar-SA"/>
              </w:rPr>
              <w:t xml:space="preserve"> darbo val.</w:t>
            </w:r>
          </w:p>
        </w:tc>
      </w:tr>
      <w:tr w:rsidR="00926B8A" w:rsidRPr="00902C56" w14:paraId="25E3D43B" w14:textId="77777777" w:rsidTr="00F556DF">
        <w:trPr>
          <w:jc w:val="center"/>
        </w:trPr>
        <w:tc>
          <w:tcPr>
            <w:tcW w:w="1296" w:type="pct"/>
          </w:tcPr>
          <w:p w14:paraId="46991DB4" w14:textId="77777777" w:rsidR="00926B8A" w:rsidRPr="00902C56" w:rsidRDefault="00926B8A" w:rsidP="00F556DF">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III lygio</w:t>
            </w:r>
            <w:r>
              <w:rPr>
                <w:rFonts w:ascii="Times New Roman" w:hAnsi="Times New Roman" w:cs="Times New Roman"/>
                <w:sz w:val="24"/>
                <w:szCs w:val="24"/>
                <w:lang w:eastAsia="ar-SA"/>
              </w:rPr>
              <w:t xml:space="preserve"> incidentas</w:t>
            </w:r>
          </w:p>
        </w:tc>
        <w:tc>
          <w:tcPr>
            <w:tcW w:w="1792" w:type="pct"/>
          </w:tcPr>
          <w:p w14:paraId="7B155F00" w14:textId="59545024" w:rsidR="00926B8A" w:rsidRPr="00902C56" w:rsidRDefault="00385F00"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8</w:t>
            </w:r>
            <w:r w:rsidR="00926B8A" w:rsidRPr="00902C56">
              <w:rPr>
                <w:rFonts w:ascii="Times New Roman" w:hAnsi="Times New Roman" w:cs="Times New Roman"/>
                <w:sz w:val="24"/>
                <w:szCs w:val="24"/>
                <w:lang w:eastAsia="ar-SA"/>
              </w:rPr>
              <w:t xml:space="preserve"> darbo val.</w:t>
            </w:r>
          </w:p>
        </w:tc>
        <w:tc>
          <w:tcPr>
            <w:tcW w:w="1911" w:type="pct"/>
          </w:tcPr>
          <w:p w14:paraId="7DEA7051" w14:textId="54604445" w:rsidR="00926B8A" w:rsidRPr="00902C56" w:rsidRDefault="000D34EA" w:rsidP="00F556DF">
            <w:pPr>
              <w:rPr>
                <w:rFonts w:ascii="Times New Roman" w:hAnsi="Times New Roman" w:cs="Times New Roman"/>
                <w:sz w:val="24"/>
                <w:szCs w:val="24"/>
                <w:lang w:eastAsia="ar-SA"/>
              </w:rPr>
            </w:pPr>
            <w:r>
              <w:rPr>
                <w:rFonts w:ascii="Times New Roman" w:hAnsi="Times New Roman" w:cs="Times New Roman"/>
                <w:sz w:val="24"/>
                <w:szCs w:val="24"/>
                <w:lang w:eastAsia="ar-SA"/>
              </w:rPr>
              <w:t>5</w:t>
            </w:r>
            <w:r w:rsidR="00926B8A" w:rsidRPr="00902C56">
              <w:rPr>
                <w:rFonts w:ascii="Times New Roman" w:hAnsi="Times New Roman" w:cs="Times New Roman"/>
                <w:sz w:val="24"/>
                <w:szCs w:val="24"/>
                <w:lang w:eastAsia="ar-SA"/>
              </w:rPr>
              <w:t xml:space="preserve"> darbo dienos</w:t>
            </w:r>
          </w:p>
        </w:tc>
      </w:tr>
      <w:tr w:rsidR="00926B8A" w:rsidRPr="00902C56" w14:paraId="4E6CE74B" w14:textId="77777777" w:rsidTr="00F556DF">
        <w:trPr>
          <w:jc w:val="center"/>
        </w:trPr>
        <w:tc>
          <w:tcPr>
            <w:tcW w:w="1296" w:type="pct"/>
            <w:vAlign w:val="center"/>
          </w:tcPr>
          <w:p w14:paraId="30519834" w14:textId="77777777" w:rsidR="00926B8A" w:rsidRPr="00902C56" w:rsidRDefault="00926B8A" w:rsidP="00F556DF">
            <w:pPr>
              <w:rPr>
                <w:rFonts w:ascii="Times New Roman" w:hAnsi="Times New Roman" w:cs="Times New Roman"/>
                <w:sz w:val="24"/>
                <w:szCs w:val="24"/>
                <w:lang w:eastAsia="ar-SA"/>
              </w:rPr>
            </w:pPr>
            <w:r>
              <w:rPr>
                <w:rFonts w:ascii="Times New Roman" w:eastAsia="Calibri" w:hAnsi="Times New Roman" w:cs="Times New Roman"/>
                <w:sz w:val="24"/>
                <w:szCs w:val="24"/>
              </w:rPr>
              <w:t>Užklausa</w:t>
            </w:r>
          </w:p>
        </w:tc>
        <w:tc>
          <w:tcPr>
            <w:tcW w:w="1792" w:type="pct"/>
            <w:vAlign w:val="center"/>
          </w:tcPr>
          <w:p w14:paraId="4548C248" w14:textId="3F7236C5" w:rsidR="00926B8A" w:rsidRPr="00902C56" w:rsidRDefault="00926B8A" w:rsidP="00F556DF">
            <w:pPr>
              <w:rPr>
                <w:rFonts w:ascii="Times New Roman" w:hAnsi="Times New Roman" w:cs="Times New Roman"/>
                <w:sz w:val="24"/>
                <w:szCs w:val="24"/>
                <w:lang w:eastAsia="ar-SA"/>
              </w:rPr>
            </w:pPr>
            <w:r w:rsidRPr="00902C56">
              <w:rPr>
                <w:rFonts w:ascii="Times New Roman" w:eastAsia="Calibri" w:hAnsi="Times New Roman" w:cs="Times New Roman"/>
                <w:sz w:val="24"/>
                <w:szCs w:val="24"/>
              </w:rPr>
              <w:t xml:space="preserve">ne ilgiau kaip </w:t>
            </w:r>
            <w:r w:rsidR="00385F00">
              <w:rPr>
                <w:rFonts w:ascii="Times New Roman" w:eastAsia="Calibri" w:hAnsi="Times New Roman" w:cs="Times New Roman"/>
                <w:sz w:val="24"/>
                <w:szCs w:val="24"/>
              </w:rPr>
              <w:t>10</w:t>
            </w:r>
            <w:r w:rsidRPr="00902C56">
              <w:rPr>
                <w:rFonts w:ascii="Times New Roman" w:eastAsia="Calibri" w:hAnsi="Times New Roman" w:cs="Times New Roman"/>
                <w:sz w:val="24"/>
                <w:szCs w:val="24"/>
              </w:rPr>
              <w:t xml:space="preserve"> darbo valand</w:t>
            </w:r>
            <w:r w:rsidR="00385F00">
              <w:rPr>
                <w:rFonts w:ascii="Times New Roman" w:eastAsia="Calibri" w:hAnsi="Times New Roman" w:cs="Times New Roman"/>
                <w:sz w:val="24"/>
                <w:szCs w:val="24"/>
              </w:rPr>
              <w:t>ų</w:t>
            </w:r>
          </w:p>
        </w:tc>
        <w:tc>
          <w:tcPr>
            <w:tcW w:w="1911" w:type="pct"/>
            <w:vAlign w:val="center"/>
          </w:tcPr>
          <w:p w14:paraId="13521143" w14:textId="77777777" w:rsidR="00926B8A" w:rsidRPr="00902C56" w:rsidRDefault="00926B8A" w:rsidP="00F556DF">
            <w:pPr>
              <w:rPr>
                <w:rFonts w:ascii="Times New Roman" w:hAnsi="Times New Roman" w:cs="Times New Roman"/>
                <w:sz w:val="24"/>
                <w:szCs w:val="24"/>
                <w:lang w:eastAsia="ar-SA"/>
              </w:rPr>
            </w:pPr>
            <w:r w:rsidRPr="00902C56">
              <w:rPr>
                <w:rFonts w:ascii="Times New Roman" w:eastAsia="Calibri" w:hAnsi="Times New Roman" w:cs="Times New Roman"/>
                <w:sz w:val="24"/>
                <w:szCs w:val="24"/>
              </w:rPr>
              <w:t xml:space="preserve">Abiejų šalių suderintais terminais </w:t>
            </w:r>
          </w:p>
        </w:tc>
      </w:tr>
    </w:tbl>
    <w:p w14:paraId="42F20BAD" w14:textId="77777777" w:rsidR="00926B8A" w:rsidRDefault="00926B8A" w:rsidP="00926B8A">
      <w:pPr>
        <w:tabs>
          <w:tab w:val="left" w:pos="1134"/>
        </w:tabs>
        <w:spacing w:after="0" w:line="240" w:lineRule="auto"/>
        <w:ind w:left="567"/>
        <w:contextualSpacing/>
        <w:jc w:val="both"/>
        <w:rPr>
          <w:rFonts w:ascii="Times New Roman" w:hAnsi="Times New Roman" w:cs="Times New Roman"/>
          <w:sz w:val="24"/>
          <w:szCs w:val="24"/>
          <w:lang w:eastAsia="ar-SA"/>
        </w:rPr>
      </w:pPr>
    </w:p>
    <w:p w14:paraId="072E3C70" w14:textId="77777777" w:rsidR="00717146" w:rsidRPr="000806A7" w:rsidRDefault="00717146" w:rsidP="00717146">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Tiekėjas įsipareigoja konsultuoti Perkančiąją organizaciją visais su DSAIS veikimu susijusiais klausimais.</w:t>
      </w:r>
    </w:p>
    <w:p w14:paraId="13D15401" w14:textId="77777777" w:rsidR="00717146" w:rsidRPr="000806A7" w:rsidRDefault="00717146" w:rsidP="00717146">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Konsultavimo paslaugų suteikimo tvarka ir terminai:</w:t>
      </w:r>
    </w:p>
    <w:p w14:paraId="6090707F"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Konsultavimo paslaugos teikiamos telefonu, el. paštu ar Pagalbos tarnyboje, atsižvelgiant į tai, kokia forma buvo gautas Perkančiosios organizacijos paklausimas;</w:t>
      </w:r>
    </w:p>
    <w:p w14:paraId="355BF475" w14:textId="6ABC9E96" w:rsidR="00717146" w:rsidRPr="000806A7" w:rsidRDefault="00717146" w:rsidP="00717146">
      <w:pPr>
        <w:numPr>
          <w:ilvl w:val="0"/>
          <w:numId w:val="2"/>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 xml:space="preserve">Paslaugų teikimas fiksuojamas </w:t>
      </w:r>
      <w:r w:rsidR="00D156AB">
        <w:rPr>
          <w:rFonts w:ascii="Times New Roman" w:eastAsia="Calibri" w:hAnsi="Times New Roman" w:cs="Times New Roman"/>
          <w:sz w:val="24"/>
          <w:szCs w:val="24"/>
          <w:lang w:eastAsia="lt-LT"/>
        </w:rPr>
        <w:t>1 val.</w:t>
      </w:r>
      <w:r w:rsidRPr="000806A7">
        <w:rPr>
          <w:rFonts w:ascii="Times New Roman" w:eastAsia="Calibri" w:hAnsi="Times New Roman" w:cs="Times New Roman"/>
          <w:sz w:val="24"/>
          <w:szCs w:val="24"/>
          <w:lang w:eastAsia="lt-LT"/>
        </w:rPr>
        <w:t xml:space="preserve"> tikslumu.</w:t>
      </w:r>
    </w:p>
    <w:p w14:paraId="23BE0B4A" w14:textId="3FC8BE6C" w:rsidR="00717146" w:rsidRPr="00582BA6"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582BA6">
        <w:rPr>
          <w:rFonts w:ascii="Times New Roman" w:eastAsia="Calibri" w:hAnsi="Times New Roman" w:cs="Times New Roman"/>
          <w:sz w:val="24"/>
          <w:szCs w:val="24"/>
        </w:rPr>
        <w:t xml:space="preserve">Jei Tiekėjas dėl objektyvių priežasčių ir (ar) nuo Tiekėjo nepriklausančių priežasčių negali suteikti konsultacijos ar pašalinti incidento per nustatytą incidento išsprendimo laiką, jis turi nedelsiant informuoti Perkančiąją organizaciją raštu (paslaugų teikimo sutartyje suderintu el. paštu) apie tokias aplinkybes ir jų atsiradimo priežastis. Perkančiajai organizacijai įvertinus nurodytų aplinkybių ir priežasčių pagrįstumą, Perkančioji organizacija ir Tiekėjas abipusiu susitarimu gali nustatyti kitokį konsultacijų ar sutrikimų pašalinimo laiką nei nustatyta </w:t>
      </w:r>
      <w:r w:rsidR="00300EC1" w:rsidRPr="00582BA6">
        <w:rPr>
          <w:rFonts w:ascii="Times New Roman" w:eastAsia="Calibri" w:hAnsi="Times New Roman" w:cs="Times New Roman"/>
          <w:sz w:val="24"/>
          <w:szCs w:val="24"/>
        </w:rPr>
        <w:t>3</w:t>
      </w:r>
      <w:r w:rsidRPr="00582BA6">
        <w:rPr>
          <w:rFonts w:ascii="Times New Roman" w:eastAsia="Calibri" w:hAnsi="Times New Roman" w:cs="Times New Roman"/>
          <w:sz w:val="24"/>
          <w:szCs w:val="24"/>
        </w:rPr>
        <w:t xml:space="preserve"> lentelėje „Reakcijos į incidentus laikas“.</w:t>
      </w:r>
    </w:p>
    <w:p w14:paraId="4CC3E71B"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Paslaugos prieinamumas:</w:t>
      </w:r>
    </w:p>
    <w:p w14:paraId="1285CCC1"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Paslaugai turi būti užtikrintas prieinamumas – 96 proc.;</w:t>
      </w:r>
    </w:p>
    <w:p w14:paraId="320CC8B4"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pasiektas paslaugos prieinamumas procentais skaičiuojamas tokiu būdu:</w:t>
      </w:r>
    </w:p>
    <w:p w14:paraId="2F7C6AE6" w14:textId="77777777" w:rsidR="00717146" w:rsidRPr="000806A7" w:rsidRDefault="00717146" w:rsidP="00717146">
      <w:pPr>
        <w:tabs>
          <w:tab w:val="left" w:pos="567"/>
          <w:tab w:val="left" w:pos="1276"/>
        </w:tabs>
        <w:suppressAutoHyphens/>
        <w:autoSpaceDN w:val="0"/>
        <w:spacing w:after="0" w:line="240" w:lineRule="auto"/>
        <w:ind w:left="1080"/>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PPP=(1–((H–K–S)*Z)/P)*100</w:t>
      </w:r>
    </w:p>
    <w:p w14:paraId="531DB44C"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PPP – pasiektas paslaugos prieinamumas procentais</w:t>
      </w:r>
    </w:p>
    <w:p w14:paraId="359AB109"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H – bendras prastovos laikas (minutėmis) aptarnavimo metu;</w:t>
      </w:r>
    </w:p>
    <w:p w14:paraId="0A866F8E"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K – laikas, už kurį atsako pati Perkančioji organizacija arba Perkančiosios organizacijos trečioji šalis (minutėmis);</w:t>
      </w:r>
    </w:p>
    <w:p w14:paraId="6272406C"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 – planinė prastova aptarnavimo valandomis (minutėmis);</w:t>
      </w:r>
    </w:p>
    <w:p w14:paraId="541E6505" w14:textId="19DB582A"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 – aptarnavimo laikas (</w:t>
      </w:r>
      <w:r w:rsidR="0042677B">
        <w:rPr>
          <w:rFonts w:ascii="Times New Roman" w:eastAsia="Calibri" w:hAnsi="Times New Roman" w:cs="Times New Roman"/>
          <w:sz w:val="24"/>
          <w:szCs w:val="24"/>
        </w:rPr>
        <w:t>valandomis</w:t>
      </w:r>
      <w:r w:rsidRPr="000806A7">
        <w:rPr>
          <w:rFonts w:ascii="Times New Roman" w:eastAsia="Calibri" w:hAnsi="Times New Roman" w:cs="Times New Roman"/>
          <w:sz w:val="24"/>
          <w:szCs w:val="24"/>
        </w:rPr>
        <w:t>);</w:t>
      </w:r>
    </w:p>
    <w:p w14:paraId="2D165F56" w14:textId="77777777" w:rsidR="00717146" w:rsidRPr="000806A7" w:rsidRDefault="00717146" w:rsidP="00717146">
      <w:pPr>
        <w:numPr>
          <w:ilvl w:val="0"/>
          <w:numId w:val="6"/>
        </w:numPr>
        <w:tabs>
          <w:tab w:val="left" w:pos="567"/>
          <w:tab w:val="left" w:pos="1276"/>
        </w:tabs>
        <w:suppressAutoHyphens/>
        <w:autoSpaceDN w:val="0"/>
        <w:spacing w:after="0" w:line="240" w:lineRule="auto"/>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Z – procentinė išraiška naudotojų, kurie buvo paveikti prastovos.</w:t>
      </w:r>
    </w:p>
    <w:p w14:paraId="4E543D02"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prastovos laiką sudaro laikas, nuo paslaugos neprieinamumo užfiksavimo iki paslaugos atstatymo. Paslaugos prastovos laikas skaičiuojamas nuo Pagalbos tarnyboje užregistravimo laiko arba nuo elektroninio pranešimo pateikimo laiko.</w:t>
      </w:r>
    </w:p>
    <w:p w14:paraId="10B55C9B" w14:textId="77777777" w:rsidR="00717146" w:rsidRPr="000806A7" w:rsidRDefault="00717146" w:rsidP="00717146">
      <w:pPr>
        <w:numPr>
          <w:ilvl w:val="0"/>
          <w:numId w:val="2"/>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Reakcijos ir sprendimo laikų įvykdomumas:</w:t>
      </w:r>
    </w:p>
    <w:p w14:paraId="18AE68D9"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įvykdomumas – sutrikimų, kuriuos Tiekėjas išsprendžia pagal paslaugos teikimo įsipareigojimus, procentas per mėnesį:</w:t>
      </w:r>
    </w:p>
    <w:p w14:paraId="75F90BB2" w14:textId="77777777" w:rsidR="00717146" w:rsidRPr="000806A7" w:rsidRDefault="00717146" w:rsidP="00717146">
      <w:pPr>
        <w:numPr>
          <w:ilvl w:val="2"/>
          <w:numId w:val="2"/>
        </w:numPr>
        <w:tabs>
          <w:tab w:val="left" w:pos="993"/>
          <w:tab w:val="left" w:pos="1134"/>
        </w:tabs>
        <w:suppressAutoHyphens/>
        <w:autoSpaceDN w:val="0"/>
        <w:spacing w:after="0" w:line="240" w:lineRule="auto"/>
        <w:ind w:left="1134" w:hanging="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reakcijos laiko įvykdomumo įsipareigojimas – ≥ 98 proc.;</w:t>
      </w:r>
    </w:p>
    <w:p w14:paraId="6E4294B6" w14:textId="77777777" w:rsidR="00717146" w:rsidRPr="000806A7" w:rsidRDefault="00717146" w:rsidP="00717146">
      <w:pPr>
        <w:numPr>
          <w:ilvl w:val="2"/>
          <w:numId w:val="2"/>
        </w:numPr>
        <w:tabs>
          <w:tab w:val="left" w:pos="993"/>
          <w:tab w:val="left" w:pos="1134"/>
        </w:tabs>
        <w:suppressAutoHyphens/>
        <w:autoSpaceDN w:val="0"/>
        <w:spacing w:after="0" w:line="240" w:lineRule="auto"/>
        <w:ind w:left="1134" w:hanging="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sprendimo laiko įvykdomumo įsipareigojimas – ≥ 97 proc.;</w:t>
      </w:r>
    </w:p>
    <w:p w14:paraId="0B4FFD6F" w14:textId="77777777" w:rsidR="00717146" w:rsidRPr="000806A7" w:rsidRDefault="00717146" w:rsidP="00717146">
      <w:pPr>
        <w:numPr>
          <w:ilvl w:val="2"/>
          <w:numId w:val="2"/>
        </w:numPr>
        <w:tabs>
          <w:tab w:val="left" w:pos="993"/>
          <w:tab w:val="left" w:pos="1134"/>
        </w:tabs>
        <w:suppressAutoHyphens/>
        <w:autoSpaceDN w:val="0"/>
        <w:spacing w:after="0" w:line="240" w:lineRule="auto"/>
        <w:ind w:left="1134" w:hanging="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įvykdomumo rodiklis skaičiuojamas incidentų prioritetams.</w:t>
      </w:r>
    </w:p>
    <w:p w14:paraId="16BA53C8" w14:textId="4980D92D" w:rsidR="00717146" w:rsidRDefault="00717146" w:rsidP="00717146">
      <w:pPr>
        <w:numPr>
          <w:ilvl w:val="0"/>
          <w:numId w:val="2"/>
        </w:numPr>
        <w:tabs>
          <w:tab w:val="left" w:pos="993"/>
          <w:tab w:val="left" w:pos="1276"/>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Paslaugos prieinamumas, reakcijos ir sprendimo laikų įvykdomumas, apskaičiuojamas </w:t>
      </w:r>
      <w:r>
        <w:rPr>
          <w:rFonts w:ascii="Times New Roman" w:eastAsia="Calibri" w:hAnsi="Times New Roman" w:cs="Times New Roman"/>
          <w:sz w:val="24"/>
          <w:szCs w:val="24"/>
        </w:rPr>
        <w:t>T</w:t>
      </w:r>
      <w:r w:rsidRPr="000806A7">
        <w:rPr>
          <w:rFonts w:ascii="Times New Roman" w:eastAsia="Calibri" w:hAnsi="Times New Roman" w:cs="Times New Roman"/>
          <w:sz w:val="24"/>
          <w:szCs w:val="24"/>
        </w:rPr>
        <w:t xml:space="preserve">iekėjo ir pateikiamas kartu su suvestiniu paslaugų suteikimo priėmimo-perdavimo aktu, techninės specifikacijos </w:t>
      </w:r>
      <w:r w:rsidR="003800D0">
        <w:rPr>
          <w:rFonts w:ascii="Times New Roman" w:eastAsia="Calibri" w:hAnsi="Times New Roman" w:cs="Times New Roman"/>
          <w:sz w:val="24"/>
          <w:szCs w:val="24"/>
        </w:rPr>
        <w:t>VI skyriuje „Suteiktų paslaugų ataskaitos“</w:t>
      </w:r>
      <w:r w:rsidRPr="000806A7">
        <w:rPr>
          <w:rFonts w:ascii="Times New Roman" w:eastAsia="Calibri" w:hAnsi="Times New Roman" w:cs="Times New Roman"/>
          <w:sz w:val="24"/>
          <w:szCs w:val="24"/>
        </w:rPr>
        <w:t xml:space="preserve"> numatyta tvarka (Perkančioji organizacija pasilieka teisę apskaičiuoti paslaugos prieinamumo, reakcijos ir sprendimo laikų įvykdomumo rodiklį pati)</w:t>
      </w:r>
      <w:r w:rsidR="009166EF">
        <w:rPr>
          <w:rFonts w:ascii="Times New Roman" w:eastAsia="Calibri" w:hAnsi="Times New Roman" w:cs="Times New Roman"/>
          <w:sz w:val="24"/>
          <w:szCs w:val="24"/>
        </w:rPr>
        <w:t xml:space="preserve"> su </w:t>
      </w:r>
      <w:r w:rsidR="00887062">
        <w:rPr>
          <w:rFonts w:ascii="Times New Roman" w:eastAsia="Calibri" w:hAnsi="Times New Roman" w:cs="Times New Roman"/>
          <w:sz w:val="24"/>
          <w:szCs w:val="24"/>
        </w:rPr>
        <w:t>Perkančiąja organizacija suderintu periodiškumu arba Perkančiajai organizacijai pareikalavus</w:t>
      </w:r>
      <w:r w:rsidR="00887062" w:rsidRPr="000806A7">
        <w:rPr>
          <w:rFonts w:ascii="Times New Roman" w:eastAsia="Calibri" w:hAnsi="Times New Roman" w:cs="Times New Roman"/>
          <w:sz w:val="24"/>
          <w:szCs w:val="24"/>
        </w:rPr>
        <w:t>;</w:t>
      </w:r>
    </w:p>
    <w:p w14:paraId="33B07096" w14:textId="29D0FF5C" w:rsidR="005C5988" w:rsidRPr="005C5988" w:rsidRDefault="005C5988" w:rsidP="005C5988">
      <w:pPr>
        <w:numPr>
          <w:ilvl w:val="0"/>
          <w:numId w:val="2"/>
        </w:numPr>
        <w:tabs>
          <w:tab w:val="left" w:pos="993"/>
          <w:tab w:val="left" w:pos="1276"/>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rPr>
      </w:pPr>
      <w:r w:rsidRPr="00392742">
        <w:rPr>
          <w:rFonts w:ascii="Times New Roman" w:eastAsia="Calibri" w:hAnsi="Times New Roman" w:cs="Times New Roman"/>
          <w:sz w:val="24"/>
          <w:szCs w:val="24"/>
        </w:rPr>
        <w:lastRenderedPageBreak/>
        <w:t>DSAIS neveikimo laikotarpis negali būti ilgesnis nei 12 valandų, o prieinamumas</w:t>
      </w:r>
      <w:r>
        <w:rPr>
          <w:rFonts w:ascii="Times New Roman" w:eastAsia="Calibri" w:hAnsi="Times New Roman" w:cs="Times New Roman"/>
          <w:sz w:val="24"/>
          <w:szCs w:val="24"/>
        </w:rPr>
        <w:t xml:space="preserve"> (kiek tai priklauso nuo Tiekėjo teikiamų paslaugų)</w:t>
      </w:r>
      <w:r w:rsidRPr="00392742">
        <w:rPr>
          <w:rFonts w:ascii="Times New Roman" w:eastAsia="Calibri" w:hAnsi="Times New Roman" w:cs="Times New Roman"/>
          <w:sz w:val="24"/>
          <w:szCs w:val="24"/>
        </w:rPr>
        <w:t xml:space="preserve"> ne mažiau kaip 96 proc. laiko visą parą, kaip nustatyta</w:t>
      </w:r>
      <w:r>
        <w:rPr>
          <w:rFonts w:ascii="Times New Roman" w:eastAsia="Calibri" w:hAnsi="Times New Roman" w:cs="Times New Roman"/>
          <w:sz w:val="24"/>
          <w:szCs w:val="24"/>
        </w:rPr>
        <w:t xml:space="preserve"> DSAIS veiklos tęstinumo valdymo plane</w:t>
      </w:r>
      <w:r>
        <w:rPr>
          <w:rStyle w:val="Puslapioinaosnuoroda"/>
          <w:rFonts w:ascii="Times New Roman" w:eastAsia="Calibri" w:hAnsi="Times New Roman" w:cs="Times New Roman"/>
          <w:sz w:val="24"/>
          <w:szCs w:val="24"/>
        </w:rPr>
        <w:footnoteReference w:id="5"/>
      </w:r>
      <w:r w:rsidRPr="00392742">
        <w:rPr>
          <w:rFonts w:ascii="Times New Roman" w:eastAsia="Calibri" w:hAnsi="Times New Roman" w:cs="Times New Roman"/>
          <w:sz w:val="24"/>
          <w:szCs w:val="24"/>
        </w:rPr>
        <w:t xml:space="preserve">. </w:t>
      </w:r>
    </w:p>
    <w:p w14:paraId="27640638" w14:textId="77777777" w:rsidR="00717146" w:rsidRPr="000806A7" w:rsidRDefault="00717146" w:rsidP="00717146">
      <w:pPr>
        <w:tabs>
          <w:tab w:val="left" w:pos="993"/>
          <w:tab w:val="left" w:pos="1276"/>
        </w:tabs>
        <w:suppressAutoHyphens/>
        <w:autoSpaceDN w:val="0"/>
        <w:spacing w:after="0" w:line="240" w:lineRule="auto"/>
        <w:ind w:left="567"/>
        <w:contextualSpacing/>
        <w:jc w:val="both"/>
        <w:textAlignment w:val="baseline"/>
        <w:rPr>
          <w:rFonts w:ascii="Times New Roman" w:eastAsia="Calibri" w:hAnsi="Times New Roman" w:cs="Times New Roman"/>
          <w:sz w:val="24"/>
          <w:szCs w:val="24"/>
        </w:rPr>
      </w:pPr>
    </w:p>
    <w:p w14:paraId="434F5661" w14:textId="133E1E5D" w:rsidR="00717146" w:rsidRPr="006531D4" w:rsidRDefault="00717146" w:rsidP="006531D4">
      <w:pPr>
        <w:pStyle w:val="Antrat1"/>
        <w:numPr>
          <w:ilvl w:val="0"/>
          <w:numId w:val="0"/>
        </w:numPr>
        <w:spacing w:before="0" w:after="0"/>
        <w:rPr>
          <w:caps/>
          <w:sz w:val="24"/>
          <w:szCs w:val="24"/>
        </w:rPr>
      </w:pPr>
      <w:r w:rsidRPr="006531D4">
        <w:rPr>
          <w:caps/>
          <w:sz w:val="24"/>
          <w:szCs w:val="24"/>
        </w:rPr>
        <w:t>VI. SUTEIKTŲ PASLAUGŲ ataskaitos</w:t>
      </w:r>
    </w:p>
    <w:p w14:paraId="55B19E61" w14:textId="77777777" w:rsidR="00717146" w:rsidRPr="000806A7" w:rsidRDefault="00717146" w:rsidP="00717146">
      <w:pPr>
        <w:tabs>
          <w:tab w:val="left" w:pos="1276"/>
        </w:tabs>
        <w:autoSpaceDN w:val="0"/>
        <w:spacing w:after="0" w:line="240" w:lineRule="auto"/>
        <w:ind w:left="567"/>
        <w:jc w:val="both"/>
        <w:rPr>
          <w:rFonts w:ascii="Times New Roman" w:eastAsia="Calibri" w:hAnsi="Times New Roman" w:cs="Times New Roman"/>
          <w:sz w:val="24"/>
          <w:szCs w:val="24"/>
        </w:rPr>
      </w:pPr>
    </w:p>
    <w:p w14:paraId="523CE583" w14:textId="1989C98C" w:rsidR="00717146" w:rsidRPr="000806A7" w:rsidRDefault="00717146" w:rsidP="00717146">
      <w:pPr>
        <w:numPr>
          <w:ilvl w:val="0"/>
          <w:numId w:val="2"/>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Tiekėjas kas mėnesį</w:t>
      </w:r>
      <w:r w:rsidRPr="000806A7">
        <w:rPr>
          <w:rFonts w:ascii="Times New Roman" w:eastAsia="Calibri" w:hAnsi="Times New Roman" w:cs="Times New Roman"/>
          <w:sz w:val="24"/>
          <w:szCs w:val="24"/>
          <w:vertAlign w:val="superscript"/>
        </w:rPr>
        <w:footnoteReference w:id="6"/>
      </w:r>
      <w:r w:rsidRPr="000806A7">
        <w:rPr>
          <w:rFonts w:ascii="Times New Roman" w:eastAsia="Calibri" w:hAnsi="Times New Roman" w:cs="Times New Roman"/>
          <w:sz w:val="24"/>
          <w:szCs w:val="24"/>
        </w:rPr>
        <w:t xml:space="preserve"> turi parengti ir pateikti Perkančiajai organizacijai suvestinį suteiktų paslaugų perdavimo - priėmimo aktą, nurodyti mėnesio laikotarpiu suteiktas DSAIS konsultavimo, problemų analizės ir klaidų taisymo, modifikacijos paslaugas, atliktą versijų atnaujinimą, paslaugos prieinamumo</w:t>
      </w:r>
      <w:r w:rsidR="008D1ECE">
        <w:rPr>
          <w:rFonts w:ascii="Times New Roman" w:eastAsia="Calibri" w:hAnsi="Times New Roman" w:cs="Times New Roman"/>
          <w:sz w:val="24"/>
          <w:szCs w:val="24"/>
        </w:rPr>
        <w:t xml:space="preserve"> (</w:t>
      </w:r>
      <w:r w:rsidR="00887062">
        <w:rPr>
          <w:rFonts w:ascii="Times New Roman" w:eastAsia="Calibri" w:hAnsi="Times New Roman" w:cs="Times New Roman"/>
          <w:sz w:val="24"/>
          <w:szCs w:val="24"/>
        </w:rPr>
        <w:t>su Perkančiąja organizacija suderintu periodiškumu arba Perkančiajai organizacijai pareikalavus</w:t>
      </w:r>
      <w:r w:rsidR="008D1ECE">
        <w:rPr>
          <w:rFonts w:ascii="Times New Roman" w:eastAsia="Calibri" w:hAnsi="Times New Roman" w:cs="Times New Roman"/>
          <w:sz w:val="24"/>
          <w:szCs w:val="24"/>
        </w:rPr>
        <w:t>)</w:t>
      </w:r>
      <w:r w:rsidRPr="000806A7">
        <w:rPr>
          <w:rFonts w:ascii="Times New Roman" w:eastAsia="Calibri" w:hAnsi="Times New Roman" w:cs="Times New Roman"/>
          <w:sz w:val="24"/>
          <w:szCs w:val="24"/>
        </w:rPr>
        <w:t>, reakcijos ir sprendimo laikų įvykdomumo apskaičiavimus bei atliktas vystymo paslaugas</w:t>
      </w:r>
      <w:r w:rsidR="002B46E5">
        <w:rPr>
          <w:rFonts w:ascii="Times New Roman" w:eastAsia="Calibri" w:hAnsi="Times New Roman" w:cs="Times New Roman"/>
          <w:sz w:val="24"/>
          <w:szCs w:val="24"/>
        </w:rPr>
        <w:t xml:space="preserve"> (jei jos buvo užsakomos ir atliekamos)</w:t>
      </w:r>
      <w:r w:rsidRPr="000806A7">
        <w:rPr>
          <w:rFonts w:ascii="Times New Roman" w:eastAsia="Calibri" w:hAnsi="Times New Roman" w:cs="Times New Roman"/>
          <w:sz w:val="24"/>
          <w:szCs w:val="24"/>
        </w:rPr>
        <w:t>.</w:t>
      </w:r>
      <w:r w:rsidR="007D6511" w:rsidRPr="007D6511">
        <w:rPr>
          <w:rFonts w:ascii="Times New Roman" w:eastAsia="Calibri" w:hAnsi="Times New Roman" w:cs="Times New Roman"/>
          <w:sz w:val="24"/>
          <w:szCs w:val="24"/>
        </w:rPr>
        <w:t xml:space="preserve"> </w:t>
      </w:r>
      <w:r w:rsidR="007D6511" w:rsidRPr="00557A54">
        <w:rPr>
          <w:rFonts w:ascii="Times New Roman" w:eastAsia="Calibri" w:hAnsi="Times New Roman" w:cs="Times New Roman"/>
          <w:b/>
          <w:bCs/>
          <w:sz w:val="24"/>
          <w:szCs w:val="24"/>
        </w:rPr>
        <w:t>Jeigu atitinkamą mėnesį priežiūros paslaugų nebuvo užsakoma / teikiama suvestinis suteiktų paslaugų perdavimo-priėmimo aktas abiejų Šalių sutarimu gali būti neteikiama</w:t>
      </w:r>
      <w:r w:rsidR="007D6511" w:rsidRPr="00557A54">
        <w:rPr>
          <w:rFonts w:ascii="Times New Roman" w:eastAsia="Calibri" w:hAnsi="Times New Roman" w:cs="Times New Roman"/>
          <w:b/>
          <w:bCs/>
          <w:sz w:val="24"/>
          <w:szCs w:val="24"/>
          <w:lang w:val="en-US"/>
        </w:rPr>
        <w:t>s</w:t>
      </w:r>
      <w:r w:rsidR="007D6511" w:rsidRPr="00557A54">
        <w:rPr>
          <w:rFonts w:ascii="Times New Roman" w:eastAsia="Calibri" w:hAnsi="Times New Roman" w:cs="Times New Roman"/>
          <w:b/>
          <w:bCs/>
          <w:sz w:val="24"/>
          <w:szCs w:val="24"/>
        </w:rPr>
        <w:t>.</w:t>
      </w:r>
    </w:p>
    <w:p w14:paraId="053DB9B2" w14:textId="10A625A3" w:rsidR="00717146" w:rsidRPr="000806A7" w:rsidRDefault="00717146" w:rsidP="00717146">
      <w:pPr>
        <w:numPr>
          <w:ilvl w:val="0"/>
          <w:numId w:val="2"/>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Suvestiniame suteiktų paslaugų akte</w:t>
      </w:r>
      <w:r w:rsidR="007D6511">
        <w:rPr>
          <w:rFonts w:ascii="Times New Roman" w:eastAsia="Calibri" w:hAnsi="Times New Roman" w:cs="Times New Roman"/>
          <w:sz w:val="24"/>
          <w:szCs w:val="24"/>
        </w:rPr>
        <w:t xml:space="preserve"> (kai jis rengiamas)</w:t>
      </w:r>
      <w:r w:rsidRPr="000806A7">
        <w:rPr>
          <w:rFonts w:ascii="Times New Roman" w:eastAsia="Calibri" w:hAnsi="Times New Roman" w:cs="Times New Roman"/>
          <w:sz w:val="24"/>
          <w:szCs w:val="24"/>
        </w:rPr>
        <w:t xml:space="preserve"> turi būti nurodyta:</w:t>
      </w:r>
    </w:p>
    <w:p w14:paraId="2C0992BE"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tikslios incidentų registravimo, reakcijos ir išsprendimo datos, trumpas incidento aprašymas ir unikalus incidento numeris Pagalbos tarnybos sistemoje, sugaištas laikas</w:t>
      </w:r>
      <w:r w:rsidRPr="000806A7">
        <w:rPr>
          <w:rFonts w:ascii="Times New Roman" w:eastAsia="Calibri" w:hAnsi="Times New Roman" w:cs="Times New Roman"/>
          <w:sz w:val="24"/>
          <w:szCs w:val="24"/>
          <w:vertAlign w:val="superscript"/>
        </w:rPr>
        <w:footnoteReference w:id="7"/>
      </w:r>
      <w:r w:rsidRPr="000806A7">
        <w:rPr>
          <w:rFonts w:ascii="Times New Roman" w:eastAsia="Calibri" w:hAnsi="Times New Roman" w:cs="Times New Roman"/>
          <w:sz w:val="24"/>
          <w:szCs w:val="24"/>
        </w:rPr>
        <w:t xml:space="preserve"> incidentui išspręsti ir bendras sugaištas laikas per mėnesį išskaidant informaciją pagal incidentų lygius;</w:t>
      </w:r>
    </w:p>
    <w:p w14:paraId="62033ED0" w14:textId="1993B7B6"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apskaičiuotas paslaugos prieinamumas procentais </w:t>
      </w:r>
      <w:r w:rsidR="00887062">
        <w:rPr>
          <w:rFonts w:ascii="Times New Roman" w:eastAsia="Calibri" w:hAnsi="Times New Roman" w:cs="Times New Roman"/>
          <w:sz w:val="24"/>
          <w:szCs w:val="24"/>
        </w:rPr>
        <w:t>(su Perkančiąja organizacija suderintu periodiškumu arba Perkančiajai organizacijai pareikalavus)</w:t>
      </w:r>
      <w:r w:rsidRPr="000806A7">
        <w:rPr>
          <w:rFonts w:ascii="Times New Roman" w:eastAsia="Calibri" w:hAnsi="Times New Roman" w:cs="Times New Roman"/>
          <w:sz w:val="24"/>
          <w:szCs w:val="24"/>
        </w:rPr>
        <w:t>;</w:t>
      </w:r>
    </w:p>
    <w:p w14:paraId="318DA148" w14:textId="77777777"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apskaičiuotas reakcijos ir sprendimo laikų įvykdomumas procentais per mėnesį;</w:t>
      </w:r>
    </w:p>
    <w:p w14:paraId="21711A54" w14:textId="1FAD4EEB" w:rsidR="00717146" w:rsidRPr="000806A7" w:rsidRDefault="00717146" w:rsidP="00717146">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atlikt</w:t>
      </w:r>
      <w:r>
        <w:rPr>
          <w:rFonts w:ascii="Times New Roman" w:eastAsia="Calibri" w:hAnsi="Times New Roman" w:cs="Times New Roman"/>
          <w:sz w:val="24"/>
          <w:szCs w:val="24"/>
        </w:rPr>
        <w:t>o</w:t>
      </w:r>
      <w:r w:rsidRPr="000806A7">
        <w:rPr>
          <w:rFonts w:ascii="Times New Roman" w:eastAsia="Calibri" w:hAnsi="Times New Roman" w:cs="Times New Roman"/>
          <w:sz w:val="24"/>
          <w:szCs w:val="24"/>
        </w:rPr>
        <w:t>s vystymo paslaug</w:t>
      </w:r>
      <w:r>
        <w:rPr>
          <w:rFonts w:ascii="Times New Roman" w:eastAsia="Calibri" w:hAnsi="Times New Roman" w:cs="Times New Roman"/>
          <w:sz w:val="24"/>
          <w:szCs w:val="24"/>
        </w:rPr>
        <w:t>o</w:t>
      </w:r>
      <w:r w:rsidRPr="000806A7">
        <w:rPr>
          <w:rFonts w:ascii="Times New Roman" w:eastAsia="Calibri" w:hAnsi="Times New Roman" w:cs="Times New Roman"/>
          <w:sz w:val="24"/>
          <w:szCs w:val="24"/>
        </w:rPr>
        <w:t>s</w:t>
      </w:r>
      <w:r>
        <w:rPr>
          <w:rFonts w:ascii="Times New Roman" w:eastAsia="Calibri" w:hAnsi="Times New Roman" w:cs="Times New Roman"/>
          <w:sz w:val="24"/>
          <w:szCs w:val="24"/>
        </w:rPr>
        <w:t xml:space="preserve"> (jei jos buvo užsakomos ir atliekamos).</w:t>
      </w:r>
    </w:p>
    <w:p w14:paraId="0B0BD3D2" w14:textId="77777777" w:rsidR="00717146" w:rsidRPr="000806A7" w:rsidRDefault="00717146" w:rsidP="00717146">
      <w:pPr>
        <w:numPr>
          <w:ilvl w:val="0"/>
          <w:numId w:val="2"/>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Jei ataskaitiniu laikotarpiu vyko DSAIS versijos atnaujinimas, </w:t>
      </w:r>
      <w:r w:rsidRPr="000806A7">
        <w:rPr>
          <w:rFonts w:ascii="Times New Roman" w:eastAsia="Times New Roman" w:hAnsi="Times New Roman" w:cs="Times New Roman"/>
          <w:sz w:val="24"/>
          <w:szCs w:val="24"/>
        </w:rPr>
        <w:t xml:space="preserve">programinio kodo taisymas </w:t>
      </w:r>
      <w:r w:rsidRPr="000806A7">
        <w:rPr>
          <w:rFonts w:ascii="Times New Roman" w:eastAsia="Calibri" w:hAnsi="Times New Roman" w:cs="Times New Roman"/>
          <w:sz w:val="24"/>
          <w:szCs w:val="24"/>
        </w:rPr>
        <w:t xml:space="preserve">arba esminiai DSAIS funkcionalumo atnaujinimai, suvestiniame paslaugų priėmimo-perdavimo akte turi būti pažymėtas naujos versijos įdiegimo ar programinio kodo taisymo faktas ir atnaujinti dokumentai (išorinio naudotojo instrukcija, vidinio naudotojo / administratoriaus instrukcija, </w:t>
      </w:r>
      <w:r w:rsidRPr="000806A7">
        <w:rPr>
          <w:rFonts w:ascii="Times New Roman" w:eastAsia="Times New Roman" w:hAnsi="Times New Roman" w:cs="Times New Roman"/>
          <w:sz w:val="24"/>
          <w:szCs w:val="24"/>
        </w:rPr>
        <w:t>pataisytas (</w:t>
      </w:r>
      <w:r w:rsidRPr="000806A7">
        <w:rPr>
          <w:rFonts w:ascii="Times New Roman" w:hAnsi="Times New Roman" w:cs="Times New Roman"/>
          <w:sz w:val="24"/>
          <w:szCs w:val="24"/>
        </w:rPr>
        <w:t>atnaujintas) programinis kodas ir (ar) tekstas</w:t>
      </w:r>
      <w:r w:rsidRPr="000806A7">
        <w:rPr>
          <w:rFonts w:ascii="Times New Roman" w:eastAsia="Calibri" w:hAnsi="Times New Roman" w:cs="Times New Roman"/>
          <w:sz w:val="24"/>
          <w:szCs w:val="24"/>
        </w:rPr>
        <w:t>) pateikti užsakovui elektronine (DOCX arba PDF formato bylose) forma.</w:t>
      </w:r>
    </w:p>
    <w:p w14:paraId="5FC9E7D1" w14:textId="5076FCEA" w:rsidR="00717146" w:rsidRPr="000806A7" w:rsidRDefault="00717146" w:rsidP="00717146">
      <w:pPr>
        <w:numPr>
          <w:ilvl w:val="0"/>
          <w:numId w:val="2"/>
        </w:numPr>
        <w:tabs>
          <w:tab w:val="left" w:pos="993"/>
          <w:tab w:val="left" w:pos="1276"/>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u w:val="single"/>
        </w:rPr>
      </w:pPr>
      <w:r w:rsidRPr="000806A7">
        <w:rPr>
          <w:rFonts w:ascii="Times New Roman" w:eastAsia="Calibri" w:hAnsi="Times New Roman" w:cs="Times New Roman"/>
          <w:sz w:val="24"/>
          <w:szCs w:val="24"/>
        </w:rPr>
        <w:t xml:space="preserve">Pasirašytas </w:t>
      </w:r>
      <w:r w:rsidRPr="00601DE9">
        <w:rPr>
          <w:rFonts w:ascii="Times New Roman" w:eastAsia="Calibri" w:hAnsi="Times New Roman" w:cs="Times New Roman"/>
          <w:sz w:val="24"/>
          <w:szCs w:val="24"/>
        </w:rPr>
        <w:t>suvestinis</w:t>
      </w:r>
      <w:r w:rsidR="007D348A" w:rsidRPr="00601DE9">
        <w:rPr>
          <w:rFonts w:ascii="Times New Roman" w:eastAsia="Calibri" w:hAnsi="Times New Roman" w:cs="Times New Roman"/>
          <w:sz w:val="24"/>
          <w:szCs w:val="24"/>
        </w:rPr>
        <w:t xml:space="preserve"> suteiktų</w:t>
      </w:r>
      <w:r w:rsidRPr="00601DE9">
        <w:rPr>
          <w:rFonts w:ascii="Times New Roman" w:eastAsia="Calibri" w:hAnsi="Times New Roman" w:cs="Times New Roman"/>
          <w:sz w:val="24"/>
          <w:szCs w:val="24"/>
        </w:rPr>
        <w:t xml:space="preserve"> paslaugų</w:t>
      </w:r>
      <w:r w:rsidR="007D348A" w:rsidRPr="00601DE9">
        <w:rPr>
          <w:rFonts w:ascii="Times New Roman" w:eastAsia="Calibri" w:hAnsi="Times New Roman" w:cs="Times New Roman"/>
          <w:sz w:val="24"/>
          <w:szCs w:val="24"/>
        </w:rPr>
        <w:t xml:space="preserve"> perdavimo – priėmimo</w:t>
      </w:r>
      <w:r w:rsidRPr="00601DE9">
        <w:rPr>
          <w:rFonts w:ascii="Times New Roman" w:eastAsia="Calibri" w:hAnsi="Times New Roman" w:cs="Times New Roman"/>
          <w:sz w:val="24"/>
          <w:szCs w:val="24"/>
        </w:rPr>
        <w:t xml:space="preserve"> aktas</w:t>
      </w:r>
      <w:r w:rsidR="007D348A" w:rsidRPr="00601DE9">
        <w:rPr>
          <w:rFonts w:ascii="Times New Roman" w:eastAsia="Calibri" w:hAnsi="Times New Roman" w:cs="Times New Roman"/>
          <w:sz w:val="24"/>
          <w:szCs w:val="24"/>
        </w:rPr>
        <w:t xml:space="preserve"> (su visais jo priedais</w:t>
      </w:r>
      <w:r w:rsidR="007D348A">
        <w:rPr>
          <w:rFonts w:ascii="Times New Roman" w:eastAsia="Calibri" w:hAnsi="Times New Roman" w:cs="Times New Roman"/>
          <w:sz w:val="24"/>
          <w:szCs w:val="24"/>
        </w:rPr>
        <w:t>)</w:t>
      </w:r>
      <w:r w:rsidRPr="000806A7">
        <w:rPr>
          <w:rFonts w:ascii="Times New Roman" w:eastAsia="Calibri" w:hAnsi="Times New Roman" w:cs="Times New Roman"/>
          <w:sz w:val="24"/>
          <w:szCs w:val="24"/>
        </w:rPr>
        <w:t xml:space="preserve"> yra sąskaitos faktūros išrašymo pagrindas.</w:t>
      </w:r>
      <w:r w:rsidRPr="000806A7">
        <w:rPr>
          <w:rFonts w:ascii="Times New Roman" w:eastAsia="Calibri" w:hAnsi="Times New Roman" w:cs="Times New Roman"/>
          <w:sz w:val="24"/>
          <w:szCs w:val="24"/>
          <w:u w:val="single"/>
        </w:rPr>
        <w:t xml:space="preserve"> </w:t>
      </w:r>
      <w:r w:rsidR="00867537">
        <w:rPr>
          <w:rFonts w:ascii="Times New Roman" w:eastAsia="Calibri" w:hAnsi="Times New Roman" w:cs="Times New Roman"/>
          <w:sz w:val="24"/>
          <w:szCs w:val="24"/>
          <w:u w:val="single"/>
        </w:rPr>
        <w:t>Perkančioji organizacija pasilieka teisę prašyti tiekėj</w:t>
      </w:r>
      <w:r w:rsidR="00557A54">
        <w:rPr>
          <w:rFonts w:ascii="Times New Roman" w:eastAsia="Calibri" w:hAnsi="Times New Roman" w:cs="Times New Roman"/>
          <w:sz w:val="24"/>
          <w:szCs w:val="24"/>
          <w:u w:val="single"/>
        </w:rPr>
        <w:t>o</w:t>
      </w:r>
      <w:r w:rsidR="00867537">
        <w:rPr>
          <w:rFonts w:ascii="Times New Roman" w:eastAsia="Calibri" w:hAnsi="Times New Roman" w:cs="Times New Roman"/>
          <w:sz w:val="24"/>
          <w:szCs w:val="24"/>
          <w:u w:val="single"/>
        </w:rPr>
        <w:t xml:space="preserve"> pateikti paaiškinimus dėl pateikto suvestinio suteiktų paslaugų akto turinio siekiant įsitikinti, kad tiekėjas specialistų valandas teikiant priežiūros (ar vystymo paslaugas) apskaičiuoja remiantis objektyviomis užduoties sudėtingumo laiko sąnaudų apskaičiavimo taisyklėmis ir vadovaujantis tiekėjų etiško elgesio viešuosiuose pirkimuose kodekso taisyklėmis.</w:t>
      </w:r>
    </w:p>
    <w:p w14:paraId="5FCF3688" w14:textId="77777777" w:rsidR="00717146" w:rsidRPr="000806A7" w:rsidRDefault="00717146" w:rsidP="00717146">
      <w:pPr>
        <w:tabs>
          <w:tab w:val="left" w:pos="1276"/>
        </w:tabs>
        <w:spacing w:after="0" w:line="240" w:lineRule="auto"/>
        <w:ind w:firstLine="567"/>
        <w:rPr>
          <w:rFonts w:ascii="Times New Roman" w:eastAsia="Times New Roman" w:hAnsi="Times New Roman" w:cs="Times New Roman"/>
          <w:bCs/>
          <w:caps/>
          <w:sz w:val="24"/>
          <w:szCs w:val="24"/>
        </w:rPr>
      </w:pPr>
    </w:p>
    <w:p w14:paraId="3F9E5710" w14:textId="77777777" w:rsidR="00A6299A" w:rsidRPr="006531D4" w:rsidRDefault="00717146" w:rsidP="00A6299A">
      <w:pPr>
        <w:pStyle w:val="Antrat1"/>
        <w:numPr>
          <w:ilvl w:val="0"/>
          <w:numId w:val="0"/>
        </w:numPr>
        <w:spacing w:before="0" w:after="0"/>
        <w:rPr>
          <w:caps/>
          <w:sz w:val="24"/>
          <w:szCs w:val="24"/>
        </w:rPr>
      </w:pPr>
      <w:r w:rsidRPr="006531D4">
        <w:rPr>
          <w:caps/>
          <w:sz w:val="24"/>
          <w:szCs w:val="24"/>
        </w:rPr>
        <w:t xml:space="preserve">VII. </w:t>
      </w:r>
      <w:r w:rsidR="00A6299A" w:rsidRPr="006531D4">
        <w:rPr>
          <w:caps/>
          <w:sz w:val="24"/>
          <w:szCs w:val="24"/>
        </w:rPr>
        <w:t>INFORMACIJOS SAUGUMAS IR DUOMENŲ APSAUGA</w:t>
      </w:r>
    </w:p>
    <w:p w14:paraId="387ED735" w14:textId="77777777" w:rsidR="00A6299A" w:rsidRPr="00740CD6" w:rsidRDefault="00A6299A" w:rsidP="00A6299A">
      <w:pPr>
        <w:spacing w:after="0" w:line="240" w:lineRule="auto"/>
        <w:ind w:firstLine="567"/>
        <w:rPr>
          <w:rFonts w:ascii="Times New Roman" w:hAnsi="Times New Roman" w:cs="Times New Roman"/>
          <w:sz w:val="24"/>
          <w:szCs w:val="24"/>
          <w:lang w:eastAsia="ar-SA"/>
        </w:rPr>
      </w:pPr>
    </w:p>
    <w:p w14:paraId="7512D049" w14:textId="77777777" w:rsidR="00A6299A" w:rsidRPr="00815234"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815234">
        <w:rPr>
          <w:rFonts w:ascii="Times New Roman" w:hAnsi="Times New Roman" w:cs="Times New Roman"/>
          <w:bCs/>
          <w:sz w:val="24"/>
          <w:szCs w:val="24"/>
          <w:lang w:eastAsia="ar-SA"/>
        </w:rPr>
        <w:t>Tiekėjas, teikdamas Paslaugas turi vadovautis ir užtikrinti šiuose teisės aktuose nustatytų reikalavimų įgyvendinimą:</w:t>
      </w:r>
    </w:p>
    <w:p w14:paraId="6DCD7E06"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2016 m. balandžio 27 d. Europos Parlamento ir Tarybos reglamentas (ES) 2016/679 dėl fizinių asmenų apsaugos tvarkant asmens duomenis ir dėl laisvo tokių duomenų judėjimo ir kuriuo panaikinama Direktyva 95/46/EB (Bendrasis duomenų apsaugos reglamentas) (OL 2006 L 119, p. 1</w:t>
      </w:r>
      <w:r w:rsidRPr="00CC5908">
        <w:rPr>
          <w:rFonts w:ascii="Times New Roman" w:eastAsia="Calibri" w:hAnsi="Times New Roman" w:cs="Times New Roman"/>
          <w:sz w:val="24"/>
          <w:szCs w:val="24"/>
        </w:rPr>
        <w:noBreakHyphen/>
        <w:t>88) (toliau – BDAR);</w:t>
      </w:r>
    </w:p>
    <w:p w14:paraId="7F688F9B"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Lietuvos Respublikos asmens duomenų teisinės apsaugos įstatymas;</w:t>
      </w:r>
    </w:p>
    <w:p w14:paraId="695A2F02"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Lietuvos Respublikos valstybės informacinių išteklių valdymo įstatymas;</w:t>
      </w:r>
    </w:p>
    <w:p w14:paraId="43CA49C0"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Valstybės informacinių sistemų steigimo, kūrimo, modernizavimo ir likvidavimo tvarkos aprašas, patvirtintas Lietuvos Respublikos Vyriausybės 2013 m. vasario 27 d. nutarimu Nr. 180 „Dėl </w:t>
      </w:r>
      <w:r w:rsidRPr="00CC5908">
        <w:rPr>
          <w:rFonts w:ascii="Times New Roman" w:eastAsia="Calibri" w:hAnsi="Times New Roman" w:cs="Times New Roman"/>
          <w:sz w:val="24"/>
          <w:szCs w:val="24"/>
        </w:rPr>
        <w:lastRenderedPageBreak/>
        <w:t>Valstybės informacinių sistemų steigimo, kūrimo, modernizavimo ir likvidavimo tvarkos aprašo patvirtinimo“;</w:t>
      </w:r>
    </w:p>
    <w:p w14:paraId="427C256A"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FB4251B"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2D004F3B"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7FEC5CC7"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Techniniai valstybės registrų (kadastrų), žinybinių registrų, valstybės informacinių sistemų ir kitų 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patvirtinimo“;</w:t>
      </w:r>
    </w:p>
    <w:p w14:paraId="29B03009"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Kiti Lietuvos Respublikos teisės aktai reglamentuojantys informacijos saugumą ir asmens duomenų tvarkymą.</w:t>
      </w:r>
    </w:p>
    <w:p w14:paraId="672F98EB"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Įsigaliojus naujiems Europos Sąjungos ar Lietuvos Respublikos teisės aktams, ar jų pakeitimams, susijusiems su Paslaugų vykdymu, Paslaugų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Paslaugomis, nuostata.</w:t>
      </w:r>
    </w:p>
    <w:p w14:paraId="280A4C6F" w14:textId="77777777" w:rsidR="00A6299A" w:rsidRPr="000245CC"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 xml:space="preserve">Tiekėjo ir Perkančiosios organizacijos, </w:t>
      </w:r>
      <w:r w:rsidRPr="000245CC">
        <w:rPr>
          <w:rFonts w:ascii="Times New Roman" w:hAnsi="Times New Roman" w:cs="Times New Roman"/>
          <w:bCs/>
          <w:sz w:val="24"/>
          <w:szCs w:val="24"/>
          <w:lang w:eastAsia="ar-SA"/>
        </w:rPr>
        <w:t>pasirašyta Viešojo pirkimo-pardavimo sutartis, įsigalioja tik pasirašius Asmens duomenų tvarkymo sutartį (Pirkimo sąlygų priedas „Asmens duomenų tvarkymo sutartis“).</w:t>
      </w:r>
    </w:p>
    <w:p w14:paraId="2E2308BB"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Visi informacijos saugumo ir duomenų apsaugos reikalavimai, taikomi Tiekėjui, yra taikomi ir jo pasitelktam subtiekėjui / -ams ar kitais pagrindais pasitelkiamiems ūkio subjektams. Tiekėjas galės vykdyti sutartį tik jam (subtiekėjui / -ams), jų specialistams pasirašius Konfidencialumo pasižadėjimo formą. Konfidencialumo pasižadėjimo formos Tiekėjo, subtiekėjo,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1 d. d. nuo Viešojo pirkimo Sutarties įsigaliojimo dienos (nebent su Perkančiąja organizacija yra sutariama kitaip). Keičiant / pasitelkiant naujus subtiekėjus, keičiant specialistus sutarties vykdymo metu – kartu su raštu sudaromu susitarimu dėl subtiekėjų, specialistų (įtraukimo, pakeitimo ir pan.) turi būti pateikti šių subtiekėjų specialistų konfidencialumo pasižadėjimai.</w:t>
      </w:r>
    </w:p>
    <w:p w14:paraId="14E65260" w14:textId="0572B644"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 xml:space="preserve">Paslaugų vykdymui Tiekėjo darbuotojams prieiga prie Perkančiosios organizacijos informacinių išteklių suteikiama tik tokios apimties, kokios reikia Paslaugų vykdymui užtikrinti. Nuotoliniai prisijungimai prie Paslaugų teikimui naudojamos infrastruktūros suteikiami taip, kaip numatyta šios techninės specifikacijos </w:t>
      </w:r>
      <w:r w:rsidR="008C26E2">
        <w:rPr>
          <w:rFonts w:ascii="Times New Roman" w:hAnsi="Times New Roman" w:cs="Times New Roman"/>
          <w:bCs/>
          <w:sz w:val="24"/>
          <w:szCs w:val="24"/>
          <w:lang w:eastAsia="ar-SA"/>
        </w:rPr>
        <w:t>IX skyriuje „Reikalavimai nuotoliniam prisijungimui“</w:t>
      </w:r>
      <w:r w:rsidRPr="00CC5908">
        <w:rPr>
          <w:rFonts w:ascii="Times New Roman" w:hAnsi="Times New Roman" w:cs="Times New Roman"/>
          <w:bCs/>
          <w:sz w:val="24"/>
          <w:szCs w:val="24"/>
          <w:lang w:eastAsia="ar-SA"/>
        </w:rPr>
        <w:t>.</w:t>
      </w:r>
    </w:p>
    <w:p w14:paraId="62F2FAA6"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Viešaisiais ryšių tinklais perduodamos elektroninės informacijos konfidencialumas turi būti užtikrintas, naudojant saugų šifravimą.</w:t>
      </w:r>
    </w:p>
    <w:p w14:paraId="1E86A0FA" w14:textId="77777777" w:rsidR="00A6299A" w:rsidRPr="00CC5908"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Turi būti užtikrinamas saugių protokolų ir (arba) saugių slaptažodžių naudojimas, kai duomenys perduodami išoriniais duomenų perdavimo tinklais.</w:t>
      </w:r>
    </w:p>
    <w:p w14:paraId="2DDA5529" w14:textId="77777777" w:rsidR="00A6299A" w:rsidRPr="00547296"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sz w:val="24"/>
          <w:szCs w:val="24"/>
        </w:rPr>
      </w:pPr>
      <w:r w:rsidRPr="00CC5908">
        <w:rPr>
          <w:rFonts w:ascii="Times New Roman" w:hAnsi="Times New Roman" w:cs="Times New Roman"/>
          <w:bCs/>
          <w:sz w:val="24"/>
          <w:szCs w:val="24"/>
          <w:lang w:eastAsia="ar-SA"/>
        </w:rPr>
        <w:lastRenderedPageBreak/>
        <w:t>Tiekėjui viešai neskelbtina informacija teikiama tik tokios apimties, kuri būtina Paslaugoms atlikti. Tiekėjas turi imtis visų teisinių, techninių ir organizacinių priemonių</w:t>
      </w:r>
      <w:r w:rsidRPr="00547296">
        <w:rPr>
          <w:rFonts w:asciiTheme="majorBidi" w:hAnsiTheme="majorBidi" w:cstheme="majorBidi"/>
          <w:sz w:val="24"/>
          <w:szCs w:val="24"/>
        </w:rPr>
        <w:t xml:space="preserve"> gautai informacijai apsaugoti, todėl Tiekėjui nustatomi tokie pagrindiniai reikalavimai:</w:t>
      </w:r>
    </w:p>
    <w:p w14:paraId="2C01E488"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neatskleisti ir neperduoti kitiems fiziniams ar juridiniams asmenims iš Perkančiosios organizacijos gautos informacijos, užtikrinti tinkamą jos saugumą, laikyti ją paslaptyje net pasibaigus sutarties galiojimui;</w:t>
      </w:r>
    </w:p>
    <w:p w14:paraId="5FA8F8B1"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apie informacijos paskleidimo ar perdavimo kitiems fiziniams ar juridiniams asmenims faktą nedelsiant raštu informuoti Perkančiąją organizaciją ir imtis visų būtinų veiksmų užkirsti kelią tolesniam informacijos paskleidimui;</w:t>
      </w:r>
    </w:p>
    <w:p w14:paraId="70597C7C" w14:textId="77777777" w:rsidR="00A6299A" w:rsidRPr="00547296"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sidRPr="00CC5908">
        <w:rPr>
          <w:rFonts w:ascii="Times New Roman" w:eastAsia="Calibri" w:hAnsi="Times New Roman" w:cs="Times New Roman"/>
          <w:sz w:val="24"/>
          <w:szCs w:val="24"/>
        </w:rPr>
        <w:t>atlyginti informacijos</w:t>
      </w:r>
      <w:r w:rsidRPr="00547296">
        <w:rPr>
          <w:rFonts w:asciiTheme="majorBidi" w:hAnsiTheme="majorBidi" w:cstheme="majorBidi"/>
          <w:sz w:val="24"/>
          <w:szCs w:val="24"/>
        </w:rPr>
        <w:t xml:space="preserve"> neteisėto paviešinimo tiesioginius nuostolius.</w:t>
      </w:r>
    </w:p>
    <w:p w14:paraId="34098740" w14:textId="0B8D4493" w:rsidR="00A6299A" w:rsidRPr="00457959"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sz w:val="24"/>
          <w:szCs w:val="24"/>
        </w:rPr>
      </w:pPr>
      <w:r w:rsidRPr="00457959">
        <w:rPr>
          <w:rFonts w:asciiTheme="majorBidi" w:hAnsiTheme="majorBidi" w:cstheme="majorBidi"/>
          <w:sz w:val="24"/>
          <w:szCs w:val="24"/>
        </w:rPr>
        <w:t>Tiekėjo darbuotojams</w:t>
      </w:r>
      <w:r w:rsidR="009B4960">
        <w:rPr>
          <w:rFonts w:asciiTheme="majorBidi" w:hAnsiTheme="majorBidi" w:cstheme="majorBidi"/>
          <w:sz w:val="24"/>
          <w:szCs w:val="24"/>
        </w:rPr>
        <w:t xml:space="preserve"> </w:t>
      </w:r>
      <w:r w:rsidR="009B4960" w:rsidRPr="00457959">
        <w:rPr>
          <w:rFonts w:asciiTheme="majorBidi" w:hAnsiTheme="majorBidi" w:cstheme="majorBidi"/>
          <w:sz w:val="24"/>
          <w:szCs w:val="24"/>
        </w:rPr>
        <w:t xml:space="preserve">be Perkančiosios organizacijos sutikimo </w:t>
      </w:r>
      <w:r w:rsidRPr="00457959">
        <w:rPr>
          <w:rFonts w:asciiTheme="majorBidi" w:hAnsiTheme="majorBidi" w:cstheme="majorBidi"/>
          <w:sz w:val="24"/>
          <w:szCs w:val="24"/>
        </w:rPr>
        <w:t xml:space="preserve">draudžiama savavališkai atlikti Tarybos </w:t>
      </w:r>
      <w:r w:rsidR="009B4960">
        <w:rPr>
          <w:rFonts w:asciiTheme="majorBidi" w:hAnsiTheme="majorBidi" w:cstheme="majorBidi"/>
          <w:sz w:val="24"/>
          <w:szCs w:val="24"/>
        </w:rPr>
        <w:t>infrastruktūros</w:t>
      </w:r>
      <w:r w:rsidR="00A72026">
        <w:rPr>
          <w:rFonts w:asciiTheme="majorBidi" w:hAnsiTheme="majorBidi" w:cstheme="majorBidi"/>
          <w:sz w:val="24"/>
          <w:szCs w:val="24"/>
        </w:rPr>
        <w:t xml:space="preserve"> (pvz. tarnybinės stoties, informacinės sistemos konfigūracijos), prie kurios Tiekėjo darbuotojams suteikta prieiga, </w:t>
      </w:r>
      <w:r w:rsidRPr="00457959">
        <w:rPr>
          <w:rFonts w:asciiTheme="majorBidi" w:hAnsiTheme="majorBidi" w:cstheme="majorBidi"/>
          <w:sz w:val="24"/>
          <w:szCs w:val="24"/>
        </w:rPr>
        <w:t>keitimus.</w:t>
      </w:r>
    </w:p>
    <w:p w14:paraId="53484173" w14:textId="6C9672CC" w:rsidR="00717146" w:rsidRDefault="00717146" w:rsidP="00A6299A">
      <w:pPr>
        <w:tabs>
          <w:tab w:val="left" w:pos="1276"/>
        </w:tabs>
        <w:spacing w:after="0" w:line="240" w:lineRule="auto"/>
        <w:ind w:firstLine="567"/>
        <w:jc w:val="center"/>
        <w:rPr>
          <w:rFonts w:ascii="Times New Roman" w:hAnsi="Times New Roman" w:cs="Times New Roman"/>
          <w:b/>
          <w:caps/>
          <w:sz w:val="24"/>
          <w:szCs w:val="24"/>
        </w:rPr>
      </w:pPr>
    </w:p>
    <w:p w14:paraId="1603BB16" w14:textId="77777777" w:rsidR="00717146" w:rsidRPr="006531D4" w:rsidRDefault="00717146" w:rsidP="006531D4">
      <w:pPr>
        <w:pStyle w:val="Antrat1"/>
        <w:numPr>
          <w:ilvl w:val="0"/>
          <w:numId w:val="0"/>
        </w:numPr>
        <w:spacing w:before="0" w:after="0"/>
        <w:rPr>
          <w:caps/>
          <w:sz w:val="24"/>
          <w:szCs w:val="24"/>
        </w:rPr>
      </w:pPr>
      <w:r w:rsidRPr="000806A7">
        <w:rPr>
          <w:caps/>
          <w:sz w:val="24"/>
          <w:szCs w:val="24"/>
        </w:rPr>
        <w:t xml:space="preserve">VIII. REIKALAVIMAI </w:t>
      </w:r>
      <w:r w:rsidRPr="006531D4">
        <w:rPr>
          <w:caps/>
          <w:sz w:val="24"/>
          <w:szCs w:val="24"/>
        </w:rPr>
        <w:t>TIEKĖJO</w:t>
      </w:r>
      <w:r w:rsidRPr="000806A7">
        <w:rPr>
          <w:caps/>
          <w:sz w:val="24"/>
          <w:szCs w:val="24"/>
        </w:rPr>
        <w:t xml:space="preserve"> PAGALBOS TARNYBAI</w:t>
      </w:r>
    </w:p>
    <w:p w14:paraId="282CFA75" w14:textId="77777777" w:rsidR="00717146" w:rsidRPr="000806A7" w:rsidRDefault="00717146" w:rsidP="00717146">
      <w:pPr>
        <w:tabs>
          <w:tab w:val="left" w:pos="1276"/>
        </w:tabs>
        <w:spacing w:after="0" w:line="240" w:lineRule="auto"/>
        <w:ind w:firstLine="567"/>
        <w:jc w:val="both"/>
        <w:rPr>
          <w:rFonts w:ascii="Times New Roman" w:hAnsi="Times New Roman" w:cs="Times New Roman"/>
          <w:sz w:val="24"/>
          <w:szCs w:val="24"/>
        </w:rPr>
      </w:pPr>
    </w:p>
    <w:p w14:paraId="62431C9D" w14:textId="77777777" w:rsidR="00A6299A" w:rsidRPr="00902C56" w:rsidRDefault="00A6299A" w:rsidP="00CC5908">
      <w:pPr>
        <w:numPr>
          <w:ilvl w:val="0"/>
          <w:numId w:val="2"/>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02C56">
        <w:rPr>
          <w:rFonts w:ascii="Times New Roman" w:hAnsi="Times New Roman" w:cs="Times New Roman"/>
          <w:b/>
          <w:sz w:val="24"/>
          <w:szCs w:val="24"/>
          <w:lang w:eastAsia="ar-SA"/>
        </w:rPr>
        <w:t>Reikalavimai tiekėjo Pagalbos tarnybai:</w:t>
      </w:r>
    </w:p>
    <w:p w14:paraId="43ADA440" w14:textId="08C2D999"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Tiekėjas turi turėti Perkančiosios organizacijos darbo dienomis, darbo valandomis (Paslaugų teikimo tvarka ir tikslus Paslaugos teikimo laikas nurodytas šios techninės specifikacijos </w:t>
      </w:r>
      <w:r w:rsidR="0049406E">
        <w:rPr>
          <w:rFonts w:ascii="Times New Roman" w:eastAsia="Calibri" w:hAnsi="Times New Roman" w:cs="Times New Roman"/>
          <w:sz w:val="24"/>
          <w:szCs w:val="24"/>
        </w:rPr>
        <w:t>16</w:t>
      </w:r>
      <w:r w:rsidRPr="00CC5908">
        <w:rPr>
          <w:rFonts w:ascii="Times New Roman" w:eastAsia="Calibri" w:hAnsi="Times New Roman" w:cs="Times New Roman"/>
          <w:sz w:val="24"/>
          <w:szCs w:val="24"/>
        </w:rPr>
        <w:t xml:space="preserve"> punkte) veikiančią Pagalbos tarnybą;</w:t>
      </w:r>
    </w:p>
    <w:p w14:paraId="778316B2"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Tiekėjas turi užtikrinti komunikavimą lietuvių kalba žodžiu ir raštu (Pagalbos tarnybos sistemoje arba el. paštu) Perkančiajai organizacijai kreipiantis į tiekėjo pagalbos tarnybą;</w:t>
      </w:r>
    </w:p>
    <w:p w14:paraId="7B0A96A2"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Tiekėjo Pagalbos tarnyba turi suteikti galimybes registruoti kreipinius įvairiais nurodytais kanalais: elektroniniu paštu, fiksuoto ir mobilaus ryšio telefonu, naudojant WEB sąsają;</w:t>
      </w:r>
    </w:p>
    <w:p w14:paraId="6041BB50"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Tiekėjas turi būti įdiegęs veikiančius ir aprašytus incidentų bei keitimų valdymo procesus, atitinkančius informacinių technologijų paslaugų valdymo (ITIL ar analogiškos metodikos) gerųjų praktikų rekomendacijas bei veikiantį internetinį portalą kreipiniams registruoti bei peržiūrėti;</w:t>
      </w:r>
    </w:p>
    <w:p w14:paraId="54BBCCA5"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Tiekėjo Pagalbos tarnyba turi užtikrinti operatyvų grįžtamąjį ryšį ir informacijos apie incidentus realiu laiku (angl. On-line) teikimą interneto tinklalapyje, veikiančiame HTTPS protokolu.</w:t>
      </w:r>
    </w:p>
    <w:p w14:paraId="43A6B4F3" w14:textId="77777777" w:rsidR="00A6299A" w:rsidRPr="00CC5908"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Pagalbos tarnyba turi informuoti apie užregistruotų incidentų būklę, planuojamą incidentų išsprendimo datą ir laiką bei incidentų išsprendimą.</w:t>
      </w:r>
    </w:p>
    <w:p w14:paraId="4F4C22B5" w14:textId="77777777" w:rsidR="00717146" w:rsidRPr="000806A7" w:rsidRDefault="00717146" w:rsidP="00717146">
      <w:pPr>
        <w:tabs>
          <w:tab w:val="left" w:pos="993"/>
          <w:tab w:val="left" w:pos="1276"/>
          <w:tab w:val="left" w:pos="1843"/>
        </w:tabs>
        <w:autoSpaceDN w:val="0"/>
        <w:spacing w:after="0" w:line="240" w:lineRule="auto"/>
        <w:ind w:firstLine="567"/>
        <w:jc w:val="both"/>
        <w:rPr>
          <w:rFonts w:ascii="Times New Roman" w:eastAsia="Times New Roman" w:hAnsi="Times New Roman" w:cs="Times New Roman"/>
          <w:sz w:val="24"/>
          <w:szCs w:val="24"/>
        </w:rPr>
      </w:pPr>
    </w:p>
    <w:p w14:paraId="36DC57A4" w14:textId="4288A33D" w:rsidR="00717146" w:rsidRPr="006531D4" w:rsidRDefault="00717146" w:rsidP="006531D4">
      <w:pPr>
        <w:pStyle w:val="Antrat1"/>
        <w:numPr>
          <w:ilvl w:val="0"/>
          <w:numId w:val="0"/>
        </w:numPr>
        <w:spacing w:before="0" w:after="0"/>
        <w:rPr>
          <w:caps/>
          <w:sz w:val="24"/>
          <w:szCs w:val="24"/>
        </w:rPr>
      </w:pPr>
      <w:r w:rsidRPr="000806A7">
        <w:rPr>
          <w:caps/>
          <w:sz w:val="24"/>
          <w:szCs w:val="24"/>
        </w:rPr>
        <w:t xml:space="preserve">IX. REIKALAVIMAI </w:t>
      </w:r>
      <w:r w:rsidR="006531D4">
        <w:rPr>
          <w:caps/>
          <w:sz w:val="24"/>
          <w:szCs w:val="24"/>
        </w:rPr>
        <w:t>NUOTOLINIAM PRISIJUNGIMUI</w:t>
      </w:r>
    </w:p>
    <w:p w14:paraId="3E1AF8E8" w14:textId="77777777" w:rsidR="00717146" w:rsidRPr="000806A7" w:rsidRDefault="00717146" w:rsidP="00717146">
      <w:pPr>
        <w:tabs>
          <w:tab w:val="left" w:pos="993"/>
          <w:tab w:val="left" w:pos="1276"/>
          <w:tab w:val="left" w:pos="1843"/>
        </w:tabs>
        <w:autoSpaceDN w:val="0"/>
        <w:spacing w:after="0" w:line="240" w:lineRule="auto"/>
        <w:ind w:left="567"/>
        <w:jc w:val="both"/>
        <w:rPr>
          <w:rFonts w:ascii="Times New Roman" w:eastAsia="Times New Roman" w:hAnsi="Times New Roman" w:cs="Times New Roman"/>
          <w:sz w:val="24"/>
          <w:szCs w:val="24"/>
        </w:rPr>
      </w:pPr>
    </w:p>
    <w:p w14:paraId="498EF4BC" w14:textId="77777777" w:rsidR="00CF3D2E" w:rsidRPr="00B20356" w:rsidRDefault="00CF3D2E" w:rsidP="004749B0">
      <w:pPr>
        <w:numPr>
          <w:ilvl w:val="0"/>
          <w:numId w:val="2"/>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b/>
          <w:bCs/>
          <w:sz w:val="24"/>
          <w:szCs w:val="24"/>
        </w:rPr>
      </w:pPr>
      <w:r w:rsidRPr="00B20356">
        <w:rPr>
          <w:rFonts w:asciiTheme="majorBidi" w:hAnsiTheme="majorBidi" w:cstheme="majorBidi"/>
          <w:b/>
          <w:bCs/>
          <w:sz w:val="24"/>
          <w:szCs w:val="24"/>
        </w:rPr>
        <w:t>Nuotoliniams prisijungimams prie Tarybos tarnybinių stočių ar kitų informacinių išteklių Tiekėjas gali pasirinkti vieną iš žemiau nurodytų būdų:</w:t>
      </w:r>
    </w:p>
    <w:p w14:paraId="0C4FB634" w14:textId="77777777" w:rsidR="00CF3D2E" w:rsidRPr="00457959" w:rsidRDefault="00CF3D2E" w:rsidP="004749B0">
      <w:pPr>
        <w:numPr>
          <w:ilvl w:val="1"/>
          <w:numId w:val="2"/>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Pr>
          <w:rFonts w:asciiTheme="majorBidi" w:hAnsiTheme="majorBidi" w:cstheme="majorBidi"/>
          <w:sz w:val="24"/>
          <w:szCs w:val="24"/>
        </w:rPr>
        <w:t>Prisijungimas užtikrinantis žemiau keliamus reikalavimus, nenaudojant dedikuoto saugaus prisijungimo valdymo sprendimo:</w:t>
      </w:r>
    </w:p>
    <w:p w14:paraId="690D9D90"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Nuotolinis prisijungimas prie Tarybos tarnybinių stočių yra galimas tik naudojantis VPN tuneliu (Tiekėjas nurodo IP adresą / -us iš kurių bus jungiamasi į Tarybos tarnybines stotis);</w:t>
      </w:r>
    </w:p>
    <w:p w14:paraId="4A6291C0"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Kiekvienam Tiekėjo paskirtam specialistui, atitinkančiam Perkančiosios organizacijos paslaugų pirkimo sąlygose nustatytus kvalifikacinius reikalavimus, sudaromas unikalus naudotojo vardas ir slaptažodis, kurie perduodami asmeniškai arba siunčiami elektroniniu paštu, užšifruotame dokumente (pasinaudojant pvz., Gpg4win arba lygiaverčiu sprendimu);</w:t>
      </w:r>
    </w:p>
    <w:p w14:paraId="427E56EE"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Tiekėjui nutraukus darbo santykius su paskirtu specialistu, Tiekėjas, paslaugų teikimo sutartyje nurodytu el. paštu, nedelsiant turi informuoti apie tai Perkančiąją organizaciją, kuri nedelsiant panaikina nurodyto specialisto naudotojo vardą ir slaptažodį ir / arba užblokuoja prieigą prie Tarybos tarnybinių stočių;</w:t>
      </w:r>
    </w:p>
    <w:p w14:paraId="03D9BCAF"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Suteiktas naudotojo vardas nekeičiamas ir negali būti suteiktas kitam Tiekėjo paskirtam specialistui;</w:t>
      </w:r>
    </w:p>
    <w:p w14:paraId="53283F58" w14:textId="77777777" w:rsidR="00CF3D2E"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heme="majorBidi" w:hAnsiTheme="majorBidi" w:cstheme="majorBidi"/>
          <w:sz w:val="24"/>
          <w:szCs w:val="24"/>
        </w:rPr>
      </w:pPr>
      <w:r w:rsidRPr="00B20356">
        <w:rPr>
          <w:rFonts w:ascii="Times New Roman" w:hAnsi="Times New Roman" w:cs="Times New Roman"/>
          <w:sz w:val="24"/>
          <w:szCs w:val="24"/>
          <w:lang w:eastAsia="ar-SA"/>
        </w:rPr>
        <w:t>Naudoto</w:t>
      </w:r>
      <w:r w:rsidRPr="00457959">
        <w:rPr>
          <w:rFonts w:asciiTheme="majorBidi" w:hAnsiTheme="majorBidi" w:cstheme="majorBidi"/>
          <w:sz w:val="24"/>
          <w:szCs w:val="24"/>
        </w:rPr>
        <w:t xml:space="preserve">jų vardai, slaptažodžiai Tiekėjo specialistams yra sudaromi ir keičiami vadovaujantis Informacijos apdorojimo priemonių naudojimo apraše (interaktyvi nuoroda: </w:t>
      </w:r>
      <w:hyperlink r:id="rId8">
        <w:r w:rsidRPr="00457959">
          <w:rPr>
            <w:rStyle w:val="Hipersaitas"/>
            <w:rFonts w:asciiTheme="majorBidi" w:hAnsiTheme="majorBidi" w:cstheme="majorBidi"/>
            <w:sz w:val="24"/>
            <w:szCs w:val="24"/>
          </w:rPr>
          <w:t>https://www.vert.lt/SiteAssets/Informacijos%20apdorojimo%20priemoni%C5%B3%20naudojimo%20aprasas.pdf</w:t>
        </w:r>
      </w:hyperlink>
      <w:r w:rsidRPr="00457959">
        <w:rPr>
          <w:rFonts w:asciiTheme="majorBidi" w:hAnsiTheme="majorBidi" w:cstheme="majorBidi"/>
          <w:sz w:val="24"/>
          <w:szCs w:val="24"/>
        </w:rPr>
        <w:t>) nustatytais reikalavimais.</w:t>
      </w:r>
    </w:p>
    <w:p w14:paraId="4A12EE88" w14:textId="77777777" w:rsidR="00CF3D2E" w:rsidRDefault="00CF3D2E" w:rsidP="004749B0">
      <w:pPr>
        <w:numPr>
          <w:ilvl w:val="1"/>
          <w:numId w:val="2"/>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Pr>
          <w:rFonts w:asciiTheme="majorBidi" w:hAnsiTheme="majorBidi" w:cstheme="majorBidi"/>
          <w:sz w:val="24"/>
          <w:szCs w:val="24"/>
        </w:rPr>
        <w:t xml:space="preserve">Prisijungimas </w:t>
      </w:r>
      <w:r w:rsidRPr="00D57905">
        <w:rPr>
          <w:rFonts w:asciiTheme="majorBidi" w:hAnsiTheme="majorBidi" w:cstheme="majorBidi"/>
          <w:sz w:val="24"/>
          <w:szCs w:val="24"/>
        </w:rPr>
        <w:t xml:space="preserve">prie Perkančiosios </w:t>
      </w:r>
      <w:r w:rsidRPr="00261955">
        <w:rPr>
          <w:rFonts w:asciiTheme="majorBidi" w:hAnsiTheme="majorBidi" w:cstheme="majorBidi"/>
          <w:sz w:val="24"/>
          <w:szCs w:val="24"/>
        </w:rPr>
        <w:t>organizacijos tarnybin</w:t>
      </w:r>
      <w:r>
        <w:rPr>
          <w:rFonts w:asciiTheme="majorBidi" w:hAnsiTheme="majorBidi" w:cstheme="majorBidi"/>
          <w:sz w:val="24"/>
          <w:szCs w:val="24"/>
        </w:rPr>
        <w:t>ių</w:t>
      </w:r>
      <w:r w:rsidRPr="00261955">
        <w:rPr>
          <w:rFonts w:asciiTheme="majorBidi" w:hAnsiTheme="majorBidi" w:cstheme="majorBidi"/>
          <w:sz w:val="24"/>
          <w:szCs w:val="24"/>
        </w:rPr>
        <w:t xml:space="preserve"> </w:t>
      </w:r>
      <w:r>
        <w:rPr>
          <w:rFonts w:asciiTheme="majorBidi" w:hAnsiTheme="majorBidi" w:cstheme="majorBidi"/>
          <w:sz w:val="24"/>
          <w:szCs w:val="24"/>
        </w:rPr>
        <w:t>stočių</w:t>
      </w:r>
      <w:r w:rsidRPr="00261955">
        <w:rPr>
          <w:rFonts w:asciiTheme="majorBidi" w:hAnsiTheme="majorBidi" w:cstheme="majorBidi"/>
          <w:sz w:val="24"/>
          <w:szCs w:val="24"/>
        </w:rPr>
        <w:t xml:space="preserve"> nuotoliniu būdu</w:t>
      </w:r>
      <w:r>
        <w:rPr>
          <w:rFonts w:asciiTheme="majorBidi" w:hAnsiTheme="majorBidi" w:cstheme="majorBidi"/>
          <w:sz w:val="24"/>
          <w:szCs w:val="24"/>
        </w:rPr>
        <w:t xml:space="preserve"> realizuojamas</w:t>
      </w:r>
      <w:r w:rsidRPr="00457959">
        <w:rPr>
          <w:rFonts w:asciiTheme="majorBidi" w:hAnsiTheme="majorBidi" w:cstheme="majorBidi"/>
          <w:sz w:val="24"/>
          <w:szCs w:val="24"/>
        </w:rPr>
        <w:t xml:space="preserve"> </w:t>
      </w:r>
      <w:r>
        <w:rPr>
          <w:rFonts w:asciiTheme="majorBidi" w:hAnsiTheme="majorBidi" w:cstheme="majorBidi"/>
          <w:sz w:val="24"/>
          <w:szCs w:val="24"/>
        </w:rPr>
        <w:t>naudojant saugaus prisijungimų valdymo sprendimą (angl. „Privilaged access managment“ (toliau - Sprendimas)), kuris užtikrina, kad:</w:t>
      </w:r>
    </w:p>
    <w:p w14:paraId="5355AFE5"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tik patvirtinti Tiekėjo specialistai galės atlikti prisijungimą prie tarnybinių stočių ir tik su tokio lygio teisėmis, kokios reikalingos numatytai paslaugai teikti;</w:t>
      </w:r>
    </w:p>
    <w:p w14:paraId="1949D1E4"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Sprendimas palaiko kelių veiksnių autentifikaciją ar kitus saugius prisijungimo būdus, kurie leidžia identifikuoti Tiekėjo specialistus;</w:t>
      </w:r>
    </w:p>
    <w:p w14:paraId="4005C84F"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jų trukmės yra fiksuojamos;</w:t>
      </w:r>
    </w:p>
    <w:p w14:paraId="38E2462E"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prisijungimai, naudojantis Sprendimu, yra šifruojami;</w:t>
      </w:r>
    </w:p>
    <w:p w14:paraId="5BAB377D"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atliekami veiksmai prisijungus prie Perkančiosios organizacijos tarnybinių stočių būtų įrašomi, fiksuojant kokiu laiku ir kokį veiksmą atliko Tiekėjo specialistas. Sesijos turi būti saugomos ne trumpiau kaip 6 mėn.;</w:t>
      </w:r>
    </w:p>
    <w:p w14:paraId="527C9C03" w14:textId="77777777" w:rsidR="00CF3D2E" w:rsidRPr="00B20356"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 xml:space="preserve">esant Perkančiosios organizacijos poreikiui, su Perkančiąją organizacija suderintu formatu ir būdu, Tiekėjas turi perduoti Perkančiajai organizacijai Tiekėjo specialisto atliktų veiksmų įrašytą sesiją. </w:t>
      </w:r>
    </w:p>
    <w:p w14:paraId="117A049F" w14:textId="77777777" w:rsidR="00CF3D2E" w:rsidRDefault="00CF3D2E" w:rsidP="004749B0">
      <w:pPr>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už Sprendimą, jo palaikymą atsakingas pats Tiekėjas, sprendimas turi būti naudojamas Tiekėjo veikloje.</w:t>
      </w:r>
    </w:p>
    <w:p w14:paraId="110FFFF6" w14:textId="77777777" w:rsidR="00CF3D2E" w:rsidRPr="00B20356" w:rsidRDefault="00CF3D2E" w:rsidP="004749B0">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Perkančioji organizacija, atsižvelgiant į teisės aktų pasikeitimus ir/arba Perkančiosios organizacijos infrastruktūroje įgyvendinamus naujus sprendimus, pasilieka teisę sutarties vykdymo metu keisti prie Perkančiosios organizacijos tarnybinių stočių naudojamą prisijungimo būdą ir principą (pvz. Perkančioji organizacija savo IT infrastruktūroje įsidiegia saugaus prisijungimų valdymo sprendimą, į kurio naudojimą įtraukia ir Tiekėjo specialistus).</w:t>
      </w:r>
    </w:p>
    <w:p w14:paraId="0BB0ACC1" w14:textId="77777777" w:rsidR="00BD56A9" w:rsidRPr="00C91B38" w:rsidRDefault="00BD56A9" w:rsidP="00BD56A9">
      <w:pPr>
        <w:spacing w:after="0" w:line="240" w:lineRule="auto"/>
        <w:contextualSpacing/>
        <w:jc w:val="both"/>
        <w:rPr>
          <w:rFonts w:ascii="Times New Roman" w:hAnsi="Times New Roman" w:cs="Times New Roman"/>
          <w:sz w:val="24"/>
          <w:szCs w:val="24"/>
        </w:rPr>
      </w:pPr>
    </w:p>
    <w:p w14:paraId="18791641" w14:textId="77777777" w:rsidR="00A6299A" w:rsidRPr="00457959" w:rsidRDefault="00F06DF9" w:rsidP="00A6299A">
      <w:pPr>
        <w:pStyle w:val="Antrat1"/>
        <w:numPr>
          <w:ilvl w:val="0"/>
          <w:numId w:val="0"/>
        </w:numPr>
        <w:spacing w:before="0" w:after="0"/>
        <w:rPr>
          <w:rFonts w:asciiTheme="majorBidi" w:hAnsiTheme="majorBidi" w:cstheme="majorBidi"/>
          <w:sz w:val="24"/>
          <w:szCs w:val="24"/>
        </w:rPr>
      </w:pPr>
      <w:r>
        <w:rPr>
          <w:caps/>
          <w:sz w:val="24"/>
          <w:szCs w:val="24"/>
        </w:rPr>
        <w:t xml:space="preserve">X. </w:t>
      </w:r>
      <w:r w:rsidR="00A6299A" w:rsidRPr="00457959">
        <w:rPr>
          <w:rFonts w:asciiTheme="majorBidi" w:hAnsiTheme="majorBidi" w:cstheme="majorBidi"/>
          <w:sz w:val="24"/>
          <w:szCs w:val="24"/>
        </w:rPr>
        <w:t>NACIONALINIO SAUGUMO REIKALAVIMAI</w:t>
      </w:r>
    </w:p>
    <w:p w14:paraId="78578BB5" w14:textId="77777777" w:rsidR="00A6299A" w:rsidRPr="00457959" w:rsidRDefault="00A6299A" w:rsidP="00A6299A">
      <w:pPr>
        <w:tabs>
          <w:tab w:val="left" w:pos="1276"/>
        </w:tabs>
        <w:spacing w:after="0" w:line="240" w:lineRule="auto"/>
        <w:ind w:firstLine="567"/>
        <w:jc w:val="center"/>
        <w:rPr>
          <w:rFonts w:asciiTheme="majorBidi" w:eastAsia="Times New Roman" w:hAnsiTheme="majorBidi" w:cstheme="majorBidi"/>
          <w:b/>
          <w:bCs/>
          <w:caps/>
          <w:szCs w:val="24"/>
        </w:rPr>
      </w:pPr>
    </w:p>
    <w:p w14:paraId="5197A5A0" w14:textId="77777777" w:rsidR="00A6299A" w:rsidRPr="00FE2A76"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0433D1">
        <w:rPr>
          <w:rFonts w:asciiTheme="majorBidi" w:eastAsia="Times New Roman" w:hAnsiTheme="majorBidi" w:cstheme="majorBidi"/>
          <w:sz w:val="24"/>
          <w:szCs w:val="24"/>
        </w:rPr>
        <w:t xml:space="preserve">Perkančioji organizacija siekia įsigyti paslaugas, kurios nekelia grėsmės nacionaliniam saugumui. </w:t>
      </w:r>
      <w:r w:rsidRPr="00FE2A76">
        <w:rPr>
          <w:rFonts w:asciiTheme="majorBidi" w:eastAsia="Times New Roman" w:hAnsiTheme="majorBidi" w:cstheme="majorBidi"/>
          <w:color w:val="000000" w:themeColor="text1"/>
          <w:sz w:val="24"/>
          <w:szCs w:val="24"/>
        </w:rPr>
        <w:t xml:space="preserve">Perkančioji organizacija yra įrašyta į </w:t>
      </w:r>
      <w:r w:rsidRPr="00FE2A76">
        <w:rPr>
          <w:rFonts w:asciiTheme="majorBidi" w:eastAsia="Times New Roman" w:hAnsiTheme="majorBidi" w:cstheme="majorBidi"/>
          <w:b/>
          <w:bCs/>
          <w:color w:val="000000" w:themeColor="text1"/>
          <w:sz w:val="24"/>
          <w:szCs w:val="24"/>
        </w:rPr>
        <w:t>Saugiojo tinklo naudotojų sąrašą</w:t>
      </w:r>
      <w:r w:rsidRPr="00FE2A76">
        <w:rPr>
          <w:rFonts w:asciiTheme="majorBidi" w:eastAsia="Times New Roman" w:hAnsiTheme="majorBidi" w:cstheme="majorBidi"/>
          <w:color w:val="000000" w:themeColor="text1"/>
          <w:sz w:val="24"/>
          <w:szCs w:val="24"/>
          <w:lang w:eastAsia="en-GB"/>
        </w:rPr>
        <w:t xml:space="preserve">, todėl vadovaujantis VPĮ 37 straipsnio 9 dalimi, </w:t>
      </w:r>
      <w:r w:rsidRPr="00FE2A76">
        <w:rPr>
          <w:rFonts w:asciiTheme="majorBidi" w:eastAsia="Times New Roman" w:hAnsiTheme="majorBidi" w:cstheme="majorBidi"/>
          <w:b/>
          <w:bCs/>
          <w:color w:val="000000" w:themeColor="text1"/>
          <w:sz w:val="24"/>
          <w:szCs w:val="24"/>
          <w:lang w:eastAsia="en-GB"/>
        </w:rPr>
        <w:t xml:space="preserve">paslaugos </w:t>
      </w:r>
      <w:r>
        <w:rPr>
          <w:rFonts w:asciiTheme="majorBidi" w:eastAsia="Times New Roman" w:hAnsiTheme="majorBidi" w:cstheme="majorBidi"/>
          <w:b/>
          <w:bCs/>
          <w:color w:val="000000" w:themeColor="text1"/>
          <w:sz w:val="24"/>
          <w:szCs w:val="24"/>
          <w:lang w:eastAsia="en-GB"/>
        </w:rPr>
        <w:t xml:space="preserve">ir paslaugų teikime naudojama įranga ir / ar kita programinė įranga (pvz.: Pagalbos tarnyba ir kita paslaugų teikime naudojama įranga ir / ar programinė įranga) </w:t>
      </w:r>
      <w:r w:rsidRPr="00FE2A76">
        <w:rPr>
          <w:rFonts w:asciiTheme="majorBidi" w:eastAsia="Times New Roman" w:hAnsiTheme="majorBidi" w:cstheme="majorBidi"/>
          <w:b/>
          <w:bCs/>
          <w:color w:val="000000" w:themeColor="text1"/>
          <w:sz w:val="24"/>
          <w:szCs w:val="24"/>
          <w:lang w:eastAsia="en-GB"/>
        </w:rPr>
        <w:t>turi atitikti žemiau nurodytus su nacionaliniu saugumu susijusius reikalavimus</w:t>
      </w:r>
      <w:r w:rsidRPr="00FE2A76">
        <w:rPr>
          <w:rFonts w:asciiTheme="majorBidi" w:eastAsia="Times New Roman" w:hAnsiTheme="majorBidi" w:cstheme="majorBidi"/>
          <w:color w:val="000000" w:themeColor="text1"/>
          <w:sz w:val="24"/>
          <w:szCs w:val="24"/>
          <w:lang w:eastAsia="en-GB"/>
        </w:rPr>
        <w:t>:</w:t>
      </w:r>
    </w:p>
    <w:p w14:paraId="41B9C32A" w14:textId="77777777" w:rsidR="00A6299A" w:rsidRPr="00457959" w:rsidRDefault="00A6299A" w:rsidP="00A6299A">
      <w:pPr>
        <w:tabs>
          <w:tab w:val="left" w:pos="993"/>
          <w:tab w:val="left" w:pos="1276"/>
          <w:tab w:val="left" w:pos="1843"/>
        </w:tabs>
        <w:autoSpaceDN w:val="0"/>
        <w:spacing w:after="0" w:line="240" w:lineRule="auto"/>
        <w:ind w:firstLine="567"/>
        <w:jc w:val="both"/>
        <w:rPr>
          <w:rFonts w:asciiTheme="majorBidi" w:eastAsia="Times New Roman" w:hAnsiTheme="majorBidi" w:cstheme="majorBidi"/>
          <w:szCs w:val="24"/>
        </w:rPr>
      </w:pPr>
    </w:p>
    <w:p w14:paraId="0E810C82" w14:textId="77777777" w:rsidR="00A6299A" w:rsidRPr="00457959" w:rsidRDefault="00A6299A" w:rsidP="00A6299A">
      <w:pPr>
        <w:spacing w:after="0" w:line="240" w:lineRule="auto"/>
        <w:ind w:firstLine="567"/>
        <w:jc w:val="both"/>
        <w:rPr>
          <w:rFonts w:asciiTheme="majorBidi" w:hAnsiTheme="majorBidi" w:cstheme="majorBidi"/>
          <w:i/>
          <w:szCs w:val="24"/>
        </w:rPr>
      </w:pPr>
      <w:r>
        <w:rPr>
          <w:rFonts w:asciiTheme="majorBidi" w:hAnsiTheme="majorBidi" w:cstheme="majorBidi"/>
          <w:i/>
          <w:szCs w:val="24"/>
        </w:rPr>
        <w:t>4</w:t>
      </w:r>
      <w:r w:rsidRPr="00457959">
        <w:rPr>
          <w:rFonts w:asciiTheme="majorBidi" w:hAnsiTheme="majorBidi" w:cstheme="majorBidi"/>
          <w:i/>
          <w:szCs w:val="24"/>
        </w:rPr>
        <w:t xml:space="preserve"> lentelė. Nacionalinio saugumo reikalavimai.</w:t>
      </w:r>
    </w:p>
    <w:tbl>
      <w:tblPr>
        <w:tblW w:w="5014" w:type="pct"/>
        <w:tblInd w:w="-20" w:type="dxa"/>
        <w:tblLayout w:type="fixed"/>
        <w:tblLook w:val="0000" w:firstRow="0" w:lastRow="0" w:firstColumn="0" w:lastColumn="0" w:noHBand="0" w:noVBand="0"/>
      </w:tblPr>
      <w:tblGrid>
        <w:gridCol w:w="1149"/>
        <w:gridCol w:w="3039"/>
        <w:gridCol w:w="5467"/>
      </w:tblGrid>
      <w:tr w:rsidR="00A6299A" w:rsidRPr="00457959" w14:paraId="70486BEA" w14:textId="77777777" w:rsidTr="008A590D">
        <w:trPr>
          <w:tblHeader/>
        </w:trPr>
        <w:tc>
          <w:tcPr>
            <w:tcW w:w="114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C9A06F" w14:textId="77777777" w:rsidR="00A6299A" w:rsidRPr="00457959" w:rsidRDefault="00A6299A" w:rsidP="00F556DF">
            <w:pPr>
              <w:jc w:val="center"/>
              <w:rPr>
                <w:rFonts w:asciiTheme="majorBidi" w:eastAsia="Times New Roman" w:hAnsiTheme="majorBidi" w:cstheme="majorBidi"/>
                <w:b/>
                <w:bCs/>
                <w:szCs w:val="24"/>
              </w:rPr>
            </w:pPr>
            <w:r w:rsidRPr="00457959">
              <w:rPr>
                <w:rFonts w:asciiTheme="majorBidi" w:eastAsia="Times New Roman" w:hAnsiTheme="majorBidi" w:cstheme="majorBidi"/>
                <w:b/>
                <w:bCs/>
                <w:szCs w:val="24"/>
              </w:rPr>
              <w:t>Nr.</w:t>
            </w:r>
          </w:p>
        </w:tc>
        <w:tc>
          <w:tcPr>
            <w:tcW w:w="303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1C878E" w14:textId="77777777" w:rsidR="00A6299A" w:rsidRPr="00457959" w:rsidRDefault="00A6299A" w:rsidP="00F556DF">
            <w:pPr>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Su nacionaliniu saugumu susijęs reikalavimas</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94C7F" w14:textId="77777777" w:rsidR="00A6299A" w:rsidRPr="00457959" w:rsidRDefault="00A6299A" w:rsidP="00F556DF">
            <w:pPr>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Atitiktį reikalavimui pagrindžiantys dokumentai</w:t>
            </w:r>
            <w:r w:rsidRPr="00457959">
              <w:rPr>
                <w:rStyle w:val="Puslapioinaosnuoroda"/>
                <w:rFonts w:asciiTheme="majorBidi" w:eastAsia="Times New Roman" w:hAnsiTheme="majorBidi" w:cstheme="majorBidi"/>
                <w:b/>
                <w:bCs/>
                <w:szCs w:val="24"/>
              </w:rPr>
              <w:footnoteReference w:id="8"/>
            </w:r>
          </w:p>
        </w:tc>
      </w:tr>
      <w:tr w:rsidR="00A6299A" w:rsidRPr="00457959" w14:paraId="730D23BE" w14:textId="77777777" w:rsidTr="008A590D">
        <w:tc>
          <w:tcPr>
            <w:tcW w:w="1149" w:type="dxa"/>
            <w:tcBorders>
              <w:top w:val="single" w:sz="4" w:space="0" w:color="000000" w:themeColor="text1"/>
              <w:left w:val="single" w:sz="4" w:space="0" w:color="000000" w:themeColor="text1"/>
              <w:bottom w:val="single" w:sz="4" w:space="0" w:color="000000" w:themeColor="text1"/>
            </w:tcBorders>
            <w:shd w:val="clear" w:color="auto" w:fill="auto"/>
          </w:tcPr>
          <w:p w14:paraId="2560F0A9" w14:textId="2F046B1C" w:rsidR="00A6299A" w:rsidRPr="00457959" w:rsidRDefault="008A590D" w:rsidP="008A590D">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t>42.1.</w:t>
            </w:r>
          </w:p>
        </w:tc>
        <w:tc>
          <w:tcPr>
            <w:tcW w:w="3039" w:type="dxa"/>
            <w:tcBorders>
              <w:top w:val="single" w:sz="4" w:space="0" w:color="000000" w:themeColor="text1"/>
              <w:left w:val="single" w:sz="4" w:space="0" w:color="000000" w:themeColor="text1"/>
              <w:bottom w:val="single" w:sz="4" w:space="0" w:color="000000" w:themeColor="text1"/>
            </w:tcBorders>
            <w:shd w:val="clear" w:color="auto" w:fill="auto"/>
          </w:tcPr>
          <w:p w14:paraId="12FD5897" w14:textId="6531B680" w:rsidR="00A6299A" w:rsidRPr="00457959" w:rsidRDefault="00A6299A" w:rsidP="00F556DF">
            <w:pPr>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Prekės - jeigu tokia yra naudojama Paslaugų teikimo metu,</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saugumui. </w:t>
            </w:r>
            <w:r w:rsidRPr="00457959">
              <w:rPr>
                <w:rFonts w:asciiTheme="majorBidi" w:eastAsia="Times New Roman" w:hAnsiTheme="majorBidi" w:cstheme="majorBidi"/>
                <w:szCs w:val="24"/>
              </w:rPr>
              <w:t>Perkančioji organizacija laiko, kad prekės</w:t>
            </w:r>
            <w:r w:rsidR="00F555F6">
              <w:rPr>
                <w:rFonts w:asciiTheme="majorBidi" w:eastAsia="Times New Roman" w:hAnsiTheme="majorBidi" w:cstheme="majorBidi"/>
                <w:szCs w:val="24"/>
              </w:rPr>
              <w:t xml:space="preserve"> </w:t>
            </w:r>
            <w:r w:rsidRPr="00457959">
              <w:rPr>
                <w:rFonts w:asciiTheme="majorBidi" w:eastAsia="Times New Roman" w:hAnsiTheme="majorBidi" w:cstheme="majorBidi"/>
                <w:szCs w:val="24"/>
              </w:rPr>
              <w:t xml:space="preserve">kelia grėsmę </w:t>
            </w:r>
            <w:r w:rsidRPr="00457959">
              <w:rPr>
                <w:rFonts w:asciiTheme="majorBidi" w:eastAsia="Times New Roman" w:hAnsiTheme="majorBidi" w:cstheme="majorBidi"/>
                <w:szCs w:val="24"/>
              </w:rPr>
              <w:lastRenderedPageBreak/>
              <w:t>nacionaliniam saugumui, kai prekių gamintojas ar jį kontroliuojantis asmuo</w:t>
            </w:r>
            <w:r w:rsidRPr="00457959">
              <w:rPr>
                <w:rFonts w:asciiTheme="majorBidi" w:eastAsia="Times New Roman" w:hAnsiTheme="majorBidi" w:cstheme="majorBidi"/>
                <w:szCs w:val="24"/>
                <w:vertAlign w:val="superscript"/>
              </w:rPr>
              <w:footnoteReference w:id="9"/>
            </w:r>
            <w:r w:rsidRPr="00457959">
              <w:rPr>
                <w:rFonts w:asciiTheme="majorBidi" w:eastAsia="Times New Roman" w:hAnsiTheme="majorBidi" w:cstheme="majorBidi"/>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457959">
              <w:rPr>
                <w:rFonts w:asciiTheme="majorBidi" w:eastAsia="Times New Roman" w:hAnsiTheme="majorBidi" w:cstheme="majorBidi"/>
                <w:szCs w:val="24"/>
                <w:vertAlign w:val="superscript"/>
              </w:rPr>
              <w:footnoteReference w:id="10"/>
            </w:r>
            <w:r w:rsidRPr="00457959">
              <w:rPr>
                <w:rFonts w:asciiTheme="majorBidi" w:eastAsia="Times New Roman" w:hAnsiTheme="majorBidi" w:cstheme="majorBidi"/>
                <w:szCs w:val="24"/>
              </w:rPr>
              <w:t>.</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3C607D" w14:textId="77777777" w:rsidR="00A6299A" w:rsidRPr="00457959" w:rsidRDefault="00A6299A" w:rsidP="00F556DF">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Vadovaujantis LR Viešųjų pirkimų įstatymo 39 straipsnio 3 dalimi pateikiama:</w:t>
            </w:r>
          </w:p>
          <w:p w14:paraId="534E67C3" w14:textId="77777777" w:rsidR="00A6299A" w:rsidRPr="00457959" w:rsidRDefault="00A6299A" w:rsidP="00F556DF">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1. Nacionalinio saugumo reikalavimų atitikties deklaracija, patvirtinta Viešųjų pirkimų tarnybos 2022 m. gruodžio 29 d. įsakymu Nr. 1S-233 (Pirkimo sąlygų priedas).</w:t>
            </w:r>
            <w:r w:rsidRPr="00457959">
              <w:rPr>
                <w:rStyle w:val="Puslapioinaosnuoroda"/>
                <w:rFonts w:asciiTheme="majorBidi" w:eastAsia="Times New Roman" w:hAnsiTheme="majorBidi" w:cstheme="majorBidi"/>
                <w:szCs w:val="24"/>
                <w:lang w:eastAsia="lt-LT"/>
              </w:rPr>
              <w:footnoteReference w:id="11"/>
            </w:r>
          </w:p>
          <w:p w14:paraId="01EF8134" w14:textId="77777777" w:rsidR="00A6299A" w:rsidRPr="00457959" w:rsidRDefault="00A6299A" w:rsidP="00F556DF">
            <w:pPr>
              <w:spacing w:line="240" w:lineRule="auto"/>
              <w:ind w:hanging="27"/>
              <w:jc w:val="both"/>
              <w:rPr>
                <w:rFonts w:asciiTheme="majorBidi" w:eastAsia="Times New Roman" w:hAnsiTheme="majorBidi" w:cstheme="majorBidi"/>
                <w:color w:val="00B050"/>
                <w:szCs w:val="24"/>
                <w:lang w:eastAsia="lt-LT"/>
              </w:rPr>
            </w:pPr>
            <w:r w:rsidRPr="00457959">
              <w:rPr>
                <w:rFonts w:asciiTheme="majorBidi" w:eastAsia="Times New Roman" w:hAnsiTheme="majorBidi" w:cstheme="majorBidi"/>
                <w:szCs w:val="24"/>
                <w:lang w:eastAsia="lt-LT"/>
              </w:rPr>
              <w:lastRenderedPageBreak/>
              <w:t>Ekonomiškai naudingiausią pasiūlymą pateikusio tiekėjo (galimo pirkimo laimėtojo) prašoma pateikti vieną ar kelis šiuos dokumentus.</w:t>
            </w:r>
            <w:r w:rsidRPr="00457959">
              <w:rPr>
                <w:rFonts w:asciiTheme="majorBidi" w:eastAsia="Times New Roman" w:hAnsiTheme="majorBidi" w:cstheme="majorBidi"/>
                <w:color w:val="00B050"/>
                <w:szCs w:val="24"/>
                <w:lang w:eastAsia="lt-LT"/>
              </w:rPr>
              <w:t xml:space="preserve">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5C3C67CE" w14:textId="3F334C2E" w:rsidR="00A6299A" w:rsidRPr="00457959" w:rsidRDefault="00A6299A" w:rsidP="00F556DF">
            <w:pPr>
              <w:spacing w:line="240" w:lineRule="atLeast"/>
              <w:ind w:hanging="27"/>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t xml:space="preserve">1) </w:t>
            </w:r>
            <w:r w:rsidRPr="00457959">
              <w:rPr>
                <w:rFonts w:asciiTheme="majorBidi" w:eastAsia="Times New Roman" w:hAnsiTheme="majorBidi" w:cstheme="majorBidi"/>
                <w:szCs w:val="24"/>
              </w:rPr>
              <w:t xml:space="preserve">jei prekių gamintojas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467215C" w14:textId="77777777" w:rsidR="00A6299A" w:rsidRPr="00457959" w:rsidRDefault="00A6299A" w:rsidP="00F556DF">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prekių gamintojas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3777088" w14:textId="77777777" w:rsidR="00A6299A" w:rsidRPr="00A6299A" w:rsidRDefault="00A6299A" w:rsidP="00F556DF">
            <w:pPr>
              <w:pStyle w:val="Komentarotekstas"/>
              <w:ind w:hanging="27"/>
              <w:jc w:val="both"/>
              <w:rPr>
                <w:rFonts w:asciiTheme="majorBidi" w:hAnsiTheme="majorBidi" w:cstheme="majorBidi"/>
                <w:b/>
                <w:bCs/>
                <w:sz w:val="24"/>
                <w:szCs w:val="24"/>
                <w:lang w:val="lt-LT"/>
              </w:rPr>
            </w:pPr>
            <w:r w:rsidRPr="00A6299A">
              <w:rPr>
                <w:rFonts w:asciiTheme="majorBidi" w:hAnsiTheme="majorBidi" w:cstheme="majorBidi"/>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824EE65" w14:textId="77777777" w:rsidR="00A6299A" w:rsidRPr="00457959" w:rsidRDefault="00A6299A" w:rsidP="00F556DF">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b/>
                <w:bCs/>
                <w:i/>
                <w:iCs/>
                <w:color w:val="000000" w:themeColor="text1"/>
                <w:szCs w:val="24"/>
              </w:rPr>
              <w:t>Pavyzdys</w:t>
            </w:r>
            <w:r w:rsidRPr="00457959">
              <w:rPr>
                <w:rFonts w:asciiTheme="majorBidi" w:eastAsia="Times New Roman" w:hAnsiTheme="majorBidi" w:cstheme="majorBidi"/>
                <w:i/>
                <w:iCs/>
                <w:color w:val="000000" w:themeColor="text1"/>
                <w:szCs w:val="24"/>
              </w:rPr>
              <w:t>: Jeigu perkančioji organizacija 2022-10-10 kreipėsi į tiekėją prašydama iki 2022-10-14 pateikti dokumentus, jie turi būti išduoti ne anksčiau kaip3 mėn., skaičiuojant atgal nuo 2022-10-14.</w:t>
            </w:r>
          </w:p>
          <w:p w14:paraId="2BDA5C21" w14:textId="77777777" w:rsidR="00A6299A" w:rsidRPr="00457959" w:rsidRDefault="00A6299A" w:rsidP="00F556DF">
            <w:pPr>
              <w:spacing w:line="240" w:lineRule="atLeast"/>
              <w:ind w:firstLine="567"/>
              <w:jc w:val="both"/>
              <w:rPr>
                <w:rFonts w:asciiTheme="majorBidi" w:eastAsia="Times New Roman" w:hAnsiTheme="majorBidi" w:cstheme="majorBidi"/>
                <w:szCs w:val="24"/>
              </w:rPr>
            </w:pPr>
            <w:r w:rsidRPr="00457959">
              <w:rPr>
                <w:rFonts w:asciiTheme="majorBidi" w:eastAsia="Times New Roman" w:hAnsiTheme="majorBidi" w:cstheme="majorBidi"/>
                <w:b/>
                <w:bCs/>
                <w:i/>
                <w:iCs/>
                <w:szCs w:val="24"/>
              </w:rPr>
              <w:t>Tiekėjas turi atitikti reikalavimus pasiūlymo pateikimo dienai ir išlaikyti reikalavimo / reikalavimų atitikimą visą Sutarties galiojimo laikotarpį.</w:t>
            </w:r>
          </w:p>
        </w:tc>
      </w:tr>
      <w:tr w:rsidR="00A6299A" w:rsidRPr="00457959" w14:paraId="2136D8EB" w14:textId="77777777" w:rsidTr="008A590D">
        <w:tc>
          <w:tcPr>
            <w:tcW w:w="1149" w:type="dxa"/>
            <w:tcBorders>
              <w:top w:val="single" w:sz="4" w:space="0" w:color="000000" w:themeColor="text1"/>
              <w:left w:val="single" w:sz="4" w:space="0" w:color="000000" w:themeColor="text1"/>
              <w:bottom w:val="single" w:sz="4" w:space="0" w:color="000000" w:themeColor="text1"/>
            </w:tcBorders>
            <w:shd w:val="clear" w:color="auto" w:fill="auto"/>
          </w:tcPr>
          <w:p w14:paraId="5A213458" w14:textId="49184DEA" w:rsidR="00A6299A" w:rsidRPr="00457959" w:rsidRDefault="008A590D" w:rsidP="008A590D">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lastRenderedPageBreak/>
              <w:t>42.</w:t>
            </w:r>
            <w:r w:rsidR="00A6299A" w:rsidRPr="00457959">
              <w:rPr>
                <w:rFonts w:asciiTheme="majorBidi" w:eastAsia="Times New Roman" w:hAnsiTheme="majorBidi" w:cstheme="majorBidi"/>
                <w:szCs w:val="24"/>
              </w:rPr>
              <w:t>2.</w:t>
            </w:r>
          </w:p>
        </w:tc>
        <w:tc>
          <w:tcPr>
            <w:tcW w:w="3039" w:type="dxa"/>
            <w:tcBorders>
              <w:top w:val="single" w:sz="4" w:space="0" w:color="000000" w:themeColor="text1"/>
              <w:left w:val="single" w:sz="4" w:space="0" w:color="000000" w:themeColor="text1"/>
              <w:bottom w:val="single" w:sz="4" w:space="0" w:color="000000" w:themeColor="text1"/>
            </w:tcBorders>
            <w:shd w:val="clear" w:color="auto" w:fill="auto"/>
          </w:tcPr>
          <w:p w14:paraId="46E20BC7" w14:textId="77777777" w:rsidR="00A6299A" w:rsidRPr="00457959" w:rsidRDefault="00A6299A" w:rsidP="00F556DF">
            <w:pPr>
              <w:ind w:firstLine="36"/>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Paslaugos</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saugumui. </w:t>
            </w:r>
            <w:r w:rsidRPr="00457959">
              <w:rPr>
                <w:rFonts w:asciiTheme="majorBidi" w:eastAsia="Times New Roman" w:hAnsiTheme="majorBidi" w:cstheme="majorBidi"/>
                <w:szCs w:val="24"/>
              </w:rPr>
              <w:t xml:space="preserve">Perkančioji organizacija laiko, kad paslaugos kelia grėsmę nacionaliniam saugumui, kai </w:t>
            </w:r>
            <w:r w:rsidRPr="00457959">
              <w:rPr>
                <w:rFonts w:asciiTheme="majorBidi" w:eastAsia="Times New Roman" w:hAnsiTheme="majorBidi" w:cstheme="majorBidi"/>
                <w:szCs w:val="24"/>
              </w:rPr>
              <w:lastRenderedPageBreak/>
              <w:t xml:space="preserve">paslaugos </w:t>
            </w:r>
            <w:r w:rsidRPr="00457959">
              <w:rPr>
                <w:rFonts w:asciiTheme="majorBidi" w:eastAsia="Times New Roman" w:hAnsiTheme="majorBidi" w:cstheme="majorBidi"/>
                <w:color w:val="000000"/>
                <w:szCs w:val="24"/>
              </w:rPr>
              <w:t xml:space="preserve">būtų vykdomos iš </w:t>
            </w:r>
            <w:r w:rsidRPr="00457959">
              <w:rPr>
                <w:rFonts w:asciiTheme="majorBidi" w:eastAsia="Times New Roman" w:hAnsiTheme="majorBidi" w:cstheme="majorBidi"/>
                <w:szCs w:val="24"/>
              </w:rPr>
              <w:t>LR Viešųjų pirkimų įstatymo 92 straipsnio 14 dalyje numatytame sąraše nurodytų valstybių ar teritorijų</w:t>
            </w:r>
            <w:r w:rsidRPr="00457959">
              <w:rPr>
                <w:rFonts w:asciiTheme="majorBidi" w:eastAsia="Times New Roman" w:hAnsiTheme="majorBidi" w:cstheme="majorBidi"/>
                <w:szCs w:val="24"/>
                <w:vertAlign w:val="superscript"/>
              </w:rPr>
              <w:footnoteReference w:id="12"/>
            </w:r>
            <w:r w:rsidRPr="00457959">
              <w:rPr>
                <w:rFonts w:asciiTheme="majorBidi" w:eastAsia="Times New Roman" w:hAnsiTheme="majorBidi" w:cstheme="majorBidi"/>
                <w:szCs w:val="24"/>
              </w:rPr>
              <w:t>.</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ABC23" w14:textId="2DFE47F8" w:rsidR="00A6299A" w:rsidRPr="00457959" w:rsidRDefault="00A6299A" w:rsidP="00F556DF">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 xml:space="preserve">Vadovaujantis LR Viešųjų pirkimų įstatymo 39 straipsnio 3 dalimi pateikiama: </w:t>
            </w:r>
          </w:p>
          <w:p w14:paraId="10408BAB" w14:textId="77777777" w:rsidR="00A6299A" w:rsidRPr="00457959" w:rsidRDefault="00A6299A" w:rsidP="00F556DF">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1. Nacionalinio saugumo reikalavimų atitikties deklaracija, patvirtinta Viešųjų pirkimų tarnybos 2022 m. gruodžio 29 d. įsakymu Nr. 1S-233 (Pirkimo sąlygų priedas)</w:t>
            </w:r>
            <w:r w:rsidRPr="00457959">
              <w:rPr>
                <w:rStyle w:val="Puslapioinaosnuoroda"/>
                <w:rFonts w:asciiTheme="majorBidi" w:eastAsia="Times New Roman" w:hAnsiTheme="majorBidi" w:cstheme="majorBidi"/>
                <w:szCs w:val="24"/>
                <w:lang w:eastAsia="lt-LT"/>
              </w:rPr>
              <w:footnoteReference w:id="13"/>
            </w:r>
            <w:r w:rsidRPr="00457959">
              <w:rPr>
                <w:rFonts w:asciiTheme="majorBidi" w:eastAsia="Times New Roman" w:hAnsiTheme="majorBidi" w:cstheme="majorBidi"/>
                <w:szCs w:val="24"/>
                <w:lang w:eastAsia="lt-LT"/>
              </w:rPr>
              <w:t>.</w:t>
            </w:r>
          </w:p>
          <w:p w14:paraId="173AE9C1" w14:textId="77777777" w:rsidR="00A6299A" w:rsidRPr="00457959" w:rsidRDefault="00A6299A" w:rsidP="00F556DF">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 xml:space="preserve">Ekonomiškai naudingiausią pasiūlymą pateikusio tiekėjo (galimo pirkimo laimėtojo) prašoma pateikti vieną ar kelis šiuos dokumentus.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4A26414B" w14:textId="0F1BC4F8" w:rsidR="00A6299A" w:rsidRPr="00457959" w:rsidRDefault="00A6299A" w:rsidP="00F556DF">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t xml:space="preserve">1) </w:t>
            </w:r>
            <w:r w:rsidRPr="00457959">
              <w:rPr>
                <w:rFonts w:asciiTheme="majorBidi" w:eastAsia="Times New Roman" w:hAnsiTheme="majorBidi" w:cstheme="majorBidi"/>
                <w:szCs w:val="24"/>
              </w:rPr>
              <w:t xml:space="preserve">jei paslaugas teikiantis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8A3AC38" w14:textId="77777777" w:rsidR="00A6299A" w:rsidRPr="00457959" w:rsidRDefault="00A6299A" w:rsidP="00F556DF">
            <w:pPr>
              <w:spacing w:line="240" w:lineRule="atLeast"/>
              <w:ind w:firstLine="36"/>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paslaugas teikiantis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A12AF3D" w14:textId="77777777" w:rsidR="00A6299A" w:rsidRPr="00A6299A" w:rsidRDefault="00A6299A" w:rsidP="00F556DF">
            <w:pPr>
              <w:pStyle w:val="Komentarotekstas"/>
              <w:ind w:firstLine="36"/>
              <w:jc w:val="both"/>
              <w:rPr>
                <w:rFonts w:asciiTheme="majorBidi" w:hAnsiTheme="majorBidi" w:cstheme="majorBidi"/>
                <w:b/>
                <w:bCs/>
                <w:sz w:val="24"/>
                <w:szCs w:val="24"/>
                <w:lang w:val="lt-LT"/>
              </w:rPr>
            </w:pPr>
            <w:r w:rsidRPr="00A6299A">
              <w:rPr>
                <w:rFonts w:asciiTheme="majorBidi" w:hAnsiTheme="majorBidi" w:cstheme="majorBidi"/>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39D9C1A1" w14:textId="77777777" w:rsidR="00A6299A" w:rsidRPr="00457959" w:rsidRDefault="00A6299A" w:rsidP="00F556DF">
            <w:pPr>
              <w:spacing w:line="240" w:lineRule="atLeast"/>
              <w:ind w:firstLine="36"/>
              <w:jc w:val="both"/>
              <w:rPr>
                <w:rFonts w:asciiTheme="majorBidi" w:eastAsia="Times New Roman" w:hAnsiTheme="majorBidi" w:cstheme="majorBidi"/>
                <w:i/>
                <w:iCs/>
                <w:szCs w:val="24"/>
              </w:rPr>
            </w:pPr>
          </w:p>
          <w:p w14:paraId="71E60ABD" w14:textId="77777777" w:rsidR="00A6299A" w:rsidRPr="00457959" w:rsidRDefault="00A6299A" w:rsidP="00F556DF">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i/>
                <w:iCs/>
                <w:szCs w:val="24"/>
              </w:rPr>
              <w:t>Tiekėjas turi atitikti reikalavimus pasiūlymo pateikimo dienai ir išlaikyti reikalavimo / reikalavimų atitikimą visą Sutarties galiojimo laikotarpį.</w:t>
            </w:r>
          </w:p>
        </w:tc>
      </w:tr>
    </w:tbl>
    <w:p w14:paraId="502C6458" w14:textId="77777777" w:rsidR="00A6299A" w:rsidRPr="00457959" w:rsidRDefault="00A6299A" w:rsidP="00A6299A">
      <w:pPr>
        <w:tabs>
          <w:tab w:val="left" w:pos="1276"/>
        </w:tabs>
        <w:autoSpaceDN w:val="0"/>
        <w:spacing w:after="0" w:line="240" w:lineRule="auto"/>
        <w:ind w:firstLine="567"/>
        <w:contextualSpacing/>
        <w:jc w:val="both"/>
        <w:rPr>
          <w:rFonts w:asciiTheme="majorBidi" w:eastAsia="Times New Roman" w:hAnsiTheme="majorBidi" w:cstheme="majorBidi"/>
          <w:szCs w:val="24"/>
        </w:rPr>
      </w:pPr>
    </w:p>
    <w:p w14:paraId="52126DEB" w14:textId="77777777" w:rsidR="00A6299A" w:rsidRPr="000E14F8"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CC5908">
        <w:rPr>
          <w:rFonts w:asciiTheme="majorBidi" w:eastAsia="Times New Roman" w:hAnsiTheme="majorBidi" w:cstheme="majorBidi"/>
          <w:sz w:val="24"/>
          <w:szCs w:val="24"/>
        </w:rPr>
        <w:t xml:space="preserve"> </w:t>
      </w:r>
      <w:r w:rsidRPr="000E14F8">
        <w:rPr>
          <w:rFonts w:asciiTheme="majorBidi" w:eastAsia="Times New Roman" w:hAnsiTheme="majorBidi" w:cstheme="majorBidi"/>
          <w:sz w:val="24"/>
          <w:szCs w:val="24"/>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280FA411" w14:textId="77777777" w:rsidR="00A6299A" w:rsidRPr="000E14F8"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0E14F8">
        <w:rPr>
          <w:rFonts w:asciiTheme="majorBidi" w:eastAsia="Times New Roman" w:hAnsiTheme="majorBidi" w:cstheme="majorBidi"/>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7B15F5E4" w14:textId="77777777" w:rsidR="00A6299A" w:rsidRPr="000E14F8"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0E14F8">
        <w:rPr>
          <w:rFonts w:asciiTheme="majorBidi" w:eastAsia="Times New Roman" w:hAnsiTheme="majorBidi" w:cstheme="majorBidi"/>
          <w:sz w:val="24"/>
          <w:szCs w:val="24"/>
        </w:rPr>
        <w:lastRenderedPageBreak/>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1487243E" w14:textId="77777777" w:rsidR="00A6299A" w:rsidRPr="00127C24" w:rsidRDefault="00A6299A" w:rsidP="00A6299A">
      <w:pPr>
        <w:pStyle w:val="Sraopastraipa"/>
        <w:tabs>
          <w:tab w:val="left" w:pos="993"/>
        </w:tabs>
        <w:ind w:left="567"/>
        <w:jc w:val="both"/>
        <w:rPr>
          <w:rFonts w:asciiTheme="majorBidi" w:hAnsiTheme="majorBidi" w:cstheme="majorBidi"/>
          <w:szCs w:val="24"/>
        </w:rPr>
      </w:pPr>
    </w:p>
    <w:p w14:paraId="1F860E1B" w14:textId="0F3C846C" w:rsidR="00A6299A" w:rsidRPr="00127C24" w:rsidRDefault="00A6299A" w:rsidP="00A6299A">
      <w:pPr>
        <w:pStyle w:val="Antrat1"/>
        <w:numPr>
          <w:ilvl w:val="0"/>
          <w:numId w:val="0"/>
        </w:numPr>
        <w:spacing w:before="0" w:after="0"/>
        <w:rPr>
          <w:rFonts w:asciiTheme="majorBidi" w:hAnsiTheme="majorBidi" w:cstheme="majorBidi"/>
          <w:sz w:val="24"/>
          <w:szCs w:val="24"/>
        </w:rPr>
      </w:pPr>
      <w:r>
        <w:rPr>
          <w:rFonts w:asciiTheme="majorBidi" w:hAnsiTheme="majorBidi" w:cstheme="majorBidi"/>
          <w:sz w:val="24"/>
          <w:szCs w:val="24"/>
        </w:rPr>
        <w:t>X</w:t>
      </w:r>
      <w:r w:rsidR="00833038">
        <w:rPr>
          <w:rFonts w:asciiTheme="majorBidi" w:hAnsiTheme="majorBidi" w:cstheme="majorBidi"/>
          <w:sz w:val="24"/>
          <w:szCs w:val="24"/>
        </w:rPr>
        <w:t>I</w:t>
      </w:r>
      <w:r w:rsidRPr="00127C24">
        <w:rPr>
          <w:rFonts w:asciiTheme="majorBidi" w:hAnsiTheme="majorBidi" w:cstheme="majorBidi"/>
          <w:sz w:val="24"/>
          <w:szCs w:val="24"/>
        </w:rPr>
        <w:t>. ŽALIEJI REIKALAVIMAI</w:t>
      </w:r>
    </w:p>
    <w:p w14:paraId="74D7E265" w14:textId="77777777" w:rsidR="00A6299A" w:rsidRPr="00127C24" w:rsidRDefault="00A6299A" w:rsidP="00A6299A">
      <w:pPr>
        <w:tabs>
          <w:tab w:val="left" w:pos="1276"/>
        </w:tabs>
        <w:spacing w:after="0" w:line="240" w:lineRule="auto"/>
        <w:ind w:firstLine="567"/>
        <w:jc w:val="center"/>
        <w:rPr>
          <w:rFonts w:asciiTheme="majorBidi" w:eastAsia="Times New Roman" w:hAnsiTheme="majorBidi" w:cstheme="majorBidi"/>
          <w:b/>
          <w:bCs/>
          <w:caps/>
          <w:szCs w:val="24"/>
        </w:rPr>
      </w:pPr>
    </w:p>
    <w:p w14:paraId="19152C90" w14:textId="77777777" w:rsidR="00A6299A" w:rsidRPr="00974E8E" w:rsidRDefault="00A6299A" w:rsidP="00CC5908">
      <w:pPr>
        <w:numPr>
          <w:ilvl w:val="0"/>
          <w:numId w:val="2"/>
        </w:numPr>
        <w:tabs>
          <w:tab w:val="left" w:pos="993"/>
          <w:tab w:val="left" w:pos="1276"/>
          <w:tab w:val="left" w:pos="1843"/>
        </w:tabs>
        <w:autoSpaceDN w:val="0"/>
        <w:spacing w:after="0" w:line="240" w:lineRule="auto"/>
        <w:ind w:left="0" w:firstLine="567"/>
        <w:jc w:val="both"/>
        <w:rPr>
          <w:rFonts w:ascii="Times New Roman" w:hAnsi="Times New Roman"/>
          <w:sz w:val="24"/>
          <w:szCs w:val="24"/>
        </w:rPr>
      </w:pPr>
      <w:r w:rsidRPr="00974E8E">
        <w:rPr>
          <w:rFonts w:ascii="Times New Roman" w:hAnsi="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5C5B4B21" w14:textId="77777777" w:rsidR="00A6299A" w:rsidRPr="00974E8E"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hAnsi="Times New Roman"/>
          <w:sz w:val="24"/>
          <w:szCs w:val="24"/>
        </w:rPr>
      </w:pPr>
      <w:r w:rsidRPr="00974E8E">
        <w:rPr>
          <w:rFonts w:ascii="Times New Roman" w:hAnsi="Times New Roman"/>
          <w:sz w:val="24"/>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Pr="00796E98">
        <w:rPr>
          <w:rFonts w:ascii="Times New Roman" w:hAnsi="Times New Roman"/>
          <w:b/>
          <w:bCs/>
          <w:sz w:val="24"/>
          <w:szCs w:val="24"/>
        </w:rPr>
        <w:t xml:space="preserve">informacinių sistemų </w:t>
      </w:r>
      <w:r>
        <w:rPr>
          <w:rFonts w:ascii="Times New Roman" w:hAnsi="Times New Roman"/>
          <w:b/>
          <w:bCs/>
          <w:sz w:val="24"/>
          <w:szCs w:val="24"/>
        </w:rPr>
        <w:t>palaikymo</w:t>
      </w:r>
      <w:r w:rsidRPr="00796E98">
        <w:rPr>
          <w:rFonts w:ascii="Times New Roman" w:hAnsi="Times New Roman"/>
          <w:b/>
          <w:bCs/>
          <w:sz w:val="24"/>
          <w:szCs w:val="24"/>
        </w:rPr>
        <w:t xml:space="preserve"> paslaugos</w:t>
      </w:r>
      <w:r w:rsidRPr="00974E8E">
        <w:rPr>
          <w:rFonts w:ascii="Times New Roman" w:hAnsi="Times New Roman"/>
          <w:sz w:val="24"/>
          <w:szCs w:val="24"/>
        </w:rPr>
        <w:t>; audito, draudimo, teisinės ir konsultantų teikiamos paslaugos ir kitos paslaugos) arba perkama prekė: programinė įranga, programinės įrangos nuoma, licencijos, elektroniniai leidiniai ar elektroninės knygos;</w:t>
      </w:r>
    </w:p>
    <w:p w14:paraId="355E2162" w14:textId="7F2C7610" w:rsidR="00A6299A" w:rsidRPr="00632824" w:rsidRDefault="00A6299A" w:rsidP="00CC5908">
      <w:pPr>
        <w:numPr>
          <w:ilvl w:val="1"/>
          <w:numId w:val="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974E8E">
        <w:rPr>
          <w:rFonts w:ascii="Times New Roman" w:hAnsi="Times New Roman"/>
          <w:sz w:val="24"/>
          <w:szCs w:val="24"/>
        </w:rPr>
        <w:t xml:space="preserve"> </w:t>
      </w:r>
      <w:r w:rsidRPr="000205E3">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w:t>
      </w:r>
      <w:r w:rsidRPr="00882F22">
        <w:rPr>
          <w:rFonts w:ascii="Times New Roman" w:hAnsi="Times New Roman"/>
          <w:sz w:val="24"/>
          <w:szCs w:val="24"/>
        </w:rPr>
        <w:t>Esant būtinybei dokumentaciją spausdinti, ji turi būti spausdinama ant abiejų lapo pusių ir naudojamas popierius, kuris atitinka aplinkos apsaugos kriterijus popieriui ir jo gaminiams, nustatytus Tvarkos aprašo 2 priedo 1 punkte</w:t>
      </w:r>
    </w:p>
    <w:p w14:paraId="7B3A8790" w14:textId="773371C2" w:rsidR="00717146" w:rsidRPr="00D93B5F" w:rsidRDefault="00717146" w:rsidP="00A6299A">
      <w:pPr>
        <w:tabs>
          <w:tab w:val="left" w:pos="1276"/>
        </w:tabs>
        <w:spacing w:after="0" w:line="240" w:lineRule="auto"/>
        <w:ind w:firstLine="567"/>
        <w:jc w:val="center"/>
        <w:rPr>
          <w:rFonts w:ascii="Times New Roman" w:eastAsia="Times New Roman" w:hAnsi="Times New Roman" w:cs="Times New Roman"/>
          <w:color w:val="FF0000"/>
          <w:sz w:val="24"/>
          <w:szCs w:val="24"/>
          <w:lang w:eastAsia="lt-LT"/>
        </w:rPr>
      </w:pPr>
    </w:p>
    <w:sectPr w:rsidR="00717146" w:rsidRPr="00D93B5F" w:rsidSect="007A3931">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0112" w14:textId="77777777" w:rsidR="003D0A2B" w:rsidRDefault="003D0A2B" w:rsidP="00717146">
      <w:pPr>
        <w:spacing w:after="0" w:line="240" w:lineRule="auto"/>
      </w:pPr>
      <w:r>
        <w:separator/>
      </w:r>
    </w:p>
  </w:endnote>
  <w:endnote w:type="continuationSeparator" w:id="0">
    <w:p w14:paraId="2D993AF1" w14:textId="77777777" w:rsidR="003D0A2B" w:rsidRDefault="003D0A2B" w:rsidP="0071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988308"/>
      <w:docPartObj>
        <w:docPartGallery w:val="Page Numbers (Bottom of Page)"/>
        <w:docPartUnique/>
      </w:docPartObj>
    </w:sdtPr>
    <w:sdtEndPr>
      <w:rPr>
        <w:rFonts w:ascii="Times New Roman" w:hAnsi="Times New Roman" w:cs="Times New Roman"/>
      </w:rPr>
    </w:sdtEndPr>
    <w:sdtContent>
      <w:p w14:paraId="27DDB84D" w14:textId="632A7739" w:rsidR="0010081B" w:rsidRPr="007A3931" w:rsidRDefault="0010081B">
        <w:pPr>
          <w:pStyle w:val="Porat"/>
          <w:jc w:val="center"/>
          <w:rPr>
            <w:rFonts w:ascii="Times New Roman" w:hAnsi="Times New Roman" w:cs="Times New Roman"/>
          </w:rPr>
        </w:pPr>
        <w:r w:rsidRPr="007A3931">
          <w:rPr>
            <w:rFonts w:ascii="Times New Roman" w:hAnsi="Times New Roman" w:cs="Times New Roman"/>
          </w:rPr>
          <w:fldChar w:fldCharType="begin"/>
        </w:r>
        <w:r w:rsidRPr="0008715C">
          <w:rPr>
            <w:rFonts w:ascii="Times New Roman" w:hAnsi="Times New Roman" w:cs="Times New Roman"/>
          </w:rPr>
          <w:instrText>PAGE   \* MERGEFORMAT</w:instrText>
        </w:r>
        <w:r w:rsidRPr="007A3931">
          <w:rPr>
            <w:rFonts w:ascii="Times New Roman" w:hAnsi="Times New Roman" w:cs="Times New Roman"/>
          </w:rPr>
          <w:fldChar w:fldCharType="separate"/>
        </w:r>
        <w:r w:rsidRPr="0008715C">
          <w:rPr>
            <w:rFonts w:ascii="Times New Roman" w:hAnsi="Times New Roman" w:cs="Times New Roman"/>
          </w:rPr>
          <w:t>2</w:t>
        </w:r>
        <w:r w:rsidRPr="007A3931">
          <w:rPr>
            <w:rFonts w:ascii="Times New Roman" w:hAnsi="Times New Roman" w:cs="Times New Roman"/>
          </w:rPr>
          <w:fldChar w:fldCharType="end"/>
        </w:r>
      </w:p>
    </w:sdtContent>
  </w:sdt>
  <w:p w14:paraId="5F988575" w14:textId="77777777" w:rsidR="0010081B" w:rsidRDefault="001008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5D08" w14:textId="77777777" w:rsidR="003D0A2B" w:rsidRDefault="003D0A2B" w:rsidP="00717146">
      <w:pPr>
        <w:spacing w:after="0" w:line="240" w:lineRule="auto"/>
      </w:pPr>
      <w:r>
        <w:separator/>
      </w:r>
    </w:p>
  </w:footnote>
  <w:footnote w:type="continuationSeparator" w:id="0">
    <w:p w14:paraId="7D4D3BC1" w14:textId="77777777" w:rsidR="003D0A2B" w:rsidRDefault="003D0A2B" w:rsidP="00717146">
      <w:pPr>
        <w:spacing w:after="0" w:line="240" w:lineRule="auto"/>
      </w:pPr>
      <w:r>
        <w:continuationSeparator/>
      </w:r>
    </w:p>
  </w:footnote>
  <w:footnote w:id="1">
    <w:p w14:paraId="7A56FD8C" w14:textId="2308BF0C" w:rsidR="00120E42" w:rsidRPr="006F48F2" w:rsidRDefault="00120E42" w:rsidP="00120E42">
      <w:pPr>
        <w:pStyle w:val="Puslapioinaostekstas"/>
        <w:jc w:val="both"/>
        <w:rPr>
          <w:rFonts w:ascii="Times New Roman" w:hAnsi="Times New Roman"/>
          <w:b/>
          <w:bCs/>
        </w:rPr>
      </w:pPr>
      <w:r>
        <w:rPr>
          <w:rStyle w:val="Puslapioinaosnuoroda"/>
        </w:rPr>
        <w:footnoteRef/>
      </w:r>
      <w:r>
        <w:t xml:space="preserve"> </w:t>
      </w:r>
      <w:r w:rsidRPr="002F6038">
        <w:rPr>
          <w:rFonts w:asciiTheme="majorBidi" w:eastAsia="Times New Roman" w:hAnsiTheme="majorBidi" w:cstheme="majorBidi"/>
          <w:b/>
          <w:bCs/>
          <w:highlight w:val="yellow"/>
        </w:rPr>
        <w:t>Perkančioji organizacija įsipareigoja išpirkti 24 mėn. laikotarpiu -  100 val.  vystymo valandų (į šį skaičių eina visų rolių specialistų valandos, kaip pavyzdys: išnaudojama 100 val</w:t>
      </w:r>
      <w:r w:rsidR="006F48F2" w:rsidRPr="002F6038">
        <w:rPr>
          <w:rFonts w:asciiTheme="majorBidi" w:eastAsia="Times New Roman" w:hAnsiTheme="majorBidi" w:cstheme="majorBidi"/>
          <w:b/>
          <w:bCs/>
          <w:highlight w:val="yellow"/>
        </w:rPr>
        <w:t>.</w:t>
      </w:r>
      <w:r w:rsidRPr="002F6038">
        <w:rPr>
          <w:rFonts w:asciiTheme="majorBidi" w:eastAsia="Times New Roman" w:hAnsiTheme="majorBidi" w:cstheme="majorBidi"/>
          <w:b/>
          <w:bCs/>
          <w:highlight w:val="yellow"/>
        </w:rPr>
        <w:t xml:space="preserve">  iš kurių: 40 val. projektų vadovo, 20 val.  programuotojo, 20 val. duomenų bazių administravimo specialisto, 20 val. testavimo specialisto).</w:t>
      </w:r>
    </w:p>
    <w:p w14:paraId="464EA428" w14:textId="7649E02A" w:rsidR="00120E42" w:rsidRPr="006F48F2" w:rsidRDefault="00120E42">
      <w:pPr>
        <w:pStyle w:val="Puslapioinaostekstas"/>
      </w:pPr>
    </w:p>
  </w:footnote>
  <w:footnote w:id="2">
    <w:p w14:paraId="04023570" w14:textId="001AE181" w:rsidR="009E5424" w:rsidRPr="00557A54" w:rsidRDefault="009E5424" w:rsidP="00557A54">
      <w:pPr>
        <w:pStyle w:val="Puslapioinaostekstas"/>
        <w:jc w:val="both"/>
        <w:rPr>
          <w:rFonts w:ascii="Times New Roman" w:hAnsi="Times New Roman"/>
        </w:rPr>
      </w:pPr>
      <w:r>
        <w:rPr>
          <w:rStyle w:val="Puslapioinaosnuoroda"/>
        </w:rPr>
        <w:footnoteRef/>
      </w:r>
      <w:r>
        <w:t xml:space="preserve"> </w:t>
      </w:r>
      <w:r w:rsidRPr="00557A54">
        <w:rPr>
          <w:rFonts w:ascii="Times New Roman" w:hAnsi="Times New Roman"/>
        </w:rPr>
        <w:t>pvz. atliekant vystym</w:t>
      </w:r>
      <w:r w:rsidR="007D6511" w:rsidRPr="00557A54">
        <w:rPr>
          <w:rFonts w:ascii="Times New Roman" w:hAnsi="Times New Roman"/>
        </w:rPr>
        <w:t>o paslaugas</w:t>
      </w:r>
      <w:r w:rsidRPr="00557A54">
        <w:rPr>
          <w:rFonts w:ascii="Times New Roman" w:hAnsi="Times New Roman"/>
        </w:rPr>
        <w:t xml:space="preserve"> ar sprendžiant </w:t>
      </w:r>
      <w:r w:rsidR="003A59BB">
        <w:rPr>
          <w:rFonts w:ascii="Times New Roman" w:hAnsi="Times New Roman"/>
        </w:rPr>
        <w:t>kreipinį</w:t>
      </w:r>
      <w:r w:rsidR="007D6511" w:rsidRPr="00557A54">
        <w:rPr>
          <w:rFonts w:ascii="Times New Roman" w:hAnsi="Times New Roman"/>
        </w:rPr>
        <w:t xml:space="preserve"> tiekėjas</w:t>
      </w:r>
      <w:r w:rsidRPr="00557A54">
        <w:rPr>
          <w:rFonts w:ascii="Times New Roman" w:hAnsi="Times New Roman"/>
        </w:rPr>
        <w:t xml:space="preserve"> identifikuoj</w:t>
      </w:r>
      <w:r w:rsidR="007D6511" w:rsidRPr="00557A54">
        <w:rPr>
          <w:rFonts w:ascii="Times New Roman" w:hAnsi="Times New Roman"/>
        </w:rPr>
        <w:t>a</w:t>
      </w:r>
      <w:r w:rsidRPr="00557A54">
        <w:rPr>
          <w:rFonts w:ascii="Times New Roman" w:hAnsi="Times New Roman"/>
        </w:rPr>
        <w:t xml:space="preserve"> dar kokią nors su kitu komponentu</w:t>
      </w:r>
      <w:r w:rsidR="00557A54">
        <w:rPr>
          <w:rFonts w:ascii="Times New Roman" w:hAnsi="Times New Roman"/>
        </w:rPr>
        <w:t>, ne su sprendžiamu kreipiniu tiesiogiai</w:t>
      </w:r>
      <w:r w:rsidRPr="00557A54">
        <w:rPr>
          <w:rFonts w:ascii="Times New Roman" w:hAnsi="Times New Roman"/>
        </w:rPr>
        <w:t xml:space="preserve"> susijus</w:t>
      </w:r>
      <w:r w:rsidR="007D6511" w:rsidRPr="00557A54">
        <w:rPr>
          <w:rFonts w:ascii="Times New Roman" w:hAnsi="Times New Roman"/>
        </w:rPr>
        <w:t>ią</w:t>
      </w:r>
      <w:r w:rsidRPr="00557A54">
        <w:rPr>
          <w:rFonts w:ascii="Times New Roman" w:hAnsi="Times New Roman"/>
        </w:rPr>
        <w:t xml:space="preserve"> klaidą </w:t>
      </w:r>
      <w:r w:rsidR="003A59BB">
        <w:rPr>
          <w:rFonts w:ascii="Times New Roman" w:hAnsi="Times New Roman"/>
        </w:rPr>
        <w:t>arba</w:t>
      </w:r>
      <w:r w:rsidRPr="00557A54">
        <w:rPr>
          <w:rFonts w:ascii="Times New Roman" w:hAnsi="Times New Roman"/>
        </w:rPr>
        <w:t xml:space="preserve"> sutrikimą ir pan.</w:t>
      </w:r>
    </w:p>
  </w:footnote>
  <w:footnote w:id="3">
    <w:p w14:paraId="1B3F77BB" w14:textId="6AAFB7F2" w:rsidR="00E27DB0" w:rsidRPr="00F27DFA" w:rsidRDefault="00E27DB0" w:rsidP="00F27DFA">
      <w:pPr>
        <w:pStyle w:val="Puslapioinaostekstas"/>
        <w:jc w:val="both"/>
        <w:rPr>
          <w:rFonts w:ascii="Times New Roman" w:hAnsi="Times New Roman"/>
        </w:rPr>
      </w:pPr>
      <w:r w:rsidRPr="00F27DFA">
        <w:rPr>
          <w:rStyle w:val="Puslapioinaosnuoroda"/>
          <w:rFonts w:ascii="Times New Roman" w:hAnsi="Times New Roman"/>
        </w:rPr>
        <w:footnoteRef/>
      </w:r>
      <w:r w:rsidRPr="00F27DFA">
        <w:rPr>
          <w:rFonts w:ascii="Times New Roman" w:hAnsi="Times New Roman"/>
        </w:rPr>
        <w:t xml:space="preserve"> Reakcijos laikas suprantamas kaip laiko tarpsnis nuo Perkančiosios organizacijos pranešimo apie incidentą arba užklausą pateikimo iki jo sprendimo pradžios.</w:t>
      </w:r>
    </w:p>
  </w:footnote>
  <w:footnote w:id="4">
    <w:p w14:paraId="4EF67B8B" w14:textId="26351D43" w:rsidR="00E27DB0" w:rsidRDefault="00E27DB0" w:rsidP="00F27DFA">
      <w:pPr>
        <w:pStyle w:val="Puslapioinaostekstas"/>
        <w:jc w:val="both"/>
      </w:pPr>
      <w:r w:rsidRPr="00F27DFA">
        <w:rPr>
          <w:rStyle w:val="Puslapioinaosnuoroda"/>
          <w:rFonts w:ascii="Times New Roman" w:hAnsi="Times New Roman"/>
        </w:rPr>
        <w:footnoteRef/>
      </w:r>
      <w:r w:rsidRPr="00F27DFA">
        <w:rPr>
          <w:rFonts w:ascii="Times New Roman" w:hAnsi="Times New Roman"/>
        </w:rPr>
        <w:t xml:space="preserve"> Išsprendimo laikas suprantamas kaip laiko tarpsnis nuo pranešimo apie incidentą pateikimo arba užklausos pateikimo momento iki visiško incidento arba užklausos išsprendimo.</w:t>
      </w:r>
    </w:p>
  </w:footnote>
  <w:footnote w:id="5">
    <w:p w14:paraId="51E13D92" w14:textId="1B329612" w:rsidR="005C5988" w:rsidRDefault="005C5988">
      <w:pPr>
        <w:pStyle w:val="Puslapioinaostekstas"/>
      </w:pPr>
      <w:r>
        <w:rPr>
          <w:rStyle w:val="Puslapioinaosnuoroda"/>
        </w:rPr>
        <w:footnoteRef/>
      </w:r>
      <w:r>
        <w:t xml:space="preserve"> </w:t>
      </w:r>
      <w:r w:rsidRPr="00C345D5">
        <w:rPr>
          <w:rFonts w:asciiTheme="majorBidi" w:hAnsiTheme="majorBidi" w:cstheme="majorBidi"/>
          <w:sz w:val="16"/>
          <w:szCs w:val="16"/>
        </w:rPr>
        <w:t>https://www.vert.lt/SiteAssets/Puslapiai/bendra/Teisine-informacija/komisijos-informaciniu-sistemu-nuostatai/DSAIS_veiklos_testinumo_valdymo_planas.pdf</w:t>
      </w:r>
    </w:p>
  </w:footnote>
  <w:footnote w:id="6">
    <w:p w14:paraId="603519AD" w14:textId="77777777" w:rsidR="00717146" w:rsidRPr="002E1CE0" w:rsidRDefault="00717146" w:rsidP="00717146">
      <w:pPr>
        <w:pStyle w:val="Puslapioinaostekstas"/>
        <w:jc w:val="both"/>
        <w:rPr>
          <w:rFonts w:asciiTheme="majorBidi" w:hAnsiTheme="majorBidi" w:cstheme="majorBidi"/>
        </w:rPr>
      </w:pPr>
      <w:r w:rsidRPr="002E1CE0">
        <w:rPr>
          <w:rStyle w:val="Puslapioinaosnuoroda"/>
          <w:rFonts w:asciiTheme="majorBidi" w:hAnsiTheme="majorBidi" w:cstheme="majorBidi"/>
        </w:rPr>
        <w:footnoteRef/>
      </w:r>
      <w:r w:rsidRPr="002E1CE0">
        <w:rPr>
          <w:rFonts w:asciiTheme="majorBidi" w:hAnsiTheme="majorBidi" w:cstheme="majorBidi"/>
        </w:rPr>
        <w:t xml:space="preserve"> Iki kiekvieno mėnesio 10 (dešimtos) kalendorinės dienos imtinai. </w:t>
      </w:r>
    </w:p>
  </w:footnote>
  <w:footnote w:id="7">
    <w:p w14:paraId="7026FAB4" w14:textId="6543A155" w:rsidR="00717146" w:rsidRPr="002E1CE0" w:rsidRDefault="00717146" w:rsidP="00717146">
      <w:pPr>
        <w:pStyle w:val="Puslapioinaostekstas"/>
        <w:jc w:val="both"/>
        <w:rPr>
          <w:rFonts w:asciiTheme="majorBidi" w:hAnsiTheme="majorBidi" w:cstheme="majorBidi"/>
        </w:rPr>
      </w:pPr>
      <w:r w:rsidRPr="002E1CE0">
        <w:rPr>
          <w:rStyle w:val="Puslapioinaosnuoroda"/>
          <w:rFonts w:asciiTheme="majorBidi" w:hAnsiTheme="majorBidi" w:cstheme="majorBidi"/>
        </w:rPr>
        <w:footnoteRef/>
      </w:r>
      <w:r w:rsidRPr="002E1CE0">
        <w:rPr>
          <w:rFonts w:asciiTheme="majorBidi" w:hAnsiTheme="majorBidi" w:cstheme="majorBidi"/>
        </w:rPr>
        <w:t xml:space="preserve"> Pateikiant duomenis, kurie fiksuoti Pagalbos tarnyboje bei nurodant realų laiką, kiek specialistai užtruko sprendžiant atitinkamo lygio incidentą</w:t>
      </w:r>
      <w:r w:rsidR="005F2A53">
        <w:rPr>
          <w:rFonts w:asciiTheme="majorBidi" w:hAnsiTheme="majorBidi" w:cstheme="majorBidi"/>
        </w:rPr>
        <w:t xml:space="preserve"> (</w:t>
      </w:r>
      <w:r w:rsidR="00D156AB" w:rsidRPr="00F26997">
        <w:rPr>
          <w:rFonts w:asciiTheme="majorBidi" w:hAnsiTheme="majorBidi" w:cstheme="majorBidi"/>
          <w:b/>
          <w:bCs/>
        </w:rPr>
        <w:t xml:space="preserve">išskaidant informaciją kiek ir kokios rolės specialistas </w:t>
      </w:r>
      <w:r w:rsidR="005F2A53">
        <w:rPr>
          <w:rFonts w:asciiTheme="majorBidi" w:hAnsiTheme="majorBidi" w:cstheme="majorBidi"/>
          <w:b/>
          <w:bCs/>
        </w:rPr>
        <w:t>užtruko</w:t>
      </w:r>
      <w:r w:rsidR="00D156AB" w:rsidRPr="00F26997">
        <w:rPr>
          <w:rFonts w:asciiTheme="majorBidi" w:hAnsiTheme="majorBidi" w:cstheme="majorBidi"/>
          <w:b/>
          <w:bCs/>
        </w:rPr>
        <w:t xml:space="preserve"> valandų</w:t>
      </w:r>
      <w:r w:rsidR="005F2A53">
        <w:rPr>
          <w:rFonts w:asciiTheme="majorBidi" w:hAnsiTheme="majorBidi" w:cstheme="majorBidi"/>
          <w:b/>
          <w:bCs/>
        </w:rPr>
        <w:t>)</w:t>
      </w:r>
      <w:r w:rsidR="00D156AB" w:rsidRPr="00F26997">
        <w:rPr>
          <w:rFonts w:asciiTheme="majorBidi" w:hAnsiTheme="majorBidi" w:cstheme="majorBidi"/>
          <w:b/>
          <w:bCs/>
        </w:rPr>
        <w:t>.</w:t>
      </w:r>
    </w:p>
  </w:footnote>
  <w:footnote w:id="8">
    <w:p w14:paraId="0BA0126C" w14:textId="721A84D1" w:rsidR="00A6299A" w:rsidRPr="002E1CE0" w:rsidRDefault="00A6299A" w:rsidP="00A6299A">
      <w:pPr>
        <w:pStyle w:val="Puslapioinaostekstas"/>
        <w:jc w:val="both"/>
        <w:rPr>
          <w:rFonts w:asciiTheme="majorBidi" w:hAnsiTheme="majorBidi" w:cstheme="majorBidi"/>
          <w:color w:val="FF0000"/>
          <w:lang w:eastAsia="en-GB"/>
        </w:rPr>
      </w:pPr>
      <w:r w:rsidRPr="002E1CE0">
        <w:rPr>
          <w:rStyle w:val="Puslapioinaosnuoroda"/>
          <w:rFonts w:asciiTheme="majorBidi" w:hAnsiTheme="majorBidi" w:cstheme="majorBidi"/>
        </w:rPr>
        <w:footnoteRef/>
      </w:r>
      <w:r w:rsidRPr="002E1CE0">
        <w:rPr>
          <w:rFonts w:asciiTheme="majorBidi" w:hAnsiTheme="majorBidi" w:cstheme="majorBidi"/>
        </w:rPr>
        <w:t xml:space="preserve"> </w:t>
      </w:r>
      <w:r w:rsidRPr="002E1CE0">
        <w:rPr>
          <w:rFonts w:asciiTheme="majorBidi" w:hAnsiTheme="majorBidi" w:cstheme="majorBidi"/>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9">
    <w:p w14:paraId="16EF5EED" w14:textId="77777777" w:rsidR="00A6299A" w:rsidRPr="002E1CE0" w:rsidRDefault="00A6299A" w:rsidP="00A6299A">
      <w:pPr>
        <w:pStyle w:val="Puslapioinaostekstas"/>
        <w:jc w:val="both"/>
        <w:rPr>
          <w:rFonts w:asciiTheme="majorBidi" w:hAnsiTheme="majorBidi" w:cstheme="majorBidi"/>
        </w:rPr>
      </w:pPr>
      <w:r w:rsidRPr="002E1CE0">
        <w:rPr>
          <w:rStyle w:val="Puslapioinaosnuoroda"/>
          <w:rFonts w:asciiTheme="majorBidi" w:hAnsiTheme="majorBidi" w:cstheme="majorBidi"/>
        </w:rPr>
        <w:footnoteRef/>
      </w:r>
      <w:r w:rsidRPr="002E1CE0">
        <w:rPr>
          <w:rFonts w:asciiTheme="majorBidi" w:hAnsiTheme="majorBidi" w:cstheme="majorBidi"/>
        </w:rPr>
        <w:t xml:space="preserve"> Kontroliuojančio asmens sąvoka apibrėžta VPĮ 2 straipsnio 15</w:t>
      </w:r>
      <w:r w:rsidRPr="002E1CE0">
        <w:rPr>
          <w:rFonts w:asciiTheme="majorBidi" w:hAnsiTheme="majorBidi" w:cstheme="majorBidi"/>
          <w:vertAlign w:val="superscript"/>
        </w:rPr>
        <w:t>1</w:t>
      </w:r>
      <w:r w:rsidRPr="002E1CE0">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10">
    <w:p w14:paraId="78196B95" w14:textId="77777777" w:rsidR="00A6299A" w:rsidRPr="002E1CE0" w:rsidRDefault="00A6299A" w:rsidP="00A6299A">
      <w:pPr>
        <w:pStyle w:val="Puslapioinaostekstas"/>
        <w:jc w:val="both"/>
        <w:rPr>
          <w:rFonts w:asciiTheme="majorBidi" w:hAnsiTheme="majorBidi" w:cstheme="majorBidi"/>
        </w:rPr>
      </w:pPr>
      <w:r w:rsidRPr="002E1CE0">
        <w:rPr>
          <w:rStyle w:val="Puslapioinaosnuoroda"/>
          <w:rFonts w:asciiTheme="majorBidi" w:hAnsiTheme="majorBidi" w:cstheme="majorBidi"/>
        </w:rPr>
        <w:footnoteRef/>
      </w:r>
      <w:r w:rsidRPr="002E1CE0">
        <w:rPr>
          <w:rFonts w:asciiTheme="majorBidi" w:hAnsiTheme="majorBidi" w:cstheme="majorBidi"/>
        </w:rPr>
        <w:t xml:space="preserve"> Su valstybių ar teritorijų sąrašu galite susipažinti čia </w:t>
      </w:r>
      <w:hyperlink r:id="rId1" w:history="1">
        <w:r w:rsidRPr="002E1CE0">
          <w:rPr>
            <w:rStyle w:val="Hipersaitas"/>
            <w:rFonts w:asciiTheme="majorBidi" w:hAnsiTheme="majorBidi" w:cstheme="majorBidi"/>
            <w:bCs/>
          </w:rPr>
          <w:t>https://e-seimas.lrs.lt/portal/legalAct/lt/TAD/1a061730b0c711ecaf79c2120caf5094/asr</w:t>
        </w:r>
      </w:hyperlink>
      <w:r w:rsidRPr="002E1CE0">
        <w:rPr>
          <w:rStyle w:val="Hipersaitas"/>
          <w:rFonts w:asciiTheme="majorBidi" w:hAnsiTheme="majorBidi" w:cstheme="majorBidi"/>
          <w:bCs/>
        </w:rPr>
        <w:t xml:space="preserve"> </w:t>
      </w:r>
    </w:p>
  </w:footnote>
  <w:footnote w:id="11">
    <w:p w14:paraId="024129E5" w14:textId="77777777" w:rsidR="00A6299A" w:rsidRPr="002E1CE0" w:rsidRDefault="00A6299A" w:rsidP="00A6299A">
      <w:pPr>
        <w:pStyle w:val="Puslapioinaostekstas"/>
        <w:jc w:val="both"/>
        <w:rPr>
          <w:rFonts w:asciiTheme="majorBidi" w:hAnsiTheme="majorBidi" w:cstheme="majorBidi"/>
        </w:rPr>
      </w:pPr>
      <w:r w:rsidRPr="002E1CE0">
        <w:rPr>
          <w:rStyle w:val="Puslapioinaosnuoroda"/>
          <w:rFonts w:asciiTheme="majorBidi" w:hAnsiTheme="majorBidi" w:cstheme="majorBidi"/>
        </w:rPr>
        <w:footnoteRef/>
      </w:r>
      <w:r w:rsidRPr="002E1CE0">
        <w:rPr>
          <w:rFonts w:asciiTheme="majorBidi" w:hAnsiTheme="majorBidi" w:cstheme="majorBidi"/>
        </w:rPr>
        <w:t xml:space="preserve"> </w:t>
      </w:r>
      <w:bookmarkStart w:id="1" w:name="_Hlk124763265"/>
      <w:r w:rsidRPr="002E1CE0">
        <w:rPr>
          <w:rFonts w:asciiTheme="majorBidi" w:hAnsiTheme="majorBidi" w:cstheme="majorBidi"/>
        </w:rPr>
        <w:t>Tiekėjui kartu su pasiūlymu nepridėjus šios deklaracijos – Perkančioji organizacija nustato taisyklę, kad šis dokumentas galės būti tikslinamas.</w:t>
      </w:r>
      <w:bookmarkEnd w:id="1"/>
    </w:p>
  </w:footnote>
  <w:footnote w:id="12">
    <w:p w14:paraId="18F0E5EC" w14:textId="77777777" w:rsidR="00A6299A" w:rsidRPr="002E1CE0" w:rsidRDefault="00A6299A" w:rsidP="00A6299A">
      <w:pPr>
        <w:pStyle w:val="Puslapioinaostekstas"/>
        <w:jc w:val="both"/>
        <w:rPr>
          <w:rFonts w:asciiTheme="majorBidi" w:hAnsiTheme="majorBidi" w:cstheme="majorBidi"/>
        </w:rPr>
      </w:pPr>
      <w:r w:rsidRPr="002E1CE0">
        <w:rPr>
          <w:rStyle w:val="Puslapioinaosnuoroda"/>
          <w:rFonts w:asciiTheme="majorBidi" w:hAnsiTheme="majorBidi" w:cstheme="majorBidi"/>
        </w:rPr>
        <w:footnoteRef/>
      </w:r>
      <w:r w:rsidRPr="002E1CE0">
        <w:rPr>
          <w:rFonts w:asciiTheme="majorBidi" w:hAnsiTheme="majorBidi" w:cstheme="majorBidi"/>
        </w:rPr>
        <w:t xml:space="preserve"> Su valstybių ar teritorijų sąrašu galite susipažinti čia </w:t>
      </w:r>
      <w:hyperlink r:id="rId2" w:history="1">
        <w:r w:rsidRPr="002E1CE0">
          <w:rPr>
            <w:rStyle w:val="Hipersaitas"/>
            <w:rFonts w:asciiTheme="majorBidi" w:hAnsiTheme="majorBidi" w:cstheme="majorBidi"/>
          </w:rPr>
          <w:t>https://e-seimas.lrs.lt/portal/legalAct/lt/TAD/1a061730b0c711ecaf79c2120caf5094/asr</w:t>
        </w:r>
      </w:hyperlink>
    </w:p>
  </w:footnote>
  <w:footnote w:id="13">
    <w:p w14:paraId="6CB15D42" w14:textId="77777777" w:rsidR="00A6299A" w:rsidRPr="002E1CE0" w:rsidRDefault="00A6299A" w:rsidP="00A6299A">
      <w:pPr>
        <w:pStyle w:val="Puslapioinaostekstas"/>
        <w:jc w:val="both"/>
        <w:rPr>
          <w:rFonts w:asciiTheme="majorBidi" w:hAnsiTheme="majorBidi" w:cstheme="majorBidi"/>
        </w:rPr>
      </w:pPr>
      <w:r w:rsidRPr="002E1CE0">
        <w:rPr>
          <w:rStyle w:val="Puslapioinaosnuoroda"/>
          <w:rFonts w:asciiTheme="majorBidi" w:hAnsiTheme="majorBidi" w:cstheme="majorBidi"/>
        </w:rPr>
        <w:footnoteRef/>
      </w:r>
      <w:r w:rsidRPr="002E1CE0">
        <w:rPr>
          <w:rFonts w:asciiTheme="majorBidi" w:hAnsiTheme="majorBidi" w:cstheme="majorBidi"/>
        </w:rPr>
        <w:t xml:space="preserve"> Tiekėjui kartu su pasiūlymu nepridėjus šios deklaracijos – Perkančioji organizacija nustato taisyklę, kad šis dokumentas galės būti tikslinamas.</w:t>
      </w:r>
    </w:p>
    <w:p w14:paraId="6B53AB9A" w14:textId="77777777" w:rsidR="00A6299A" w:rsidRPr="002E1CE0" w:rsidRDefault="00A6299A" w:rsidP="00A6299A">
      <w:pPr>
        <w:pStyle w:val="Puslapioinaostekstas"/>
        <w:tabs>
          <w:tab w:val="left" w:pos="567"/>
        </w:tabs>
        <w:rPr>
          <w:rFonts w:asciiTheme="majorBidi" w:hAnsiTheme="majorBidi" w:cstheme="majorBid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2"/>
    <w:lvl w:ilvl="0">
      <w:start w:val="1"/>
      <w:numFmt w:val="decimal"/>
      <w:lvlText w:val="R-%1."/>
      <w:lvlJc w:val="left"/>
      <w:pPr>
        <w:tabs>
          <w:tab w:val="num" w:pos="0"/>
        </w:tabs>
        <w:ind w:left="794" w:hanging="794"/>
      </w:pPr>
      <w:rPr>
        <w:rFonts w:hint="default"/>
        <w:sz w:val="24"/>
        <w:szCs w:val="24"/>
      </w:rPr>
    </w:lvl>
  </w:abstractNum>
  <w:abstractNum w:abstractNumId="1" w15:restartNumberingAfterBreak="0">
    <w:nsid w:val="1F472BC8"/>
    <w:multiLevelType w:val="hybridMultilevel"/>
    <w:tmpl w:val="0BC00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3" w15:restartNumberingAfterBreak="0">
    <w:nsid w:val="45631DD7"/>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4" w15:restartNumberingAfterBreak="0">
    <w:nsid w:val="5FF0373E"/>
    <w:multiLevelType w:val="multilevel"/>
    <w:tmpl w:val="A322022E"/>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1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 w15:restartNumberingAfterBreak="0">
    <w:nsid w:val="61984705"/>
    <w:multiLevelType w:val="multilevel"/>
    <w:tmpl w:val="9C10C0EC"/>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6373713F"/>
    <w:multiLevelType w:val="hybridMultilevel"/>
    <w:tmpl w:val="812CE30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667C6276"/>
    <w:multiLevelType w:val="hybridMultilevel"/>
    <w:tmpl w:val="3D08E366"/>
    <w:lvl w:ilvl="0" w:tplc="04270001">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8" w15:restartNumberingAfterBreak="0">
    <w:nsid w:val="6C4616FC"/>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9" w15:restartNumberingAfterBreak="0">
    <w:nsid w:val="796D0B68"/>
    <w:multiLevelType w:val="multilevel"/>
    <w:tmpl w:val="7480D0E6"/>
    <w:lvl w:ilvl="0">
      <w:start w:val="1"/>
      <w:numFmt w:val="upperRoman"/>
      <w:pStyle w:val="Antrat1"/>
      <w:lvlText w:val="%1."/>
      <w:lvlJc w:val="right"/>
      <w:pPr>
        <w:ind w:left="6031" w:hanging="360"/>
      </w:pPr>
      <w:rPr>
        <w:rFonts w:hint="default"/>
        <w:b/>
      </w:rPr>
    </w:lvl>
    <w:lvl w:ilvl="1">
      <w:start w:val="1"/>
      <w:numFmt w:val="decimal"/>
      <w:pStyle w:val="Antrat2"/>
      <w:suff w:val="space"/>
      <w:lvlText w:val="%1.%2."/>
      <w:lvlJc w:val="left"/>
      <w:pPr>
        <w:ind w:left="5131" w:firstLine="720"/>
      </w:pPr>
      <w:rPr>
        <w:b w:val="0"/>
        <w:i w:val="0"/>
        <w:strike/>
      </w:rPr>
    </w:lvl>
    <w:lvl w:ilvl="2">
      <w:start w:val="1"/>
      <w:numFmt w:val="decimal"/>
      <w:pStyle w:val="Antrat3"/>
      <w:suff w:val="space"/>
      <w:lvlText w:val="%1.%2.%3."/>
      <w:lvlJc w:val="left"/>
      <w:pPr>
        <w:ind w:left="4657" w:firstLine="720"/>
      </w:pPr>
    </w:lvl>
    <w:lvl w:ilvl="3">
      <w:start w:val="1"/>
      <w:numFmt w:val="decimal"/>
      <w:pStyle w:val="Antrat4"/>
      <w:lvlText w:val="%1.%2.%3.%4"/>
      <w:lvlJc w:val="left"/>
      <w:pPr>
        <w:tabs>
          <w:tab w:val="num" w:pos="6535"/>
        </w:tabs>
        <w:ind w:left="6535" w:hanging="864"/>
      </w:pPr>
    </w:lvl>
    <w:lvl w:ilvl="4">
      <w:start w:val="1"/>
      <w:numFmt w:val="decimal"/>
      <w:pStyle w:val="Antrat5"/>
      <w:lvlText w:val="%1.%2.%3.%4.%5"/>
      <w:lvlJc w:val="left"/>
      <w:pPr>
        <w:tabs>
          <w:tab w:val="num" w:pos="6679"/>
        </w:tabs>
        <w:ind w:left="6679" w:hanging="1008"/>
      </w:pPr>
    </w:lvl>
    <w:lvl w:ilvl="5">
      <w:start w:val="1"/>
      <w:numFmt w:val="decimal"/>
      <w:pStyle w:val="Antrat6"/>
      <w:lvlText w:val="%1.%2.%3.%4.%5.%6"/>
      <w:lvlJc w:val="left"/>
      <w:pPr>
        <w:tabs>
          <w:tab w:val="num" w:pos="6823"/>
        </w:tabs>
        <w:ind w:left="6823" w:hanging="1152"/>
      </w:pPr>
    </w:lvl>
    <w:lvl w:ilvl="6">
      <w:start w:val="1"/>
      <w:numFmt w:val="decimal"/>
      <w:pStyle w:val="Antrat7"/>
      <w:lvlText w:val="%1.%2.%3.%4.%5.%6.%7"/>
      <w:lvlJc w:val="left"/>
      <w:pPr>
        <w:tabs>
          <w:tab w:val="num" w:pos="6967"/>
        </w:tabs>
        <w:ind w:left="6967" w:hanging="1296"/>
      </w:pPr>
    </w:lvl>
    <w:lvl w:ilvl="7">
      <w:start w:val="1"/>
      <w:numFmt w:val="decimal"/>
      <w:pStyle w:val="Antrat8"/>
      <w:lvlText w:val="%1.%2.%3.%4.%5.%6.%7.%8"/>
      <w:lvlJc w:val="left"/>
      <w:pPr>
        <w:tabs>
          <w:tab w:val="num" w:pos="7111"/>
        </w:tabs>
        <w:ind w:left="7111" w:hanging="1440"/>
      </w:pPr>
    </w:lvl>
    <w:lvl w:ilvl="8">
      <w:start w:val="1"/>
      <w:numFmt w:val="decimal"/>
      <w:pStyle w:val="Antrat9"/>
      <w:lvlText w:val="%1.%2.%3.%4.%5.%6.%7.%8.%9"/>
      <w:lvlJc w:val="left"/>
      <w:pPr>
        <w:tabs>
          <w:tab w:val="num" w:pos="7255"/>
        </w:tabs>
        <w:ind w:left="7255" w:hanging="1584"/>
      </w:pPr>
    </w:lvl>
  </w:abstractNum>
  <w:num w:numId="1" w16cid:durableId="1165363597">
    <w:abstractNumId w:val="2"/>
    <w:lvlOverride w:ilvl="0">
      <w:startOverride w:val="1"/>
    </w:lvlOverride>
  </w:num>
  <w:num w:numId="2" w16cid:durableId="293221265">
    <w:abstractNumId w:val="2"/>
  </w:num>
  <w:num w:numId="3" w16cid:durableId="463544531">
    <w:abstractNumId w:val="6"/>
  </w:num>
  <w:num w:numId="4" w16cid:durableId="383525429">
    <w:abstractNumId w:val="1"/>
  </w:num>
  <w:num w:numId="5" w16cid:durableId="1117918172">
    <w:abstractNumId w:val="7"/>
  </w:num>
  <w:num w:numId="6" w16cid:durableId="1074812960">
    <w:abstractNumId w:val="5"/>
  </w:num>
  <w:num w:numId="7" w16cid:durableId="1756784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28773">
    <w:abstractNumId w:val="4"/>
  </w:num>
  <w:num w:numId="9" w16cid:durableId="1040012989">
    <w:abstractNumId w:val="0"/>
  </w:num>
  <w:num w:numId="10" w16cid:durableId="98835856">
    <w:abstractNumId w:val="3"/>
  </w:num>
  <w:num w:numId="11" w16cid:durableId="1261527356">
    <w:abstractNumId w:val="9"/>
  </w:num>
  <w:num w:numId="12" w16cid:durableId="2101440422">
    <w:abstractNumId w:val="8"/>
  </w:num>
  <w:num w:numId="13" w16cid:durableId="1416628845">
    <w:abstractNumId w:val="9"/>
  </w:num>
  <w:num w:numId="14" w16cid:durableId="758604142">
    <w:abstractNumId w:val="9"/>
  </w:num>
  <w:num w:numId="15" w16cid:durableId="1419984155">
    <w:abstractNumId w:val="9"/>
  </w:num>
  <w:num w:numId="16" w16cid:durableId="1550725382">
    <w:abstractNumId w:val="9"/>
  </w:num>
  <w:num w:numId="17" w16cid:durableId="484905923">
    <w:abstractNumId w:val="9"/>
  </w:num>
  <w:num w:numId="18" w16cid:durableId="1940403215">
    <w:abstractNumId w:val="9"/>
  </w:num>
  <w:num w:numId="19" w16cid:durableId="909464382">
    <w:abstractNumId w:val="9"/>
  </w:num>
  <w:num w:numId="20" w16cid:durableId="814686131">
    <w:abstractNumId w:val="9"/>
  </w:num>
  <w:num w:numId="21" w16cid:durableId="1253782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46"/>
    <w:rsid w:val="00000027"/>
    <w:rsid w:val="000245CC"/>
    <w:rsid w:val="0002625A"/>
    <w:rsid w:val="00042CD6"/>
    <w:rsid w:val="000445C0"/>
    <w:rsid w:val="00053CA9"/>
    <w:rsid w:val="000546C0"/>
    <w:rsid w:val="000562E9"/>
    <w:rsid w:val="000639AE"/>
    <w:rsid w:val="00071D50"/>
    <w:rsid w:val="00076A04"/>
    <w:rsid w:val="00086FD2"/>
    <w:rsid w:val="0008715C"/>
    <w:rsid w:val="00093DBE"/>
    <w:rsid w:val="00095383"/>
    <w:rsid w:val="000A1BF6"/>
    <w:rsid w:val="000B5C1C"/>
    <w:rsid w:val="000C0283"/>
    <w:rsid w:val="000C0A87"/>
    <w:rsid w:val="000D34EA"/>
    <w:rsid w:val="000E5949"/>
    <w:rsid w:val="000F436F"/>
    <w:rsid w:val="000F65B1"/>
    <w:rsid w:val="000F6E91"/>
    <w:rsid w:val="0010081B"/>
    <w:rsid w:val="00102E98"/>
    <w:rsid w:val="00104747"/>
    <w:rsid w:val="00113C21"/>
    <w:rsid w:val="00120E42"/>
    <w:rsid w:val="001419B3"/>
    <w:rsid w:val="00142387"/>
    <w:rsid w:val="001555FB"/>
    <w:rsid w:val="001712C9"/>
    <w:rsid w:val="00171E88"/>
    <w:rsid w:val="0018489C"/>
    <w:rsid w:val="00195267"/>
    <w:rsid w:val="001C1F2E"/>
    <w:rsid w:val="001D1C23"/>
    <w:rsid w:val="001D7AE0"/>
    <w:rsid w:val="001E67E0"/>
    <w:rsid w:val="001E7E29"/>
    <w:rsid w:val="001F466A"/>
    <w:rsid w:val="001F6C7E"/>
    <w:rsid w:val="00204593"/>
    <w:rsid w:val="002130D3"/>
    <w:rsid w:val="002263EE"/>
    <w:rsid w:val="002520BC"/>
    <w:rsid w:val="00256132"/>
    <w:rsid w:val="0026180B"/>
    <w:rsid w:val="00261B9D"/>
    <w:rsid w:val="00280522"/>
    <w:rsid w:val="002960AA"/>
    <w:rsid w:val="002A6D12"/>
    <w:rsid w:val="002B46E5"/>
    <w:rsid w:val="002B63C4"/>
    <w:rsid w:val="002C071D"/>
    <w:rsid w:val="002C1DE8"/>
    <w:rsid w:val="002C508C"/>
    <w:rsid w:val="002C6A9D"/>
    <w:rsid w:val="002C6D41"/>
    <w:rsid w:val="002D0CE8"/>
    <w:rsid w:val="002D32A2"/>
    <w:rsid w:val="002D4A16"/>
    <w:rsid w:val="002E1CE0"/>
    <w:rsid w:val="002F415F"/>
    <w:rsid w:val="002F6038"/>
    <w:rsid w:val="002F71FC"/>
    <w:rsid w:val="00300EC1"/>
    <w:rsid w:val="00321394"/>
    <w:rsid w:val="00321EEC"/>
    <w:rsid w:val="003353ED"/>
    <w:rsid w:val="003434A8"/>
    <w:rsid w:val="00343726"/>
    <w:rsid w:val="00361554"/>
    <w:rsid w:val="00362B56"/>
    <w:rsid w:val="0036702A"/>
    <w:rsid w:val="0037019F"/>
    <w:rsid w:val="00374FD9"/>
    <w:rsid w:val="003800D0"/>
    <w:rsid w:val="00385F00"/>
    <w:rsid w:val="00386C7C"/>
    <w:rsid w:val="0039250C"/>
    <w:rsid w:val="00392742"/>
    <w:rsid w:val="003977E3"/>
    <w:rsid w:val="003A59BB"/>
    <w:rsid w:val="003A6465"/>
    <w:rsid w:val="003B6256"/>
    <w:rsid w:val="003D0A2B"/>
    <w:rsid w:val="003E0538"/>
    <w:rsid w:val="003E4BB3"/>
    <w:rsid w:val="003E5FB9"/>
    <w:rsid w:val="003F651D"/>
    <w:rsid w:val="00411321"/>
    <w:rsid w:val="00414551"/>
    <w:rsid w:val="004239BD"/>
    <w:rsid w:val="0042677B"/>
    <w:rsid w:val="00446C64"/>
    <w:rsid w:val="00452DAA"/>
    <w:rsid w:val="004530AC"/>
    <w:rsid w:val="00453BDA"/>
    <w:rsid w:val="004749B0"/>
    <w:rsid w:val="00476CDD"/>
    <w:rsid w:val="00485253"/>
    <w:rsid w:val="00485B79"/>
    <w:rsid w:val="0049406E"/>
    <w:rsid w:val="004B1B91"/>
    <w:rsid w:val="004B35FA"/>
    <w:rsid w:val="004C04C1"/>
    <w:rsid w:val="004C0F04"/>
    <w:rsid w:val="004C1A09"/>
    <w:rsid w:val="004C340A"/>
    <w:rsid w:val="004C6B7D"/>
    <w:rsid w:val="004D6489"/>
    <w:rsid w:val="0050374E"/>
    <w:rsid w:val="00514C71"/>
    <w:rsid w:val="005152B9"/>
    <w:rsid w:val="00557A54"/>
    <w:rsid w:val="0056471E"/>
    <w:rsid w:val="005655AC"/>
    <w:rsid w:val="00565DD5"/>
    <w:rsid w:val="0057010B"/>
    <w:rsid w:val="00582BA6"/>
    <w:rsid w:val="00596B41"/>
    <w:rsid w:val="00596E6F"/>
    <w:rsid w:val="005A11AB"/>
    <w:rsid w:val="005B0DD5"/>
    <w:rsid w:val="005B753C"/>
    <w:rsid w:val="005C5988"/>
    <w:rsid w:val="005C7DB3"/>
    <w:rsid w:val="005D30E1"/>
    <w:rsid w:val="005D6BB0"/>
    <w:rsid w:val="005E27C7"/>
    <w:rsid w:val="005F0654"/>
    <w:rsid w:val="005F2A53"/>
    <w:rsid w:val="00601DE9"/>
    <w:rsid w:val="00604C38"/>
    <w:rsid w:val="0061044C"/>
    <w:rsid w:val="00631C7D"/>
    <w:rsid w:val="006441BE"/>
    <w:rsid w:val="00646BCA"/>
    <w:rsid w:val="00650161"/>
    <w:rsid w:val="0065260A"/>
    <w:rsid w:val="006531D4"/>
    <w:rsid w:val="00680712"/>
    <w:rsid w:val="00683B85"/>
    <w:rsid w:val="00690370"/>
    <w:rsid w:val="00694B82"/>
    <w:rsid w:val="00695515"/>
    <w:rsid w:val="006A20A1"/>
    <w:rsid w:val="006B19C1"/>
    <w:rsid w:val="006C2CFA"/>
    <w:rsid w:val="006C2D0E"/>
    <w:rsid w:val="006C7468"/>
    <w:rsid w:val="006E1D3E"/>
    <w:rsid w:val="006E1EB5"/>
    <w:rsid w:val="006E42F4"/>
    <w:rsid w:val="006F0AB1"/>
    <w:rsid w:val="006F0C6B"/>
    <w:rsid w:val="006F48F2"/>
    <w:rsid w:val="00704B49"/>
    <w:rsid w:val="00707B9C"/>
    <w:rsid w:val="00717146"/>
    <w:rsid w:val="00725361"/>
    <w:rsid w:val="007564DC"/>
    <w:rsid w:val="00777B87"/>
    <w:rsid w:val="00783B53"/>
    <w:rsid w:val="007A3931"/>
    <w:rsid w:val="007B0D36"/>
    <w:rsid w:val="007B39F1"/>
    <w:rsid w:val="007C2C47"/>
    <w:rsid w:val="007C40D7"/>
    <w:rsid w:val="007C5570"/>
    <w:rsid w:val="007C6939"/>
    <w:rsid w:val="007D348A"/>
    <w:rsid w:val="007D508C"/>
    <w:rsid w:val="007D6511"/>
    <w:rsid w:val="007E66E8"/>
    <w:rsid w:val="007F49C8"/>
    <w:rsid w:val="007F5A9C"/>
    <w:rsid w:val="00833038"/>
    <w:rsid w:val="00840E7E"/>
    <w:rsid w:val="0086064B"/>
    <w:rsid w:val="00866691"/>
    <w:rsid w:val="00867537"/>
    <w:rsid w:val="00871EC2"/>
    <w:rsid w:val="0087544F"/>
    <w:rsid w:val="0087685F"/>
    <w:rsid w:val="00876D38"/>
    <w:rsid w:val="00887062"/>
    <w:rsid w:val="008A590D"/>
    <w:rsid w:val="008B6D34"/>
    <w:rsid w:val="008B6E19"/>
    <w:rsid w:val="008B7C6E"/>
    <w:rsid w:val="008C26E2"/>
    <w:rsid w:val="008D1295"/>
    <w:rsid w:val="008D1ECE"/>
    <w:rsid w:val="008D7D1E"/>
    <w:rsid w:val="008F64C4"/>
    <w:rsid w:val="00900F3C"/>
    <w:rsid w:val="009129AC"/>
    <w:rsid w:val="009166EF"/>
    <w:rsid w:val="009212D5"/>
    <w:rsid w:val="00922197"/>
    <w:rsid w:val="00923E72"/>
    <w:rsid w:val="00926B8A"/>
    <w:rsid w:val="00937885"/>
    <w:rsid w:val="00941936"/>
    <w:rsid w:val="00941985"/>
    <w:rsid w:val="0095184A"/>
    <w:rsid w:val="00957F33"/>
    <w:rsid w:val="00961BB7"/>
    <w:rsid w:val="00982B96"/>
    <w:rsid w:val="00984025"/>
    <w:rsid w:val="00984256"/>
    <w:rsid w:val="00997B26"/>
    <w:rsid w:val="009A26DB"/>
    <w:rsid w:val="009B4960"/>
    <w:rsid w:val="009D6A0A"/>
    <w:rsid w:val="009E5424"/>
    <w:rsid w:val="00A016FA"/>
    <w:rsid w:val="00A02308"/>
    <w:rsid w:val="00A07C55"/>
    <w:rsid w:val="00A11730"/>
    <w:rsid w:val="00A15DBA"/>
    <w:rsid w:val="00A25B2D"/>
    <w:rsid w:val="00A40C78"/>
    <w:rsid w:val="00A46C7A"/>
    <w:rsid w:val="00A6299A"/>
    <w:rsid w:val="00A72026"/>
    <w:rsid w:val="00A73169"/>
    <w:rsid w:val="00A7576E"/>
    <w:rsid w:val="00A807C0"/>
    <w:rsid w:val="00A867E0"/>
    <w:rsid w:val="00A95537"/>
    <w:rsid w:val="00AA5DD2"/>
    <w:rsid w:val="00AA7A52"/>
    <w:rsid w:val="00AC2D31"/>
    <w:rsid w:val="00AC2F80"/>
    <w:rsid w:val="00AC77FB"/>
    <w:rsid w:val="00AE4E27"/>
    <w:rsid w:val="00B31201"/>
    <w:rsid w:val="00B55C33"/>
    <w:rsid w:val="00B566D2"/>
    <w:rsid w:val="00B9123C"/>
    <w:rsid w:val="00B95A30"/>
    <w:rsid w:val="00BB0C29"/>
    <w:rsid w:val="00BB24D8"/>
    <w:rsid w:val="00BC40BA"/>
    <w:rsid w:val="00BD227E"/>
    <w:rsid w:val="00BD2E9F"/>
    <w:rsid w:val="00BD56A9"/>
    <w:rsid w:val="00BE29A6"/>
    <w:rsid w:val="00BF6C1C"/>
    <w:rsid w:val="00BF74E5"/>
    <w:rsid w:val="00C04702"/>
    <w:rsid w:val="00C0718B"/>
    <w:rsid w:val="00C25F4C"/>
    <w:rsid w:val="00C30AB0"/>
    <w:rsid w:val="00C31E40"/>
    <w:rsid w:val="00C345D5"/>
    <w:rsid w:val="00C368EE"/>
    <w:rsid w:val="00C47020"/>
    <w:rsid w:val="00C70B09"/>
    <w:rsid w:val="00C715FA"/>
    <w:rsid w:val="00C7232D"/>
    <w:rsid w:val="00C81BC9"/>
    <w:rsid w:val="00C86F98"/>
    <w:rsid w:val="00C96C49"/>
    <w:rsid w:val="00CB402C"/>
    <w:rsid w:val="00CB4E46"/>
    <w:rsid w:val="00CC4373"/>
    <w:rsid w:val="00CC5908"/>
    <w:rsid w:val="00CC6E25"/>
    <w:rsid w:val="00CE059A"/>
    <w:rsid w:val="00CF3B19"/>
    <w:rsid w:val="00CF3D2E"/>
    <w:rsid w:val="00D00E6C"/>
    <w:rsid w:val="00D0177D"/>
    <w:rsid w:val="00D06B5B"/>
    <w:rsid w:val="00D156AB"/>
    <w:rsid w:val="00D2573D"/>
    <w:rsid w:val="00D32AF4"/>
    <w:rsid w:val="00D4652A"/>
    <w:rsid w:val="00D5721D"/>
    <w:rsid w:val="00D6679F"/>
    <w:rsid w:val="00D81B81"/>
    <w:rsid w:val="00D83771"/>
    <w:rsid w:val="00D858E2"/>
    <w:rsid w:val="00D93B5F"/>
    <w:rsid w:val="00DA6A14"/>
    <w:rsid w:val="00DB24D2"/>
    <w:rsid w:val="00DC64A4"/>
    <w:rsid w:val="00DD553E"/>
    <w:rsid w:val="00DE58B9"/>
    <w:rsid w:val="00DE5FD3"/>
    <w:rsid w:val="00E04AFF"/>
    <w:rsid w:val="00E16449"/>
    <w:rsid w:val="00E27DB0"/>
    <w:rsid w:val="00E45F49"/>
    <w:rsid w:val="00E4686F"/>
    <w:rsid w:val="00E55C69"/>
    <w:rsid w:val="00E5628A"/>
    <w:rsid w:val="00E65E78"/>
    <w:rsid w:val="00E749BD"/>
    <w:rsid w:val="00E87E84"/>
    <w:rsid w:val="00E9088D"/>
    <w:rsid w:val="00E9387F"/>
    <w:rsid w:val="00EA4DEB"/>
    <w:rsid w:val="00EB512A"/>
    <w:rsid w:val="00EB6138"/>
    <w:rsid w:val="00EB73DE"/>
    <w:rsid w:val="00EB7A69"/>
    <w:rsid w:val="00ED3917"/>
    <w:rsid w:val="00EE67C0"/>
    <w:rsid w:val="00EE7522"/>
    <w:rsid w:val="00EF2683"/>
    <w:rsid w:val="00EF5DCF"/>
    <w:rsid w:val="00F06DF9"/>
    <w:rsid w:val="00F26997"/>
    <w:rsid w:val="00F27411"/>
    <w:rsid w:val="00F27DFA"/>
    <w:rsid w:val="00F361BE"/>
    <w:rsid w:val="00F442B7"/>
    <w:rsid w:val="00F555F6"/>
    <w:rsid w:val="00F60D2E"/>
    <w:rsid w:val="00F77E0B"/>
    <w:rsid w:val="00F8187F"/>
    <w:rsid w:val="00F93B27"/>
    <w:rsid w:val="00FD1EA4"/>
    <w:rsid w:val="00FE0893"/>
    <w:rsid w:val="00FE3500"/>
    <w:rsid w:val="00FE36DB"/>
    <w:rsid w:val="00FE5BEB"/>
    <w:rsid w:val="00FE6BEE"/>
    <w:rsid w:val="00FF17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F255"/>
  <w15:chartTrackingRefBased/>
  <w15:docId w15:val="{2C0ADD24-6FD4-4DE8-A016-D8E63C29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146"/>
  </w:style>
  <w:style w:type="paragraph" w:styleId="Antrat1">
    <w:name w:val="heading 1"/>
    <w:basedOn w:val="prastasis"/>
    <w:next w:val="prastasis"/>
    <w:link w:val="Antrat1Diagrama"/>
    <w:qFormat/>
    <w:rsid w:val="00A6299A"/>
    <w:pPr>
      <w:keepNext/>
      <w:numPr>
        <w:numId w:val="11"/>
      </w:numPr>
      <w:spacing w:before="360" w:after="360" w:line="240" w:lineRule="auto"/>
      <w:jc w:val="center"/>
      <w:outlineLvl w:val="0"/>
    </w:pPr>
    <w:rPr>
      <w:rFonts w:ascii="Times New Roman" w:eastAsia="Calibri" w:hAnsi="Times New Roman" w:cs="Times New Roman"/>
      <w:b/>
      <w:sz w:val="28"/>
      <w:lang w:eastAsia="lt-LT"/>
    </w:rPr>
  </w:style>
  <w:style w:type="paragraph" w:styleId="Antrat2">
    <w:name w:val="heading 2"/>
    <w:aliases w:val="Title Header2"/>
    <w:basedOn w:val="prastasis"/>
    <w:next w:val="prastasis"/>
    <w:link w:val="Antrat2Diagrama"/>
    <w:qFormat/>
    <w:rsid w:val="00A6299A"/>
    <w:pPr>
      <w:numPr>
        <w:ilvl w:val="1"/>
        <w:numId w:val="1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A6299A"/>
    <w:pPr>
      <w:keepNext/>
      <w:numPr>
        <w:ilvl w:val="2"/>
        <w:numId w:val="1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A6299A"/>
    <w:pPr>
      <w:keepNext/>
      <w:numPr>
        <w:ilvl w:val="3"/>
        <w:numId w:val="1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A6299A"/>
    <w:pPr>
      <w:keepNext/>
      <w:numPr>
        <w:ilvl w:val="4"/>
        <w:numId w:val="1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A6299A"/>
    <w:pPr>
      <w:keepNext/>
      <w:numPr>
        <w:ilvl w:val="5"/>
        <w:numId w:val="1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A6299A"/>
    <w:pPr>
      <w:keepNext/>
      <w:numPr>
        <w:ilvl w:val="6"/>
        <w:numId w:val="1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A6299A"/>
    <w:pPr>
      <w:keepNext/>
      <w:numPr>
        <w:ilvl w:val="7"/>
        <w:numId w:val="1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A6299A"/>
    <w:pPr>
      <w:keepNext/>
      <w:numPr>
        <w:ilvl w:val="8"/>
        <w:numId w:val="1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717146"/>
    <w:rPr>
      <w:color w:val="0000FF"/>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717146"/>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717146"/>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717146"/>
    <w:pPr>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717146"/>
    <w:rPr>
      <w:rFonts w:ascii="Times New Roman" w:eastAsia="Times New Roman" w:hAnsi="Times New Roman" w:cs="Times New Roman"/>
      <w:sz w:val="20"/>
      <w:szCs w:val="20"/>
      <w:lang w:val="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717146"/>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717146"/>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717146"/>
    <w:rPr>
      <w:vertAlign w:val="superscript"/>
    </w:rPr>
  </w:style>
  <w:style w:type="character" w:styleId="Komentaronuoroda">
    <w:name w:val="annotation reference"/>
    <w:uiPriority w:val="99"/>
    <w:unhideWhenUsed/>
    <w:rsid w:val="00717146"/>
    <w:rPr>
      <w:sz w:val="16"/>
      <w:szCs w:val="16"/>
    </w:rPr>
  </w:style>
  <w:style w:type="table" w:customStyle="1" w:styleId="TableGrid1">
    <w:name w:val="Table Grid1"/>
    <w:basedOn w:val="prastojilentel"/>
    <w:uiPriority w:val="59"/>
    <w:rsid w:val="00717146"/>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tml">
    <w:name w:val="z-html"/>
    <w:basedOn w:val="Numatytasispastraiposriftas"/>
    <w:rsid w:val="00717146"/>
  </w:style>
  <w:style w:type="table" w:customStyle="1" w:styleId="TableGrid5">
    <w:name w:val="Table Grid5"/>
    <w:basedOn w:val="prastojilentel"/>
    <w:next w:val="Lentelstinklelis"/>
    <w:uiPriority w:val="39"/>
    <w:rsid w:val="007171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1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71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714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C2F80"/>
    <w:pPr>
      <w:autoSpaceDN/>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AC2F80"/>
    <w:rPr>
      <w:rFonts w:ascii="Times New Roman" w:eastAsia="Times New Roman" w:hAnsi="Times New Roman" w:cs="Times New Roman"/>
      <w:b/>
      <w:bCs/>
      <w:sz w:val="20"/>
      <w:szCs w:val="20"/>
      <w:lang w:val="en-US"/>
    </w:rPr>
  </w:style>
  <w:style w:type="character" w:styleId="Neapdorotaspaminjimas">
    <w:name w:val="Unresolved Mention"/>
    <w:basedOn w:val="Numatytasispastraiposriftas"/>
    <w:uiPriority w:val="99"/>
    <w:semiHidden/>
    <w:unhideWhenUsed/>
    <w:rsid w:val="000A1BF6"/>
    <w:rPr>
      <w:color w:val="605E5C"/>
      <w:shd w:val="clear" w:color="auto" w:fill="E1DFDD"/>
    </w:rPr>
  </w:style>
  <w:style w:type="paragraph" w:styleId="Antrats">
    <w:name w:val="header"/>
    <w:basedOn w:val="prastasis"/>
    <w:link w:val="AntratsDiagrama"/>
    <w:uiPriority w:val="99"/>
    <w:unhideWhenUsed/>
    <w:rsid w:val="001008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081B"/>
  </w:style>
  <w:style w:type="paragraph" w:styleId="Porat">
    <w:name w:val="footer"/>
    <w:basedOn w:val="prastasis"/>
    <w:link w:val="PoratDiagrama"/>
    <w:uiPriority w:val="99"/>
    <w:unhideWhenUsed/>
    <w:rsid w:val="001008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081B"/>
  </w:style>
  <w:style w:type="table" w:customStyle="1" w:styleId="TableGrid2">
    <w:name w:val="Table Grid2"/>
    <w:basedOn w:val="prastojilentel"/>
    <w:next w:val="Lentelstinklelis"/>
    <w:uiPriority w:val="39"/>
    <w:rsid w:val="00783B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95537"/>
    <w:pPr>
      <w:spacing w:after="0" w:line="240" w:lineRule="auto"/>
    </w:pPr>
  </w:style>
  <w:style w:type="character" w:styleId="Perirtashipersaitas">
    <w:name w:val="FollowedHyperlink"/>
    <w:basedOn w:val="Numatytasispastraiposriftas"/>
    <w:uiPriority w:val="99"/>
    <w:semiHidden/>
    <w:unhideWhenUsed/>
    <w:rsid w:val="003977E3"/>
    <w:rPr>
      <w:color w:val="954F72" w:themeColor="followedHyperlink"/>
      <w:u w:val="single"/>
    </w:rPr>
  </w:style>
  <w:style w:type="character" w:customStyle="1" w:styleId="cf01">
    <w:name w:val="cf01"/>
    <w:basedOn w:val="Numatytasispastraiposriftas"/>
    <w:rsid w:val="00596E6F"/>
    <w:rPr>
      <w:rFonts w:ascii="Segoe UI" w:hAnsi="Segoe UI" w:cs="Segoe UI" w:hint="default"/>
      <w:sz w:val="18"/>
      <w:szCs w:val="18"/>
    </w:rPr>
  </w:style>
  <w:style w:type="table" w:customStyle="1" w:styleId="TableGrid6">
    <w:name w:val="Table Grid6"/>
    <w:basedOn w:val="prastojilentel"/>
    <w:next w:val="Lentelstinklelis"/>
    <w:uiPriority w:val="59"/>
    <w:rsid w:val="0092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A6299A"/>
    <w:rPr>
      <w:rFonts w:ascii="Times New Roman" w:eastAsia="Calibri" w:hAnsi="Times New Roman" w:cs="Times New Roman"/>
      <w:b/>
      <w:sz w:val="28"/>
      <w:lang w:eastAsia="lt-LT"/>
    </w:rPr>
  </w:style>
  <w:style w:type="character" w:customStyle="1" w:styleId="Antrat2Diagrama">
    <w:name w:val="Antraštė 2 Diagrama"/>
    <w:aliases w:val="Title Header2 Diagrama"/>
    <w:basedOn w:val="Numatytasispastraiposriftas"/>
    <w:link w:val="Antrat2"/>
    <w:rsid w:val="00A6299A"/>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A6299A"/>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A6299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6299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6299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A6299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A6299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A6299A"/>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362213">
      <w:bodyDiv w:val="1"/>
      <w:marLeft w:val="0"/>
      <w:marRight w:val="0"/>
      <w:marTop w:val="0"/>
      <w:marBottom w:val="0"/>
      <w:divBdr>
        <w:top w:val="none" w:sz="0" w:space="0" w:color="auto"/>
        <w:left w:val="none" w:sz="0" w:space="0" w:color="auto"/>
        <w:bottom w:val="none" w:sz="0" w:space="0" w:color="auto"/>
        <w:right w:val="none" w:sz="0" w:space="0" w:color="auto"/>
      </w:divBdr>
    </w:div>
    <w:div w:id="12285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t.lt/SiteAssets/Informacijos%20apdorojimo%20priemoni%C5%B3%20naudojimo%20aprasa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FDE5-C431-4B99-B9EF-356648E4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27157</Words>
  <Characters>15480</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Jolanta Pavlovskienė</cp:lastModifiedBy>
  <cp:revision>4</cp:revision>
  <dcterms:created xsi:type="dcterms:W3CDTF">2025-01-08T11:48:00Z</dcterms:created>
  <dcterms:modified xsi:type="dcterms:W3CDTF">2025-01-08T12:20:00Z</dcterms:modified>
</cp:coreProperties>
</file>