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ECBC" w14:textId="77777777" w:rsidR="009D6B05" w:rsidRPr="00060B51" w:rsidRDefault="009D6B05" w:rsidP="009D6B05">
      <w:pPr>
        <w:spacing w:line="240" w:lineRule="auto"/>
        <w:ind w:left="7314" w:firstLine="0"/>
        <w:jc w:val="right"/>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4</w:t>
      </w:r>
      <w:r w:rsidRPr="00060B51">
        <w:rPr>
          <w:rFonts w:cstheme="minorHAnsi"/>
        </w:rPr>
        <w:t xml:space="preserve"> priedas „Pasiūlymo forma“</w:t>
      </w:r>
    </w:p>
    <w:bookmarkEnd w:id="0"/>
    <w:bookmarkEnd w:id="1"/>
    <w:bookmarkEnd w:id="2"/>
    <w:bookmarkEnd w:id="3"/>
    <w:bookmarkEnd w:id="4"/>
    <w:bookmarkEnd w:id="5"/>
    <w:p w14:paraId="4131BB9E" w14:textId="77777777" w:rsidR="009D6B05" w:rsidRPr="003277FD" w:rsidRDefault="009D6B05" w:rsidP="009D6B05">
      <w:pPr>
        <w:rPr>
          <w:rFonts w:ascii="Arial" w:hAnsi="Arial" w:cs="Arial"/>
          <w:b/>
          <w:bCs/>
          <w:smallCaps/>
          <w:sz w:val="22"/>
          <w:szCs w:val="22"/>
        </w:rPr>
      </w:pPr>
    </w:p>
    <w:p w14:paraId="2BF775A4" w14:textId="77777777" w:rsidR="009D6B05" w:rsidRPr="00194983" w:rsidRDefault="009D6B05" w:rsidP="009D6B05">
      <w:pPr>
        <w:spacing w:line="240" w:lineRule="auto"/>
        <w:jc w:val="left"/>
        <w:rPr>
          <w:rStyle w:val="normaltextrun"/>
          <w:rFonts w:cstheme="minorHAnsi"/>
          <w:color w:val="7030A0"/>
          <w:shd w:val="clear" w:color="auto" w:fill="FFFFFF"/>
        </w:rPr>
      </w:pPr>
    </w:p>
    <w:p w14:paraId="4F68D4DE" w14:textId="77777777" w:rsidR="009D6B05" w:rsidRPr="00580AE0" w:rsidRDefault="009D6B05" w:rsidP="009D6B05">
      <w:pPr>
        <w:spacing w:line="240" w:lineRule="auto"/>
        <w:ind w:firstLine="0"/>
        <w:jc w:val="center"/>
        <w:rPr>
          <w:rFonts w:cstheme="minorHAnsi"/>
        </w:rPr>
      </w:pPr>
      <w:r w:rsidRPr="00580AE0">
        <w:rPr>
          <w:rFonts w:cstheme="minorHAnsi"/>
        </w:rPr>
        <w:t>Herbas arba prekių ženklas</w:t>
      </w:r>
    </w:p>
    <w:p w14:paraId="03BB1CA6" w14:textId="77777777" w:rsidR="009D6B05" w:rsidRPr="00580AE0" w:rsidRDefault="009D6B05" w:rsidP="009D6B05">
      <w:pPr>
        <w:spacing w:line="240" w:lineRule="auto"/>
        <w:ind w:firstLine="0"/>
        <w:jc w:val="center"/>
        <w:rPr>
          <w:rFonts w:cstheme="minorHAnsi"/>
        </w:rPr>
      </w:pPr>
      <w:r w:rsidRPr="00580AE0">
        <w:rPr>
          <w:rFonts w:cstheme="minorHAnsi"/>
        </w:rPr>
        <w:t>(Tiekėjo pavadinimas)</w:t>
      </w:r>
    </w:p>
    <w:p w14:paraId="3C46B12C" w14:textId="77777777" w:rsidR="009D6B05" w:rsidRPr="00580AE0" w:rsidRDefault="009D6B05" w:rsidP="009D6B05">
      <w:pPr>
        <w:spacing w:line="240" w:lineRule="auto"/>
        <w:ind w:firstLine="0"/>
        <w:jc w:val="center"/>
        <w:rPr>
          <w:rFonts w:cstheme="minorHAnsi"/>
        </w:rPr>
      </w:pPr>
      <w:r w:rsidRPr="00580AE0">
        <w:rPr>
          <w:rFonts w:cstheme="minorHAnsi"/>
        </w:rPr>
        <w:t>(Juridinio asmens teisinė forma, buveinė, kontaktinė informacija,  pavadinimas, juridinio asmens kodas, pridėtinės vertės mokesčio mokėtojo kodas, jei juridinis asmuo yra pridėtinės vertės mokesčio mokėtojas)</w:t>
      </w:r>
    </w:p>
    <w:p w14:paraId="7F07A68B" w14:textId="77777777" w:rsidR="009D6B05" w:rsidRDefault="009D6B05" w:rsidP="009D6B05">
      <w:pPr>
        <w:spacing w:line="240" w:lineRule="auto"/>
        <w:ind w:firstLine="0"/>
        <w:jc w:val="center"/>
        <w:rPr>
          <w:rFonts w:cstheme="minorHAnsi"/>
        </w:rPr>
      </w:pPr>
    </w:p>
    <w:p w14:paraId="638D2039" w14:textId="77777777" w:rsidR="009D6B05" w:rsidRPr="00580AE0" w:rsidRDefault="009D6B05" w:rsidP="009D6B05">
      <w:pPr>
        <w:spacing w:line="240" w:lineRule="auto"/>
        <w:ind w:firstLine="0"/>
        <w:jc w:val="center"/>
        <w:rPr>
          <w:rFonts w:cstheme="minorHAnsi"/>
        </w:rPr>
      </w:pPr>
    </w:p>
    <w:p w14:paraId="381A231E" w14:textId="77777777" w:rsidR="009D6B05" w:rsidRPr="00580AE0" w:rsidRDefault="009D6B05" w:rsidP="009D6B05">
      <w:pPr>
        <w:spacing w:line="240" w:lineRule="auto"/>
        <w:ind w:firstLine="0"/>
        <w:jc w:val="left"/>
        <w:rPr>
          <w:rFonts w:cstheme="minorHAnsi"/>
        </w:rPr>
      </w:pPr>
      <w:r w:rsidRPr="00580AE0">
        <w:rPr>
          <w:rFonts w:cstheme="minorHAnsi"/>
        </w:rPr>
        <w:t>Valstybės įmonei Žemė ūkio duomenų centras</w:t>
      </w:r>
    </w:p>
    <w:p w14:paraId="5DC20BC4" w14:textId="77777777" w:rsidR="009D6B05" w:rsidRPr="00580AE0" w:rsidRDefault="009D6B05" w:rsidP="009D6B05">
      <w:pPr>
        <w:spacing w:line="240" w:lineRule="auto"/>
        <w:ind w:firstLine="0"/>
        <w:jc w:val="center"/>
        <w:rPr>
          <w:rFonts w:cstheme="minorHAnsi"/>
        </w:rPr>
      </w:pPr>
    </w:p>
    <w:p w14:paraId="784A3E2F" w14:textId="77777777" w:rsidR="009D6B05" w:rsidRPr="00580AE0" w:rsidRDefault="009D6B05" w:rsidP="009D6B05">
      <w:pPr>
        <w:spacing w:line="240" w:lineRule="auto"/>
        <w:ind w:firstLine="0"/>
        <w:jc w:val="center"/>
        <w:rPr>
          <w:rFonts w:cstheme="minorHAnsi"/>
        </w:rPr>
      </w:pPr>
    </w:p>
    <w:p w14:paraId="53408510" w14:textId="77777777" w:rsidR="009D6B05" w:rsidRPr="00580AE0" w:rsidRDefault="009D6B05" w:rsidP="009D6B05">
      <w:pPr>
        <w:spacing w:line="240" w:lineRule="auto"/>
        <w:ind w:firstLine="0"/>
        <w:jc w:val="center"/>
        <w:rPr>
          <w:rFonts w:cstheme="minorHAnsi"/>
          <w:b/>
        </w:rPr>
      </w:pPr>
      <w:r w:rsidRPr="00580AE0">
        <w:rPr>
          <w:rFonts w:cstheme="minorHAnsi"/>
          <w:b/>
        </w:rPr>
        <w:t>PASIŪLYMAS</w:t>
      </w:r>
    </w:p>
    <w:p w14:paraId="6D3D978B" w14:textId="77777777" w:rsidR="009D6B05" w:rsidRPr="00580AE0" w:rsidRDefault="009D6B05" w:rsidP="009D6B05">
      <w:pPr>
        <w:spacing w:line="240" w:lineRule="auto"/>
        <w:ind w:firstLine="0"/>
        <w:jc w:val="center"/>
        <w:rPr>
          <w:rFonts w:cstheme="minorHAnsi"/>
          <w:b/>
        </w:rPr>
      </w:pPr>
      <w:r w:rsidRPr="00580AE0">
        <w:rPr>
          <w:rFonts w:cstheme="minorHAnsi"/>
          <w:b/>
        </w:rPr>
        <w:t xml:space="preserve">DĖL </w:t>
      </w:r>
      <w:bookmarkStart w:id="6" w:name="_Hlk130475529"/>
      <w:r w:rsidRPr="00580AE0">
        <w:rPr>
          <w:rFonts w:cstheme="minorHAnsi"/>
          <w:b/>
          <w:bCs/>
        </w:rPr>
        <w:t>NEKILNOJAMOJO IR KILNOJAMOJO TURTO RINKOS VERTĖS NUSTATYMO IR TURTO VERTINIMO ATASKAITŲ PARENGIMO PASLAUGOS</w:t>
      </w:r>
      <w:r w:rsidRPr="00580AE0">
        <w:rPr>
          <w:rFonts w:cstheme="minorHAnsi"/>
          <w:b/>
        </w:rPr>
        <w:t xml:space="preserve"> </w:t>
      </w:r>
      <w:bookmarkEnd w:id="6"/>
      <w:r w:rsidRPr="00580AE0">
        <w:rPr>
          <w:rFonts w:cstheme="minorHAnsi"/>
          <w:b/>
        </w:rPr>
        <w:t>PIRKIMO</w:t>
      </w:r>
    </w:p>
    <w:p w14:paraId="6EEB9C70" w14:textId="77777777" w:rsidR="009D6B05" w:rsidRPr="00580AE0" w:rsidRDefault="009D6B05" w:rsidP="009D6B05">
      <w:pPr>
        <w:spacing w:line="240" w:lineRule="auto"/>
        <w:ind w:firstLine="0"/>
        <w:jc w:val="center"/>
        <w:rPr>
          <w:rFonts w:cstheme="minorHAnsi"/>
          <w:b/>
          <w:bCs/>
        </w:rPr>
      </w:pPr>
    </w:p>
    <w:p w14:paraId="5FDD7916" w14:textId="77777777" w:rsidR="009D6B05" w:rsidRPr="00580AE0" w:rsidRDefault="009D6B05" w:rsidP="009D6B05">
      <w:pPr>
        <w:spacing w:line="240" w:lineRule="auto"/>
        <w:ind w:firstLine="0"/>
        <w:jc w:val="center"/>
        <w:rPr>
          <w:rFonts w:cstheme="minorHAnsi"/>
        </w:rPr>
      </w:pPr>
      <w:r w:rsidRPr="00580AE0">
        <w:rPr>
          <w:rFonts w:cstheme="minorHAnsi"/>
        </w:rPr>
        <w:t>___________________</w:t>
      </w:r>
    </w:p>
    <w:p w14:paraId="4E7B1955" w14:textId="77777777" w:rsidR="009D6B05" w:rsidRPr="00580AE0" w:rsidRDefault="009D6B05" w:rsidP="009D6B05">
      <w:pPr>
        <w:spacing w:line="240" w:lineRule="auto"/>
        <w:ind w:firstLine="0"/>
        <w:jc w:val="center"/>
        <w:rPr>
          <w:rFonts w:cstheme="minorHAnsi"/>
        </w:rPr>
      </w:pPr>
      <w:r w:rsidRPr="00580AE0">
        <w:rPr>
          <w:rFonts w:cstheme="minorHAnsi"/>
        </w:rPr>
        <w:t>(Data)</w:t>
      </w:r>
    </w:p>
    <w:p w14:paraId="6387B1A3" w14:textId="77777777" w:rsidR="009D6B05" w:rsidRPr="00580AE0" w:rsidRDefault="009D6B05" w:rsidP="009D6B05">
      <w:pPr>
        <w:spacing w:line="240" w:lineRule="auto"/>
        <w:ind w:firstLine="0"/>
        <w:jc w:val="center"/>
        <w:rPr>
          <w:rFonts w:cstheme="minorHAnsi"/>
        </w:rPr>
      </w:pPr>
      <w:r w:rsidRPr="00580AE0">
        <w:rPr>
          <w:rFonts w:cstheme="minorHAnsi"/>
        </w:rPr>
        <w:t>____________________</w:t>
      </w:r>
    </w:p>
    <w:p w14:paraId="67B6994C" w14:textId="77777777" w:rsidR="009D6B05" w:rsidRPr="00580AE0" w:rsidRDefault="009D6B05" w:rsidP="009D6B05">
      <w:pPr>
        <w:spacing w:line="240" w:lineRule="auto"/>
        <w:ind w:firstLine="0"/>
        <w:jc w:val="center"/>
        <w:rPr>
          <w:rFonts w:cstheme="minorHAnsi"/>
        </w:rPr>
      </w:pPr>
      <w:r w:rsidRPr="00580AE0">
        <w:rPr>
          <w:rFonts w:cstheme="minorHAnsi"/>
        </w:rPr>
        <w:t>(Vieta)</w:t>
      </w:r>
    </w:p>
    <w:p w14:paraId="6323E5B4" w14:textId="77777777" w:rsidR="009D6B05" w:rsidRPr="00580AE0" w:rsidRDefault="009D6B05" w:rsidP="009D6B05">
      <w:pPr>
        <w:spacing w:line="240" w:lineRule="auto"/>
        <w:ind w:firstLine="0"/>
        <w:jc w:val="center"/>
        <w:rPr>
          <w:rFonts w:cstheme="minorHAnsi"/>
        </w:rPr>
      </w:pPr>
    </w:p>
    <w:p w14:paraId="73301636" w14:textId="77777777" w:rsidR="009D6B05" w:rsidRPr="00580AE0" w:rsidRDefault="009D6B05" w:rsidP="009D6B05">
      <w:pPr>
        <w:spacing w:line="240" w:lineRule="auto"/>
        <w:ind w:firstLine="0"/>
        <w:jc w:val="center"/>
        <w:rPr>
          <w:rFonts w:cstheme="minorHAnsi"/>
        </w:rPr>
      </w:pPr>
    </w:p>
    <w:p w14:paraId="16D0FE12" w14:textId="77777777" w:rsidR="009D6B05" w:rsidRPr="00580AE0" w:rsidRDefault="009D6B05" w:rsidP="009D6B05">
      <w:pPr>
        <w:numPr>
          <w:ilvl w:val="0"/>
          <w:numId w:val="1"/>
        </w:numPr>
        <w:spacing w:line="240" w:lineRule="auto"/>
        <w:jc w:val="center"/>
        <w:rPr>
          <w:rFonts w:cstheme="minorHAnsi"/>
          <w:b/>
          <w:bCs/>
        </w:rPr>
      </w:pPr>
      <w:r w:rsidRPr="00580AE0">
        <w:rPr>
          <w:rFonts w:cstheme="minorHAnsi"/>
          <w:b/>
          <w:bCs/>
        </w:rPr>
        <w:t>INFORMACIJA APIE TIEKĖJĄ</w:t>
      </w:r>
    </w:p>
    <w:p w14:paraId="6AAFB41B" w14:textId="77777777" w:rsidR="009D6B05" w:rsidRPr="00580AE0" w:rsidRDefault="009D6B05" w:rsidP="009D6B05">
      <w:pPr>
        <w:spacing w:line="240" w:lineRule="auto"/>
        <w:ind w:firstLine="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4900"/>
      </w:tblGrid>
      <w:tr w:rsidR="009D6B05" w:rsidRPr="00580AE0" w14:paraId="165315B0" w14:textId="77777777" w:rsidTr="004D0B5B">
        <w:tc>
          <w:tcPr>
            <w:tcW w:w="2528" w:type="pct"/>
            <w:tcBorders>
              <w:top w:val="single" w:sz="4" w:space="0" w:color="auto"/>
              <w:left w:val="single" w:sz="4" w:space="0" w:color="auto"/>
              <w:bottom w:val="single" w:sz="4" w:space="0" w:color="auto"/>
              <w:right w:val="single" w:sz="4" w:space="0" w:color="auto"/>
            </w:tcBorders>
            <w:hideMark/>
          </w:tcPr>
          <w:p w14:paraId="719D5928" w14:textId="77777777" w:rsidR="009D6B05" w:rsidRPr="00580AE0" w:rsidRDefault="009D6B05" w:rsidP="004D0B5B">
            <w:pPr>
              <w:spacing w:line="240" w:lineRule="auto"/>
              <w:ind w:firstLine="0"/>
              <w:rPr>
                <w:rFonts w:cstheme="minorHAnsi"/>
                <w:i/>
              </w:rPr>
            </w:pPr>
            <w:r w:rsidRPr="00580AE0">
              <w:rPr>
                <w:rFonts w:cstheme="minorHAnsi"/>
              </w:rPr>
              <w:t xml:space="preserve">Tiekėjo pavadinimas </w:t>
            </w:r>
            <w:r w:rsidRPr="00580AE0">
              <w:rPr>
                <w:rFonts w:cstheme="minorHAnsi"/>
                <w:i/>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C723C35" w14:textId="77777777" w:rsidR="009D6B05" w:rsidRPr="00580AE0" w:rsidRDefault="009D6B05" w:rsidP="004D0B5B">
            <w:pPr>
              <w:spacing w:line="240" w:lineRule="auto"/>
              <w:ind w:firstLine="0"/>
              <w:rPr>
                <w:rFonts w:cstheme="minorHAnsi"/>
              </w:rPr>
            </w:pPr>
          </w:p>
          <w:p w14:paraId="057C8DA8" w14:textId="77777777" w:rsidR="009D6B05" w:rsidRPr="00580AE0" w:rsidRDefault="009D6B05" w:rsidP="004D0B5B">
            <w:pPr>
              <w:spacing w:line="240" w:lineRule="auto"/>
              <w:ind w:firstLine="0"/>
              <w:rPr>
                <w:rFonts w:cstheme="minorHAnsi"/>
              </w:rPr>
            </w:pPr>
          </w:p>
        </w:tc>
      </w:tr>
      <w:tr w:rsidR="009D6B05" w:rsidRPr="00580AE0" w14:paraId="18A48804" w14:textId="77777777" w:rsidTr="004D0B5B">
        <w:tc>
          <w:tcPr>
            <w:tcW w:w="2528" w:type="pct"/>
            <w:tcBorders>
              <w:top w:val="single" w:sz="4" w:space="0" w:color="auto"/>
              <w:left w:val="single" w:sz="4" w:space="0" w:color="auto"/>
              <w:bottom w:val="single" w:sz="4" w:space="0" w:color="auto"/>
              <w:right w:val="single" w:sz="4" w:space="0" w:color="auto"/>
            </w:tcBorders>
            <w:hideMark/>
          </w:tcPr>
          <w:p w14:paraId="0C73C87F" w14:textId="77777777" w:rsidR="009D6B05" w:rsidRPr="00580AE0" w:rsidRDefault="009D6B05" w:rsidP="004D0B5B">
            <w:pPr>
              <w:spacing w:line="240" w:lineRule="auto"/>
              <w:ind w:firstLine="0"/>
              <w:rPr>
                <w:rFonts w:cstheme="minorHAnsi"/>
              </w:rPr>
            </w:pPr>
            <w:r w:rsidRPr="00580AE0">
              <w:rPr>
                <w:rFonts w:cstheme="minorHAnsi"/>
              </w:rPr>
              <w:t xml:space="preserve">Tiekėjo adresas </w:t>
            </w:r>
            <w:r w:rsidRPr="00580AE0">
              <w:rPr>
                <w:rFonts w:cstheme="minorHAnsi"/>
                <w:i/>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50DF7585" w14:textId="77777777" w:rsidR="009D6B05" w:rsidRPr="00580AE0" w:rsidRDefault="009D6B05" w:rsidP="004D0B5B">
            <w:pPr>
              <w:spacing w:line="240" w:lineRule="auto"/>
              <w:ind w:firstLine="0"/>
              <w:rPr>
                <w:rFonts w:cstheme="minorHAnsi"/>
              </w:rPr>
            </w:pPr>
          </w:p>
          <w:p w14:paraId="27AC50CD" w14:textId="77777777" w:rsidR="009D6B05" w:rsidRPr="00580AE0" w:rsidRDefault="009D6B05" w:rsidP="004D0B5B">
            <w:pPr>
              <w:spacing w:line="240" w:lineRule="auto"/>
              <w:ind w:firstLine="0"/>
              <w:rPr>
                <w:rFonts w:cstheme="minorHAnsi"/>
              </w:rPr>
            </w:pPr>
          </w:p>
        </w:tc>
      </w:tr>
      <w:tr w:rsidR="009D6B05" w:rsidRPr="00580AE0" w14:paraId="7280F024" w14:textId="77777777" w:rsidTr="004D0B5B">
        <w:trPr>
          <w:trHeight w:val="372"/>
        </w:trPr>
        <w:tc>
          <w:tcPr>
            <w:tcW w:w="2528" w:type="pct"/>
            <w:tcBorders>
              <w:top w:val="single" w:sz="4" w:space="0" w:color="auto"/>
              <w:left w:val="single" w:sz="4" w:space="0" w:color="auto"/>
              <w:bottom w:val="single" w:sz="4" w:space="0" w:color="auto"/>
              <w:right w:val="single" w:sz="4" w:space="0" w:color="auto"/>
            </w:tcBorders>
            <w:hideMark/>
          </w:tcPr>
          <w:p w14:paraId="7B02B620" w14:textId="77777777" w:rsidR="009D6B05" w:rsidRPr="00580AE0" w:rsidRDefault="009D6B05" w:rsidP="004D0B5B">
            <w:pPr>
              <w:spacing w:line="240" w:lineRule="auto"/>
              <w:ind w:firstLine="0"/>
              <w:rPr>
                <w:rFonts w:cstheme="minorHAnsi"/>
              </w:rPr>
            </w:pPr>
            <w:r w:rsidRPr="00580AE0">
              <w:rPr>
                <w:rFonts w:cstheme="minorHAnsi"/>
              </w:rPr>
              <w:t xml:space="preserve">Tiekėjų grupės narys, atstovaujantis arba vadovaujantis tiekėjų grupei </w:t>
            </w:r>
            <w:r w:rsidRPr="00580AE0">
              <w:rPr>
                <w:rFonts w:cstheme="minorHAnsi"/>
                <w:i/>
                <w:iC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211DE11" w14:textId="77777777" w:rsidR="009D6B05" w:rsidRPr="00580AE0" w:rsidRDefault="009D6B05" w:rsidP="004D0B5B">
            <w:pPr>
              <w:spacing w:line="240" w:lineRule="auto"/>
              <w:ind w:firstLine="0"/>
              <w:rPr>
                <w:rFonts w:cstheme="minorHAnsi"/>
              </w:rPr>
            </w:pPr>
          </w:p>
        </w:tc>
      </w:tr>
      <w:tr w:rsidR="009D6B05" w:rsidRPr="00580AE0" w14:paraId="3082CBFE" w14:textId="77777777" w:rsidTr="004D0B5B">
        <w:tc>
          <w:tcPr>
            <w:tcW w:w="2528" w:type="pct"/>
            <w:tcBorders>
              <w:top w:val="single" w:sz="4" w:space="0" w:color="auto"/>
              <w:left w:val="single" w:sz="4" w:space="0" w:color="auto"/>
              <w:bottom w:val="single" w:sz="4" w:space="0" w:color="auto"/>
              <w:right w:val="single" w:sz="4" w:space="0" w:color="auto"/>
            </w:tcBorders>
            <w:hideMark/>
          </w:tcPr>
          <w:p w14:paraId="5789773C" w14:textId="77777777" w:rsidR="009D6B05" w:rsidRPr="00580AE0" w:rsidRDefault="009D6B05" w:rsidP="004D0B5B">
            <w:pPr>
              <w:spacing w:line="240" w:lineRule="auto"/>
              <w:ind w:firstLine="0"/>
              <w:rPr>
                <w:rFonts w:cstheme="minorHAnsi"/>
              </w:rPr>
            </w:pPr>
            <w:r w:rsidRPr="00580AE0">
              <w:rPr>
                <w:rFonts w:cstheme="minorHAnsi"/>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4FB010D6" w14:textId="77777777" w:rsidR="009D6B05" w:rsidRPr="00580AE0" w:rsidRDefault="009D6B05" w:rsidP="004D0B5B">
            <w:pPr>
              <w:spacing w:line="240" w:lineRule="auto"/>
              <w:ind w:firstLine="0"/>
              <w:rPr>
                <w:rFonts w:cstheme="minorHAnsi"/>
              </w:rPr>
            </w:pPr>
          </w:p>
        </w:tc>
      </w:tr>
      <w:tr w:rsidR="009D6B05" w:rsidRPr="00580AE0" w14:paraId="555EE9EA" w14:textId="77777777" w:rsidTr="004D0B5B">
        <w:tc>
          <w:tcPr>
            <w:tcW w:w="2528" w:type="pct"/>
            <w:tcBorders>
              <w:top w:val="single" w:sz="4" w:space="0" w:color="auto"/>
              <w:left w:val="single" w:sz="4" w:space="0" w:color="auto"/>
              <w:bottom w:val="single" w:sz="4" w:space="0" w:color="auto"/>
              <w:right w:val="single" w:sz="4" w:space="0" w:color="auto"/>
            </w:tcBorders>
            <w:hideMark/>
          </w:tcPr>
          <w:p w14:paraId="24D8987B" w14:textId="77777777" w:rsidR="009D6B05" w:rsidRPr="00580AE0" w:rsidRDefault="009D6B05" w:rsidP="004D0B5B">
            <w:pPr>
              <w:spacing w:line="240" w:lineRule="auto"/>
              <w:ind w:firstLine="0"/>
              <w:rPr>
                <w:rFonts w:cstheme="minorHAnsi"/>
              </w:rPr>
            </w:pPr>
            <w:r w:rsidRPr="00580AE0">
              <w:rPr>
                <w:rFonts w:cstheme="minorHAnsi"/>
              </w:rPr>
              <w:t>Telefono numeris</w:t>
            </w:r>
          </w:p>
        </w:tc>
        <w:tc>
          <w:tcPr>
            <w:tcW w:w="2472" w:type="pct"/>
            <w:tcBorders>
              <w:top w:val="single" w:sz="4" w:space="0" w:color="auto"/>
              <w:left w:val="single" w:sz="4" w:space="0" w:color="auto"/>
              <w:bottom w:val="single" w:sz="4" w:space="0" w:color="auto"/>
              <w:right w:val="single" w:sz="4" w:space="0" w:color="auto"/>
            </w:tcBorders>
          </w:tcPr>
          <w:p w14:paraId="245E6BEB" w14:textId="77777777" w:rsidR="009D6B05" w:rsidRPr="00580AE0" w:rsidRDefault="009D6B05" w:rsidP="004D0B5B">
            <w:pPr>
              <w:spacing w:line="240" w:lineRule="auto"/>
              <w:ind w:firstLine="0"/>
              <w:rPr>
                <w:rFonts w:cstheme="minorHAnsi"/>
              </w:rPr>
            </w:pPr>
          </w:p>
        </w:tc>
      </w:tr>
      <w:tr w:rsidR="009D6B05" w:rsidRPr="00580AE0" w14:paraId="1C29CBA0" w14:textId="77777777" w:rsidTr="004D0B5B">
        <w:tc>
          <w:tcPr>
            <w:tcW w:w="2528" w:type="pct"/>
            <w:tcBorders>
              <w:top w:val="single" w:sz="4" w:space="0" w:color="auto"/>
              <w:left w:val="single" w:sz="4" w:space="0" w:color="auto"/>
              <w:bottom w:val="single" w:sz="4" w:space="0" w:color="auto"/>
              <w:right w:val="single" w:sz="4" w:space="0" w:color="auto"/>
            </w:tcBorders>
            <w:hideMark/>
          </w:tcPr>
          <w:p w14:paraId="3540A427" w14:textId="77777777" w:rsidR="009D6B05" w:rsidRPr="00580AE0" w:rsidRDefault="009D6B05" w:rsidP="004D0B5B">
            <w:pPr>
              <w:spacing w:line="240" w:lineRule="auto"/>
              <w:ind w:firstLine="0"/>
              <w:rPr>
                <w:rFonts w:cstheme="minorHAnsi"/>
              </w:rPr>
            </w:pPr>
            <w:r w:rsidRPr="00580AE0">
              <w:rPr>
                <w:rFonts w:cstheme="minorHAnsi"/>
              </w:rPr>
              <w:t>Fakso numeris</w:t>
            </w:r>
          </w:p>
        </w:tc>
        <w:tc>
          <w:tcPr>
            <w:tcW w:w="2472" w:type="pct"/>
            <w:tcBorders>
              <w:top w:val="single" w:sz="4" w:space="0" w:color="auto"/>
              <w:left w:val="single" w:sz="4" w:space="0" w:color="auto"/>
              <w:bottom w:val="single" w:sz="4" w:space="0" w:color="auto"/>
              <w:right w:val="single" w:sz="4" w:space="0" w:color="auto"/>
            </w:tcBorders>
          </w:tcPr>
          <w:p w14:paraId="0BE64676" w14:textId="77777777" w:rsidR="009D6B05" w:rsidRPr="00580AE0" w:rsidRDefault="009D6B05" w:rsidP="004D0B5B">
            <w:pPr>
              <w:spacing w:line="240" w:lineRule="auto"/>
              <w:ind w:firstLine="0"/>
              <w:rPr>
                <w:rFonts w:cstheme="minorHAnsi"/>
              </w:rPr>
            </w:pPr>
          </w:p>
        </w:tc>
      </w:tr>
      <w:tr w:rsidR="009D6B05" w:rsidRPr="00580AE0" w14:paraId="1683508C" w14:textId="77777777" w:rsidTr="004D0B5B">
        <w:tc>
          <w:tcPr>
            <w:tcW w:w="2528" w:type="pct"/>
            <w:tcBorders>
              <w:top w:val="single" w:sz="4" w:space="0" w:color="auto"/>
              <w:left w:val="single" w:sz="4" w:space="0" w:color="auto"/>
              <w:bottom w:val="single" w:sz="4" w:space="0" w:color="auto"/>
              <w:right w:val="single" w:sz="4" w:space="0" w:color="auto"/>
            </w:tcBorders>
            <w:hideMark/>
          </w:tcPr>
          <w:p w14:paraId="0A7579CB" w14:textId="77777777" w:rsidR="009D6B05" w:rsidRPr="00580AE0" w:rsidRDefault="009D6B05" w:rsidP="004D0B5B">
            <w:pPr>
              <w:spacing w:line="240" w:lineRule="auto"/>
              <w:ind w:firstLine="0"/>
              <w:rPr>
                <w:rFonts w:cstheme="minorHAnsi"/>
              </w:rPr>
            </w:pPr>
            <w:r w:rsidRPr="00580AE0">
              <w:rPr>
                <w:rFonts w:cstheme="minorHAnsi"/>
              </w:rPr>
              <w:t>El. pašto adresas</w:t>
            </w:r>
          </w:p>
        </w:tc>
        <w:tc>
          <w:tcPr>
            <w:tcW w:w="2472" w:type="pct"/>
            <w:tcBorders>
              <w:top w:val="single" w:sz="4" w:space="0" w:color="auto"/>
              <w:left w:val="single" w:sz="4" w:space="0" w:color="auto"/>
              <w:bottom w:val="single" w:sz="4" w:space="0" w:color="auto"/>
              <w:right w:val="single" w:sz="4" w:space="0" w:color="auto"/>
            </w:tcBorders>
          </w:tcPr>
          <w:p w14:paraId="57CE0ADB" w14:textId="77777777" w:rsidR="009D6B05" w:rsidRPr="00580AE0" w:rsidRDefault="009D6B05" w:rsidP="004D0B5B">
            <w:pPr>
              <w:spacing w:line="240" w:lineRule="auto"/>
              <w:ind w:firstLine="0"/>
              <w:rPr>
                <w:rFonts w:cstheme="minorHAnsi"/>
              </w:rPr>
            </w:pPr>
          </w:p>
        </w:tc>
      </w:tr>
    </w:tbl>
    <w:p w14:paraId="46B5CE4B" w14:textId="77777777" w:rsidR="009D6B05" w:rsidRPr="00580AE0" w:rsidRDefault="009D6B05" w:rsidP="009D6B05">
      <w:pPr>
        <w:spacing w:line="240" w:lineRule="auto"/>
        <w:ind w:firstLine="0"/>
        <w:rPr>
          <w:rFonts w:cstheme="minorHAnsi"/>
        </w:rPr>
      </w:pPr>
    </w:p>
    <w:p w14:paraId="47B7FF5E" w14:textId="77777777" w:rsidR="009D6B05" w:rsidRPr="00580AE0" w:rsidRDefault="009D6B05" w:rsidP="009D6B05">
      <w:pPr>
        <w:numPr>
          <w:ilvl w:val="0"/>
          <w:numId w:val="4"/>
        </w:numPr>
        <w:spacing w:after="240" w:line="240" w:lineRule="auto"/>
        <w:jc w:val="center"/>
        <w:rPr>
          <w:rFonts w:cstheme="minorHAnsi"/>
          <w:b/>
        </w:rPr>
      </w:pPr>
      <w:r w:rsidRPr="00580AE0">
        <w:rPr>
          <w:rFonts w:cstheme="minorHAnsi"/>
          <w:b/>
        </w:rPr>
        <w:t>INFORMACIJA APIE PLANUOJAMUS PASITELKTI SUBTIEKĖJUS IR (AR) KITUS ŪKIO SUBJEKTUS</w:t>
      </w:r>
    </w:p>
    <w:p w14:paraId="78CC971B" w14:textId="77777777" w:rsidR="009D6B05" w:rsidRPr="00580AE0" w:rsidRDefault="009D6B05" w:rsidP="009D6B05">
      <w:pPr>
        <w:spacing w:line="240" w:lineRule="auto"/>
        <w:ind w:firstLine="0"/>
        <w:rPr>
          <w:rFonts w:cstheme="minorHAnsi"/>
        </w:rPr>
      </w:pPr>
      <w:r w:rsidRPr="00580AE0">
        <w:rPr>
          <w:rFonts w:cstheme="minorHAnsi"/>
        </w:rPr>
        <w:t xml:space="preserve">Informacija apie </w:t>
      </w:r>
      <w:r w:rsidRPr="00580AE0">
        <w:rPr>
          <w:rFonts w:cstheme="minorHAnsi"/>
          <w:b/>
          <w:bCs/>
        </w:rPr>
        <w:t>subtiekėjus</w:t>
      </w:r>
      <w:r w:rsidRPr="00580AE0">
        <w:rPr>
          <w:rFonts w:cstheme="minorHAnsi"/>
          <w:b/>
          <w:bCs/>
          <w:vertAlign w:val="superscript"/>
        </w:rPr>
        <w:footnoteReference w:id="1"/>
      </w:r>
      <w:r w:rsidRPr="00580AE0">
        <w:rPr>
          <w:rFonts w:cstheme="minorHAnsi"/>
        </w:rPr>
        <w:t xml:space="preserve">, kurie bus pasitelkiami vykdant pirkimo sutartį ir kurių pajėgumais nesiremiama </w:t>
      </w:r>
      <w:r w:rsidRPr="00580AE0">
        <w:rPr>
          <w:rFonts w:cstheme="minorHAnsi"/>
          <w:bCs/>
        </w:rPr>
        <w:t>siekiant atitikti kvalifikacijos reikalavimus</w:t>
      </w:r>
      <w:r w:rsidRPr="00580AE0">
        <w:rPr>
          <w:rFonts w:cstheme="minorHAnsi"/>
        </w:rPr>
        <w:t>:</w:t>
      </w: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693"/>
        <w:gridCol w:w="2528"/>
        <w:gridCol w:w="4166"/>
      </w:tblGrid>
      <w:tr w:rsidR="009D6B05" w:rsidRPr="00580AE0" w14:paraId="24EC8549" w14:textId="77777777" w:rsidTr="009D6B05">
        <w:trPr>
          <w:trHeight w:val="1023"/>
        </w:trPr>
        <w:tc>
          <w:tcPr>
            <w:tcW w:w="584" w:type="dxa"/>
            <w:vAlign w:val="center"/>
          </w:tcPr>
          <w:p w14:paraId="5BCDDE78" w14:textId="77777777" w:rsidR="009D6B05" w:rsidRPr="00580AE0" w:rsidRDefault="009D6B05" w:rsidP="004D0B5B">
            <w:pPr>
              <w:spacing w:line="240" w:lineRule="auto"/>
              <w:ind w:firstLine="0"/>
              <w:rPr>
                <w:rFonts w:cstheme="minorHAnsi"/>
                <w:b/>
              </w:rPr>
            </w:pPr>
            <w:r w:rsidRPr="00580AE0">
              <w:rPr>
                <w:rFonts w:cstheme="minorHAnsi"/>
                <w:b/>
              </w:rPr>
              <w:t>Eil. Nr.</w:t>
            </w:r>
          </w:p>
        </w:tc>
        <w:tc>
          <w:tcPr>
            <w:tcW w:w="2693" w:type="dxa"/>
            <w:vAlign w:val="center"/>
          </w:tcPr>
          <w:p w14:paraId="03DC7E95" w14:textId="77777777" w:rsidR="009D6B05" w:rsidRPr="00580AE0" w:rsidRDefault="009D6B05" w:rsidP="004D0B5B">
            <w:pPr>
              <w:spacing w:line="240" w:lineRule="auto"/>
              <w:ind w:firstLine="0"/>
              <w:rPr>
                <w:rFonts w:cstheme="minorHAnsi"/>
                <w:b/>
              </w:rPr>
            </w:pPr>
            <w:r w:rsidRPr="00580AE0">
              <w:rPr>
                <w:rFonts w:cstheme="minorHAnsi"/>
                <w:b/>
              </w:rPr>
              <w:t>Pavadinimas, kodas ir adresas</w:t>
            </w:r>
          </w:p>
        </w:tc>
        <w:tc>
          <w:tcPr>
            <w:tcW w:w="2528" w:type="dxa"/>
            <w:vAlign w:val="center"/>
          </w:tcPr>
          <w:p w14:paraId="3CF0DD91" w14:textId="77777777" w:rsidR="009D6B05" w:rsidRPr="00580AE0" w:rsidRDefault="009D6B05" w:rsidP="004D0B5B">
            <w:pPr>
              <w:spacing w:line="240" w:lineRule="auto"/>
              <w:ind w:firstLine="0"/>
              <w:rPr>
                <w:rFonts w:cstheme="minorHAnsi"/>
                <w:b/>
              </w:rPr>
            </w:pPr>
            <w:r w:rsidRPr="00580AE0">
              <w:rPr>
                <w:rFonts w:cstheme="minorHAnsi"/>
                <w:b/>
              </w:rPr>
              <w:t>Subtiekėjui perduodamos vykdyti pirkimo objekto dalies aprašymas</w:t>
            </w:r>
            <w:r w:rsidRPr="00580AE0">
              <w:rPr>
                <w:rFonts w:cstheme="minorHAnsi"/>
                <w:b/>
                <w:vertAlign w:val="superscript"/>
              </w:rPr>
              <w:footnoteReference w:id="2"/>
            </w:r>
          </w:p>
        </w:tc>
        <w:tc>
          <w:tcPr>
            <w:tcW w:w="4166" w:type="dxa"/>
            <w:vAlign w:val="center"/>
          </w:tcPr>
          <w:p w14:paraId="7F70C96E" w14:textId="77777777" w:rsidR="009D6B05" w:rsidRPr="00580AE0" w:rsidRDefault="009D6B05" w:rsidP="004D0B5B">
            <w:pPr>
              <w:spacing w:line="240" w:lineRule="auto"/>
              <w:ind w:firstLine="0"/>
              <w:rPr>
                <w:rFonts w:cstheme="minorHAnsi"/>
                <w:b/>
              </w:rPr>
            </w:pPr>
            <w:r w:rsidRPr="00580AE0">
              <w:rPr>
                <w:rFonts w:cstheme="minorHAnsi"/>
                <w:b/>
              </w:rPr>
              <w:t>Subtiekėjui perduodama vykdyti pirkimo objekto dalis (procentais)</w:t>
            </w:r>
          </w:p>
        </w:tc>
      </w:tr>
      <w:tr w:rsidR="009D6B05" w:rsidRPr="00580AE0" w14:paraId="4AF06F7B" w14:textId="77777777" w:rsidTr="009D6B05">
        <w:trPr>
          <w:trHeight w:val="490"/>
        </w:trPr>
        <w:tc>
          <w:tcPr>
            <w:tcW w:w="584" w:type="dxa"/>
            <w:vAlign w:val="center"/>
          </w:tcPr>
          <w:p w14:paraId="20C212F8" w14:textId="77777777" w:rsidR="009D6B05" w:rsidRPr="00580AE0" w:rsidRDefault="009D6B05" w:rsidP="004D0B5B">
            <w:pPr>
              <w:spacing w:line="240" w:lineRule="auto"/>
              <w:ind w:firstLine="0"/>
              <w:rPr>
                <w:rFonts w:cstheme="minorHAnsi"/>
              </w:rPr>
            </w:pPr>
          </w:p>
        </w:tc>
        <w:tc>
          <w:tcPr>
            <w:tcW w:w="2693" w:type="dxa"/>
            <w:vAlign w:val="center"/>
          </w:tcPr>
          <w:p w14:paraId="505E7894" w14:textId="77777777" w:rsidR="009D6B05" w:rsidRPr="00580AE0" w:rsidRDefault="009D6B05" w:rsidP="004D0B5B">
            <w:pPr>
              <w:spacing w:line="240" w:lineRule="auto"/>
              <w:ind w:firstLine="0"/>
              <w:rPr>
                <w:rFonts w:cstheme="minorHAnsi"/>
              </w:rPr>
            </w:pPr>
          </w:p>
        </w:tc>
        <w:tc>
          <w:tcPr>
            <w:tcW w:w="2528" w:type="dxa"/>
            <w:vAlign w:val="center"/>
          </w:tcPr>
          <w:p w14:paraId="5344A05A" w14:textId="77777777" w:rsidR="009D6B05" w:rsidRPr="00580AE0" w:rsidRDefault="009D6B05" w:rsidP="004D0B5B">
            <w:pPr>
              <w:spacing w:line="240" w:lineRule="auto"/>
              <w:ind w:firstLine="0"/>
              <w:rPr>
                <w:rFonts w:cstheme="minorHAnsi"/>
              </w:rPr>
            </w:pPr>
          </w:p>
        </w:tc>
        <w:tc>
          <w:tcPr>
            <w:tcW w:w="4166" w:type="dxa"/>
            <w:vAlign w:val="center"/>
          </w:tcPr>
          <w:p w14:paraId="0AC88DB1" w14:textId="77777777" w:rsidR="009D6B05" w:rsidRPr="00580AE0" w:rsidRDefault="009D6B05" w:rsidP="004D0B5B">
            <w:pPr>
              <w:spacing w:line="240" w:lineRule="auto"/>
              <w:ind w:firstLine="0"/>
              <w:rPr>
                <w:rFonts w:cstheme="minorHAnsi"/>
              </w:rPr>
            </w:pPr>
          </w:p>
        </w:tc>
      </w:tr>
    </w:tbl>
    <w:p w14:paraId="04F193A9" w14:textId="77777777" w:rsidR="009D6B05" w:rsidRPr="00580AE0" w:rsidRDefault="009D6B05" w:rsidP="009D6B05">
      <w:pPr>
        <w:spacing w:line="240" w:lineRule="auto"/>
        <w:ind w:firstLine="0"/>
        <w:rPr>
          <w:rFonts w:cstheme="minorHAnsi"/>
        </w:rPr>
      </w:pPr>
      <w:r w:rsidRPr="00580AE0">
        <w:rPr>
          <w:rFonts w:cstheme="minorHAnsi"/>
          <w:bCs/>
          <w:i/>
          <w:iCs/>
        </w:rPr>
        <w:t>Kartu su pasiūlymu pateikiama kiekvieno subtiekėjo laisvos formos deklaracija ar kitas dokumentas, patvirtinantis sutikimą dalyvauti šiame pirkime.</w:t>
      </w:r>
    </w:p>
    <w:p w14:paraId="42BA62EE" w14:textId="77777777" w:rsidR="009D6B05" w:rsidRPr="00580AE0" w:rsidRDefault="009D6B05" w:rsidP="009D6B05">
      <w:pPr>
        <w:numPr>
          <w:ilvl w:val="0"/>
          <w:numId w:val="2"/>
        </w:numPr>
        <w:spacing w:before="240" w:line="240" w:lineRule="auto"/>
        <w:jc w:val="center"/>
        <w:rPr>
          <w:rFonts w:cstheme="minorHAnsi"/>
          <w:b/>
        </w:rPr>
      </w:pPr>
      <w:bookmarkStart w:id="7" w:name="_Hlk162615461"/>
      <w:r w:rsidRPr="00580AE0">
        <w:rPr>
          <w:rFonts w:cstheme="minorHAnsi"/>
          <w:b/>
        </w:rPr>
        <w:t>PASIŪLYMO KAINA</w:t>
      </w:r>
    </w:p>
    <w:bookmarkEnd w:id="7"/>
    <w:p w14:paraId="03722892" w14:textId="77777777" w:rsidR="009D6B05" w:rsidRPr="00580AE0" w:rsidRDefault="009D6B05" w:rsidP="009D6B05">
      <w:pPr>
        <w:spacing w:line="240" w:lineRule="auto"/>
        <w:ind w:firstLine="0"/>
        <w:rPr>
          <w:rFonts w:cstheme="minorHAnsi"/>
        </w:rPr>
      </w:pPr>
      <w:r w:rsidRPr="00580AE0">
        <w:rPr>
          <w:rFonts w:cstheme="minorHAnsi"/>
        </w:rPr>
        <w:t>Mes siūlome:</w:t>
      </w:r>
      <w:bookmarkStart w:id="8" w:name="_Hlk163140765"/>
    </w:p>
    <w:tbl>
      <w:tblPr>
        <w:tblW w:w="99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6"/>
        <w:gridCol w:w="4761"/>
        <w:gridCol w:w="1843"/>
        <w:gridCol w:w="1417"/>
        <w:gridCol w:w="1421"/>
      </w:tblGrid>
      <w:tr w:rsidR="00922E17" w:rsidRPr="00580AE0" w14:paraId="40553C58" w14:textId="77777777" w:rsidTr="00A90351">
        <w:trPr>
          <w:trHeight w:val="516"/>
        </w:trPr>
        <w:tc>
          <w:tcPr>
            <w:tcW w:w="476"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4D8B0FED" w14:textId="77777777" w:rsidR="00922E17" w:rsidRPr="00580AE0" w:rsidRDefault="00922E17" w:rsidP="004D0B5B">
            <w:pPr>
              <w:spacing w:line="240" w:lineRule="auto"/>
              <w:ind w:firstLine="0"/>
              <w:jc w:val="center"/>
              <w:rPr>
                <w:rFonts w:cstheme="minorHAnsi"/>
                <w:b/>
                <w:bCs/>
              </w:rPr>
            </w:pPr>
            <w:bookmarkStart w:id="9" w:name="_Hlk163142628"/>
            <w:bookmarkEnd w:id="8"/>
            <w:r w:rsidRPr="00580AE0">
              <w:rPr>
                <w:rFonts w:cstheme="minorHAnsi"/>
                <w:b/>
                <w:bCs/>
              </w:rPr>
              <w:lastRenderedPageBreak/>
              <w:t>Eil. Nr.</w:t>
            </w:r>
          </w:p>
        </w:tc>
        <w:tc>
          <w:tcPr>
            <w:tcW w:w="47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E62F285" w14:textId="77777777" w:rsidR="00922E17" w:rsidRPr="00580AE0" w:rsidRDefault="00922E17" w:rsidP="004D0B5B">
            <w:pPr>
              <w:spacing w:line="240" w:lineRule="auto"/>
              <w:ind w:firstLine="0"/>
              <w:jc w:val="center"/>
              <w:rPr>
                <w:rFonts w:cstheme="minorHAnsi"/>
                <w:b/>
                <w:bCs/>
              </w:rPr>
            </w:pPr>
            <w:r w:rsidRPr="00580AE0">
              <w:rPr>
                <w:rFonts w:cstheme="minorHAnsi"/>
                <w:b/>
                <w:bCs/>
              </w:rPr>
              <w:t>Pavadinimas*</w:t>
            </w:r>
          </w:p>
        </w:tc>
        <w:tc>
          <w:tcPr>
            <w:tcW w:w="1843" w:type="dxa"/>
            <w:tcBorders>
              <w:top w:val="single" w:sz="6" w:space="0" w:color="auto"/>
              <w:left w:val="single" w:sz="6" w:space="0" w:color="auto"/>
              <w:bottom w:val="single" w:sz="6" w:space="0" w:color="auto"/>
              <w:right w:val="single" w:sz="6" w:space="0" w:color="auto"/>
            </w:tcBorders>
            <w:vAlign w:val="center"/>
          </w:tcPr>
          <w:p w14:paraId="6AEEDB59" w14:textId="52203FE1" w:rsidR="00922E17" w:rsidRPr="00580AE0" w:rsidRDefault="00A90351" w:rsidP="004D0B5B">
            <w:pPr>
              <w:spacing w:line="240" w:lineRule="auto"/>
              <w:ind w:firstLine="0"/>
              <w:jc w:val="center"/>
              <w:rPr>
                <w:rFonts w:cstheme="minorHAnsi"/>
                <w:b/>
                <w:bCs/>
              </w:rPr>
            </w:pPr>
            <w:r w:rsidRPr="00A90351">
              <w:rPr>
                <w:rFonts w:cstheme="minorHAnsi"/>
                <w:b/>
                <w:bCs/>
              </w:rPr>
              <w:t>Preliminarus įmonėje turimo turto kiekis, vnt.</w:t>
            </w:r>
          </w:p>
        </w:tc>
        <w:tc>
          <w:tcPr>
            <w:tcW w:w="1417"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6861E6E2" w14:textId="77777777" w:rsidR="00922E17" w:rsidRPr="00580AE0" w:rsidRDefault="00922E17" w:rsidP="004D0B5B">
            <w:pPr>
              <w:spacing w:line="240" w:lineRule="auto"/>
              <w:ind w:firstLine="0"/>
              <w:jc w:val="center"/>
              <w:rPr>
                <w:rFonts w:cstheme="minorHAnsi"/>
                <w:b/>
                <w:bCs/>
              </w:rPr>
            </w:pPr>
            <w:r w:rsidRPr="00580AE0">
              <w:rPr>
                <w:rFonts w:cstheme="minorHAnsi"/>
                <w:b/>
                <w:bCs/>
              </w:rPr>
              <w:t>Vieneto kaina (įkainis) be PVM</w:t>
            </w:r>
          </w:p>
        </w:tc>
        <w:tc>
          <w:tcPr>
            <w:tcW w:w="142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0EE34831" w14:textId="77777777" w:rsidR="00922E17" w:rsidRPr="00580AE0" w:rsidRDefault="00922E17" w:rsidP="004D0B5B">
            <w:pPr>
              <w:spacing w:line="240" w:lineRule="auto"/>
              <w:ind w:firstLine="0"/>
              <w:jc w:val="center"/>
              <w:rPr>
                <w:rFonts w:cstheme="minorHAnsi"/>
                <w:b/>
                <w:bCs/>
              </w:rPr>
            </w:pPr>
            <w:r w:rsidRPr="00580AE0">
              <w:rPr>
                <w:rFonts w:cstheme="minorHAnsi"/>
                <w:b/>
                <w:bCs/>
              </w:rPr>
              <w:t>Kaina (įkainis) su PVM</w:t>
            </w:r>
          </w:p>
        </w:tc>
      </w:tr>
      <w:tr w:rsidR="00922E17" w:rsidRPr="00580AE0" w14:paraId="177C316B" w14:textId="77777777" w:rsidTr="00A90351">
        <w:trPr>
          <w:trHeight w:val="148"/>
        </w:trPr>
        <w:tc>
          <w:tcPr>
            <w:tcW w:w="476" w:type="dxa"/>
            <w:tcBorders>
              <w:top w:val="single" w:sz="6" w:space="0" w:color="auto"/>
              <w:left w:val="single" w:sz="6" w:space="0" w:color="auto"/>
              <w:bottom w:val="single" w:sz="6" w:space="0" w:color="auto"/>
              <w:right w:val="single" w:sz="6" w:space="0" w:color="auto"/>
            </w:tcBorders>
            <w:tcMar>
              <w:left w:w="15" w:type="dxa"/>
              <w:right w:w="15" w:type="dxa"/>
            </w:tcMar>
          </w:tcPr>
          <w:p w14:paraId="20F8CCD2" w14:textId="77777777" w:rsidR="00922E17" w:rsidRPr="00580AE0" w:rsidRDefault="00922E17" w:rsidP="00922E17">
            <w:pPr>
              <w:spacing w:line="240" w:lineRule="auto"/>
              <w:ind w:firstLine="0"/>
              <w:jc w:val="center"/>
              <w:rPr>
                <w:rFonts w:cstheme="minorHAnsi"/>
                <w:sz w:val="20"/>
                <w:szCs w:val="20"/>
              </w:rPr>
            </w:pPr>
            <w:r w:rsidRPr="00580AE0">
              <w:rPr>
                <w:rFonts w:cstheme="minorHAnsi"/>
                <w:i/>
                <w:iCs/>
                <w:sz w:val="20"/>
                <w:szCs w:val="20"/>
              </w:rPr>
              <w:t>1</w:t>
            </w:r>
          </w:p>
        </w:tc>
        <w:tc>
          <w:tcPr>
            <w:tcW w:w="476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48D41685" w14:textId="77777777" w:rsidR="00922E17" w:rsidRPr="00580AE0" w:rsidRDefault="00922E17" w:rsidP="00922E17">
            <w:pPr>
              <w:spacing w:line="240" w:lineRule="auto"/>
              <w:ind w:firstLine="0"/>
              <w:jc w:val="center"/>
              <w:rPr>
                <w:rFonts w:cstheme="minorHAnsi"/>
                <w:sz w:val="20"/>
                <w:szCs w:val="20"/>
              </w:rPr>
            </w:pPr>
            <w:r w:rsidRPr="00580AE0">
              <w:rPr>
                <w:rFonts w:cstheme="minorHAnsi"/>
                <w:i/>
                <w:iCs/>
                <w:sz w:val="20"/>
                <w:szCs w:val="20"/>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03D64765" w14:textId="35EA9593" w:rsidR="00922E17" w:rsidRPr="00580AE0" w:rsidRDefault="00922E17" w:rsidP="00922E17">
            <w:pPr>
              <w:spacing w:line="240" w:lineRule="auto"/>
              <w:ind w:firstLine="0"/>
              <w:jc w:val="center"/>
              <w:rPr>
                <w:rFonts w:cstheme="minorHAnsi"/>
                <w:sz w:val="20"/>
                <w:szCs w:val="20"/>
              </w:rPr>
            </w:pPr>
            <w:r w:rsidRPr="006045CF">
              <w:rPr>
                <w:rFonts w:cstheme="minorHAnsi"/>
                <w:i/>
                <w:iCs/>
                <w:sz w:val="20"/>
                <w:szCs w:val="20"/>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4E7D9C85" w14:textId="0379089D" w:rsidR="00922E17" w:rsidRPr="00580AE0" w:rsidRDefault="00922E17" w:rsidP="00922E17">
            <w:pPr>
              <w:spacing w:line="240" w:lineRule="auto"/>
              <w:ind w:firstLine="0"/>
              <w:jc w:val="center"/>
              <w:rPr>
                <w:rFonts w:cstheme="minorHAnsi"/>
                <w:i/>
                <w:iCs/>
                <w:sz w:val="20"/>
                <w:szCs w:val="20"/>
              </w:rPr>
            </w:pPr>
            <w:r w:rsidRPr="00580AE0">
              <w:rPr>
                <w:rFonts w:cstheme="minorHAnsi"/>
                <w:i/>
                <w:iCs/>
                <w:sz w:val="20"/>
                <w:szCs w:val="20"/>
                <w:lang w:val="en-US"/>
              </w:rPr>
              <w:t>4</w:t>
            </w:r>
          </w:p>
        </w:tc>
        <w:tc>
          <w:tcPr>
            <w:tcW w:w="142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43EA8850" w14:textId="6ED20F19" w:rsidR="00922E17" w:rsidRPr="009B313B" w:rsidRDefault="009B313B" w:rsidP="00922E17">
            <w:pPr>
              <w:spacing w:line="240" w:lineRule="auto"/>
              <w:ind w:firstLine="0"/>
              <w:jc w:val="center"/>
              <w:rPr>
                <w:rFonts w:cstheme="minorHAnsi"/>
                <w:i/>
                <w:iCs/>
                <w:sz w:val="20"/>
                <w:szCs w:val="20"/>
                <w:lang w:val="en-US"/>
              </w:rPr>
            </w:pPr>
            <w:r w:rsidRPr="009B313B">
              <w:rPr>
                <w:rFonts w:cstheme="minorHAnsi"/>
                <w:i/>
                <w:iCs/>
                <w:sz w:val="20"/>
                <w:szCs w:val="20"/>
                <w:lang w:val="en-US"/>
              </w:rPr>
              <w:t>5 = 3 x 4</w:t>
            </w:r>
          </w:p>
        </w:tc>
      </w:tr>
      <w:tr w:rsidR="00922E17" w:rsidRPr="00580AE0" w14:paraId="59AEC9B3" w14:textId="77777777" w:rsidTr="00A90351">
        <w:trPr>
          <w:trHeight w:val="539"/>
        </w:trPr>
        <w:tc>
          <w:tcPr>
            <w:tcW w:w="476" w:type="dxa"/>
            <w:tcBorders>
              <w:top w:val="single" w:sz="6" w:space="0" w:color="auto"/>
              <w:left w:val="single" w:sz="6" w:space="0" w:color="auto"/>
              <w:bottom w:val="single" w:sz="6" w:space="0" w:color="auto"/>
              <w:right w:val="single" w:sz="6" w:space="0" w:color="auto"/>
            </w:tcBorders>
            <w:tcMar>
              <w:left w:w="15" w:type="dxa"/>
              <w:right w:w="15" w:type="dxa"/>
            </w:tcMar>
          </w:tcPr>
          <w:p w14:paraId="12808CDF" w14:textId="77777777" w:rsidR="00922E17" w:rsidRPr="00580AE0" w:rsidRDefault="00922E17" w:rsidP="00922E17">
            <w:pPr>
              <w:spacing w:line="240" w:lineRule="auto"/>
              <w:ind w:firstLine="0"/>
              <w:jc w:val="center"/>
              <w:rPr>
                <w:rFonts w:cstheme="minorHAnsi"/>
              </w:rPr>
            </w:pPr>
            <w:bookmarkStart w:id="10" w:name="_Hlk187232217"/>
            <w:r w:rsidRPr="00580AE0">
              <w:rPr>
                <w:rFonts w:cstheme="minorHAnsi"/>
              </w:rPr>
              <w:t>1.</w:t>
            </w:r>
          </w:p>
        </w:tc>
        <w:tc>
          <w:tcPr>
            <w:tcW w:w="476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046CB6FA" w14:textId="77777777" w:rsidR="00922E17" w:rsidRPr="00580AE0" w:rsidRDefault="00922E17" w:rsidP="00922E17">
            <w:pPr>
              <w:spacing w:line="240" w:lineRule="auto"/>
              <w:ind w:firstLine="0"/>
              <w:jc w:val="center"/>
              <w:rPr>
                <w:rFonts w:cstheme="minorHAnsi"/>
              </w:rPr>
            </w:pPr>
            <w:r w:rsidRPr="000A4C9A">
              <w:t>Nekilnojamo turto (pastatai*)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68A906EC" w14:textId="24E21AF2" w:rsidR="00922E17" w:rsidRPr="00580AE0" w:rsidRDefault="005E498E" w:rsidP="00922E17">
            <w:pPr>
              <w:spacing w:line="240" w:lineRule="auto"/>
              <w:ind w:firstLine="0"/>
              <w:jc w:val="center"/>
              <w:rPr>
                <w:rFonts w:cstheme="minorHAnsi"/>
              </w:rPr>
            </w:pPr>
            <w:r>
              <w:rPr>
                <w:rFonts w:cstheme="minorHAnsi"/>
              </w:rPr>
              <w:t>15</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377B899D" w14:textId="77777777" w:rsidR="00922E17" w:rsidRPr="00580AE0" w:rsidRDefault="00922E17" w:rsidP="00922E17">
            <w:pPr>
              <w:spacing w:line="240" w:lineRule="auto"/>
              <w:ind w:firstLine="0"/>
              <w:rPr>
                <w:rFonts w:cstheme="minorHAnsi"/>
              </w:rPr>
            </w:pPr>
          </w:p>
        </w:tc>
        <w:tc>
          <w:tcPr>
            <w:tcW w:w="142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195B2BDF" w14:textId="77777777" w:rsidR="00922E17" w:rsidRPr="00580AE0" w:rsidRDefault="00922E17" w:rsidP="00922E17">
            <w:pPr>
              <w:spacing w:line="240" w:lineRule="auto"/>
              <w:ind w:firstLine="0"/>
              <w:rPr>
                <w:rFonts w:cstheme="minorHAnsi"/>
                <w:b/>
                <w:bCs/>
              </w:rPr>
            </w:pPr>
          </w:p>
        </w:tc>
      </w:tr>
      <w:tr w:rsidR="00922E17" w:rsidRPr="00580AE0" w14:paraId="585BC77A" w14:textId="77777777" w:rsidTr="00A90351">
        <w:trPr>
          <w:trHeight w:val="539"/>
        </w:trPr>
        <w:tc>
          <w:tcPr>
            <w:tcW w:w="476" w:type="dxa"/>
            <w:tcBorders>
              <w:top w:val="single" w:sz="6" w:space="0" w:color="auto"/>
              <w:left w:val="single" w:sz="6" w:space="0" w:color="auto"/>
              <w:bottom w:val="single" w:sz="6" w:space="0" w:color="auto"/>
              <w:right w:val="single" w:sz="6" w:space="0" w:color="auto"/>
            </w:tcBorders>
            <w:tcMar>
              <w:left w:w="15" w:type="dxa"/>
              <w:right w:w="15" w:type="dxa"/>
            </w:tcMar>
          </w:tcPr>
          <w:p w14:paraId="217CC101" w14:textId="77777777" w:rsidR="00922E17" w:rsidRPr="00580AE0" w:rsidRDefault="00922E17" w:rsidP="00922E17">
            <w:pPr>
              <w:spacing w:line="240" w:lineRule="auto"/>
              <w:ind w:firstLine="0"/>
              <w:jc w:val="center"/>
              <w:rPr>
                <w:rFonts w:cstheme="minorHAnsi"/>
              </w:rPr>
            </w:pPr>
            <w:r>
              <w:rPr>
                <w:rFonts w:cstheme="minorHAnsi"/>
              </w:rPr>
              <w:t>2.</w:t>
            </w:r>
          </w:p>
        </w:tc>
        <w:tc>
          <w:tcPr>
            <w:tcW w:w="476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6D5D80A3" w14:textId="77777777" w:rsidR="00922E17" w:rsidRPr="00580AE0" w:rsidRDefault="00922E17" w:rsidP="00922E17">
            <w:pPr>
              <w:spacing w:line="240" w:lineRule="auto"/>
              <w:ind w:firstLine="0"/>
              <w:jc w:val="center"/>
              <w:rPr>
                <w:rFonts w:cstheme="minorHAnsi"/>
              </w:rPr>
            </w:pPr>
            <w:r w:rsidRPr="000A4C9A">
              <w:t>Programinės įrangos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4A050932" w14:textId="4C060ED4" w:rsidR="00922E17" w:rsidRPr="00580AE0" w:rsidRDefault="00A90351" w:rsidP="00922E17">
            <w:pPr>
              <w:spacing w:line="240" w:lineRule="auto"/>
              <w:ind w:firstLine="0"/>
              <w:jc w:val="center"/>
              <w:rPr>
                <w:rFonts w:cstheme="minorHAnsi"/>
              </w:rPr>
            </w:pPr>
            <w:r>
              <w:rPr>
                <w:rFonts w:cstheme="minorHAnsi"/>
              </w:rPr>
              <w:t>70</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3E3EA818" w14:textId="77777777" w:rsidR="00922E17" w:rsidRPr="00580AE0" w:rsidRDefault="00922E17" w:rsidP="00922E17">
            <w:pPr>
              <w:spacing w:line="240" w:lineRule="auto"/>
              <w:ind w:firstLine="0"/>
              <w:rPr>
                <w:rFonts w:cstheme="minorHAnsi"/>
              </w:rPr>
            </w:pPr>
          </w:p>
        </w:tc>
        <w:tc>
          <w:tcPr>
            <w:tcW w:w="142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4C36DE6" w14:textId="77777777" w:rsidR="00922E17" w:rsidRPr="00580AE0" w:rsidRDefault="00922E17" w:rsidP="00922E17">
            <w:pPr>
              <w:spacing w:line="240" w:lineRule="auto"/>
              <w:ind w:firstLine="0"/>
              <w:rPr>
                <w:rFonts w:cstheme="minorHAnsi"/>
                <w:b/>
                <w:bCs/>
              </w:rPr>
            </w:pPr>
          </w:p>
        </w:tc>
      </w:tr>
      <w:tr w:rsidR="00922E17" w:rsidRPr="00580AE0" w14:paraId="5616561B" w14:textId="77777777" w:rsidTr="00A90351">
        <w:trPr>
          <w:trHeight w:val="539"/>
        </w:trPr>
        <w:tc>
          <w:tcPr>
            <w:tcW w:w="476" w:type="dxa"/>
            <w:tcBorders>
              <w:top w:val="single" w:sz="6" w:space="0" w:color="auto"/>
              <w:left w:val="single" w:sz="6" w:space="0" w:color="auto"/>
              <w:bottom w:val="single" w:sz="6" w:space="0" w:color="auto"/>
              <w:right w:val="single" w:sz="6" w:space="0" w:color="auto"/>
            </w:tcBorders>
            <w:tcMar>
              <w:left w:w="15" w:type="dxa"/>
              <w:right w:w="15" w:type="dxa"/>
            </w:tcMar>
          </w:tcPr>
          <w:p w14:paraId="540072A1" w14:textId="77777777" w:rsidR="00922E17" w:rsidRPr="00580AE0" w:rsidRDefault="00922E17" w:rsidP="00922E17">
            <w:pPr>
              <w:spacing w:line="240" w:lineRule="auto"/>
              <w:ind w:firstLine="0"/>
              <w:jc w:val="center"/>
              <w:rPr>
                <w:rFonts w:cstheme="minorHAnsi"/>
              </w:rPr>
            </w:pPr>
            <w:r>
              <w:rPr>
                <w:rFonts w:cstheme="minorHAnsi"/>
              </w:rPr>
              <w:t>3.</w:t>
            </w:r>
          </w:p>
        </w:tc>
        <w:tc>
          <w:tcPr>
            <w:tcW w:w="476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54A13752" w14:textId="77777777" w:rsidR="00922E17" w:rsidRPr="00580AE0" w:rsidRDefault="00922E17" w:rsidP="00922E17">
            <w:pPr>
              <w:spacing w:line="240" w:lineRule="auto"/>
              <w:ind w:firstLine="0"/>
              <w:jc w:val="center"/>
              <w:rPr>
                <w:rFonts w:cstheme="minorHAnsi"/>
              </w:rPr>
            </w:pPr>
            <w:r w:rsidRPr="000A4C9A">
              <w:t>Licencijų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303A6620" w14:textId="6CF423A1" w:rsidR="00922E17" w:rsidRPr="00580AE0" w:rsidRDefault="005E498E" w:rsidP="00922E17">
            <w:pPr>
              <w:spacing w:line="240" w:lineRule="auto"/>
              <w:ind w:firstLine="0"/>
              <w:jc w:val="center"/>
              <w:rPr>
                <w:rFonts w:cstheme="minorHAnsi"/>
              </w:rPr>
            </w:pPr>
            <w:r>
              <w:rPr>
                <w:rFonts w:cstheme="minorHAnsi"/>
              </w:rPr>
              <w:t>65</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B6CB915" w14:textId="77777777" w:rsidR="00922E17" w:rsidRPr="00580AE0" w:rsidRDefault="00922E17" w:rsidP="00922E17">
            <w:pPr>
              <w:spacing w:line="240" w:lineRule="auto"/>
              <w:ind w:firstLine="0"/>
              <w:rPr>
                <w:rFonts w:cstheme="minorHAnsi"/>
              </w:rPr>
            </w:pPr>
          </w:p>
        </w:tc>
        <w:tc>
          <w:tcPr>
            <w:tcW w:w="142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5054434" w14:textId="77777777" w:rsidR="00922E17" w:rsidRPr="00580AE0" w:rsidRDefault="00922E17" w:rsidP="00922E17">
            <w:pPr>
              <w:spacing w:line="240" w:lineRule="auto"/>
              <w:ind w:firstLine="0"/>
              <w:rPr>
                <w:rFonts w:cstheme="minorHAnsi"/>
                <w:b/>
                <w:bCs/>
              </w:rPr>
            </w:pPr>
          </w:p>
        </w:tc>
      </w:tr>
      <w:tr w:rsidR="00922E17" w:rsidRPr="00580AE0" w14:paraId="5D544866" w14:textId="77777777" w:rsidTr="00A90351">
        <w:trPr>
          <w:trHeight w:val="539"/>
        </w:trPr>
        <w:tc>
          <w:tcPr>
            <w:tcW w:w="476" w:type="dxa"/>
            <w:tcBorders>
              <w:top w:val="single" w:sz="6" w:space="0" w:color="auto"/>
              <w:left w:val="single" w:sz="6" w:space="0" w:color="auto"/>
              <w:bottom w:val="single" w:sz="6" w:space="0" w:color="auto"/>
              <w:right w:val="single" w:sz="6" w:space="0" w:color="auto"/>
            </w:tcBorders>
            <w:tcMar>
              <w:left w:w="15" w:type="dxa"/>
              <w:right w:w="15" w:type="dxa"/>
            </w:tcMar>
          </w:tcPr>
          <w:p w14:paraId="31F23422" w14:textId="77777777" w:rsidR="00922E17" w:rsidRPr="00580AE0" w:rsidRDefault="00922E17" w:rsidP="00922E17">
            <w:pPr>
              <w:spacing w:line="240" w:lineRule="auto"/>
              <w:ind w:firstLine="0"/>
              <w:jc w:val="center"/>
              <w:rPr>
                <w:rFonts w:cstheme="minorHAnsi"/>
              </w:rPr>
            </w:pPr>
            <w:r>
              <w:rPr>
                <w:rFonts w:cstheme="minorHAnsi"/>
              </w:rPr>
              <w:t>4.</w:t>
            </w:r>
          </w:p>
        </w:tc>
        <w:tc>
          <w:tcPr>
            <w:tcW w:w="476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38C740EB" w14:textId="77777777" w:rsidR="00922E17" w:rsidRPr="00580AE0" w:rsidRDefault="00922E17" w:rsidP="00922E17">
            <w:pPr>
              <w:spacing w:line="240" w:lineRule="auto"/>
              <w:ind w:firstLine="0"/>
              <w:jc w:val="center"/>
              <w:rPr>
                <w:rFonts w:cstheme="minorHAnsi"/>
              </w:rPr>
            </w:pPr>
            <w:r w:rsidRPr="000A4C9A">
              <w:t>Kito nematerialaus turto (interneto svetainė, vertinimo sistemos ir pan.)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33C6CC87" w14:textId="751DA24B" w:rsidR="00922E17" w:rsidRPr="00580AE0" w:rsidRDefault="005E3C05" w:rsidP="00922E17">
            <w:pPr>
              <w:spacing w:line="240" w:lineRule="auto"/>
              <w:ind w:firstLine="0"/>
              <w:jc w:val="center"/>
              <w:rPr>
                <w:rFonts w:cstheme="minorHAnsi"/>
              </w:rPr>
            </w:pPr>
            <w:r>
              <w:rPr>
                <w:rFonts w:cstheme="minorHAnsi"/>
              </w:rPr>
              <w:t>1</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CA11827" w14:textId="77777777" w:rsidR="00922E17" w:rsidRPr="00580AE0" w:rsidRDefault="00922E17" w:rsidP="00922E17">
            <w:pPr>
              <w:spacing w:line="240" w:lineRule="auto"/>
              <w:ind w:firstLine="0"/>
              <w:rPr>
                <w:rFonts w:cstheme="minorHAnsi"/>
              </w:rPr>
            </w:pPr>
          </w:p>
        </w:tc>
        <w:tc>
          <w:tcPr>
            <w:tcW w:w="142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B288A73" w14:textId="77777777" w:rsidR="00922E17" w:rsidRPr="00580AE0" w:rsidRDefault="00922E17" w:rsidP="00922E17">
            <w:pPr>
              <w:spacing w:line="240" w:lineRule="auto"/>
              <w:ind w:firstLine="0"/>
              <w:rPr>
                <w:rFonts w:cstheme="minorHAnsi"/>
                <w:b/>
                <w:bCs/>
              </w:rPr>
            </w:pPr>
          </w:p>
        </w:tc>
      </w:tr>
      <w:tr w:rsidR="00922E17" w:rsidRPr="00580AE0" w14:paraId="68AADCB0" w14:textId="77777777" w:rsidTr="00A90351">
        <w:trPr>
          <w:trHeight w:val="539"/>
        </w:trPr>
        <w:tc>
          <w:tcPr>
            <w:tcW w:w="476" w:type="dxa"/>
            <w:tcBorders>
              <w:top w:val="single" w:sz="6" w:space="0" w:color="auto"/>
              <w:left w:val="single" w:sz="6" w:space="0" w:color="auto"/>
              <w:bottom w:val="single" w:sz="6" w:space="0" w:color="auto"/>
              <w:right w:val="single" w:sz="6" w:space="0" w:color="auto"/>
            </w:tcBorders>
            <w:tcMar>
              <w:left w:w="15" w:type="dxa"/>
              <w:right w:w="15" w:type="dxa"/>
            </w:tcMar>
          </w:tcPr>
          <w:p w14:paraId="056A5D2E" w14:textId="77777777" w:rsidR="00922E17" w:rsidRPr="00580AE0" w:rsidRDefault="00922E17" w:rsidP="00922E17">
            <w:pPr>
              <w:spacing w:line="240" w:lineRule="auto"/>
              <w:ind w:firstLine="0"/>
              <w:jc w:val="center"/>
              <w:rPr>
                <w:rFonts w:cstheme="minorHAnsi"/>
              </w:rPr>
            </w:pPr>
            <w:r>
              <w:rPr>
                <w:rFonts w:cstheme="minorHAnsi"/>
              </w:rPr>
              <w:t>5.</w:t>
            </w:r>
          </w:p>
        </w:tc>
        <w:tc>
          <w:tcPr>
            <w:tcW w:w="476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2C079925" w14:textId="77777777" w:rsidR="00922E17" w:rsidRPr="00580AE0" w:rsidRDefault="00922E17" w:rsidP="00922E17">
            <w:pPr>
              <w:spacing w:line="240" w:lineRule="auto"/>
              <w:ind w:firstLine="0"/>
              <w:jc w:val="center"/>
              <w:rPr>
                <w:rFonts w:cstheme="minorHAnsi"/>
              </w:rPr>
            </w:pPr>
            <w:r w:rsidRPr="000A4C9A">
              <w:t>Transporto priemonių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5C85654E" w14:textId="2C8F82E6" w:rsidR="00922E17" w:rsidRPr="00580AE0" w:rsidRDefault="005E498E" w:rsidP="00922E17">
            <w:pPr>
              <w:spacing w:line="240" w:lineRule="auto"/>
              <w:ind w:firstLine="0"/>
              <w:jc w:val="center"/>
              <w:rPr>
                <w:rFonts w:cstheme="minorHAnsi"/>
              </w:rPr>
            </w:pPr>
            <w:r>
              <w:rPr>
                <w:rFonts w:cstheme="minorHAnsi"/>
              </w:rPr>
              <w:t>10</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48C5900" w14:textId="77777777" w:rsidR="00922E17" w:rsidRPr="00580AE0" w:rsidRDefault="00922E17" w:rsidP="00922E17">
            <w:pPr>
              <w:spacing w:line="240" w:lineRule="auto"/>
              <w:ind w:firstLine="0"/>
              <w:rPr>
                <w:rFonts w:cstheme="minorHAnsi"/>
              </w:rPr>
            </w:pPr>
          </w:p>
        </w:tc>
        <w:tc>
          <w:tcPr>
            <w:tcW w:w="142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173F0B8D" w14:textId="77777777" w:rsidR="00922E17" w:rsidRPr="00580AE0" w:rsidRDefault="00922E17" w:rsidP="00922E17">
            <w:pPr>
              <w:spacing w:line="240" w:lineRule="auto"/>
              <w:ind w:firstLine="0"/>
              <w:rPr>
                <w:rFonts w:cstheme="minorHAnsi"/>
                <w:b/>
                <w:bCs/>
              </w:rPr>
            </w:pPr>
          </w:p>
        </w:tc>
      </w:tr>
      <w:tr w:rsidR="00922E17" w:rsidRPr="00580AE0" w14:paraId="6BD92C61" w14:textId="77777777" w:rsidTr="00A90351">
        <w:trPr>
          <w:trHeight w:val="539"/>
        </w:trPr>
        <w:tc>
          <w:tcPr>
            <w:tcW w:w="476" w:type="dxa"/>
            <w:tcBorders>
              <w:top w:val="single" w:sz="6" w:space="0" w:color="auto"/>
              <w:left w:val="single" w:sz="6" w:space="0" w:color="auto"/>
              <w:bottom w:val="single" w:sz="6" w:space="0" w:color="auto"/>
              <w:right w:val="single" w:sz="6" w:space="0" w:color="auto"/>
            </w:tcBorders>
            <w:tcMar>
              <w:left w:w="15" w:type="dxa"/>
              <w:right w:w="15" w:type="dxa"/>
            </w:tcMar>
          </w:tcPr>
          <w:p w14:paraId="7DE13C2D" w14:textId="77777777" w:rsidR="00922E17" w:rsidRPr="00580AE0" w:rsidRDefault="00922E17" w:rsidP="00922E17">
            <w:pPr>
              <w:spacing w:line="240" w:lineRule="auto"/>
              <w:ind w:firstLine="0"/>
              <w:jc w:val="center"/>
              <w:rPr>
                <w:rFonts w:cstheme="minorHAnsi"/>
              </w:rPr>
            </w:pPr>
            <w:r>
              <w:rPr>
                <w:rFonts w:cstheme="minorHAnsi"/>
              </w:rPr>
              <w:t>6.</w:t>
            </w:r>
          </w:p>
        </w:tc>
        <w:tc>
          <w:tcPr>
            <w:tcW w:w="476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78F23112" w14:textId="77777777" w:rsidR="00922E17" w:rsidRPr="00580AE0" w:rsidRDefault="00922E17" w:rsidP="00922E17">
            <w:pPr>
              <w:spacing w:line="240" w:lineRule="auto"/>
              <w:ind w:firstLine="0"/>
              <w:jc w:val="center"/>
              <w:rPr>
                <w:rFonts w:cstheme="minorHAnsi"/>
              </w:rPr>
            </w:pPr>
            <w:r w:rsidRPr="000A4C9A">
              <w:t>Įrangos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44CE8E4C" w14:textId="48A2DC0D" w:rsidR="00922E17" w:rsidRPr="00580AE0" w:rsidRDefault="005E3C05" w:rsidP="00922E17">
            <w:pPr>
              <w:spacing w:line="240" w:lineRule="auto"/>
              <w:ind w:firstLine="0"/>
              <w:jc w:val="center"/>
              <w:rPr>
                <w:rFonts w:cstheme="minorHAnsi"/>
              </w:rPr>
            </w:pPr>
            <w:r>
              <w:rPr>
                <w:rFonts w:cstheme="minorHAnsi"/>
              </w:rPr>
              <w:t>30</w:t>
            </w:r>
            <w:r w:rsidR="005E498E">
              <w:rPr>
                <w:rFonts w:cstheme="minorHAnsi"/>
              </w:rPr>
              <w:t>0</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335CE81" w14:textId="77777777" w:rsidR="00922E17" w:rsidRPr="00580AE0" w:rsidRDefault="00922E17" w:rsidP="00922E17">
            <w:pPr>
              <w:spacing w:line="240" w:lineRule="auto"/>
              <w:ind w:firstLine="0"/>
              <w:rPr>
                <w:rFonts w:cstheme="minorHAnsi"/>
              </w:rPr>
            </w:pPr>
          </w:p>
        </w:tc>
        <w:tc>
          <w:tcPr>
            <w:tcW w:w="142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23FFCFD" w14:textId="77777777" w:rsidR="00922E17" w:rsidRPr="00580AE0" w:rsidRDefault="00922E17" w:rsidP="00922E17">
            <w:pPr>
              <w:spacing w:line="240" w:lineRule="auto"/>
              <w:ind w:firstLine="0"/>
              <w:rPr>
                <w:rFonts w:cstheme="minorHAnsi"/>
                <w:b/>
                <w:bCs/>
              </w:rPr>
            </w:pPr>
          </w:p>
        </w:tc>
      </w:tr>
      <w:tr w:rsidR="00922E17" w:rsidRPr="00580AE0" w14:paraId="3BE0EC5E" w14:textId="77777777" w:rsidTr="00A90351">
        <w:trPr>
          <w:trHeight w:val="539"/>
        </w:trPr>
        <w:tc>
          <w:tcPr>
            <w:tcW w:w="476" w:type="dxa"/>
            <w:tcBorders>
              <w:top w:val="single" w:sz="6" w:space="0" w:color="auto"/>
              <w:left w:val="single" w:sz="6" w:space="0" w:color="auto"/>
              <w:bottom w:val="single" w:sz="6" w:space="0" w:color="auto"/>
              <w:right w:val="single" w:sz="6" w:space="0" w:color="auto"/>
            </w:tcBorders>
            <w:tcMar>
              <w:left w:w="15" w:type="dxa"/>
              <w:right w:w="15" w:type="dxa"/>
            </w:tcMar>
          </w:tcPr>
          <w:p w14:paraId="05888778" w14:textId="77777777" w:rsidR="00922E17" w:rsidRPr="00580AE0" w:rsidRDefault="00922E17" w:rsidP="00922E17">
            <w:pPr>
              <w:spacing w:line="240" w:lineRule="auto"/>
              <w:ind w:firstLine="0"/>
              <w:jc w:val="center"/>
              <w:rPr>
                <w:rFonts w:cstheme="minorHAnsi"/>
              </w:rPr>
            </w:pPr>
            <w:r>
              <w:rPr>
                <w:rFonts w:cstheme="minorHAnsi"/>
              </w:rPr>
              <w:t>7.</w:t>
            </w:r>
          </w:p>
        </w:tc>
        <w:tc>
          <w:tcPr>
            <w:tcW w:w="476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1B2AD862" w14:textId="77777777" w:rsidR="00922E17" w:rsidRPr="00580AE0" w:rsidRDefault="00922E17" w:rsidP="00922E17">
            <w:pPr>
              <w:spacing w:line="240" w:lineRule="auto"/>
              <w:ind w:firstLine="0"/>
              <w:jc w:val="center"/>
              <w:rPr>
                <w:rFonts w:cstheme="minorHAnsi"/>
              </w:rPr>
            </w:pPr>
            <w:r w:rsidRPr="000A4C9A">
              <w:t>Kompiuterinės įrangos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61C1C54F" w14:textId="7D46ED59" w:rsidR="00922E17" w:rsidRPr="00580AE0" w:rsidRDefault="005E498E" w:rsidP="00922E17">
            <w:pPr>
              <w:spacing w:line="240" w:lineRule="auto"/>
              <w:ind w:firstLine="0"/>
              <w:jc w:val="center"/>
              <w:rPr>
                <w:rFonts w:cstheme="minorHAnsi"/>
              </w:rPr>
            </w:pPr>
            <w:r>
              <w:rPr>
                <w:rFonts w:cstheme="minorHAnsi"/>
              </w:rPr>
              <w:t>590</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1BB42CF" w14:textId="77777777" w:rsidR="00922E17" w:rsidRPr="00580AE0" w:rsidRDefault="00922E17" w:rsidP="00922E17">
            <w:pPr>
              <w:spacing w:line="240" w:lineRule="auto"/>
              <w:ind w:firstLine="0"/>
              <w:rPr>
                <w:rFonts w:cstheme="minorHAnsi"/>
              </w:rPr>
            </w:pPr>
          </w:p>
        </w:tc>
        <w:tc>
          <w:tcPr>
            <w:tcW w:w="142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7FEFA9B" w14:textId="77777777" w:rsidR="00922E17" w:rsidRPr="00580AE0" w:rsidRDefault="00922E17" w:rsidP="00922E17">
            <w:pPr>
              <w:spacing w:line="240" w:lineRule="auto"/>
              <w:ind w:firstLine="0"/>
              <w:rPr>
                <w:rFonts w:cstheme="minorHAnsi"/>
                <w:b/>
                <w:bCs/>
              </w:rPr>
            </w:pPr>
          </w:p>
        </w:tc>
      </w:tr>
      <w:tr w:rsidR="00922E17" w:rsidRPr="00580AE0" w14:paraId="02909F6C" w14:textId="77777777" w:rsidTr="00A90351">
        <w:trPr>
          <w:trHeight w:val="539"/>
        </w:trPr>
        <w:tc>
          <w:tcPr>
            <w:tcW w:w="476" w:type="dxa"/>
            <w:tcBorders>
              <w:top w:val="single" w:sz="6" w:space="0" w:color="auto"/>
              <w:left w:val="single" w:sz="6" w:space="0" w:color="auto"/>
              <w:bottom w:val="single" w:sz="6" w:space="0" w:color="auto"/>
              <w:right w:val="single" w:sz="6" w:space="0" w:color="auto"/>
            </w:tcBorders>
            <w:tcMar>
              <w:left w:w="15" w:type="dxa"/>
              <w:right w:w="15" w:type="dxa"/>
            </w:tcMar>
          </w:tcPr>
          <w:p w14:paraId="3ED8A6BE" w14:textId="77777777" w:rsidR="00922E17" w:rsidRPr="00580AE0" w:rsidRDefault="00922E17" w:rsidP="00922E17">
            <w:pPr>
              <w:spacing w:line="240" w:lineRule="auto"/>
              <w:ind w:firstLine="0"/>
              <w:jc w:val="center"/>
              <w:rPr>
                <w:rFonts w:cstheme="minorHAnsi"/>
              </w:rPr>
            </w:pPr>
            <w:r>
              <w:rPr>
                <w:rFonts w:cstheme="minorHAnsi"/>
              </w:rPr>
              <w:t>8.</w:t>
            </w:r>
          </w:p>
        </w:tc>
        <w:tc>
          <w:tcPr>
            <w:tcW w:w="476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315174BE" w14:textId="77777777" w:rsidR="00922E17" w:rsidRPr="00580AE0" w:rsidRDefault="00922E17" w:rsidP="00922E17">
            <w:pPr>
              <w:spacing w:line="240" w:lineRule="auto"/>
              <w:ind w:firstLine="0"/>
              <w:jc w:val="center"/>
              <w:rPr>
                <w:rFonts w:cstheme="minorHAnsi"/>
              </w:rPr>
            </w:pPr>
            <w:r w:rsidRPr="000A4C9A">
              <w:t>Gamybinio ir ūkinio inventoriaus</w:t>
            </w:r>
            <w:r>
              <w:t xml:space="preserve"> </w:t>
            </w:r>
            <w:r w:rsidRPr="00580AE0">
              <w:t>(kito ilgalaikio materialaus turto) 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1881A3A3" w14:textId="658D95A4" w:rsidR="00922E17" w:rsidRPr="00580AE0" w:rsidRDefault="005E498E" w:rsidP="00922E17">
            <w:pPr>
              <w:spacing w:line="240" w:lineRule="auto"/>
              <w:ind w:firstLine="0"/>
              <w:jc w:val="center"/>
              <w:rPr>
                <w:rFonts w:cstheme="minorHAnsi"/>
              </w:rPr>
            </w:pPr>
            <w:r>
              <w:rPr>
                <w:rFonts w:cstheme="minorHAnsi"/>
              </w:rPr>
              <w:t>45</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06F6B2C" w14:textId="77777777" w:rsidR="00922E17" w:rsidRPr="00580AE0" w:rsidRDefault="00922E17" w:rsidP="00922E17">
            <w:pPr>
              <w:spacing w:line="240" w:lineRule="auto"/>
              <w:ind w:firstLine="0"/>
              <w:rPr>
                <w:rFonts w:cstheme="minorHAnsi"/>
              </w:rPr>
            </w:pPr>
          </w:p>
        </w:tc>
        <w:tc>
          <w:tcPr>
            <w:tcW w:w="142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D6F515A" w14:textId="77777777" w:rsidR="00922E17" w:rsidRPr="00580AE0" w:rsidRDefault="00922E17" w:rsidP="00922E17">
            <w:pPr>
              <w:spacing w:line="240" w:lineRule="auto"/>
              <w:ind w:firstLine="0"/>
              <w:rPr>
                <w:rFonts w:cstheme="minorHAnsi"/>
                <w:b/>
                <w:bCs/>
              </w:rPr>
            </w:pPr>
          </w:p>
        </w:tc>
      </w:tr>
      <w:tr w:rsidR="00922E17" w:rsidRPr="00580AE0" w14:paraId="22606DAA" w14:textId="77777777" w:rsidTr="00A90351">
        <w:trPr>
          <w:trHeight w:val="539"/>
        </w:trPr>
        <w:tc>
          <w:tcPr>
            <w:tcW w:w="476" w:type="dxa"/>
            <w:tcBorders>
              <w:top w:val="single" w:sz="6" w:space="0" w:color="auto"/>
              <w:left w:val="single" w:sz="6" w:space="0" w:color="auto"/>
              <w:bottom w:val="single" w:sz="6" w:space="0" w:color="auto"/>
              <w:right w:val="single" w:sz="6" w:space="0" w:color="auto"/>
            </w:tcBorders>
            <w:tcMar>
              <w:left w:w="15" w:type="dxa"/>
              <w:right w:w="15" w:type="dxa"/>
            </w:tcMar>
          </w:tcPr>
          <w:p w14:paraId="0140AEC8" w14:textId="77777777" w:rsidR="00922E17" w:rsidRDefault="00922E17" w:rsidP="00922E17">
            <w:pPr>
              <w:spacing w:line="240" w:lineRule="auto"/>
              <w:ind w:firstLine="0"/>
              <w:jc w:val="center"/>
              <w:rPr>
                <w:rFonts w:cstheme="minorHAnsi"/>
              </w:rPr>
            </w:pPr>
            <w:r>
              <w:rPr>
                <w:rFonts w:cstheme="minorHAnsi"/>
              </w:rPr>
              <w:t>9.</w:t>
            </w:r>
          </w:p>
        </w:tc>
        <w:tc>
          <w:tcPr>
            <w:tcW w:w="476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64A97AD5" w14:textId="77777777" w:rsidR="00922E17" w:rsidRPr="00580AE0" w:rsidRDefault="00922E17" w:rsidP="00922E17">
            <w:pPr>
              <w:spacing w:line="240" w:lineRule="auto"/>
              <w:ind w:firstLine="0"/>
              <w:jc w:val="center"/>
              <w:rPr>
                <w:rFonts w:cstheme="minorHAnsi"/>
              </w:rPr>
            </w:pPr>
            <w:r w:rsidRPr="009461C5">
              <w:rPr>
                <w:rFonts w:cstheme="minorHAnsi"/>
              </w:rPr>
              <w:t xml:space="preserve">Mažaverčio turto </w:t>
            </w:r>
            <w:r w:rsidRPr="009461C5">
              <w:rPr>
                <w:rFonts w:cstheme="minorHAnsi"/>
                <w:bCs/>
              </w:rPr>
              <w:t>rinkos vertės nustatymo ir turto vertinimo ataskaitų parengimo paslaugos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297DD925" w14:textId="677B8E27" w:rsidR="00922E17" w:rsidRPr="00580AE0" w:rsidRDefault="005E498E" w:rsidP="00922E17">
            <w:pPr>
              <w:spacing w:line="240" w:lineRule="auto"/>
              <w:ind w:firstLine="0"/>
              <w:jc w:val="center"/>
              <w:rPr>
                <w:rFonts w:cstheme="minorHAnsi"/>
              </w:rPr>
            </w:pPr>
            <w:r>
              <w:rPr>
                <w:rFonts w:cstheme="minorHAnsi"/>
              </w:rPr>
              <w:t>55</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C002A8A" w14:textId="77777777" w:rsidR="00922E17" w:rsidRPr="00580AE0" w:rsidRDefault="00922E17" w:rsidP="00922E17">
            <w:pPr>
              <w:spacing w:line="240" w:lineRule="auto"/>
              <w:ind w:firstLine="0"/>
              <w:rPr>
                <w:rFonts w:cstheme="minorHAnsi"/>
              </w:rPr>
            </w:pPr>
          </w:p>
        </w:tc>
        <w:tc>
          <w:tcPr>
            <w:tcW w:w="142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D6CCF7C" w14:textId="77777777" w:rsidR="00922E17" w:rsidRPr="00580AE0" w:rsidRDefault="00922E17" w:rsidP="00922E17">
            <w:pPr>
              <w:spacing w:line="240" w:lineRule="auto"/>
              <w:ind w:firstLine="0"/>
              <w:rPr>
                <w:rFonts w:cstheme="minorHAnsi"/>
                <w:b/>
                <w:bCs/>
              </w:rPr>
            </w:pPr>
          </w:p>
        </w:tc>
      </w:tr>
      <w:bookmarkEnd w:id="10"/>
      <w:tr w:rsidR="00922E17" w:rsidRPr="00580AE0" w14:paraId="17DC5FB5" w14:textId="77777777" w:rsidTr="00922E17">
        <w:trPr>
          <w:trHeight w:val="308"/>
        </w:trPr>
        <w:tc>
          <w:tcPr>
            <w:tcW w:w="8497" w:type="dxa"/>
            <w:gridSpan w:val="4"/>
            <w:tcBorders>
              <w:top w:val="single" w:sz="6" w:space="0" w:color="auto"/>
              <w:left w:val="single" w:sz="6" w:space="0" w:color="auto"/>
              <w:bottom w:val="single" w:sz="6" w:space="0" w:color="auto"/>
              <w:right w:val="single" w:sz="6" w:space="0" w:color="auto"/>
            </w:tcBorders>
            <w:tcMar>
              <w:left w:w="15" w:type="dxa"/>
              <w:right w:w="15" w:type="dxa"/>
            </w:tcMar>
          </w:tcPr>
          <w:p w14:paraId="685BCD46" w14:textId="333AEEF8" w:rsidR="00922E17" w:rsidRPr="00580AE0" w:rsidRDefault="00922E17" w:rsidP="00922E17">
            <w:pPr>
              <w:spacing w:line="240" w:lineRule="auto"/>
              <w:ind w:firstLine="0"/>
              <w:jc w:val="right"/>
              <w:rPr>
                <w:rFonts w:cstheme="minorHAnsi"/>
                <w:b/>
                <w:bCs/>
              </w:rPr>
            </w:pPr>
            <w:r w:rsidRPr="00580AE0">
              <w:rPr>
                <w:rFonts w:cstheme="minorHAnsi"/>
                <w:b/>
                <w:bCs/>
              </w:rPr>
              <w:t>Bendra pasiūlymo</w:t>
            </w:r>
            <w:r w:rsidR="009B313B">
              <w:rPr>
                <w:rFonts w:cstheme="minorHAnsi"/>
                <w:b/>
                <w:bCs/>
              </w:rPr>
              <w:t xml:space="preserve"> palyginamoji</w:t>
            </w:r>
            <w:r w:rsidRPr="00580AE0">
              <w:rPr>
                <w:rFonts w:cstheme="minorHAnsi"/>
                <w:b/>
                <w:bCs/>
              </w:rPr>
              <w:t xml:space="preserve"> kaina, Eur be PVM:</w:t>
            </w:r>
          </w:p>
        </w:tc>
        <w:tc>
          <w:tcPr>
            <w:tcW w:w="142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4DEF150" w14:textId="77777777" w:rsidR="00922E17" w:rsidRPr="00580AE0" w:rsidRDefault="00922E17" w:rsidP="00922E17">
            <w:pPr>
              <w:spacing w:line="240" w:lineRule="auto"/>
              <w:ind w:firstLine="0"/>
              <w:rPr>
                <w:rFonts w:cstheme="minorHAnsi"/>
                <w:b/>
                <w:bCs/>
              </w:rPr>
            </w:pPr>
          </w:p>
        </w:tc>
      </w:tr>
      <w:tr w:rsidR="00922E17" w:rsidRPr="00580AE0" w14:paraId="6E3B1BD4" w14:textId="77777777" w:rsidTr="00922E17">
        <w:trPr>
          <w:trHeight w:val="308"/>
        </w:trPr>
        <w:tc>
          <w:tcPr>
            <w:tcW w:w="8497" w:type="dxa"/>
            <w:gridSpan w:val="4"/>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7C506DD4" w14:textId="77777777" w:rsidR="00922E17" w:rsidRPr="00580AE0" w:rsidRDefault="00922E17" w:rsidP="00922E17">
            <w:pPr>
              <w:spacing w:line="240" w:lineRule="auto"/>
              <w:ind w:firstLine="0"/>
              <w:jc w:val="right"/>
              <w:rPr>
                <w:rFonts w:cstheme="minorHAnsi"/>
                <w:b/>
                <w:bCs/>
              </w:rPr>
            </w:pPr>
            <w:r w:rsidRPr="00580AE0">
              <w:rPr>
                <w:rFonts w:cstheme="minorHAnsi"/>
                <w:b/>
                <w:bCs/>
              </w:rPr>
              <w:t>PVM (21 %) suma</w:t>
            </w:r>
            <w:r w:rsidRPr="00580AE0">
              <w:rPr>
                <w:rFonts w:cstheme="minorHAnsi"/>
                <w:b/>
                <w:bCs/>
                <w:vertAlign w:val="superscript"/>
              </w:rPr>
              <w:footnoteReference w:id="3"/>
            </w:r>
            <w:r w:rsidRPr="00580AE0">
              <w:rPr>
                <w:rFonts w:cstheme="minorHAnsi"/>
                <w:b/>
                <w:bCs/>
              </w:rPr>
              <w:t>:</w:t>
            </w:r>
          </w:p>
        </w:tc>
        <w:tc>
          <w:tcPr>
            <w:tcW w:w="142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34925E5E" w14:textId="77777777" w:rsidR="00922E17" w:rsidRPr="00580AE0" w:rsidRDefault="00922E17" w:rsidP="00922E17">
            <w:pPr>
              <w:spacing w:line="240" w:lineRule="auto"/>
              <w:ind w:firstLine="0"/>
              <w:rPr>
                <w:rFonts w:cstheme="minorHAnsi"/>
                <w:b/>
                <w:bCs/>
              </w:rPr>
            </w:pPr>
          </w:p>
        </w:tc>
      </w:tr>
      <w:tr w:rsidR="00922E17" w:rsidRPr="00580AE0" w14:paraId="2349C16F" w14:textId="77777777" w:rsidTr="00922E17">
        <w:trPr>
          <w:trHeight w:val="308"/>
        </w:trPr>
        <w:tc>
          <w:tcPr>
            <w:tcW w:w="8497" w:type="dxa"/>
            <w:gridSpan w:val="4"/>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6CA7927E" w14:textId="45D48A86" w:rsidR="00922E17" w:rsidRPr="00580AE0" w:rsidRDefault="00922E17" w:rsidP="00922E17">
            <w:pPr>
              <w:spacing w:line="240" w:lineRule="auto"/>
              <w:ind w:firstLine="0"/>
              <w:jc w:val="right"/>
              <w:rPr>
                <w:rFonts w:cstheme="minorHAnsi"/>
                <w:b/>
                <w:bCs/>
              </w:rPr>
            </w:pPr>
            <w:r w:rsidRPr="00580AE0">
              <w:rPr>
                <w:rFonts w:cstheme="minorHAnsi"/>
                <w:b/>
                <w:bCs/>
              </w:rPr>
              <w:t>Bendra pasiūlymo</w:t>
            </w:r>
            <w:r w:rsidR="009B313B">
              <w:rPr>
                <w:rFonts w:cstheme="minorHAnsi"/>
                <w:b/>
                <w:bCs/>
              </w:rPr>
              <w:t xml:space="preserve"> palyginamoji</w:t>
            </w:r>
            <w:r w:rsidRPr="00580AE0">
              <w:rPr>
                <w:rFonts w:cstheme="minorHAnsi"/>
                <w:b/>
                <w:bCs/>
              </w:rPr>
              <w:t xml:space="preserve"> kaina, Eur su PVM:</w:t>
            </w:r>
          </w:p>
        </w:tc>
        <w:tc>
          <w:tcPr>
            <w:tcW w:w="142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3ABDCFD" w14:textId="77777777" w:rsidR="00922E17" w:rsidRPr="00580AE0" w:rsidRDefault="00922E17" w:rsidP="00922E17">
            <w:pPr>
              <w:spacing w:line="240" w:lineRule="auto"/>
              <w:ind w:firstLine="0"/>
              <w:rPr>
                <w:rFonts w:cstheme="minorHAnsi"/>
                <w:b/>
                <w:bCs/>
              </w:rPr>
            </w:pPr>
          </w:p>
        </w:tc>
      </w:tr>
    </w:tbl>
    <w:p w14:paraId="5F8E8BF9" w14:textId="77777777" w:rsidR="009D6B05" w:rsidRDefault="009D6B05" w:rsidP="009D6B05">
      <w:pPr>
        <w:spacing w:line="240" w:lineRule="auto"/>
        <w:ind w:firstLine="0"/>
        <w:rPr>
          <w:rFonts w:cstheme="minorHAnsi"/>
        </w:rPr>
      </w:pPr>
      <w:r w:rsidRPr="00580AE0">
        <w:rPr>
          <w:rFonts w:cstheme="minorHAnsi"/>
          <w:b/>
          <w:bCs/>
        </w:rPr>
        <w:t>Pastaba:</w:t>
      </w:r>
      <w:r w:rsidRPr="00580AE0">
        <w:rPr>
          <w:rFonts w:cstheme="minorHAnsi"/>
        </w:rPr>
        <w:t xml:space="preserve"> Įkainiai ir galutinės sumos nurodomos dviejų skaičių po kablelio tikslumu.</w:t>
      </w:r>
    </w:p>
    <w:p w14:paraId="7A9CC8B0" w14:textId="207B2C31" w:rsidR="009D6B05" w:rsidRDefault="009D6B05" w:rsidP="009D6B05">
      <w:pPr>
        <w:spacing w:line="240" w:lineRule="auto"/>
        <w:ind w:firstLine="0"/>
        <w:rPr>
          <w:rFonts w:cstheme="minorHAnsi"/>
        </w:rPr>
      </w:pPr>
      <w:r>
        <w:rPr>
          <w:rFonts w:cstheme="minorHAnsi"/>
        </w:rPr>
        <w:t xml:space="preserve">Bendra pasiūlymo </w:t>
      </w:r>
      <w:r w:rsidR="009B313B">
        <w:rPr>
          <w:rFonts w:cstheme="minorHAnsi"/>
        </w:rPr>
        <w:t xml:space="preserve">palyginamoji </w:t>
      </w:r>
      <w:r>
        <w:rPr>
          <w:rFonts w:cstheme="minorHAnsi"/>
        </w:rPr>
        <w:t xml:space="preserve">kaina bus naudojama tik pasiūlymų eilei nustatyti. </w:t>
      </w:r>
      <w:r w:rsidRPr="006045CF">
        <w:rPr>
          <w:rFonts w:cstheme="minorHAnsi"/>
        </w:rPr>
        <w:t xml:space="preserve">Paslaugos bus perkamos pagal poreikį sutarties vykdymo laikotarpiu, mokant pagal sutartyje nurodytus įkainius bei neviršijant </w:t>
      </w:r>
      <w:r>
        <w:rPr>
          <w:rFonts w:cstheme="minorHAnsi"/>
        </w:rPr>
        <w:t>7</w:t>
      </w:r>
      <w:r w:rsidRPr="006045CF">
        <w:rPr>
          <w:rFonts w:cstheme="minorHAnsi"/>
        </w:rPr>
        <w:t xml:space="preserve">0 000,00 Eur be PVM.  </w:t>
      </w:r>
    </w:p>
    <w:p w14:paraId="6BCC0417" w14:textId="77777777" w:rsidR="009D6B05" w:rsidRDefault="009D6B05" w:rsidP="009D6B05">
      <w:pPr>
        <w:spacing w:line="240" w:lineRule="auto"/>
        <w:ind w:firstLine="0"/>
        <w:rPr>
          <w:rFonts w:cstheme="minorHAnsi"/>
        </w:rPr>
      </w:pPr>
      <w:r w:rsidRPr="006045CF">
        <w:rPr>
          <w:rFonts w:cstheme="minorHAnsi"/>
        </w:rPr>
        <w:t>Skaičiuojant pasiūlymo kainą turi būti atsižvelgta į visus pirkimo dokumentų reikalavimus. Į nurodytą kainą turi įeiti visos išlaidos ir visi mokesčiai, susiję su paslaugų teikimu.</w:t>
      </w:r>
    </w:p>
    <w:bookmarkEnd w:id="9"/>
    <w:p w14:paraId="0CC5E5D0" w14:textId="77777777" w:rsidR="009D6B05" w:rsidRPr="00580AE0" w:rsidRDefault="009D6B05" w:rsidP="009D6B05">
      <w:pPr>
        <w:spacing w:line="240" w:lineRule="auto"/>
        <w:ind w:firstLine="0"/>
        <w:rPr>
          <w:rFonts w:cstheme="minorHAnsi"/>
          <w:b/>
        </w:rPr>
      </w:pPr>
    </w:p>
    <w:p w14:paraId="1F0E0EFE" w14:textId="77777777" w:rsidR="009D6B05" w:rsidRPr="00580AE0" w:rsidRDefault="009D6B05" w:rsidP="009D6B05">
      <w:pPr>
        <w:spacing w:after="240" w:line="240" w:lineRule="auto"/>
        <w:ind w:firstLine="0"/>
        <w:jc w:val="center"/>
        <w:rPr>
          <w:rFonts w:cstheme="minorHAnsi"/>
          <w:b/>
        </w:rPr>
      </w:pPr>
      <w:r w:rsidRPr="00580AE0">
        <w:rPr>
          <w:rFonts w:cstheme="minorHAnsi"/>
          <w:b/>
        </w:rPr>
        <w:t>4. KITA INFORMACIJA</w:t>
      </w:r>
    </w:p>
    <w:p w14:paraId="7961E31D" w14:textId="77777777" w:rsidR="009D6B05" w:rsidRPr="00580AE0" w:rsidRDefault="009D6B05" w:rsidP="009D6B05">
      <w:pPr>
        <w:spacing w:line="240" w:lineRule="auto"/>
        <w:ind w:firstLine="0"/>
        <w:rPr>
          <w:rFonts w:cstheme="minorHAnsi"/>
          <w:i/>
        </w:rPr>
      </w:pPr>
      <w:r w:rsidRPr="00580AE0">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4145"/>
        <w:gridCol w:w="1921"/>
        <w:gridCol w:w="3057"/>
      </w:tblGrid>
      <w:tr w:rsidR="009D6B05" w:rsidRPr="00580AE0" w14:paraId="245CCA74" w14:textId="77777777" w:rsidTr="004D0B5B">
        <w:tc>
          <w:tcPr>
            <w:tcW w:w="398" w:type="pct"/>
            <w:tcBorders>
              <w:top w:val="single" w:sz="4" w:space="0" w:color="auto"/>
              <w:left w:val="single" w:sz="4" w:space="0" w:color="auto"/>
              <w:bottom w:val="single" w:sz="4" w:space="0" w:color="auto"/>
              <w:right w:val="single" w:sz="4" w:space="0" w:color="auto"/>
            </w:tcBorders>
            <w:vAlign w:val="center"/>
            <w:hideMark/>
          </w:tcPr>
          <w:p w14:paraId="3B52BC42" w14:textId="77777777" w:rsidR="009D6B05" w:rsidRPr="00580AE0" w:rsidRDefault="009D6B05" w:rsidP="004D0B5B">
            <w:pPr>
              <w:spacing w:line="240" w:lineRule="auto"/>
              <w:ind w:firstLine="0"/>
              <w:jc w:val="center"/>
              <w:rPr>
                <w:rFonts w:cstheme="minorHAnsi"/>
                <w:b/>
                <w:bCs/>
              </w:rPr>
            </w:pPr>
            <w:r w:rsidRPr="00580AE0">
              <w:rPr>
                <w:rFonts w:cstheme="minorHAnsi"/>
                <w:b/>
                <w:bCs/>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700CF907" w14:textId="77777777" w:rsidR="009D6B05" w:rsidRPr="00580AE0" w:rsidRDefault="009D6B05" w:rsidP="004D0B5B">
            <w:pPr>
              <w:spacing w:line="240" w:lineRule="auto"/>
              <w:ind w:firstLine="0"/>
              <w:jc w:val="center"/>
              <w:rPr>
                <w:rFonts w:cstheme="minorHAnsi"/>
                <w:b/>
                <w:bCs/>
              </w:rPr>
            </w:pPr>
            <w:r w:rsidRPr="00580AE0">
              <w:rPr>
                <w:rFonts w:cstheme="minorHAnsi"/>
                <w:b/>
                <w:bCs/>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3CBA8591" w14:textId="77777777" w:rsidR="009D6B05" w:rsidRPr="00580AE0" w:rsidRDefault="009D6B05" w:rsidP="004D0B5B">
            <w:pPr>
              <w:spacing w:line="240" w:lineRule="auto"/>
              <w:ind w:firstLine="0"/>
              <w:jc w:val="center"/>
              <w:rPr>
                <w:rFonts w:cstheme="minorHAnsi"/>
                <w:b/>
                <w:bCs/>
              </w:rPr>
            </w:pPr>
            <w:r w:rsidRPr="00580AE0">
              <w:rPr>
                <w:rFonts w:cstheme="minorHAnsi"/>
                <w:b/>
                <w:bCs/>
              </w:rPr>
              <w:t>Ar dokumentas konfidencialus?</w:t>
            </w:r>
          </w:p>
          <w:p w14:paraId="5AA2E79D" w14:textId="77777777" w:rsidR="009D6B05" w:rsidRPr="00580AE0" w:rsidRDefault="009D6B05" w:rsidP="004D0B5B">
            <w:pPr>
              <w:spacing w:line="240" w:lineRule="auto"/>
              <w:ind w:firstLine="0"/>
              <w:jc w:val="center"/>
              <w:rPr>
                <w:rFonts w:cstheme="minorHAnsi"/>
                <w:b/>
                <w:bCs/>
              </w:rPr>
            </w:pPr>
            <w:r w:rsidRPr="00580AE0">
              <w:rPr>
                <w:rFonts w:cstheme="minorHAnsi"/>
                <w:b/>
                <w:bCs/>
              </w:rPr>
              <w:t>(Taip / Ne)</w:t>
            </w:r>
          </w:p>
        </w:tc>
        <w:tc>
          <w:tcPr>
            <w:tcW w:w="1542" w:type="pct"/>
            <w:tcBorders>
              <w:top w:val="single" w:sz="4" w:space="0" w:color="auto"/>
              <w:left w:val="single" w:sz="4" w:space="0" w:color="auto"/>
              <w:bottom w:val="single" w:sz="4" w:space="0" w:color="auto"/>
              <w:right w:val="single" w:sz="4" w:space="0" w:color="auto"/>
            </w:tcBorders>
            <w:hideMark/>
          </w:tcPr>
          <w:p w14:paraId="369C4701" w14:textId="77777777" w:rsidR="009D6B05" w:rsidRPr="00580AE0" w:rsidRDefault="009D6B05" w:rsidP="004D0B5B">
            <w:pPr>
              <w:spacing w:line="240" w:lineRule="auto"/>
              <w:ind w:firstLine="0"/>
              <w:jc w:val="center"/>
              <w:rPr>
                <w:rFonts w:cstheme="minorHAnsi"/>
                <w:b/>
                <w:bCs/>
              </w:rPr>
            </w:pPr>
            <w:r w:rsidRPr="00580AE0">
              <w:rPr>
                <w:rFonts w:cstheme="minorHAnsi"/>
                <w:b/>
                <w:bCs/>
              </w:rPr>
              <w:t>Paaiškinimas, kokia konkreti informacija dokumente yra konfidenciali</w:t>
            </w:r>
            <w:r w:rsidRPr="00580AE0">
              <w:rPr>
                <w:rFonts w:cstheme="minorHAnsi"/>
                <w:b/>
                <w:bCs/>
                <w:vertAlign w:val="superscript"/>
              </w:rPr>
              <w:footnoteReference w:id="4"/>
            </w:r>
          </w:p>
        </w:tc>
      </w:tr>
      <w:tr w:rsidR="009D6B05" w:rsidRPr="00580AE0" w14:paraId="29D7A715" w14:textId="77777777" w:rsidTr="004D0B5B">
        <w:tc>
          <w:tcPr>
            <w:tcW w:w="398" w:type="pct"/>
            <w:tcBorders>
              <w:top w:val="single" w:sz="4" w:space="0" w:color="auto"/>
              <w:left w:val="single" w:sz="4" w:space="0" w:color="auto"/>
              <w:bottom w:val="single" w:sz="4" w:space="0" w:color="auto"/>
              <w:right w:val="single" w:sz="4" w:space="0" w:color="auto"/>
            </w:tcBorders>
          </w:tcPr>
          <w:p w14:paraId="16CF9CDC" w14:textId="77777777" w:rsidR="009D6B05" w:rsidRPr="00580AE0" w:rsidRDefault="009D6B05" w:rsidP="004D0B5B">
            <w:pPr>
              <w:spacing w:line="240" w:lineRule="auto"/>
              <w:ind w:firstLine="0"/>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35C159CC" w14:textId="77777777" w:rsidR="009D6B05" w:rsidRPr="00580AE0" w:rsidRDefault="009D6B05" w:rsidP="004D0B5B">
            <w:pPr>
              <w:spacing w:line="240" w:lineRule="auto"/>
              <w:ind w:firstLine="0"/>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559EB196" w14:textId="77777777" w:rsidR="009D6B05" w:rsidRPr="00580AE0" w:rsidRDefault="009D6B05" w:rsidP="004D0B5B">
            <w:pPr>
              <w:spacing w:line="240" w:lineRule="auto"/>
              <w:ind w:firstLine="0"/>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440FB676" w14:textId="77777777" w:rsidR="009D6B05" w:rsidRPr="00580AE0" w:rsidRDefault="009D6B05" w:rsidP="004D0B5B">
            <w:pPr>
              <w:spacing w:line="240" w:lineRule="auto"/>
              <w:ind w:firstLine="0"/>
              <w:rPr>
                <w:rFonts w:cstheme="minorHAnsi"/>
              </w:rPr>
            </w:pPr>
          </w:p>
        </w:tc>
      </w:tr>
    </w:tbl>
    <w:p w14:paraId="51319EC7" w14:textId="77777777" w:rsidR="009D6B05" w:rsidRPr="00580AE0" w:rsidRDefault="009D6B05" w:rsidP="009D6B05">
      <w:pPr>
        <w:spacing w:line="240" w:lineRule="auto"/>
        <w:ind w:firstLine="0"/>
        <w:rPr>
          <w:rFonts w:cstheme="minorHAnsi"/>
          <w:i/>
        </w:rPr>
      </w:pPr>
    </w:p>
    <w:p w14:paraId="77A52370" w14:textId="77777777" w:rsidR="009D6B05" w:rsidRPr="00580AE0" w:rsidRDefault="009D6B05" w:rsidP="009D6B05">
      <w:pPr>
        <w:spacing w:line="240" w:lineRule="auto"/>
        <w:ind w:firstLine="0"/>
        <w:rPr>
          <w:rFonts w:cstheme="minorHAnsi"/>
          <w:b/>
          <w:bCs/>
        </w:rPr>
      </w:pPr>
      <w:r w:rsidRPr="00580AE0">
        <w:rPr>
          <w:rFonts w:cstheme="minorHAnsi"/>
          <w:b/>
          <w:bCs/>
        </w:rPr>
        <w:t>Pasirašydamas šį pasiūlymą, tvirtinu, kad:</w:t>
      </w:r>
    </w:p>
    <w:p w14:paraId="154D7627" w14:textId="77777777" w:rsidR="009D6B05" w:rsidRPr="00580AE0" w:rsidRDefault="009D6B05" w:rsidP="009D6B05">
      <w:pPr>
        <w:numPr>
          <w:ilvl w:val="0"/>
          <w:numId w:val="3"/>
        </w:numPr>
        <w:spacing w:line="240" w:lineRule="auto"/>
        <w:rPr>
          <w:rFonts w:cstheme="minorHAnsi"/>
        </w:rPr>
      </w:pPr>
      <w:r w:rsidRPr="00580AE0">
        <w:rPr>
          <w:rFonts w:cstheme="minorHAnsi"/>
        </w:rPr>
        <w:t>sutinkame su visomis pirkimo sąlygomis, nustatytomis pirkimo dokumentuose, jų papildymuose, paaiškinimuose;</w:t>
      </w:r>
    </w:p>
    <w:p w14:paraId="57BA7063" w14:textId="77777777" w:rsidR="009D6B05" w:rsidRPr="00580AE0" w:rsidRDefault="009D6B05" w:rsidP="009D6B05">
      <w:pPr>
        <w:numPr>
          <w:ilvl w:val="0"/>
          <w:numId w:val="3"/>
        </w:numPr>
        <w:spacing w:line="240" w:lineRule="auto"/>
        <w:rPr>
          <w:rFonts w:cstheme="minorHAnsi"/>
        </w:rPr>
      </w:pPr>
      <w:r w:rsidRPr="00580AE0">
        <w:rPr>
          <w:rFonts w:cstheme="minorHAnsi"/>
        </w:rPr>
        <w:t>dokumentų skaitmeninės kopijos ir elektroninėmis priemonėmis pateikti duomenys yra tikri;</w:t>
      </w:r>
    </w:p>
    <w:p w14:paraId="267664FA" w14:textId="77777777" w:rsidR="009D6B05" w:rsidRPr="00580AE0" w:rsidRDefault="009D6B05" w:rsidP="009D6B05">
      <w:pPr>
        <w:numPr>
          <w:ilvl w:val="0"/>
          <w:numId w:val="3"/>
        </w:numPr>
        <w:spacing w:line="240" w:lineRule="auto"/>
        <w:rPr>
          <w:rFonts w:cstheme="minorHAnsi"/>
        </w:rPr>
      </w:pPr>
      <w:r w:rsidRPr="00580AE0">
        <w:rPr>
          <w:rFonts w:cstheme="minorHAnsi"/>
        </w:rPr>
        <w:t>sutinkame, jog vadovaujantis Viešųjų pirkimų įstatymo 86 straipsnio 9 dalimi, laimėjimo atveju, CVP IS, būtų paskelbtas pasiūlymas, sudaryta pirkimo sutartis ir jos pakeitimai (jei tokie bus);</w:t>
      </w:r>
    </w:p>
    <w:p w14:paraId="270C8A96" w14:textId="77777777" w:rsidR="009D6B05" w:rsidRPr="00580AE0" w:rsidRDefault="009D6B05" w:rsidP="009D6B05">
      <w:pPr>
        <w:numPr>
          <w:ilvl w:val="0"/>
          <w:numId w:val="3"/>
        </w:numPr>
        <w:spacing w:line="240" w:lineRule="auto"/>
        <w:rPr>
          <w:rFonts w:cstheme="minorHAnsi"/>
        </w:rPr>
      </w:pPr>
      <w:r w:rsidRPr="00580AE0">
        <w:rPr>
          <w:rFonts w:cstheme="minorHAnsi"/>
        </w:rPr>
        <w:lastRenderedPageBreak/>
        <w:t>jeigu kvalifikacija dėl teisės verstis atitinkama veikla nebuvo tikrinama arba tikrinama ne visa apimtimi, įsipareigojame perkančiajai organizacijai, kad pirkimo sutartį vykdys tik tokią teisę turintys asmenys;</w:t>
      </w:r>
    </w:p>
    <w:p w14:paraId="272D6613" w14:textId="77777777" w:rsidR="009D6B05" w:rsidRPr="00580AE0" w:rsidRDefault="009D6B05" w:rsidP="009D6B05">
      <w:pPr>
        <w:numPr>
          <w:ilvl w:val="0"/>
          <w:numId w:val="3"/>
        </w:numPr>
        <w:spacing w:line="240" w:lineRule="auto"/>
        <w:rPr>
          <w:rFonts w:cstheme="minorHAnsi"/>
        </w:rPr>
      </w:pPr>
      <w:r w:rsidRPr="00580AE0">
        <w:rPr>
          <w:rFonts w:cstheme="minorHAnsi"/>
        </w:rPr>
        <w:t>pasiūlymas galioja iki termino, nustatyto pirkimo dokumentuose;</w:t>
      </w:r>
    </w:p>
    <w:p w14:paraId="13B1A89E" w14:textId="77777777" w:rsidR="009D6B05" w:rsidRPr="00580AE0" w:rsidRDefault="009D6B05" w:rsidP="009D6B05">
      <w:pPr>
        <w:numPr>
          <w:ilvl w:val="0"/>
          <w:numId w:val="3"/>
        </w:numPr>
        <w:spacing w:line="240" w:lineRule="auto"/>
        <w:rPr>
          <w:rFonts w:cstheme="minorHAnsi"/>
        </w:rPr>
      </w:pPr>
      <w:r w:rsidRPr="00580AE0">
        <w:rPr>
          <w:rFonts w:cstheme="minorHAnsi"/>
          <w:bCs/>
        </w:rPr>
        <w:t>į aukščiau nurodytą  pasiūlymo kainą  įeina visos išlaidos ir visi mokesčiai ir visos tiekėjo patiriamos su pirkimo sutarties vykdymu susijusios išlaidos.</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9D6B05" w:rsidRPr="00580AE0" w14:paraId="2AAA4104" w14:textId="77777777" w:rsidTr="004D0B5B">
        <w:trPr>
          <w:trHeight w:val="285"/>
          <w:jc w:val="center"/>
        </w:trPr>
        <w:tc>
          <w:tcPr>
            <w:tcW w:w="3284" w:type="dxa"/>
          </w:tcPr>
          <w:p w14:paraId="219E7457" w14:textId="77777777" w:rsidR="009D6B05" w:rsidRPr="00580AE0" w:rsidRDefault="009D6B05" w:rsidP="004D0B5B">
            <w:pPr>
              <w:spacing w:line="240" w:lineRule="auto"/>
              <w:ind w:firstLine="0"/>
              <w:rPr>
                <w:rFonts w:cstheme="minorHAnsi"/>
              </w:rPr>
            </w:pPr>
          </w:p>
          <w:p w14:paraId="56E1F742" w14:textId="77777777" w:rsidR="009D6B05" w:rsidRPr="00580AE0" w:rsidRDefault="009D6B05" w:rsidP="004D0B5B">
            <w:pPr>
              <w:spacing w:line="240" w:lineRule="auto"/>
              <w:ind w:firstLine="0"/>
              <w:rPr>
                <w:rFonts w:cstheme="minorHAnsi"/>
              </w:rPr>
            </w:pPr>
          </w:p>
        </w:tc>
        <w:tc>
          <w:tcPr>
            <w:tcW w:w="604" w:type="dxa"/>
          </w:tcPr>
          <w:p w14:paraId="35D78E05" w14:textId="77777777" w:rsidR="009D6B05" w:rsidRPr="00580AE0" w:rsidRDefault="009D6B05" w:rsidP="004D0B5B">
            <w:pPr>
              <w:spacing w:line="240" w:lineRule="auto"/>
              <w:ind w:firstLine="0"/>
              <w:rPr>
                <w:rFonts w:cstheme="minorHAnsi"/>
              </w:rPr>
            </w:pPr>
          </w:p>
        </w:tc>
        <w:tc>
          <w:tcPr>
            <w:tcW w:w="1980" w:type="dxa"/>
          </w:tcPr>
          <w:p w14:paraId="29703700" w14:textId="77777777" w:rsidR="009D6B05" w:rsidRPr="00580AE0" w:rsidRDefault="009D6B05" w:rsidP="004D0B5B">
            <w:pPr>
              <w:spacing w:line="240" w:lineRule="auto"/>
              <w:ind w:firstLine="0"/>
              <w:rPr>
                <w:rFonts w:cstheme="minorHAnsi"/>
              </w:rPr>
            </w:pPr>
          </w:p>
        </w:tc>
        <w:tc>
          <w:tcPr>
            <w:tcW w:w="701" w:type="dxa"/>
            <w:hideMark/>
          </w:tcPr>
          <w:p w14:paraId="50FAC507" w14:textId="77777777" w:rsidR="009D6B05" w:rsidRPr="00580AE0" w:rsidRDefault="009D6B05" w:rsidP="004D0B5B">
            <w:pPr>
              <w:spacing w:line="240" w:lineRule="auto"/>
              <w:ind w:firstLine="0"/>
              <w:rPr>
                <w:rFonts w:cstheme="minorHAnsi"/>
              </w:rPr>
            </w:pPr>
            <w:r w:rsidRPr="00580AE0">
              <w:rPr>
                <w:rFonts w:cstheme="minorHAnsi"/>
              </w:rPr>
              <w:t xml:space="preserve">    </w:t>
            </w:r>
          </w:p>
        </w:tc>
        <w:tc>
          <w:tcPr>
            <w:tcW w:w="2611" w:type="dxa"/>
          </w:tcPr>
          <w:p w14:paraId="3F658911" w14:textId="77777777" w:rsidR="009D6B05" w:rsidRPr="00580AE0" w:rsidRDefault="009D6B05" w:rsidP="004D0B5B">
            <w:pPr>
              <w:spacing w:line="240" w:lineRule="auto"/>
              <w:ind w:firstLine="0"/>
              <w:rPr>
                <w:rFonts w:cstheme="minorHAnsi"/>
              </w:rPr>
            </w:pPr>
          </w:p>
        </w:tc>
        <w:tc>
          <w:tcPr>
            <w:tcW w:w="648" w:type="dxa"/>
          </w:tcPr>
          <w:p w14:paraId="35481DC1" w14:textId="77777777" w:rsidR="009D6B05" w:rsidRPr="00580AE0" w:rsidRDefault="009D6B05" w:rsidP="004D0B5B">
            <w:pPr>
              <w:spacing w:line="240" w:lineRule="auto"/>
              <w:ind w:firstLine="0"/>
              <w:rPr>
                <w:rFonts w:cstheme="minorHAnsi"/>
              </w:rPr>
            </w:pPr>
          </w:p>
        </w:tc>
      </w:tr>
      <w:tr w:rsidR="009D6B05" w:rsidRPr="00580AE0" w14:paraId="6CE24FCC" w14:textId="77777777" w:rsidTr="004D0B5B">
        <w:trPr>
          <w:trHeight w:val="186"/>
          <w:jc w:val="center"/>
        </w:trPr>
        <w:tc>
          <w:tcPr>
            <w:tcW w:w="3284" w:type="dxa"/>
            <w:hideMark/>
          </w:tcPr>
          <w:p w14:paraId="608D105E" w14:textId="77777777" w:rsidR="009D6B05" w:rsidRPr="00580AE0" w:rsidRDefault="009D6B05" w:rsidP="004D0B5B">
            <w:pPr>
              <w:spacing w:line="240" w:lineRule="auto"/>
              <w:ind w:firstLine="0"/>
              <w:rPr>
                <w:rFonts w:cstheme="minorHAnsi"/>
              </w:rPr>
            </w:pPr>
            <w:r w:rsidRPr="00580AE0">
              <w:rPr>
                <w:rFonts w:cstheme="minorHAnsi"/>
              </w:rPr>
              <w:t>(Tiekėjo arba jo įgalioto asmens pareigų pavadinimas)</w:t>
            </w:r>
          </w:p>
        </w:tc>
        <w:tc>
          <w:tcPr>
            <w:tcW w:w="604" w:type="dxa"/>
            <w:hideMark/>
          </w:tcPr>
          <w:p w14:paraId="1EB9BECA" w14:textId="77777777" w:rsidR="009D6B05" w:rsidRPr="00580AE0" w:rsidRDefault="009D6B05" w:rsidP="004D0B5B">
            <w:pPr>
              <w:spacing w:line="240" w:lineRule="auto"/>
              <w:ind w:firstLine="0"/>
              <w:rPr>
                <w:rFonts w:cstheme="minorHAnsi"/>
              </w:rPr>
            </w:pPr>
            <w:r w:rsidRPr="00580AE0">
              <w:rPr>
                <w:rFonts w:cstheme="minorHAnsi"/>
              </w:rPr>
              <w:t xml:space="preserve">  </w:t>
            </w:r>
          </w:p>
        </w:tc>
        <w:tc>
          <w:tcPr>
            <w:tcW w:w="1980" w:type="dxa"/>
            <w:hideMark/>
          </w:tcPr>
          <w:p w14:paraId="56D920A6" w14:textId="77777777" w:rsidR="009D6B05" w:rsidRPr="00580AE0" w:rsidRDefault="009D6B05" w:rsidP="004D0B5B">
            <w:pPr>
              <w:spacing w:line="240" w:lineRule="auto"/>
              <w:ind w:firstLine="0"/>
              <w:rPr>
                <w:rFonts w:cstheme="minorHAnsi"/>
              </w:rPr>
            </w:pPr>
            <w:r w:rsidRPr="00580AE0">
              <w:rPr>
                <w:rFonts w:cstheme="minorHAnsi"/>
              </w:rPr>
              <w:t xml:space="preserve">    (Parašas)</w:t>
            </w:r>
          </w:p>
        </w:tc>
        <w:tc>
          <w:tcPr>
            <w:tcW w:w="701" w:type="dxa"/>
          </w:tcPr>
          <w:p w14:paraId="62C67544" w14:textId="77777777" w:rsidR="009D6B05" w:rsidRPr="00580AE0" w:rsidRDefault="009D6B05" w:rsidP="004D0B5B">
            <w:pPr>
              <w:spacing w:line="240" w:lineRule="auto"/>
              <w:ind w:firstLine="0"/>
              <w:rPr>
                <w:rFonts w:cstheme="minorHAnsi"/>
              </w:rPr>
            </w:pPr>
          </w:p>
        </w:tc>
        <w:tc>
          <w:tcPr>
            <w:tcW w:w="2611" w:type="dxa"/>
            <w:hideMark/>
          </w:tcPr>
          <w:p w14:paraId="728DA04B" w14:textId="77777777" w:rsidR="009D6B05" w:rsidRPr="00580AE0" w:rsidRDefault="009D6B05" w:rsidP="004D0B5B">
            <w:pPr>
              <w:spacing w:line="240" w:lineRule="auto"/>
              <w:ind w:firstLine="0"/>
              <w:rPr>
                <w:rFonts w:cstheme="minorHAnsi"/>
              </w:rPr>
            </w:pPr>
            <w:r w:rsidRPr="00580AE0">
              <w:rPr>
                <w:rFonts w:cstheme="minorHAnsi"/>
              </w:rPr>
              <w:t xml:space="preserve">       (Vardas ir pavardė)</w:t>
            </w:r>
          </w:p>
        </w:tc>
        <w:tc>
          <w:tcPr>
            <w:tcW w:w="648" w:type="dxa"/>
          </w:tcPr>
          <w:p w14:paraId="3E4B6158" w14:textId="77777777" w:rsidR="009D6B05" w:rsidRPr="00580AE0" w:rsidRDefault="009D6B05" w:rsidP="004D0B5B">
            <w:pPr>
              <w:spacing w:line="240" w:lineRule="auto"/>
              <w:ind w:firstLine="0"/>
              <w:rPr>
                <w:rFonts w:cstheme="minorHAnsi"/>
              </w:rPr>
            </w:pPr>
          </w:p>
        </w:tc>
      </w:tr>
    </w:tbl>
    <w:p w14:paraId="140E3B34" w14:textId="77777777" w:rsidR="00585482" w:rsidRDefault="00585482"/>
    <w:sectPr w:rsidR="00585482" w:rsidSect="009D6B05">
      <w:pgSz w:w="11906" w:h="16838"/>
      <w:pgMar w:top="993"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71A7" w14:textId="77777777" w:rsidR="009A79A0" w:rsidRDefault="009A79A0" w:rsidP="009D6B05">
      <w:pPr>
        <w:spacing w:line="240" w:lineRule="auto"/>
      </w:pPr>
      <w:r>
        <w:separator/>
      </w:r>
    </w:p>
  </w:endnote>
  <w:endnote w:type="continuationSeparator" w:id="0">
    <w:p w14:paraId="796548D0" w14:textId="77777777" w:rsidR="009A79A0" w:rsidRDefault="009A79A0" w:rsidP="009D6B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BCCD" w14:textId="77777777" w:rsidR="009A79A0" w:rsidRDefault="009A79A0" w:rsidP="009D6B05">
      <w:pPr>
        <w:spacing w:line="240" w:lineRule="auto"/>
      </w:pPr>
      <w:r>
        <w:separator/>
      </w:r>
    </w:p>
  </w:footnote>
  <w:footnote w:type="continuationSeparator" w:id="0">
    <w:p w14:paraId="2E9909F2" w14:textId="77777777" w:rsidR="009A79A0" w:rsidRDefault="009A79A0" w:rsidP="009D6B05">
      <w:pPr>
        <w:spacing w:line="240" w:lineRule="auto"/>
      </w:pPr>
      <w:r>
        <w:continuationSeparator/>
      </w:r>
    </w:p>
  </w:footnote>
  <w:footnote w:id="1">
    <w:p w14:paraId="411C355A" w14:textId="77777777" w:rsidR="009D6B05" w:rsidRPr="00652B3A" w:rsidRDefault="009D6B05" w:rsidP="009D6B05">
      <w:pPr>
        <w:pStyle w:val="FootnoteText"/>
        <w:spacing w:line="240" w:lineRule="auto"/>
        <w:rPr>
          <w:sz w:val="18"/>
          <w:szCs w:val="18"/>
        </w:rPr>
      </w:pPr>
      <w:r w:rsidRPr="00652B3A">
        <w:rPr>
          <w:rStyle w:val="FootnoteReference"/>
          <w:sz w:val="18"/>
          <w:szCs w:val="18"/>
        </w:rPr>
        <w:footnoteRef/>
      </w:r>
      <w:r w:rsidRPr="00652B3A">
        <w:rPr>
          <w:sz w:val="18"/>
          <w:szCs w:val="18"/>
        </w:rPr>
        <w:t xml:space="preserve"> 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2">
    <w:p w14:paraId="72379B6E" w14:textId="77777777" w:rsidR="009D6B05" w:rsidRPr="00652B3A" w:rsidRDefault="009D6B05" w:rsidP="009D6B05">
      <w:pPr>
        <w:pStyle w:val="FootnoteText"/>
        <w:spacing w:line="240" w:lineRule="auto"/>
      </w:pPr>
      <w:r w:rsidRPr="00652B3A">
        <w:rPr>
          <w:rStyle w:val="FootnoteReference"/>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3">
    <w:p w14:paraId="5A52ADB7" w14:textId="77777777" w:rsidR="00922E17" w:rsidRPr="00151326" w:rsidRDefault="00922E17" w:rsidP="009D6B05">
      <w:pPr>
        <w:pStyle w:val="FootnoteText"/>
        <w:spacing w:line="240" w:lineRule="auto"/>
      </w:pPr>
      <w:r w:rsidRPr="00151326">
        <w:rPr>
          <w:rStyle w:val="FootnoteReference"/>
        </w:rPr>
        <w:footnoteRef/>
      </w:r>
      <w:r w:rsidRPr="00151326">
        <w:t xml:space="preserve"> Tais atvejais, kai pagal galiojančius teisės aktus tiekėjui nereikia mokėti PVM, tiekėjas lentelės skiltyje „PVM suma“ įrašo 0 (nulį) ir žemiau nurodo priežastis, dėl kurių PVM nemoka.</w:t>
      </w:r>
    </w:p>
  </w:footnote>
  <w:footnote w:id="4">
    <w:p w14:paraId="30DF2EE8" w14:textId="77777777" w:rsidR="009D6B05" w:rsidRDefault="009D6B05" w:rsidP="009D6B05">
      <w:pPr>
        <w:pStyle w:val="FootnoteText"/>
        <w:spacing w:line="240" w:lineRule="auto"/>
      </w:pPr>
      <w:r w:rsidRPr="00151326">
        <w:rPr>
          <w:rStyle w:val="FootnoteReference"/>
        </w:rPr>
        <w:footnoteRef/>
      </w:r>
      <w:r w:rsidRPr="00151326">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7282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994557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4394005">
    <w:abstractNumId w:val="3"/>
  </w:num>
  <w:num w:numId="4" w16cid:durableId="853614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05"/>
    <w:rsid w:val="002C4551"/>
    <w:rsid w:val="00334F46"/>
    <w:rsid w:val="00585482"/>
    <w:rsid w:val="005E3C05"/>
    <w:rsid w:val="005E498E"/>
    <w:rsid w:val="00922E17"/>
    <w:rsid w:val="009A79A0"/>
    <w:rsid w:val="009B313B"/>
    <w:rsid w:val="009D6B05"/>
    <w:rsid w:val="00A90351"/>
    <w:rsid w:val="00C26F74"/>
    <w:rsid w:val="00F15C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36DC"/>
  <w15:chartTrackingRefBased/>
  <w15:docId w15:val="{DF001468-5857-4305-8820-88C0E58B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B05"/>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9D6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B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B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B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B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B05"/>
    <w:rPr>
      <w:rFonts w:eastAsiaTheme="majorEastAsia" w:cstheme="majorBidi"/>
      <w:color w:val="272727" w:themeColor="text1" w:themeTint="D8"/>
    </w:rPr>
  </w:style>
  <w:style w:type="paragraph" w:styleId="Title">
    <w:name w:val="Title"/>
    <w:basedOn w:val="Normal"/>
    <w:next w:val="Normal"/>
    <w:link w:val="TitleChar"/>
    <w:uiPriority w:val="10"/>
    <w:qFormat/>
    <w:rsid w:val="009D6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B05"/>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B05"/>
    <w:pPr>
      <w:spacing w:before="160"/>
      <w:jc w:val="center"/>
    </w:pPr>
    <w:rPr>
      <w:i/>
      <w:iCs/>
      <w:color w:val="404040" w:themeColor="text1" w:themeTint="BF"/>
    </w:rPr>
  </w:style>
  <w:style w:type="character" w:customStyle="1" w:styleId="QuoteChar">
    <w:name w:val="Quote Char"/>
    <w:basedOn w:val="DefaultParagraphFont"/>
    <w:link w:val="Quote"/>
    <w:uiPriority w:val="29"/>
    <w:rsid w:val="009D6B05"/>
    <w:rPr>
      <w:i/>
      <w:iCs/>
      <w:color w:val="404040" w:themeColor="text1" w:themeTint="BF"/>
    </w:rPr>
  </w:style>
  <w:style w:type="paragraph" w:styleId="ListParagraph">
    <w:name w:val="List Paragraph"/>
    <w:basedOn w:val="Normal"/>
    <w:uiPriority w:val="34"/>
    <w:qFormat/>
    <w:rsid w:val="009D6B05"/>
    <w:pPr>
      <w:ind w:left="720"/>
      <w:contextualSpacing/>
    </w:pPr>
  </w:style>
  <w:style w:type="character" w:styleId="IntenseEmphasis">
    <w:name w:val="Intense Emphasis"/>
    <w:basedOn w:val="DefaultParagraphFont"/>
    <w:uiPriority w:val="21"/>
    <w:qFormat/>
    <w:rsid w:val="009D6B05"/>
    <w:rPr>
      <w:i/>
      <w:iCs/>
      <w:color w:val="0F4761" w:themeColor="accent1" w:themeShade="BF"/>
    </w:rPr>
  </w:style>
  <w:style w:type="paragraph" w:styleId="IntenseQuote">
    <w:name w:val="Intense Quote"/>
    <w:basedOn w:val="Normal"/>
    <w:next w:val="Normal"/>
    <w:link w:val="IntenseQuoteChar"/>
    <w:uiPriority w:val="30"/>
    <w:qFormat/>
    <w:rsid w:val="009D6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B05"/>
    <w:rPr>
      <w:i/>
      <w:iCs/>
      <w:color w:val="0F4761" w:themeColor="accent1" w:themeShade="BF"/>
    </w:rPr>
  </w:style>
  <w:style w:type="character" w:styleId="IntenseReference">
    <w:name w:val="Intense Reference"/>
    <w:basedOn w:val="DefaultParagraphFont"/>
    <w:uiPriority w:val="32"/>
    <w:qFormat/>
    <w:rsid w:val="009D6B05"/>
    <w:rPr>
      <w:b/>
      <w:bCs/>
      <w:smallCaps/>
      <w:color w:val="0F4761" w:themeColor="accent1" w:themeShade="BF"/>
      <w:spacing w:val="5"/>
    </w:rPr>
  </w:style>
  <w:style w:type="paragraph" w:styleId="FootnoteText">
    <w:name w:val="footnote text"/>
    <w:aliases w:val=" Diagrama1,Diagrama1"/>
    <w:basedOn w:val="Normal"/>
    <w:link w:val="FootnoteTextChar"/>
    <w:unhideWhenUsed/>
    <w:rsid w:val="009D6B05"/>
    <w:rPr>
      <w:sz w:val="20"/>
      <w:szCs w:val="20"/>
    </w:rPr>
  </w:style>
  <w:style w:type="character" w:customStyle="1" w:styleId="FootnoteTextChar">
    <w:name w:val="Footnote Text Char"/>
    <w:aliases w:val=" Diagrama1 Char,Diagrama1 Char"/>
    <w:basedOn w:val="DefaultParagraphFont"/>
    <w:link w:val="FootnoteText"/>
    <w:rsid w:val="009D6B05"/>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9D6B05"/>
    <w:rPr>
      <w:vertAlign w:val="superscript"/>
    </w:rPr>
  </w:style>
  <w:style w:type="character" w:customStyle="1" w:styleId="normaltextrun">
    <w:name w:val="normaltextrun"/>
    <w:basedOn w:val="DefaultParagraphFont"/>
    <w:rsid w:val="009D6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2884</Words>
  <Characters>1644</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Stankevičienė</dc:creator>
  <cp:keywords/>
  <dc:description/>
  <cp:lastModifiedBy>Sigita Stankevičienė</cp:lastModifiedBy>
  <cp:revision>5</cp:revision>
  <dcterms:created xsi:type="dcterms:W3CDTF">2025-01-08T09:39:00Z</dcterms:created>
  <dcterms:modified xsi:type="dcterms:W3CDTF">2025-01-08T12:16:00Z</dcterms:modified>
</cp:coreProperties>
</file>