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B4776E" w14:textId="1253334C" w:rsidR="003C5C06" w:rsidRPr="002F4F57" w:rsidRDefault="00942C28" w:rsidP="002F4F57">
      <w:pPr>
        <w:pBdr>
          <w:bottom w:val="single" w:sz="12" w:space="1" w:color="auto"/>
        </w:pBdr>
        <w:spacing w:line="240" w:lineRule="auto"/>
        <w:jc w:val="right"/>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P</w:t>
      </w:r>
      <w:r w:rsidR="002F4F57" w:rsidRPr="002F4F57">
        <w:rPr>
          <w:rFonts w:ascii="Times New Roman" w:eastAsia="Times New Roman" w:hAnsi="Times New Roman" w:cs="Times New Roman"/>
          <w:color w:val="000000"/>
          <w:sz w:val="24"/>
          <w:szCs w:val="24"/>
          <w:lang w:eastAsia="lt-LT"/>
        </w:rPr>
        <w:t>irkimo sąlygų 6 priedas</w:t>
      </w:r>
    </w:p>
    <w:p w14:paraId="748F6298" w14:textId="77777777" w:rsidR="002F4F57" w:rsidRPr="00B16F3D" w:rsidRDefault="002F4F57" w:rsidP="003C5C06">
      <w:pPr>
        <w:spacing w:line="240" w:lineRule="auto"/>
        <w:jc w:val="center"/>
        <w:rPr>
          <w:rFonts w:ascii="Times New Roman" w:eastAsia="Times New Roman" w:hAnsi="Times New Roman" w:cs="Times New Roman"/>
          <w:color w:val="000000"/>
          <w:sz w:val="24"/>
          <w:szCs w:val="24"/>
          <w:u w:val="single"/>
          <w:lang w:eastAsia="lt-LT"/>
        </w:rPr>
      </w:pPr>
    </w:p>
    <w:p w14:paraId="03566A5E" w14:textId="77777777" w:rsidR="003C5C06" w:rsidRPr="00B16F3D" w:rsidRDefault="003C5C06" w:rsidP="003C5C06">
      <w:pPr>
        <w:spacing w:line="240" w:lineRule="auto"/>
        <w:jc w:val="center"/>
        <w:rPr>
          <w:rFonts w:ascii="Times New Roman" w:eastAsia="Times New Roman" w:hAnsi="Times New Roman" w:cs="Times New Roman"/>
          <w:sz w:val="24"/>
          <w:szCs w:val="24"/>
          <w:lang w:eastAsia="lt-LT"/>
        </w:rPr>
      </w:pPr>
      <w:r w:rsidRPr="00B16F3D">
        <w:rPr>
          <w:rFonts w:ascii="Times New Roman" w:eastAsia="Times New Roman" w:hAnsi="Times New Roman" w:cs="Times New Roman"/>
          <w:color w:val="000000"/>
          <w:sz w:val="24"/>
          <w:szCs w:val="24"/>
          <w:lang w:eastAsia="lt-LT"/>
        </w:rPr>
        <w:t> (Tiekėjo pavadinimas)</w:t>
      </w:r>
    </w:p>
    <w:p w14:paraId="253B3C7E" w14:textId="77777777" w:rsidR="003C5C06" w:rsidRPr="00B16F3D" w:rsidRDefault="003C5C06" w:rsidP="003C5C06">
      <w:pPr>
        <w:spacing w:line="240" w:lineRule="auto"/>
        <w:rPr>
          <w:rFonts w:ascii="Times New Roman" w:eastAsia="Times New Roman" w:hAnsi="Times New Roman" w:cs="Times New Roman"/>
          <w:sz w:val="24"/>
          <w:szCs w:val="24"/>
          <w:lang w:eastAsia="lt-LT"/>
        </w:rPr>
      </w:pPr>
    </w:p>
    <w:p w14:paraId="6C8C7BE9" w14:textId="77777777" w:rsidR="003C5C06" w:rsidRPr="00B16F3D" w:rsidRDefault="003C5C06" w:rsidP="003C5C06">
      <w:pPr>
        <w:spacing w:line="240" w:lineRule="auto"/>
        <w:rPr>
          <w:rFonts w:ascii="Times New Roman" w:eastAsia="Times New Roman" w:hAnsi="Times New Roman" w:cs="Times New Roman"/>
          <w:color w:val="000000"/>
          <w:sz w:val="24"/>
          <w:szCs w:val="24"/>
          <w:lang w:eastAsia="lt-LT"/>
        </w:rPr>
      </w:pPr>
    </w:p>
    <w:p w14:paraId="647A9BE8" w14:textId="77777777" w:rsidR="003C5C06" w:rsidRDefault="003C5C06" w:rsidP="003C5C06">
      <w:pPr>
        <w:spacing w:line="240" w:lineRule="auto"/>
        <w:rPr>
          <w:rFonts w:ascii="Times New Roman" w:eastAsia="Times New Roman" w:hAnsi="Times New Roman" w:cs="Times New Roman"/>
          <w:b/>
          <w:bCs/>
          <w:color w:val="000000"/>
          <w:sz w:val="24"/>
          <w:szCs w:val="24"/>
          <w:lang w:eastAsia="lt-LT"/>
        </w:rPr>
      </w:pPr>
      <w:r w:rsidRPr="00B16F3D">
        <w:rPr>
          <w:rFonts w:ascii="Times New Roman" w:eastAsia="Times New Roman" w:hAnsi="Times New Roman" w:cs="Times New Roman"/>
          <w:b/>
          <w:bCs/>
          <w:color w:val="000000"/>
          <w:sz w:val="24"/>
          <w:szCs w:val="24"/>
          <w:lang w:eastAsia="lt-LT"/>
        </w:rPr>
        <w:t xml:space="preserve">Vilniaus Gedimino technikos universitetui </w:t>
      </w:r>
    </w:p>
    <w:p w14:paraId="4EBBF80F" w14:textId="77777777" w:rsidR="003C5C06" w:rsidRPr="00B16F3D" w:rsidRDefault="003C5C06" w:rsidP="003C5C06">
      <w:pPr>
        <w:spacing w:line="240" w:lineRule="auto"/>
        <w:rPr>
          <w:rFonts w:ascii="Times New Roman" w:eastAsia="Times New Roman" w:hAnsi="Times New Roman" w:cs="Times New Roman"/>
          <w:b/>
          <w:bCs/>
          <w:color w:val="000000"/>
          <w:sz w:val="24"/>
          <w:szCs w:val="24"/>
          <w:lang w:eastAsia="lt-LT"/>
        </w:rPr>
      </w:pPr>
    </w:p>
    <w:p w14:paraId="1C283D0E" w14:textId="77777777" w:rsidR="003C5C06" w:rsidRDefault="003C5C06" w:rsidP="003C5C06">
      <w:pPr>
        <w:spacing w:line="240" w:lineRule="auto"/>
        <w:jc w:val="center"/>
        <w:rPr>
          <w:rFonts w:ascii="Times New Roman" w:eastAsia="Times New Roman" w:hAnsi="Times New Roman" w:cs="Times New Roman"/>
          <w:sz w:val="24"/>
          <w:szCs w:val="24"/>
          <w:lang w:eastAsia="lt-LT"/>
        </w:rPr>
      </w:pPr>
      <w:r w:rsidRPr="00B16F3D">
        <w:rPr>
          <w:rFonts w:ascii="Times New Roman" w:eastAsia="Times New Roman" w:hAnsi="Times New Roman" w:cs="Times New Roman"/>
          <w:b/>
          <w:bCs/>
          <w:smallCaps/>
          <w:color w:val="000000"/>
          <w:sz w:val="24"/>
          <w:szCs w:val="24"/>
          <w:lang w:eastAsia="lt-LT"/>
        </w:rPr>
        <w:t>TIEKĖJO  DEKLARACIJA</w:t>
      </w:r>
    </w:p>
    <w:p w14:paraId="4EBB0140" w14:textId="77777777" w:rsidR="003C5C06" w:rsidRPr="00B16F3D" w:rsidRDefault="003C5C06" w:rsidP="003C5C06">
      <w:pPr>
        <w:spacing w:line="240" w:lineRule="auto"/>
        <w:jc w:val="center"/>
        <w:rPr>
          <w:rFonts w:ascii="Times New Roman" w:eastAsia="Times New Roman" w:hAnsi="Times New Roman" w:cs="Times New Roman"/>
          <w:sz w:val="24"/>
          <w:szCs w:val="24"/>
          <w:lang w:eastAsia="lt-LT"/>
        </w:rPr>
      </w:pPr>
      <w:r w:rsidRPr="00B16F3D">
        <w:rPr>
          <w:rFonts w:ascii="Times New Roman" w:eastAsia="Times New Roman" w:hAnsi="Times New Roman" w:cs="Times New Roman"/>
          <w:color w:val="000000"/>
          <w:sz w:val="24"/>
          <w:szCs w:val="24"/>
          <w:lang w:eastAsia="lt-LT"/>
        </w:rPr>
        <w:t>_________</w:t>
      </w:r>
    </w:p>
    <w:p w14:paraId="772BD2CE" w14:textId="77777777" w:rsidR="003C5C06" w:rsidRPr="00B16F3D" w:rsidRDefault="003C5C06" w:rsidP="003C5C06">
      <w:pPr>
        <w:spacing w:line="240" w:lineRule="auto"/>
        <w:jc w:val="center"/>
        <w:rPr>
          <w:rFonts w:ascii="Times New Roman" w:eastAsia="Times New Roman" w:hAnsi="Times New Roman" w:cs="Times New Roman"/>
          <w:sz w:val="24"/>
          <w:szCs w:val="24"/>
          <w:lang w:eastAsia="lt-LT"/>
        </w:rPr>
      </w:pPr>
      <w:r w:rsidRPr="00B16F3D">
        <w:rPr>
          <w:rFonts w:ascii="Times New Roman" w:eastAsia="Times New Roman" w:hAnsi="Times New Roman" w:cs="Times New Roman"/>
          <w:color w:val="000000"/>
          <w:sz w:val="24"/>
          <w:szCs w:val="24"/>
          <w:lang w:eastAsia="lt-LT"/>
        </w:rPr>
        <w:t>(Data)</w:t>
      </w:r>
    </w:p>
    <w:p w14:paraId="674331E1" w14:textId="77777777" w:rsidR="003C5C06" w:rsidRPr="00B16F3D" w:rsidRDefault="003C5C06" w:rsidP="003C5C06">
      <w:pPr>
        <w:jc w:val="right"/>
        <w:rPr>
          <w:rFonts w:ascii="Times New Roman" w:hAnsi="Times New Roman" w:cs="Times New Roman"/>
          <w:sz w:val="24"/>
          <w:szCs w:val="24"/>
        </w:rPr>
      </w:pPr>
    </w:p>
    <w:p w14:paraId="17DD671F" w14:textId="01DD7FB2" w:rsidR="003C5C06" w:rsidRPr="00B16F3D" w:rsidRDefault="003C5C06" w:rsidP="003C5C06">
      <w:pPr>
        <w:jc w:val="both"/>
        <w:rPr>
          <w:rFonts w:ascii="Times New Roman" w:hAnsi="Times New Roman" w:cs="Times New Roman"/>
          <w:sz w:val="24"/>
          <w:szCs w:val="24"/>
        </w:rPr>
      </w:pPr>
      <w:r w:rsidRPr="00B16F3D">
        <w:rPr>
          <w:rFonts w:ascii="Times New Roman" w:hAnsi="Times New Roman" w:cs="Times New Roman"/>
          <w:sz w:val="24"/>
          <w:szCs w:val="24"/>
        </w:rPr>
        <w:t xml:space="preserve"> Patvirtinu, kad siūlomos prekės atiti</w:t>
      </w:r>
      <w:r w:rsidR="00D9354C">
        <w:rPr>
          <w:rFonts w:ascii="Times New Roman" w:hAnsi="Times New Roman" w:cs="Times New Roman"/>
          <w:sz w:val="24"/>
          <w:szCs w:val="24"/>
        </w:rPr>
        <w:t>nka</w:t>
      </w:r>
      <w:r w:rsidRPr="00B16F3D">
        <w:rPr>
          <w:rFonts w:ascii="Times New Roman" w:hAnsi="Times New Roman" w:cs="Times New Roman"/>
          <w:sz w:val="24"/>
          <w:szCs w:val="24"/>
        </w:rPr>
        <w:t xml:space="preserve"> šiuos reikalavimus ir perkančiajai pareikalavus pateiksiu atitikimą šiems reikalavimas nurodytus įrodančius dokumentus.</w:t>
      </w:r>
    </w:p>
    <w:tbl>
      <w:tblPr>
        <w:tblW w:w="5281" w:type="pct"/>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75"/>
        <w:gridCol w:w="4524"/>
        <w:gridCol w:w="1670"/>
      </w:tblGrid>
      <w:tr w:rsidR="005B0BCF" w:rsidRPr="00B16F3D" w14:paraId="1D3BF998" w14:textId="77777777" w:rsidTr="00AC3479">
        <w:trPr>
          <w:tblHeader/>
        </w:trPr>
        <w:tc>
          <w:tcPr>
            <w:tcW w:w="1954" w:type="pct"/>
            <w:tcBorders>
              <w:top w:val="single" w:sz="4" w:space="0" w:color="auto"/>
              <w:left w:val="single" w:sz="4" w:space="0" w:color="auto"/>
              <w:bottom w:val="single" w:sz="4" w:space="0" w:color="auto"/>
              <w:right w:val="single" w:sz="4" w:space="0" w:color="auto"/>
            </w:tcBorders>
            <w:vAlign w:val="center"/>
            <w:hideMark/>
          </w:tcPr>
          <w:p w14:paraId="23C9D6B2" w14:textId="77777777" w:rsidR="004641FE" w:rsidRPr="00B16F3D" w:rsidRDefault="004641FE" w:rsidP="00E9628E">
            <w:pPr>
              <w:spacing w:line="240" w:lineRule="auto"/>
              <w:jc w:val="center"/>
              <w:rPr>
                <w:rFonts w:ascii="Times New Roman" w:eastAsia="Calibri" w:hAnsi="Times New Roman" w:cs="Times New Roman"/>
                <w:b/>
                <w:sz w:val="24"/>
                <w:szCs w:val="24"/>
                <w:lang w:eastAsia="lt-LT"/>
              </w:rPr>
            </w:pPr>
            <w:r w:rsidRPr="00B16F3D">
              <w:rPr>
                <w:rFonts w:ascii="Times New Roman" w:eastAsia="Calibri" w:hAnsi="Times New Roman" w:cs="Times New Roman"/>
                <w:b/>
                <w:sz w:val="24"/>
                <w:szCs w:val="24"/>
                <w:lang w:eastAsia="lt-LT"/>
              </w:rPr>
              <w:t>Reikalavimai</w:t>
            </w:r>
          </w:p>
        </w:tc>
        <w:tc>
          <w:tcPr>
            <w:tcW w:w="2224" w:type="pct"/>
            <w:tcBorders>
              <w:top w:val="single" w:sz="4" w:space="0" w:color="auto"/>
              <w:left w:val="single" w:sz="4" w:space="0" w:color="auto"/>
              <w:bottom w:val="single" w:sz="4" w:space="0" w:color="auto"/>
              <w:right w:val="single" w:sz="4" w:space="0" w:color="auto"/>
            </w:tcBorders>
            <w:vAlign w:val="center"/>
          </w:tcPr>
          <w:p w14:paraId="113E3A9E" w14:textId="77777777" w:rsidR="004641FE" w:rsidRPr="00B16F3D" w:rsidRDefault="004641FE" w:rsidP="00E9628E">
            <w:pPr>
              <w:spacing w:line="240" w:lineRule="auto"/>
              <w:jc w:val="center"/>
              <w:rPr>
                <w:rFonts w:ascii="Times New Roman" w:eastAsia="Calibri" w:hAnsi="Times New Roman" w:cs="Times New Roman"/>
                <w:b/>
                <w:sz w:val="24"/>
                <w:szCs w:val="24"/>
                <w:lang w:eastAsia="lt-LT"/>
              </w:rPr>
            </w:pPr>
            <w:r w:rsidRPr="00B16F3D">
              <w:rPr>
                <w:rFonts w:ascii="Times New Roman" w:eastAsia="Calibri" w:hAnsi="Times New Roman" w:cs="Times New Roman"/>
                <w:b/>
                <w:sz w:val="24"/>
                <w:szCs w:val="24"/>
                <w:lang w:eastAsia="lt-LT"/>
              </w:rPr>
              <w:t>Reikalavimus, patvirtinantys dokumentai</w:t>
            </w:r>
          </w:p>
        </w:tc>
        <w:tc>
          <w:tcPr>
            <w:tcW w:w="821" w:type="pct"/>
            <w:tcBorders>
              <w:top w:val="single" w:sz="4" w:space="0" w:color="auto"/>
              <w:left w:val="single" w:sz="4" w:space="0" w:color="auto"/>
              <w:bottom w:val="single" w:sz="4" w:space="0" w:color="auto"/>
              <w:right w:val="single" w:sz="4" w:space="0" w:color="auto"/>
            </w:tcBorders>
            <w:vAlign w:val="center"/>
          </w:tcPr>
          <w:p w14:paraId="1B5B6B9C" w14:textId="23157D71" w:rsidR="004641FE" w:rsidRPr="00B16F3D" w:rsidRDefault="004641FE" w:rsidP="00E9628E">
            <w:pPr>
              <w:spacing w:line="240" w:lineRule="auto"/>
              <w:jc w:val="center"/>
              <w:rPr>
                <w:rFonts w:ascii="Times New Roman" w:eastAsia="Calibri" w:hAnsi="Times New Roman" w:cs="Times New Roman"/>
                <w:b/>
                <w:sz w:val="24"/>
                <w:szCs w:val="24"/>
                <w:lang w:eastAsia="lt-LT"/>
              </w:rPr>
            </w:pPr>
            <w:r w:rsidRPr="00B16F3D">
              <w:rPr>
                <w:rFonts w:ascii="Times New Roman" w:eastAsia="Calibri" w:hAnsi="Times New Roman" w:cs="Times New Roman"/>
                <w:b/>
                <w:sz w:val="24"/>
                <w:szCs w:val="24"/>
                <w:lang w:eastAsia="lt-LT"/>
              </w:rPr>
              <w:t xml:space="preserve">Tiekėjo </w:t>
            </w:r>
            <w:r w:rsidR="00022F7E">
              <w:rPr>
                <w:rFonts w:ascii="Times New Roman" w:eastAsia="Calibri" w:hAnsi="Times New Roman" w:cs="Times New Roman"/>
                <w:b/>
                <w:sz w:val="24"/>
                <w:szCs w:val="24"/>
                <w:lang w:eastAsia="lt-LT"/>
              </w:rPr>
              <w:t xml:space="preserve">deklaracija </w:t>
            </w:r>
          </w:p>
        </w:tc>
      </w:tr>
      <w:tr w:rsidR="005B0BCF" w:rsidRPr="00B16F3D" w14:paraId="5EE27474" w14:textId="77777777" w:rsidTr="00AC3479">
        <w:trPr>
          <w:tblHeader/>
        </w:trPr>
        <w:tc>
          <w:tcPr>
            <w:tcW w:w="1954" w:type="pct"/>
            <w:tcBorders>
              <w:top w:val="single" w:sz="4" w:space="0" w:color="auto"/>
              <w:left w:val="single" w:sz="4" w:space="0" w:color="auto"/>
              <w:bottom w:val="single" w:sz="4" w:space="0" w:color="auto"/>
              <w:right w:val="single" w:sz="4" w:space="0" w:color="auto"/>
            </w:tcBorders>
            <w:hideMark/>
          </w:tcPr>
          <w:p w14:paraId="20E2FF5B" w14:textId="77777777" w:rsidR="004641FE" w:rsidRPr="00515DC2" w:rsidRDefault="004641FE" w:rsidP="00E9628E">
            <w:pPr>
              <w:spacing w:line="240" w:lineRule="auto"/>
              <w:jc w:val="center"/>
              <w:rPr>
                <w:rFonts w:ascii="Times New Roman" w:eastAsia="Times New Roman" w:hAnsi="Times New Roman" w:cs="Times New Roman"/>
                <w:bCs/>
                <w:sz w:val="24"/>
                <w:szCs w:val="24"/>
                <w:lang w:eastAsia="lt-LT"/>
              </w:rPr>
            </w:pPr>
            <w:r w:rsidRPr="00515DC2">
              <w:rPr>
                <w:rFonts w:ascii="Times New Roman" w:eastAsia="Times New Roman" w:hAnsi="Times New Roman" w:cs="Times New Roman"/>
                <w:bCs/>
                <w:sz w:val="24"/>
                <w:szCs w:val="24"/>
                <w:lang w:eastAsia="lt-LT"/>
              </w:rPr>
              <w:t>1</w:t>
            </w:r>
          </w:p>
        </w:tc>
        <w:tc>
          <w:tcPr>
            <w:tcW w:w="2224" w:type="pct"/>
            <w:tcBorders>
              <w:top w:val="single" w:sz="4" w:space="0" w:color="auto"/>
              <w:left w:val="single" w:sz="4" w:space="0" w:color="auto"/>
              <w:bottom w:val="single" w:sz="4" w:space="0" w:color="auto"/>
              <w:right w:val="single" w:sz="4" w:space="0" w:color="auto"/>
            </w:tcBorders>
          </w:tcPr>
          <w:p w14:paraId="3F6B164F" w14:textId="77777777" w:rsidR="004641FE" w:rsidRPr="00B16F3D" w:rsidRDefault="004641FE" w:rsidP="00E9628E">
            <w:pPr>
              <w:spacing w:line="240" w:lineRule="auto"/>
              <w:jc w:val="center"/>
              <w:rPr>
                <w:rFonts w:ascii="Times New Roman" w:eastAsia="Times New Roman" w:hAnsi="Times New Roman" w:cs="Times New Roman"/>
                <w:bCs/>
                <w:sz w:val="24"/>
                <w:szCs w:val="24"/>
                <w:lang w:eastAsia="lt-LT"/>
              </w:rPr>
            </w:pPr>
            <w:r w:rsidRPr="00B16F3D">
              <w:rPr>
                <w:rFonts w:ascii="Times New Roman" w:eastAsia="Times New Roman" w:hAnsi="Times New Roman" w:cs="Times New Roman"/>
                <w:bCs/>
                <w:sz w:val="24"/>
                <w:szCs w:val="24"/>
                <w:lang w:eastAsia="lt-LT"/>
              </w:rPr>
              <w:t>2</w:t>
            </w:r>
          </w:p>
        </w:tc>
        <w:tc>
          <w:tcPr>
            <w:tcW w:w="821" w:type="pct"/>
            <w:tcBorders>
              <w:top w:val="single" w:sz="4" w:space="0" w:color="auto"/>
              <w:left w:val="single" w:sz="4" w:space="0" w:color="auto"/>
              <w:bottom w:val="single" w:sz="4" w:space="0" w:color="auto"/>
              <w:right w:val="single" w:sz="4" w:space="0" w:color="auto"/>
            </w:tcBorders>
          </w:tcPr>
          <w:p w14:paraId="0A439CC9" w14:textId="77777777" w:rsidR="004641FE" w:rsidRPr="00B16F3D" w:rsidRDefault="004641FE" w:rsidP="00E9628E">
            <w:pPr>
              <w:spacing w:line="240" w:lineRule="auto"/>
              <w:jc w:val="center"/>
              <w:rPr>
                <w:rFonts w:ascii="Times New Roman" w:eastAsia="Times New Roman" w:hAnsi="Times New Roman" w:cs="Times New Roman"/>
                <w:bCs/>
                <w:sz w:val="24"/>
                <w:szCs w:val="24"/>
                <w:lang w:eastAsia="lt-LT"/>
              </w:rPr>
            </w:pPr>
            <w:r w:rsidRPr="00B16F3D">
              <w:rPr>
                <w:rFonts w:ascii="Times New Roman" w:eastAsia="Times New Roman" w:hAnsi="Times New Roman" w:cs="Times New Roman"/>
                <w:bCs/>
                <w:sz w:val="24"/>
                <w:szCs w:val="24"/>
                <w:lang w:eastAsia="lt-LT"/>
              </w:rPr>
              <w:t>3</w:t>
            </w:r>
          </w:p>
        </w:tc>
      </w:tr>
      <w:tr w:rsidR="007064CA" w:rsidRPr="00B16F3D" w14:paraId="3430750B" w14:textId="77777777" w:rsidTr="00AC3479">
        <w:trPr>
          <w:trHeight w:val="70"/>
        </w:trPr>
        <w:tc>
          <w:tcPr>
            <w:tcW w:w="1954" w:type="pct"/>
            <w:tcBorders>
              <w:top w:val="single" w:sz="4" w:space="0" w:color="auto"/>
              <w:left w:val="single" w:sz="4" w:space="0" w:color="auto"/>
              <w:bottom w:val="single" w:sz="4" w:space="0" w:color="auto"/>
              <w:right w:val="single" w:sz="4" w:space="0" w:color="auto"/>
            </w:tcBorders>
          </w:tcPr>
          <w:p w14:paraId="309A7124" w14:textId="218EAFFE" w:rsidR="007064CA" w:rsidRDefault="007064CA" w:rsidP="00E9628E">
            <w:pPr>
              <w:pStyle w:val="Default"/>
              <w:jc w:val="both"/>
              <w:rPr>
                <w:rFonts w:ascii="Times New Roman" w:hAnsi="Times New Roman" w:cs="Times New Roman"/>
              </w:rPr>
            </w:pPr>
            <w:r w:rsidRPr="00515DC2">
              <w:rPr>
                <w:rFonts w:ascii="Times New Roman" w:hAnsi="Times New Roman" w:cs="Times New Roman"/>
              </w:rPr>
              <w:t>1.Kompiuteriai ir Planšetės</w:t>
            </w:r>
          </w:p>
          <w:p w14:paraId="14767394" w14:textId="77777777" w:rsidR="007064CA" w:rsidRDefault="007064CA" w:rsidP="00B10733">
            <w:pPr>
              <w:suppressAutoHyphens/>
              <w:jc w:val="both"/>
              <w:rPr>
                <w:rFonts w:ascii="Times New Roman" w:hAnsi="Times New Roman" w:cs="Times New Roman"/>
                <w:sz w:val="24"/>
                <w:szCs w:val="24"/>
              </w:rPr>
            </w:pPr>
            <w:r w:rsidRPr="00515DC2">
              <w:rPr>
                <w:rFonts w:ascii="Times New Roman" w:hAnsi="Times New Roman" w:cs="Times New Roman"/>
                <w:sz w:val="24"/>
                <w:szCs w:val="24"/>
              </w:rPr>
              <w:t>1.</w:t>
            </w:r>
            <w:r>
              <w:rPr>
                <w:rFonts w:ascii="Times New Roman" w:hAnsi="Times New Roman" w:cs="Times New Roman"/>
                <w:sz w:val="24"/>
                <w:szCs w:val="24"/>
              </w:rPr>
              <w:t>1.</w:t>
            </w:r>
            <w:r w:rsidRPr="00515DC2">
              <w:rPr>
                <w:rFonts w:ascii="Times New Roman" w:hAnsi="Times New Roman" w:cs="Times New Roman"/>
                <w:sz w:val="24"/>
                <w:szCs w:val="24"/>
              </w:rPr>
              <w:t xml:space="preserve">Turi </w:t>
            </w:r>
            <w:r w:rsidRPr="00187E8C">
              <w:rPr>
                <w:rFonts w:ascii="Times New Roman" w:hAnsi="Times New Roman" w:cs="Times New Roman"/>
                <w:b/>
                <w:bCs/>
                <w:sz w:val="24"/>
                <w:szCs w:val="24"/>
              </w:rPr>
              <w:t>atitikti aukščiausio energinio efektyvumo klasę</w:t>
            </w:r>
            <w:r w:rsidRPr="00515DC2">
              <w:rPr>
                <w:rFonts w:ascii="Times New Roman" w:hAnsi="Times New Roman" w:cs="Times New Roman"/>
                <w:sz w:val="24"/>
                <w:szCs w:val="24"/>
              </w:rPr>
              <w:t xml:space="preserve"> (prieinamą Lietuvos Respublikos rinkoje), nustatytą Europos Komisijos reglamentuose dėl gaminių energijos vartojimo efektyvumo ženklinimo reikalavimų.</w:t>
            </w:r>
          </w:p>
          <w:p w14:paraId="751AA3AD" w14:textId="77777777" w:rsidR="007064CA" w:rsidRDefault="007064CA" w:rsidP="00B10733">
            <w:pPr>
              <w:suppressAutoHyphens/>
              <w:jc w:val="both"/>
              <w:rPr>
                <w:rFonts w:ascii="Times New Roman" w:hAnsi="Times New Roman" w:cs="Times New Roman"/>
                <w:sz w:val="24"/>
                <w:szCs w:val="24"/>
              </w:rPr>
            </w:pPr>
          </w:p>
          <w:p w14:paraId="761835B2" w14:textId="77777777" w:rsidR="007064CA" w:rsidRDefault="007064CA" w:rsidP="00B10733">
            <w:pPr>
              <w:suppressAutoHyphens/>
              <w:jc w:val="both"/>
              <w:rPr>
                <w:rFonts w:ascii="Times New Roman" w:hAnsi="Times New Roman" w:cs="Times New Roman"/>
                <w:sz w:val="24"/>
                <w:szCs w:val="24"/>
              </w:rPr>
            </w:pPr>
          </w:p>
          <w:p w14:paraId="7C14B3EB" w14:textId="77777777" w:rsidR="007064CA" w:rsidRDefault="007064CA" w:rsidP="00B10733">
            <w:pPr>
              <w:suppressAutoHyphens/>
              <w:jc w:val="both"/>
              <w:rPr>
                <w:rFonts w:ascii="Times New Roman" w:hAnsi="Times New Roman" w:cs="Times New Roman"/>
                <w:sz w:val="24"/>
                <w:szCs w:val="24"/>
              </w:rPr>
            </w:pPr>
          </w:p>
          <w:p w14:paraId="61B4A7B4" w14:textId="77777777" w:rsidR="007064CA" w:rsidRDefault="007064CA" w:rsidP="00B10733">
            <w:pPr>
              <w:suppressAutoHyphens/>
              <w:jc w:val="both"/>
              <w:rPr>
                <w:rFonts w:ascii="Times New Roman" w:hAnsi="Times New Roman" w:cs="Times New Roman"/>
                <w:sz w:val="24"/>
                <w:szCs w:val="24"/>
              </w:rPr>
            </w:pPr>
          </w:p>
          <w:p w14:paraId="5DBB4F1D" w14:textId="433CF38B" w:rsidR="007064CA" w:rsidRPr="00515DC2" w:rsidRDefault="007064CA" w:rsidP="00B10733">
            <w:pPr>
              <w:suppressAutoHyphens/>
              <w:jc w:val="both"/>
              <w:rPr>
                <w:rFonts w:ascii="Times New Roman" w:eastAsia="Calibri" w:hAnsi="Times New Roman" w:cs="Times New Roman"/>
                <w:color w:val="000000"/>
                <w:sz w:val="24"/>
                <w:szCs w:val="24"/>
                <w:lang w:eastAsia="lt-LT"/>
              </w:rPr>
            </w:pPr>
            <w:r w:rsidRPr="00515DC2">
              <w:rPr>
                <w:rFonts w:ascii="Times New Roman" w:hAnsi="Times New Roman" w:cs="Times New Roman"/>
                <w:sz w:val="24"/>
                <w:szCs w:val="24"/>
              </w:rPr>
              <w:t xml:space="preserve"> </w:t>
            </w:r>
          </w:p>
        </w:tc>
        <w:tc>
          <w:tcPr>
            <w:tcW w:w="2224" w:type="pct"/>
            <w:tcBorders>
              <w:top w:val="single" w:sz="4" w:space="0" w:color="auto"/>
              <w:left w:val="single" w:sz="4" w:space="0" w:color="auto"/>
              <w:bottom w:val="single" w:sz="4" w:space="0" w:color="auto"/>
              <w:right w:val="single" w:sz="4" w:space="0" w:color="auto"/>
            </w:tcBorders>
          </w:tcPr>
          <w:p w14:paraId="70092F20" w14:textId="7A5DDA8A" w:rsidR="00187E8C" w:rsidRDefault="00187E8C" w:rsidP="00CF0D3A">
            <w:pPr>
              <w:autoSpaceDE w:val="0"/>
              <w:autoSpaceDN w:val="0"/>
              <w:adjustRightInd w:val="0"/>
              <w:spacing w:line="240" w:lineRule="auto"/>
              <w:jc w:val="both"/>
              <w:rPr>
                <w:rFonts w:ascii="Calibri" w:hAnsi="Calibri" w:cs="Calibri"/>
                <w:b/>
                <w:bCs/>
                <w:color w:val="000000"/>
                <w:sz w:val="23"/>
                <w:szCs w:val="23"/>
                <w:lang w:bidi="lo-LA"/>
              </w:rPr>
            </w:pPr>
            <w:bookmarkStart w:id="0" w:name="part_6562630d4bbf489a83d871f53bc9479b"/>
            <w:bookmarkEnd w:id="0"/>
          </w:p>
          <w:p w14:paraId="02917D49" w14:textId="52A1303F" w:rsidR="007064CA" w:rsidRPr="0065288E" w:rsidRDefault="00187E8C" w:rsidP="00CF0D3A">
            <w:pPr>
              <w:autoSpaceDE w:val="0"/>
              <w:autoSpaceDN w:val="0"/>
              <w:adjustRightInd w:val="0"/>
              <w:spacing w:line="240" w:lineRule="auto"/>
              <w:jc w:val="both"/>
              <w:rPr>
                <w:rFonts w:ascii="Calibri" w:hAnsi="Calibri" w:cs="Calibri"/>
                <w:color w:val="000000"/>
                <w:sz w:val="23"/>
                <w:szCs w:val="23"/>
                <w:lang w:bidi="lo-LA"/>
              </w:rPr>
            </w:pPr>
            <w:r>
              <w:rPr>
                <w:rFonts w:ascii="Calibri" w:hAnsi="Calibri" w:cs="Calibri"/>
                <w:b/>
                <w:bCs/>
                <w:color w:val="000000"/>
                <w:sz w:val="23"/>
                <w:szCs w:val="23"/>
                <w:lang w:bidi="lo-LA"/>
              </w:rPr>
              <w:t>1.1.</w:t>
            </w:r>
            <w:r w:rsidR="007064CA" w:rsidRPr="0065288E">
              <w:rPr>
                <w:rFonts w:ascii="Calibri" w:hAnsi="Calibri" w:cs="Calibri"/>
                <w:b/>
                <w:bCs/>
                <w:color w:val="000000"/>
                <w:sz w:val="23"/>
                <w:szCs w:val="23"/>
                <w:lang w:bidi="lo-LA"/>
              </w:rPr>
              <w:t xml:space="preserve">Dėl prekės energinio efektyvumo klasės: </w:t>
            </w:r>
          </w:p>
          <w:p w14:paraId="22801A42" w14:textId="77777777" w:rsidR="007064CA" w:rsidRPr="0065288E" w:rsidRDefault="007064CA" w:rsidP="00CF0D3A">
            <w:pPr>
              <w:numPr>
                <w:ilvl w:val="0"/>
                <w:numId w:val="4"/>
              </w:numPr>
              <w:autoSpaceDE w:val="0"/>
              <w:autoSpaceDN w:val="0"/>
              <w:adjustRightInd w:val="0"/>
              <w:spacing w:line="240" w:lineRule="auto"/>
              <w:jc w:val="both"/>
              <w:rPr>
                <w:rFonts w:ascii="Calibri" w:hAnsi="Calibri" w:cs="Calibri"/>
                <w:color w:val="000000"/>
                <w:sz w:val="23"/>
                <w:szCs w:val="23"/>
                <w:lang w:bidi="lo-LA"/>
              </w:rPr>
            </w:pPr>
            <w:r w:rsidRPr="0065288E">
              <w:rPr>
                <w:rFonts w:ascii="Calibri" w:hAnsi="Calibri" w:cs="Calibri"/>
                <w:color w:val="000000"/>
                <w:sz w:val="23"/>
                <w:szCs w:val="23"/>
                <w:lang w:bidi="lo-LA"/>
              </w:rPr>
              <w:t>Siūlomo (-ų) gaminio (-</w:t>
            </w:r>
            <w:proofErr w:type="spellStart"/>
            <w:r w:rsidRPr="0065288E">
              <w:rPr>
                <w:rFonts w:ascii="Calibri" w:hAnsi="Calibri" w:cs="Calibri"/>
                <w:color w:val="000000"/>
                <w:sz w:val="23"/>
                <w:szCs w:val="23"/>
                <w:lang w:bidi="lo-LA"/>
              </w:rPr>
              <w:t>ių</w:t>
            </w:r>
            <w:proofErr w:type="spellEnd"/>
            <w:r w:rsidRPr="0065288E">
              <w:rPr>
                <w:rFonts w:ascii="Calibri" w:hAnsi="Calibri" w:cs="Calibri"/>
                <w:color w:val="000000"/>
                <w:sz w:val="23"/>
                <w:szCs w:val="23"/>
                <w:lang w:bidi="lo-LA"/>
              </w:rPr>
              <w:t xml:space="preserve">) galiojanti energijos vartojimo efektyvumo etiketė, suteikta pagal </w:t>
            </w:r>
            <w:r w:rsidRPr="0065288E">
              <w:rPr>
                <w:rFonts w:ascii="Calibri" w:hAnsi="Calibri" w:cs="Calibri"/>
                <w:color w:val="0000FF"/>
                <w:sz w:val="23"/>
                <w:szCs w:val="23"/>
                <w:lang w:bidi="lo-LA"/>
              </w:rPr>
              <w:t>ES energijos vartojimo efektyvumo ženklinimo sistemos reglamentą (ES) 2017/1369</w:t>
            </w:r>
            <w:r w:rsidRPr="0065288E">
              <w:rPr>
                <w:rFonts w:ascii="Calibri" w:hAnsi="Calibri" w:cs="Calibri"/>
                <w:color w:val="000000"/>
                <w:sz w:val="23"/>
                <w:szCs w:val="23"/>
                <w:lang w:bidi="lo-LA"/>
              </w:rPr>
              <w:t xml:space="preserve">, arba </w:t>
            </w:r>
          </w:p>
          <w:p w14:paraId="277C2D6C" w14:textId="77777777" w:rsidR="007064CA" w:rsidRPr="0065288E" w:rsidRDefault="007064CA" w:rsidP="00CF0D3A">
            <w:pPr>
              <w:numPr>
                <w:ilvl w:val="0"/>
                <w:numId w:val="4"/>
              </w:numPr>
              <w:autoSpaceDE w:val="0"/>
              <w:autoSpaceDN w:val="0"/>
              <w:adjustRightInd w:val="0"/>
              <w:spacing w:line="240" w:lineRule="auto"/>
              <w:jc w:val="both"/>
              <w:rPr>
                <w:rFonts w:ascii="Calibri" w:hAnsi="Calibri" w:cs="Calibri"/>
                <w:color w:val="000000"/>
                <w:sz w:val="23"/>
                <w:szCs w:val="23"/>
                <w:lang w:bidi="lo-LA"/>
              </w:rPr>
            </w:pPr>
            <w:r w:rsidRPr="0065288E">
              <w:rPr>
                <w:rFonts w:ascii="Calibri" w:hAnsi="Calibri" w:cs="Calibri"/>
                <w:color w:val="000000"/>
                <w:sz w:val="23"/>
                <w:szCs w:val="23"/>
                <w:lang w:bidi="lo-LA"/>
              </w:rPr>
              <w:t xml:space="preserve">gaminio informacijos lapas, įrodantis, kad siūlomo gaminio energijos vartojimo efektyvumo klasė yra ne žemesnė nei reikalaujama, arba </w:t>
            </w:r>
          </w:p>
          <w:p w14:paraId="61E751BD" w14:textId="77777777" w:rsidR="007064CA" w:rsidRPr="0065288E" w:rsidRDefault="007064CA" w:rsidP="00CF0D3A">
            <w:pPr>
              <w:numPr>
                <w:ilvl w:val="0"/>
                <w:numId w:val="4"/>
              </w:numPr>
              <w:autoSpaceDE w:val="0"/>
              <w:autoSpaceDN w:val="0"/>
              <w:adjustRightInd w:val="0"/>
              <w:spacing w:line="240" w:lineRule="auto"/>
              <w:jc w:val="both"/>
              <w:rPr>
                <w:rFonts w:ascii="Calibri" w:hAnsi="Calibri" w:cs="Calibri"/>
                <w:color w:val="000000"/>
                <w:sz w:val="23"/>
                <w:szCs w:val="23"/>
                <w:lang w:bidi="lo-LA"/>
              </w:rPr>
            </w:pPr>
            <w:r w:rsidRPr="0065288E">
              <w:rPr>
                <w:rFonts w:ascii="Calibri" w:hAnsi="Calibri" w:cs="Calibri"/>
                <w:color w:val="000000"/>
                <w:sz w:val="23"/>
                <w:szCs w:val="23"/>
                <w:lang w:bidi="lo-LA"/>
              </w:rPr>
              <w:t xml:space="preserve">kiti lygiaverčiai įrodymai. </w:t>
            </w:r>
          </w:p>
          <w:p w14:paraId="6711BAC1" w14:textId="78B05296" w:rsidR="007064CA" w:rsidRPr="00B16F3D" w:rsidRDefault="007064CA" w:rsidP="00E9628E">
            <w:pPr>
              <w:spacing w:line="257" w:lineRule="atLeast"/>
              <w:jc w:val="both"/>
              <w:rPr>
                <w:rFonts w:ascii="Times New Roman" w:eastAsia="Times New Roman" w:hAnsi="Times New Roman" w:cs="Times New Roman"/>
                <w:color w:val="000000"/>
                <w:sz w:val="24"/>
                <w:szCs w:val="24"/>
                <w:lang w:eastAsia="lt-LT"/>
              </w:rPr>
            </w:pPr>
          </w:p>
        </w:tc>
        <w:tc>
          <w:tcPr>
            <w:tcW w:w="821" w:type="pct"/>
            <w:vMerge w:val="restart"/>
            <w:tcBorders>
              <w:top w:val="single" w:sz="4" w:space="0" w:color="auto"/>
              <w:left w:val="single" w:sz="4" w:space="0" w:color="auto"/>
              <w:right w:val="single" w:sz="4" w:space="0" w:color="auto"/>
            </w:tcBorders>
          </w:tcPr>
          <w:p w14:paraId="2E36722E" w14:textId="77777777" w:rsidR="007064CA" w:rsidRPr="00B16F3D" w:rsidRDefault="007064CA" w:rsidP="00E9628E">
            <w:pPr>
              <w:pStyle w:val="Default"/>
              <w:jc w:val="both"/>
              <w:rPr>
                <w:rFonts w:ascii="Times New Roman" w:hAnsi="Times New Roman" w:cs="Times New Roman"/>
                <w:b/>
                <w:bCs/>
                <w:color w:val="auto"/>
              </w:rPr>
            </w:pPr>
            <w:r w:rsidRPr="00B16F3D">
              <w:rPr>
                <w:rFonts w:ascii="Times New Roman" w:hAnsi="Times New Roman" w:cs="Times New Roman"/>
                <w:b/>
                <w:bCs/>
                <w:color w:val="auto"/>
              </w:rPr>
              <w:t>Taip / Ne [nereikalingą išbraukti]</w:t>
            </w:r>
          </w:p>
          <w:p w14:paraId="79C7100C" w14:textId="77777777" w:rsidR="007064CA" w:rsidRPr="00B16F3D" w:rsidRDefault="007064CA" w:rsidP="00E9628E">
            <w:pPr>
              <w:pStyle w:val="Default"/>
              <w:jc w:val="both"/>
              <w:rPr>
                <w:rFonts w:ascii="Times New Roman" w:hAnsi="Times New Roman" w:cs="Times New Roman"/>
                <w:b/>
                <w:bCs/>
                <w:color w:val="auto"/>
              </w:rPr>
            </w:pPr>
          </w:p>
          <w:p w14:paraId="64BF852F" w14:textId="77777777" w:rsidR="007064CA" w:rsidRPr="00B16F3D" w:rsidRDefault="007064CA" w:rsidP="00E9628E">
            <w:pPr>
              <w:pStyle w:val="Default"/>
              <w:jc w:val="both"/>
              <w:rPr>
                <w:rFonts w:ascii="Times New Roman" w:hAnsi="Times New Roman" w:cs="Times New Roman"/>
                <w:b/>
                <w:bCs/>
                <w:color w:val="auto"/>
              </w:rPr>
            </w:pPr>
          </w:p>
          <w:p w14:paraId="22653A69" w14:textId="6F235A92" w:rsidR="007064CA" w:rsidRDefault="007064CA" w:rsidP="00E9628E">
            <w:pPr>
              <w:pStyle w:val="Default"/>
              <w:jc w:val="both"/>
              <w:rPr>
                <w:rFonts w:ascii="Times New Roman" w:hAnsi="Times New Roman" w:cs="Times New Roman"/>
                <w:b/>
                <w:bCs/>
              </w:rPr>
            </w:pPr>
            <w:r w:rsidRPr="00B16F3D">
              <w:rPr>
                <w:rFonts w:ascii="Times New Roman" w:hAnsi="Times New Roman" w:cs="Times New Roman"/>
                <w:b/>
                <w:bCs/>
                <w:color w:val="auto"/>
              </w:rPr>
              <w:t>T</w:t>
            </w:r>
            <w:r w:rsidRPr="00B16F3D">
              <w:rPr>
                <w:rFonts w:ascii="Times New Roman" w:hAnsi="Times New Roman" w:cs="Times New Roman"/>
                <w:b/>
                <w:bCs/>
              </w:rPr>
              <w:t>iekėjas</w:t>
            </w:r>
            <w:r w:rsidRPr="00B16F3D">
              <w:rPr>
                <w:rFonts w:ascii="Times New Roman" w:hAnsi="Times New Roman" w:cs="Times New Roman"/>
              </w:rPr>
              <w:t xml:space="preserve"> teikdamas pasiūlymą</w:t>
            </w:r>
            <w:r w:rsidRPr="00B16F3D">
              <w:rPr>
                <w:rFonts w:ascii="Times New Roman" w:hAnsi="Times New Roman" w:cs="Times New Roman"/>
                <w:b/>
                <w:bCs/>
              </w:rPr>
              <w:t xml:space="preserve"> įsipareigoja</w:t>
            </w:r>
            <w:r w:rsidRPr="00B16F3D">
              <w:rPr>
                <w:rFonts w:ascii="Times New Roman" w:hAnsi="Times New Roman" w:cs="Times New Roman"/>
              </w:rPr>
              <w:t xml:space="preserve"> laikytis visų pirkimo sąlygų, įskaitant ir minimalių aplinkos apsaugos kriterijų, </w:t>
            </w:r>
            <w:r w:rsidRPr="0016340C">
              <w:rPr>
                <w:rFonts w:ascii="Times New Roman" w:hAnsi="Times New Roman" w:cs="Times New Roman"/>
                <w:b/>
                <w:bCs/>
              </w:rPr>
              <w:t>Reikalavimus patvirtinantys</w:t>
            </w:r>
            <w:r>
              <w:rPr>
                <w:rFonts w:ascii="Times New Roman" w:hAnsi="Times New Roman" w:cs="Times New Roman"/>
              </w:rPr>
              <w:t xml:space="preserve"> </w:t>
            </w:r>
            <w:r w:rsidRPr="0019223B">
              <w:rPr>
                <w:rFonts w:ascii="Times New Roman" w:hAnsi="Times New Roman" w:cs="Times New Roman"/>
                <w:b/>
                <w:bCs/>
              </w:rPr>
              <w:t>dokumentai teikiami kartu su pasiūlymu</w:t>
            </w:r>
          </w:p>
          <w:p w14:paraId="3A56962A" w14:textId="26CB9E4E" w:rsidR="007064CA" w:rsidRDefault="007064CA" w:rsidP="00E9628E">
            <w:pPr>
              <w:pStyle w:val="Default"/>
              <w:jc w:val="both"/>
              <w:rPr>
                <w:rFonts w:ascii="Times New Roman" w:hAnsi="Times New Roman" w:cs="Times New Roman"/>
                <w:b/>
                <w:bCs/>
              </w:rPr>
            </w:pPr>
          </w:p>
          <w:p w14:paraId="6C84D007" w14:textId="3E2D9780" w:rsidR="007064CA" w:rsidRDefault="007064CA" w:rsidP="00E9628E">
            <w:pPr>
              <w:pStyle w:val="Default"/>
              <w:jc w:val="both"/>
              <w:rPr>
                <w:rFonts w:ascii="Times New Roman" w:hAnsi="Times New Roman" w:cs="Times New Roman"/>
                <w:b/>
                <w:bCs/>
              </w:rPr>
            </w:pPr>
          </w:p>
          <w:p w14:paraId="7619E62F" w14:textId="5AA08D5D" w:rsidR="007064CA" w:rsidRDefault="007064CA" w:rsidP="00E9628E">
            <w:pPr>
              <w:pStyle w:val="Default"/>
              <w:jc w:val="both"/>
              <w:rPr>
                <w:rFonts w:ascii="Times New Roman" w:hAnsi="Times New Roman" w:cs="Times New Roman"/>
                <w:b/>
                <w:bCs/>
              </w:rPr>
            </w:pPr>
          </w:p>
          <w:p w14:paraId="5C5BFF07" w14:textId="50538C01" w:rsidR="007064CA" w:rsidRDefault="007064CA" w:rsidP="00E9628E">
            <w:pPr>
              <w:pStyle w:val="Default"/>
              <w:jc w:val="both"/>
              <w:rPr>
                <w:rFonts w:ascii="Times New Roman" w:hAnsi="Times New Roman" w:cs="Times New Roman"/>
                <w:b/>
                <w:bCs/>
              </w:rPr>
            </w:pPr>
          </w:p>
          <w:p w14:paraId="302EE1C0" w14:textId="11973EFF" w:rsidR="007064CA" w:rsidRDefault="007064CA" w:rsidP="00E9628E">
            <w:pPr>
              <w:pStyle w:val="Default"/>
              <w:jc w:val="both"/>
              <w:rPr>
                <w:rFonts w:ascii="Times New Roman" w:hAnsi="Times New Roman" w:cs="Times New Roman"/>
                <w:b/>
                <w:bCs/>
              </w:rPr>
            </w:pPr>
          </w:p>
          <w:p w14:paraId="7258719C" w14:textId="460B579F" w:rsidR="007064CA" w:rsidRDefault="007064CA" w:rsidP="00E9628E">
            <w:pPr>
              <w:pStyle w:val="Default"/>
              <w:jc w:val="both"/>
              <w:rPr>
                <w:rFonts w:ascii="Times New Roman" w:hAnsi="Times New Roman" w:cs="Times New Roman"/>
                <w:b/>
                <w:bCs/>
              </w:rPr>
            </w:pPr>
          </w:p>
          <w:p w14:paraId="3C2D429B" w14:textId="2F6117F7" w:rsidR="007064CA" w:rsidRDefault="007064CA" w:rsidP="00E9628E">
            <w:pPr>
              <w:pStyle w:val="Default"/>
              <w:jc w:val="both"/>
              <w:rPr>
                <w:rFonts w:ascii="Times New Roman" w:hAnsi="Times New Roman" w:cs="Times New Roman"/>
                <w:b/>
                <w:bCs/>
              </w:rPr>
            </w:pPr>
          </w:p>
          <w:p w14:paraId="7A1B8228" w14:textId="77777777" w:rsidR="00B15020" w:rsidRPr="00B16F3D" w:rsidRDefault="00B15020" w:rsidP="00B15020">
            <w:pPr>
              <w:pStyle w:val="Default"/>
              <w:jc w:val="both"/>
              <w:rPr>
                <w:rFonts w:ascii="Times New Roman" w:hAnsi="Times New Roman" w:cs="Times New Roman"/>
                <w:b/>
                <w:bCs/>
                <w:color w:val="auto"/>
              </w:rPr>
            </w:pPr>
            <w:r w:rsidRPr="00B16F3D">
              <w:rPr>
                <w:rFonts w:ascii="Times New Roman" w:hAnsi="Times New Roman" w:cs="Times New Roman"/>
                <w:b/>
                <w:bCs/>
                <w:color w:val="auto"/>
              </w:rPr>
              <w:t>Taip / Ne [nereikalingą išbraukti]</w:t>
            </w:r>
          </w:p>
          <w:p w14:paraId="3AE12889" w14:textId="6ADCE662" w:rsidR="007064CA" w:rsidRDefault="007064CA" w:rsidP="00E9628E">
            <w:pPr>
              <w:pStyle w:val="Default"/>
              <w:jc w:val="both"/>
              <w:rPr>
                <w:rFonts w:ascii="Times New Roman" w:hAnsi="Times New Roman" w:cs="Times New Roman"/>
                <w:b/>
                <w:bCs/>
              </w:rPr>
            </w:pPr>
          </w:p>
          <w:p w14:paraId="207E9BEC" w14:textId="77777777" w:rsidR="007064CA" w:rsidRPr="00B16F3D" w:rsidRDefault="007064CA" w:rsidP="0019223B">
            <w:pPr>
              <w:pStyle w:val="Default"/>
              <w:jc w:val="both"/>
              <w:rPr>
                <w:rFonts w:ascii="Times New Roman" w:eastAsia="Calibri" w:hAnsi="Times New Roman" w:cs="Times New Roman"/>
                <w:lang w:eastAsia="lt-LT"/>
              </w:rPr>
            </w:pPr>
          </w:p>
        </w:tc>
      </w:tr>
      <w:tr w:rsidR="007064CA" w:rsidRPr="00B16F3D" w14:paraId="6FF79F9A" w14:textId="77777777" w:rsidTr="00C35EF2">
        <w:trPr>
          <w:trHeight w:val="2915"/>
        </w:trPr>
        <w:tc>
          <w:tcPr>
            <w:tcW w:w="1954" w:type="pct"/>
            <w:tcBorders>
              <w:top w:val="single" w:sz="4" w:space="0" w:color="auto"/>
              <w:left w:val="single" w:sz="4" w:space="0" w:color="auto"/>
              <w:bottom w:val="single" w:sz="4" w:space="0" w:color="auto"/>
              <w:right w:val="single" w:sz="4" w:space="0" w:color="auto"/>
            </w:tcBorders>
          </w:tcPr>
          <w:p w14:paraId="2D64B996" w14:textId="31D84482" w:rsidR="007064CA" w:rsidRPr="00CF4EDE" w:rsidRDefault="007064CA" w:rsidP="00B10733">
            <w:pPr>
              <w:suppressAutoHyphens/>
              <w:jc w:val="both"/>
              <w:rPr>
                <w:rFonts w:ascii="Times New Roman" w:hAnsi="Times New Roman" w:cs="Times New Roman"/>
                <w:b/>
                <w:bCs/>
                <w:sz w:val="24"/>
                <w:szCs w:val="24"/>
              </w:rPr>
            </w:pPr>
            <w:r>
              <w:rPr>
                <w:rFonts w:ascii="Times New Roman" w:hAnsi="Times New Roman" w:cs="Times New Roman"/>
                <w:sz w:val="24"/>
                <w:szCs w:val="24"/>
              </w:rPr>
              <w:t>1.</w:t>
            </w:r>
            <w:r w:rsidR="004570F7">
              <w:rPr>
                <w:rFonts w:ascii="Times New Roman" w:hAnsi="Times New Roman" w:cs="Times New Roman"/>
                <w:sz w:val="24"/>
                <w:szCs w:val="24"/>
              </w:rPr>
              <w:t>2</w:t>
            </w:r>
            <w:r>
              <w:rPr>
                <w:rFonts w:ascii="Times New Roman" w:hAnsi="Times New Roman" w:cs="Times New Roman"/>
                <w:sz w:val="24"/>
                <w:szCs w:val="24"/>
              </w:rPr>
              <w:t>.</w:t>
            </w:r>
            <w:r w:rsidRPr="00515DC2">
              <w:rPr>
                <w:rFonts w:ascii="Times New Roman" w:hAnsi="Times New Roman" w:cs="Times New Roman"/>
                <w:sz w:val="24"/>
                <w:szCs w:val="24"/>
              </w:rPr>
              <w:t xml:space="preserve">Jeigu minėti reikalavimai prekėms netaikomi, prekės turi atitikti Europos Komisijos reglamentuose dėl gaminių </w:t>
            </w:r>
            <w:r w:rsidRPr="00CF4EDE">
              <w:rPr>
                <w:rFonts w:ascii="Times New Roman" w:hAnsi="Times New Roman" w:cs="Times New Roman"/>
                <w:b/>
                <w:bCs/>
                <w:sz w:val="24"/>
                <w:szCs w:val="24"/>
              </w:rPr>
              <w:t xml:space="preserve">ekologinio projektavimo nustatytus efektyvaus energijos vartojimo kriterijus. </w:t>
            </w:r>
          </w:p>
          <w:p w14:paraId="0C306931" w14:textId="77777777" w:rsidR="007064CA" w:rsidRDefault="007064CA" w:rsidP="00B10733">
            <w:pPr>
              <w:suppressAutoHyphens/>
              <w:jc w:val="both"/>
              <w:rPr>
                <w:rFonts w:ascii="Times New Roman" w:eastAsia="Arial" w:hAnsi="Times New Roman" w:cs="Times New Roman"/>
                <w:sz w:val="24"/>
                <w:szCs w:val="24"/>
                <w:lang w:eastAsia="en-GB"/>
              </w:rPr>
            </w:pPr>
          </w:p>
          <w:p w14:paraId="38402B08" w14:textId="77777777" w:rsidR="007064CA" w:rsidRDefault="007064CA" w:rsidP="00B10733">
            <w:pPr>
              <w:suppressAutoHyphens/>
              <w:jc w:val="both"/>
              <w:rPr>
                <w:rFonts w:ascii="Times New Roman" w:eastAsia="Arial" w:hAnsi="Times New Roman" w:cs="Times New Roman"/>
                <w:sz w:val="24"/>
                <w:szCs w:val="24"/>
                <w:lang w:eastAsia="en-GB"/>
              </w:rPr>
            </w:pPr>
          </w:p>
          <w:p w14:paraId="10BFAE85" w14:textId="77777777" w:rsidR="007064CA" w:rsidRDefault="007064CA" w:rsidP="00B10733">
            <w:pPr>
              <w:suppressAutoHyphens/>
              <w:jc w:val="both"/>
              <w:rPr>
                <w:rFonts w:ascii="Times New Roman" w:eastAsia="Arial" w:hAnsi="Times New Roman" w:cs="Times New Roman"/>
                <w:sz w:val="24"/>
                <w:szCs w:val="24"/>
                <w:lang w:eastAsia="en-GB"/>
              </w:rPr>
            </w:pPr>
          </w:p>
          <w:p w14:paraId="2496EB47" w14:textId="77777777" w:rsidR="007064CA" w:rsidRDefault="007064CA" w:rsidP="00B10733">
            <w:pPr>
              <w:suppressAutoHyphens/>
              <w:jc w:val="both"/>
              <w:rPr>
                <w:rFonts w:ascii="Times New Roman" w:eastAsia="Arial" w:hAnsi="Times New Roman" w:cs="Times New Roman"/>
                <w:sz w:val="24"/>
                <w:szCs w:val="24"/>
                <w:lang w:eastAsia="en-GB"/>
              </w:rPr>
            </w:pPr>
          </w:p>
          <w:p w14:paraId="4CCCB6CB" w14:textId="77777777" w:rsidR="007064CA" w:rsidRDefault="007064CA" w:rsidP="00B10733">
            <w:pPr>
              <w:suppressAutoHyphens/>
              <w:jc w:val="both"/>
              <w:rPr>
                <w:rFonts w:ascii="Times New Roman" w:eastAsia="Arial" w:hAnsi="Times New Roman" w:cs="Times New Roman"/>
                <w:sz w:val="24"/>
                <w:szCs w:val="24"/>
                <w:lang w:eastAsia="en-GB"/>
              </w:rPr>
            </w:pPr>
          </w:p>
          <w:p w14:paraId="648D65D5" w14:textId="77777777" w:rsidR="007064CA" w:rsidRDefault="007064CA" w:rsidP="00B10733">
            <w:pPr>
              <w:suppressAutoHyphens/>
              <w:jc w:val="both"/>
              <w:rPr>
                <w:rFonts w:ascii="Times New Roman" w:eastAsia="Arial" w:hAnsi="Times New Roman" w:cs="Times New Roman"/>
                <w:sz w:val="24"/>
                <w:szCs w:val="24"/>
                <w:lang w:eastAsia="en-GB"/>
              </w:rPr>
            </w:pPr>
          </w:p>
          <w:p w14:paraId="1F887F49" w14:textId="77777777" w:rsidR="007064CA" w:rsidRDefault="007064CA" w:rsidP="00B10733">
            <w:pPr>
              <w:suppressAutoHyphens/>
              <w:jc w:val="both"/>
              <w:rPr>
                <w:rFonts w:ascii="Times New Roman" w:eastAsia="Arial" w:hAnsi="Times New Roman" w:cs="Times New Roman"/>
                <w:sz w:val="24"/>
                <w:szCs w:val="24"/>
                <w:lang w:eastAsia="en-GB"/>
              </w:rPr>
            </w:pPr>
          </w:p>
          <w:p w14:paraId="5287E45E" w14:textId="77777777" w:rsidR="007064CA" w:rsidRDefault="007064CA" w:rsidP="00B10733">
            <w:pPr>
              <w:suppressAutoHyphens/>
              <w:jc w:val="both"/>
              <w:rPr>
                <w:rFonts w:ascii="Times New Roman" w:eastAsia="Arial" w:hAnsi="Times New Roman" w:cs="Times New Roman"/>
                <w:sz w:val="24"/>
                <w:szCs w:val="24"/>
                <w:lang w:eastAsia="en-GB"/>
              </w:rPr>
            </w:pPr>
          </w:p>
          <w:p w14:paraId="4BFCFB2E" w14:textId="77777777" w:rsidR="007064CA" w:rsidRPr="00515DC2" w:rsidRDefault="007064CA" w:rsidP="00B10733">
            <w:pPr>
              <w:suppressAutoHyphens/>
              <w:jc w:val="both"/>
              <w:rPr>
                <w:rFonts w:ascii="Times New Roman" w:eastAsia="Arial" w:hAnsi="Times New Roman" w:cs="Times New Roman"/>
                <w:sz w:val="24"/>
                <w:szCs w:val="24"/>
                <w:lang w:eastAsia="en-GB"/>
              </w:rPr>
            </w:pPr>
          </w:p>
          <w:p w14:paraId="50E28150" w14:textId="77777777" w:rsidR="007064CA" w:rsidRDefault="007064CA" w:rsidP="00E9628E">
            <w:pPr>
              <w:autoSpaceDE w:val="0"/>
              <w:autoSpaceDN w:val="0"/>
              <w:adjustRightInd w:val="0"/>
              <w:spacing w:line="240" w:lineRule="auto"/>
              <w:rPr>
                <w:rFonts w:ascii="Times New Roman" w:eastAsia="Arial" w:hAnsi="Times New Roman" w:cs="Times New Roman"/>
                <w:sz w:val="24"/>
                <w:szCs w:val="24"/>
                <w:lang w:eastAsia="en-GB"/>
              </w:rPr>
            </w:pPr>
          </w:p>
          <w:p w14:paraId="2C3959E2" w14:textId="2AB45B2C" w:rsidR="007064CA" w:rsidRDefault="007064CA" w:rsidP="003B772E">
            <w:pPr>
              <w:autoSpaceDE w:val="0"/>
              <w:autoSpaceDN w:val="0"/>
              <w:adjustRightInd w:val="0"/>
              <w:spacing w:line="240" w:lineRule="auto"/>
              <w:rPr>
                <w:rFonts w:ascii="Times New Roman" w:eastAsia="Arial" w:hAnsi="Times New Roman" w:cs="Times New Roman"/>
                <w:sz w:val="24"/>
                <w:szCs w:val="24"/>
                <w:lang w:eastAsia="en-GB"/>
              </w:rPr>
            </w:pPr>
            <w:r>
              <w:rPr>
                <w:rFonts w:ascii="Times New Roman" w:eastAsia="Arial" w:hAnsi="Times New Roman" w:cs="Times New Roman"/>
                <w:sz w:val="24"/>
                <w:szCs w:val="24"/>
                <w:lang w:eastAsia="en-GB"/>
              </w:rPr>
              <w:t>1.</w:t>
            </w:r>
            <w:r w:rsidR="00A065AD">
              <w:rPr>
                <w:rFonts w:ascii="Times New Roman" w:eastAsia="Arial" w:hAnsi="Times New Roman" w:cs="Times New Roman"/>
                <w:sz w:val="24"/>
                <w:szCs w:val="24"/>
                <w:lang w:eastAsia="en-GB"/>
              </w:rPr>
              <w:t>3</w:t>
            </w:r>
            <w:r w:rsidRPr="00515DC2">
              <w:rPr>
                <w:rFonts w:ascii="Times New Roman" w:eastAsia="Arial" w:hAnsi="Times New Roman" w:cs="Times New Roman"/>
                <w:sz w:val="24"/>
                <w:szCs w:val="24"/>
                <w:lang w:eastAsia="en-GB"/>
              </w:rPr>
              <w:t>.Turi turėti bent vieną standartinį USB C™ tipo lizdą (prievadą), skirtą keistis duomenimis ir pasižymintį atgaliniu</w:t>
            </w:r>
          </w:p>
          <w:p w14:paraId="060B018F" w14:textId="2F39EE39" w:rsidR="007064CA" w:rsidRPr="00515DC2" w:rsidRDefault="007064CA" w:rsidP="003B772E">
            <w:pPr>
              <w:suppressAutoHyphens/>
              <w:jc w:val="both"/>
              <w:rPr>
                <w:rFonts w:ascii="Times New Roman" w:hAnsi="Times New Roman" w:cs="Times New Roman"/>
              </w:rPr>
            </w:pPr>
            <w:r w:rsidRPr="00515DC2">
              <w:rPr>
                <w:rFonts w:ascii="Times New Roman" w:eastAsia="Arial" w:hAnsi="Times New Roman" w:cs="Times New Roman"/>
                <w:sz w:val="24"/>
                <w:szCs w:val="24"/>
                <w:lang w:eastAsia="en-GB"/>
              </w:rPr>
              <w:t>suderinamumu su USB 2.0 atsižvelgiant į IEC 62680-1-3:2018 arba lygiavertį standartą;</w:t>
            </w:r>
          </w:p>
        </w:tc>
        <w:tc>
          <w:tcPr>
            <w:tcW w:w="2224" w:type="pct"/>
            <w:tcBorders>
              <w:top w:val="single" w:sz="4" w:space="0" w:color="auto"/>
              <w:left w:val="single" w:sz="4" w:space="0" w:color="auto"/>
              <w:bottom w:val="single" w:sz="4" w:space="0" w:color="auto"/>
              <w:right w:val="single" w:sz="4" w:space="0" w:color="auto"/>
            </w:tcBorders>
          </w:tcPr>
          <w:p w14:paraId="4AEB11B6" w14:textId="29ACD9BB" w:rsidR="00187E8C" w:rsidRDefault="00187E8C" w:rsidP="00187E8C">
            <w:pPr>
              <w:autoSpaceDE w:val="0"/>
              <w:autoSpaceDN w:val="0"/>
              <w:adjustRightInd w:val="0"/>
              <w:spacing w:line="240" w:lineRule="auto"/>
              <w:jc w:val="both"/>
              <w:rPr>
                <w:rFonts w:ascii="Calibri" w:hAnsi="Calibri" w:cs="Calibri"/>
                <w:b/>
                <w:bCs/>
                <w:color w:val="000000"/>
                <w:sz w:val="23"/>
                <w:szCs w:val="23"/>
                <w:lang w:bidi="lo-LA"/>
              </w:rPr>
            </w:pPr>
          </w:p>
          <w:tbl>
            <w:tblPr>
              <w:tblW w:w="4308" w:type="dxa"/>
              <w:tblBorders>
                <w:top w:val="nil"/>
                <w:left w:val="nil"/>
                <w:bottom w:val="nil"/>
                <w:right w:val="nil"/>
              </w:tblBorders>
              <w:tblLook w:val="0000" w:firstRow="0" w:lastRow="0" w:firstColumn="0" w:lastColumn="0" w:noHBand="0" w:noVBand="0"/>
            </w:tblPr>
            <w:tblGrid>
              <w:gridCol w:w="4308"/>
            </w:tblGrid>
            <w:tr w:rsidR="00187E8C" w:rsidRPr="00187E8C" w14:paraId="39D86B2C" w14:textId="77777777" w:rsidTr="00CD6EFF">
              <w:trPr>
                <w:trHeight w:val="1491"/>
              </w:trPr>
              <w:tc>
                <w:tcPr>
                  <w:tcW w:w="0" w:type="auto"/>
                </w:tcPr>
                <w:p w14:paraId="37135161" w14:textId="6DD43D98" w:rsidR="00187E8C" w:rsidRPr="00187E8C" w:rsidRDefault="00CD6EFF" w:rsidP="00187E8C">
                  <w:pPr>
                    <w:autoSpaceDE w:val="0"/>
                    <w:autoSpaceDN w:val="0"/>
                    <w:adjustRightInd w:val="0"/>
                    <w:spacing w:line="240" w:lineRule="auto"/>
                    <w:rPr>
                      <w:rFonts w:ascii="Calibri" w:hAnsi="Calibri" w:cs="Calibri"/>
                      <w:color w:val="000000"/>
                      <w:sz w:val="23"/>
                      <w:szCs w:val="23"/>
                      <w:lang w:bidi="lo-LA"/>
                    </w:rPr>
                  </w:pPr>
                  <w:r>
                    <w:rPr>
                      <w:rFonts w:ascii="Calibri" w:hAnsi="Calibri" w:cs="Calibri"/>
                      <w:b/>
                      <w:bCs/>
                      <w:color w:val="000000"/>
                      <w:sz w:val="23"/>
                      <w:szCs w:val="23"/>
                      <w:lang w:bidi="lo-LA"/>
                    </w:rPr>
                    <w:t>1.</w:t>
                  </w:r>
                  <w:r w:rsidR="004570F7">
                    <w:rPr>
                      <w:rFonts w:ascii="Calibri" w:hAnsi="Calibri" w:cs="Calibri"/>
                      <w:b/>
                      <w:bCs/>
                      <w:color w:val="000000"/>
                      <w:sz w:val="23"/>
                      <w:szCs w:val="23"/>
                      <w:lang w:bidi="lo-LA"/>
                    </w:rPr>
                    <w:t>2</w:t>
                  </w:r>
                  <w:r>
                    <w:rPr>
                      <w:rFonts w:ascii="Calibri" w:hAnsi="Calibri" w:cs="Calibri"/>
                      <w:b/>
                      <w:bCs/>
                      <w:color w:val="000000"/>
                      <w:sz w:val="23"/>
                      <w:szCs w:val="23"/>
                      <w:lang w:bidi="lo-LA"/>
                    </w:rPr>
                    <w:t>.</w:t>
                  </w:r>
                  <w:r w:rsidR="00187E8C" w:rsidRPr="00187E8C">
                    <w:rPr>
                      <w:rFonts w:ascii="Calibri" w:hAnsi="Calibri" w:cs="Calibri"/>
                      <w:b/>
                      <w:bCs/>
                      <w:color w:val="000000"/>
                      <w:sz w:val="23"/>
                      <w:szCs w:val="23"/>
                      <w:lang w:bidi="lo-LA"/>
                    </w:rPr>
                    <w:t xml:space="preserve">Prekės turi atitikti </w:t>
                  </w:r>
                  <w:r w:rsidR="00187E8C" w:rsidRPr="00187E8C">
                    <w:rPr>
                      <w:rFonts w:ascii="Calibri" w:hAnsi="Calibri" w:cs="Calibri"/>
                      <w:b/>
                      <w:bCs/>
                      <w:color w:val="0000FF"/>
                      <w:sz w:val="23"/>
                      <w:szCs w:val="23"/>
                      <w:lang w:bidi="lo-LA"/>
                    </w:rPr>
                    <w:t xml:space="preserve">2013 m. birželio 26 d. Europos Komisijos reglamente (ES) Nr. 617/2013 </w:t>
                  </w:r>
                  <w:r w:rsidR="00187E8C" w:rsidRPr="00187E8C">
                    <w:rPr>
                      <w:rFonts w:ascii="Calibri" w:hAnsi="Calibri" w:cs="Calibri"/>
                      <w:b/>
                      <w:bCs/>
                      <w:color w:val="000000"/>
                      <w:sz w:val="23"/>
                      <w:szCs w:val="23"/>
                      <w:lang w:bidi="lo-LA"/>
                    </w:rPr>
                    <w:t xml:space="preserve">dėl gaminių ekologinio projektavimo nustatytus efektyvaus energijos vartojimo kriterijus: </w:t>
                  </w:r>
                </w:p>
                <w:p w14:paraId="7B25BD0B" w14:textId="77777777" w:rsidR="00187E8C" w:rsidRPr="00187E8C" w:rsidRDefault="00187E8C" w:rsidP="00187E8C">
                  <w:pPr>
                    <w:numPr>
                      <w:ilvl w:val="0"/>
                      <w:numId w:val="4"/>
                    </w:numPr>
                    <w:autoSpaceDE w:val="0"/>
                    <w:autoSpaceDN w:val="0"/>
                    <w:adjustRightInd w:val="0"/>
                    <w:spacing w:line="240" w:lineRule="auto"/>
                    <w:rPr>
                      <w:rFonts w:ascii="Calibri" w:hAnsi="Calibri" w:cs="Calibri"/>
                      <w:color w:val="000000"/>
                      <w:sz w:val="23"/>
                      <w:szCs w:val="23"/>
                      <w:lang w:bidi="lo-LA"/>
                    </w:rPr>
                  </w:pPr>
                  <w:r w:rsidRPr="00187E8C">
                    <w:rPr>
                      <w:rFonts w:ascii="Calibri" w:hAnsi="Calibri" w:cs="Calibri"/>
                      <w:color w:val="000000"/>
                      <w:sz w:val="23"/>
                      <w:szCs w:val="23"/>
                      <w:lang w:bidi="lo-LA"/>
                    </w:rPr>
                    <w:t xml:space="preserve">a) gamintojo atitikties deklaracija, patvirtinanti, kad prekės atitinka Europos Komisijos reglamentuose dėl gaminių ekologinio projektavimo nurodytus reikalavimus, arba </w:t>
                  </w:r>
                </w:p>
                <w:p w14:paraId="71D241C9" w14:textId="77777777" w:rsidR="00187E8C" w:rsidRPr="00187E8C" w:rsidRDefault="00187E8C" w:rsidP="00187E8C">
                  <w:pPr>
                    <w:numPr>
                      <w:ilvl w:val="0"/>
                      <w:numId w:val="4"/>
                    </w:numPr>
                    <w:autoSpaceDE w:val="0"/>
                    <w:autoSpaceDN w:val="0"/>
                    <w:adjustRightInd w:val="0"/>
                    <w:spacing w:line="240" w:lineRule="auto"/>
                    <w:rPr>
                      <w:rFonts w:ascii="Calibri" w:hAnsi="Calibri" w:cs="Calibri"/>
                      <w:color w:val="000000"/>
                      <w:sz w:val="23"/>
                      <w:szCs w:val="23"/>
                      <w:lang w:bidi="lo-LA"/>
                    </w:rPr>
                  </w:pPr>
                  <w:r w:rsidRPr="00187E8C">
                    <w:rPr>
                      <w:rFonts w:ascii="Calibri" w:hAnsi="Calibri" w:cs="Calibri"/>
                      <w:color w:val="000000"/>
                      <w:sz w:val="23"/>
                      <w:szCs w:val="23"/>
                      <w:lang w:bidi="lo-LA"/>
                    </w:rPr>
                    <w:t xml:space="preserve">b) gamintojo techniniai dokumentai, arba </w:t>
                  </w:r>
                </w:p>
                <w:p w14:paraId="2A32A05A" w14:textId="77777777" w:rsidR="00187E8C" w:rsidRPr="00187E8C" w:rsidRDefault="00187E8C" w:rsidP="00187E8C">
                  <w:pPr>
                    <w:numPr>
                      <w:ilvl w:val="0"/>
                      <w:numId w:val="4"/>
                    </w:numPr>
                    <w:autoSpaceDE w:val="0"/>
                    <w:autoSpaceDN w:val="0"/>
                    <w:adjustRightInd w:val="0"/>
                    <w:spacing w:line="240" w:lineRule="auto"/>
                    <w:rPr>
                      <w:rFonts w:ascii="Calibri" w:hAnsi="Calibri" w:cs="Calibri"/>
                      <w:color w:val="000000"/>
                      <w:sz w:val="23"/>
                      <w:szCs w:val="23"/>
                      <w:lang w:bidi="lo-LA"/>
                    </w:rPr>
                  </w:pPr>
                  <w:r w:rsidRPr="00187E8C">
                    <w:rPr>
                      <w:rFonts w:ascii="Calibri" w:hAnsi="Calibri" w:cs="Calibri"/>
                      <w:color w:val="000000"/>
                      <w:sz w:val="23"/>
                      <w:szCs w:val="23"/>
                      <w:lang w:bidi="lo-LA"/>
                    </w:rPr>
                    <w:t xml:space="preserve">c) kiti lygiaverčiai įrodymai. </w:t>
                  </w:r>
                </w:p>
                <w:p w14:paraId="733E588F" w14:textId="77777777" w:rsidR="00187E8C" w:rsidRPr="00187E8C" w:rsidRDefault="00187E8C" w:rsidP="00187E8C">
                  <w:pPr>
                    <w:autoSpaceDE w:val="0"/>
                    <w:autoSpaceDN w:val="0"/>
                    <w:adjustRightInd w:val="0"/>
                    <w:spacing w:line="240" w:lineRule="auto"/>
                    <w:rPr>
                      <w:rFonts w:ascii="Calibri" w:hAnsi="Calibri" w:cs="Calibri"/>
                      <w:color w:val="000000"/>
                      <w:sz w:val="23"/>
                      <w:szCs w:val="23"/>
                      <w:lang w:bidi="lo-LA"/>
                    </w:rPr>
                  </w:pPr>
                </w:p>
              </w:tc>
            </w:tr>
          </w:tbl>
          <w:p w14:paraId="6679BF95" w14:textId="77777777" w:rsidR="007064CA" w:rsidRDefault="007064CA" w:rsidP="003B772E">
            <w:pPr>
              <w:autoSpaceDE w:val="0"/>
              <w:autoSpaceDN w:val="0"/>
              <w:adjustRightInd w:val="0"/>
              <w:spacing w:line="240" w:lineRule="auto"/>
              <w:jc w:val="both"/>
              <w:rPr>
                <w:rFonts w:ascii="Times New Roman" w:eastAsia="Times New Roman" w:hAnsi="Times New Roman" w:cs="Times New Roman"/>
                <w:color w:val="000000"/>
                <w:sz w:val="24"/>
                <w:szCs w:val="24"/>
                <w:lang w:eastAsia="lt-LT"/>
              </w:rPr>
            </w:pPr>
          </w:p>
          <w:p w14:paraId="0C129FCC" w14:textId="77777777" w:rsidR="00A065AD" w:rsidRDefault="00A065AD" w:rsidP="003B772E">
            <w:pPr>
              <w:autoSpaceDE w:val="0"/>
              <w:autoSpaceDN w:val="0"/>
              <w:adjustRightInd w:val="0"/>
              <w:spacing w:line="240" w:lineRule="auto"/>
              <w:jc w:val="both"/>
              <w:rPr>
                <w:rFonts w:ascii="Times New Roman" w:eastAsia="Times New Roman" w:hAnsi="Times New Roman" w:cs="Times New Roman"/>
                <w:color w:val="000000"/>
                <w:sz w:val="24"/>
                <w:szCs w:val="24"/>
                <w:lang w:eastAsia="lt-LT"/>
              </w:rPr>
            </w:pPr>
          </w:p>
          <w:p w14:paraId="4EF2B3C6" w14:textId="4A9063CF" w:rsidR="00A065AD" w:rsidRPr="00A065AD" w:rsidRDefault="00A065AD" w:rsidP="00A065AD">
            <w:pPr>
              <w:autoSpaceDE w:val="0"/>
              <w:autoSpaceDN w:val="0"/>
              <w:adjustRightInd w:val="0"/>
              <w:spacing w:line="240" w:lineRule="auto"/>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w:t>
            </w:r>
            <w:r w:rsidR="004570F7">
              <w:rPr>
                <w:rFonts w:ascii="Times New Roman" w:eastAsia="Times New Roman" w:hAnsi="Times New Roman" w:cs="Times New Roman"/>
                <w:color w:val="000000"/>
                <w:sz w:val="24"/>
                <w:szCs w:val="24"/>
                <w:lang w:eastAsia="lt-LT"/>
              </w:rPr>
              <w:t>3</w:t>
            </w:r>
            <w:r>
              <w:rPr>
                <w:rFonts w:ascii="Times New Roman" w:eastAsia="Times New Roman" w:hAnsi="Times New Roman" w:cs="Times New Roman"/>
                <w:color w:val="000000"/>
                <w:sz w:val="24"/>
                <w:szCs w:val="24"/>
                <w:lang w:eastAsia="lt-LT"/>
              </w:rPr>
              <w:t>.</w:t>
            </w:r>
            <w:r>
              <w:t xml:space="preserve"> </w:t>
            </w:r>
          </w:p>
          <w:p w14:paraId="4FE78B28" w14:textId="6C28D9B9" w:rsidR="00A065AD" w:rsidRPr="00A065AD" w:rsidRDefault="00A065AD" w:rsidP="00A065AD">
            <w:pPr>
              <w:autoSpaceDE w:val="0"/>
              <w:autoSpaceDN w:val="0"/>
              <w:adjustRightInd w:val="0"/>
              <w:spacing w:line="240" w:lineRule="auto"/>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a)</w:t>
            </w:r>
            <w:r w:rsidRPr="00A065AD">
              <w:rPr>
                <w:rFonts w:ascii="Times New Roman" w:eastAsia="Times New Roman" w:hAnsi="Times New Roman" w:cs="Times New Roman"/>
                <w:color w:val="000000"/>
                <w:sz w:val="24"/>
                <w:szCs w:val="24"/>
                <w:lang w:eastAsia="lt-LT"/>
              </w:rPr>
              <w:t>Tiekėjas turi pateikti kiekvieno siūlomo modelio gaminio naudojimo vadovą, o jame turi būti pateiktas prietaiso išskaidytasis brėžinys, kuriame būtų nurodyti naudojamų</w:t>
            </w:r>
          </w:p>
          <w:p w14:paraId="4FFFF225" w14:textId="77777777" w:rsidR="00A065AD" w:rsidRPr="00A065AD" w:rsidRDefault="00A065AD" w:rsidP="00A065AD">
            <w:pPr>
              <w:autoSpaceDE w:val="0"/>
              <w:autoSpaceDN w:val="0"/>
              <w:adjustRightInd w:val="0"/>
              <w:spacing w:line="240" w:lineRule="auto"/>
              <w:jc w:val="both"/>
              <w:rPr>
                <w:rFonts w:ascii="Times New Roman" w:eastAsia="Times New Roman" w:hAnsi="Times New Roman" w:cs="Times New Roman"/>
                <w:color w:val="000000"/>
                <w:sz w:val="24"/>
                <w:szCs w:val="24"/>
                <w:lang w:eastAsia="lt-LT"/>
              </w:rPr>
            </w:pPr>
            <w:r w:rsidRPr="00A065AD">
              <w:rPr>
                <w:rFonts w:ascii="Times New Roman" w:eastAsia="Times New Roman" w:hAnsi="Times New Roman" w:cs="Times New Roman"/>
                <w:color w:val="000000"/>
                <w:sz w:val="24"/>
                <w:szCs w:val="24"/>
                <w:lang w:eastAsia="lt-LT"/>
              </w:rPr>
              <w:t>jungčių tipai arba pateikta informacija apie įrenginyje</w:t>
            </w:r>
          </w:p>
          <w:p w14:paraId="7ED22565" w14:textId="0DEBA4B1" w:rsidR="00A065AD" w:rsidRPr="00A065AD" w:rsidRDefault="00A065AD" w:rsidP="00A065AD">
            <w:pPr>
              <w:autoSpaceDE w:val="0"/>
              <w:autoSpaceDN w:val="0"/>
              <w:adjustRightInd w:val="0"/>
              <w:spacing w:line="240" w:lineRule="auto"/>
              <w:jc w:val="both"/>
              <w:rPr>
                <w:rFonts w:ascii="Times New Roman" w:eastAsia="Times New Roman" w:hAnsi="Times New Roman" w:cs="Times New Roman"/>
                <w:color w:val="000000"/>
                <w:sz w:val="24"/>
                <w:szCs w:val="24"/>
                <w:lang w:eastAsia="lt-LT"/>
              </w:rPr>
            </w:pPr>
            <w:r w:rsidRPr="00A065AD">
              <w:rPr>
                <w:rFonts w:ascii="Times New Roman" w:eastAsia="Times New Roman" w:hAnsi="Times New Roman" w:cs="Times New Roman"/>
                <w:color w:val="000000"/>
                <w:sz w:val="24"/>
                <w:szCs w:val="24"/>
                <w:lang w:eastAsia="lt-LT"/>
              </w:rPr>
              <w:t>naudojamus jungčių tipus, arba</w:t>
            </w:r>
          </w:p>
          <w:p w14:paraId="71E96AC9" w14:textId="4351050F" w:rsidR="00A065AD" w:rsidRPr="00A065AD" w:rsidRDefault="00A065AD" w:rsidP="00A065AD">
            <w:pPr>
              <w:autoSpaceDE w:val="0"/>
              <w:autoSpaceDN w:val="0"/>
              <w:adjustRightInd w:val="0"/>
              <w:spacing w:line="240" w:lineRule="auto"/>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lastRenderedPageBreak/>
              <w:t>b)</w:t>
            </w:r>
            <w:r w:rsidRPr="00A065AD">
              <w:rPr>
                <w:rFonts w:ascii="Times New Roman" w:eastAsia="Times New Roman" w:hAnsi="Times New Roman" w:cs="Times New Roman"/>
                <w:color w:val="000000"/>
                <w:sz w:val="24"/>
                <w:szCs w:val="24"/>
                <w:lang w:eastAsia="lt-LT"/>
              </w:rPr>
              <w:t>gamintojo techniniai dokumentai, arba</w:t>
            </w:r>
          </w:p>
          <w:p w14:paraId="36BDDD76" w14:textId="163BF1DC" w:rsidR="00A065AD" w:rsidRPr="00A065AD" w:rsidRDefault="00A065AD" w:rsidP="00A065AD">
            <w:pPr>
              <w:autoSpaceDE w:val="0"/>
              <w:autoSpaceDN w:val="0"/>
              <w:adjustRightInd w:val="0"/>
              <w:spacing w:line="240" w:lineRule="auto"/>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c)</w:t>
            </w:r>
            <w:r w:rsidRPr="00A065AD">
              <w:rPr>
                <w:rFonts w:ascii="Times New Roman" w:eastAsia="Times New Roman" w:hAnsi="Times New Roman" w:cs="Times New Roman"/>
                <w:color w:val="000000"/>
                <w:sz w:val="24"/>
                <w:szCs w:val="24"/>
                <w:lang w:eastAsia="lt-LT"/>
              </w:rPr>
              <w:t xml:space="preserve">atitinkamas I tipo ekologinis ženklas (sertifikatas). Atitinkamu I tipo ekologiniu ženklu paženklinta ir nurodytus reikalavimus atitinkanti įranga bus laikoma atitinkančia šį kriterijų (pavyzdžiui „TCO </w:t>
            </w:r>
            <w:proofErr w:type="spellStart"/>
            <w:r w:rsidRPr="00A065AD">
              <w:rPr>
                <w:rFonts w:ascii="Times New Roman" w:eastAsia="Times New Roman" w:hAnsi="Times New Roman" w:cs="Times New Roman"/>
                <w:color w:val="000000"/>
                <w:sz w:val="24"/>
                <w:szCs w:val="24"/>
                <w:lang w:eastAsia="lt-LT"/>
              </w:rPr>
              <w:t>Certified</w:t>
            </w:r>
            <w:proofErr w:type="spellEnd"/>
            <w:r w:rsidRPr="00A065AD">
              <w:rPr>
                <w:rFonts w:ascii="Times New Roman" w:eastAsia="Times New Roman" w:hAnsi="Times New Roman" w:cs="Times New Roman"/>
                <w:color w:val="000000"/>
                <w:sz w:val="24"/>
                <w:szCs w:val="24"/>
                <w:lang w:eastAsia="lt-LT"/>
              </w:rPr>
              <w:t xml:space="preserve"> 8“ ženklu užtikrinama, kad būtų naudojama bent viena C tipo USB jungtis), arba</w:t>
            </w:r>
          </w:p>
          <w:p w14:paraId="746FF326" w14:textId="77777777" w:rsidR="00A065AD" w:rsidRDefault="00A065AD" w:rsidP="00A065AD">
            <w:pPr>
              <w:autoSpaceDE w:val="0"/>
              <w:autoSpaceDN w:val="0"/>
              <w:adjustRightInd w:val="0"/>
              <w:spacing w:line="240" w:lineRule="auto"/>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d)</w:t>
            </w:r>
            <w:r w:rsidRPr="00A065AD">
              <w:rPr>
                <w:rFonts w:ascii="Times New Roman" w:eastAsia="Times New Roman" w:hAnsi="Times New Roman" w:cs="Times New Roman"/>
                <w:color w:val="000000"/>
                <w:sz w:val="24"/>
                <w:szCs w:val="24"/>
                <w:lang w:eastAsia="lt-LT"/>
              </w:rPr>
              <w:t>kiti lygiaverčiai įrodymai.</w:t>
            </w:r>
          </w:p>
          <w:p w14:paraId="6F4771FC" w14:textId="35ED8765" w:rsidR="00C35EF2" w:rsidRDefault="00C35EF2" w:rsidP="00A065AD">
            <w:pPr>
              <w:autoSpaceDE w:val="0"/>
              <w:autoSpaceDN w:val="0"/>
              <w:adjustRightInd w:val="0"/>
              <w:spacing w:line="240" w:lineRule="auto"/>
              <w:jc w:val="both"/>
              <w:rPr>
                <w:rFonts w:ascii="Times New Roman" w:eastAsia="Times New Roman" w:hAnsi="Times New Roman" w:cs="Times New Roman"/>
                <w:color w:val="000000"/>
                <w:sz w:val="24"/>
                <w:szCs w:val="24"/>
                <w:lang w:eastAsia="lt-LT"/>
              </w:rPr>
            </w:pPr>
          </w:p>
        </w:tc>
        <w:tc>
          <w:tcPr>
            <w:tcW w:w="821" w:type="pct"/>
            <w:vMerge/>
            <w:tcBorders>
              <w:left w:val="single" w:sz="4" w:space="0" w:color="auto"/>
              <w:bottom w:val="single" w:sz="4" w:space="0" w:color="auto"/>
              <w:right w:val="single" w:sz="4" w:space="0" w:color="auto"/>
            </w:tcBorders>
          </w:tcPr>
          <w:p w14:paraId="22ECC2BD" w14:textId="77777777" w:rsidR="007064CA" w:rsidRPr="00B16F3D" w:rsidRDefault="007064CA" w:rsidP="00E9628E">
            <w:pPr>
              <w:pStyle w:val="Default"/>
              <w:jc w:val="both"/>
              <w:rPr>
                <w:rFonts w:ascii="Times New Roman" w:hAnsi="Times New Roman" w:cs="Times New Roman"/>
                <w:b/>
                <w:bCs/>
                <w:color w:val="auto"/>
              </w:rPr>
            </w:pPr>
          </w:p>
        </w:tc>
      </w:tr>
      <w:tr w:rsidR="000F4821" w:rsidRPr="00B16F3D" w14:paraId="2350E442" w14:textId="77777777" w:rsidTr="00AC3479">
        <w:trPr>
          <w:trHeight w:val="3930"/>
        </w:trPr>
        <w:tc>
          <w:tcPr>
            <w:tcW w:w="1954" w:type="pct"/>
            <w:tcBorders>
              <w:top w:val="single" w:sz="4" w:space="0" w:color="auto"/>
              <w:left w:val="single" w:sz="4" w:space="0" w:color="auto"/>
              <w:bottom w:val="single" w:sz="4" w:space="0" w:color="auto"/>
              <w:right w:val="single" w:sz="4" w:space="0" w:color="auto"/>
            </w:tcBorders>
          </w:tcPr>
          <w:p w14:paraId="6C7D1965" w14:textId="0C44FECA" w:rsidR="00110267" w:rsidRDefault="00110267" w:rsidP="00B10733">
            <w:pPr>
              <w:suppressAutoHyphens/>
              <w:jc w:val="both"/>
              <w:rPr>
                <w:rFonts w:ascii="Times New Roman" w:hAnsi="Times New Roman" w:cs="Times New Roman"/>
                <w:sz w:val="24"/>
                <w:szCs w:val="24"/>
              </w:rPr>
            </w:pPr>
            <w:r>
              <w:rPr>
                <w:rFonts w:ascii="Times New Roman" w:hAnsi="Times New Roman" w:cs="Times New Roman"/>
                <w:sz w:val="24"/>
                <w:szCs w:val="24"/>
              </w:rPr>
              <w:t>1.</w:t>
            </w:r>
            <w:r w:rsidR="00CA78E0">
              <w:rPr>
                <w:rFonts w:ascii="Times New Roman" w:hAnsi="Times New Roman" w:cs="Times New Roman"/>
                <w:sz w:val="24"/>
                <w:szCs w:val="24"/>
              </w:rPr>
              <w:t>4</w:t>
            </w:r>
            <w:r>
              <w:rPr>
                <w:rFonts w:ascii="Times New Roman" w:hAnsi="Times New Roman" w:cs="Times New Roman"/>
                <w:sz w:val="24"/>
                <w:szCs w:val="24"/>
              </w:rPr>
              <w:t>.</w:t>
            </w:r>
          </w:p>
          <w:tbl>
            <w:tblPr>
              <w:tblW w:w="0" w:type="auto"/>
              <w:tblBorders>
                <w:top w:val="nil"/>
                <w:left w:val="nil"/>
                <w:bottom w:val="nil"/>
                <w:right w:val="nil"/>
              </w:tblBorders>
              <w:tblLook w:val="0000" w:firstRow="0" w:lastRow="0" w:firstColumn="0" w:lastColumn="0" w:noHBand="0" w:noVBand="0"/>
            </w:tblPr>
            <w:tblGrid>
              <w:gridCol w:w="3759"/>
            </w:tblGrid>
            <w:tr w:rsidR="00110267" w:rsidRPr="00110267" w14:paraId="4E050D45" w14:textId="77777777">
              <w:trPr>
                <w:trHeight w:val="457"/>
              </w:trPr>
              <w:tc>
                <w:tcPr>
                  <w:tcW w:w="0" w:type="auto"/>
                </w:tcPr>
                <w:p w14:paraId="16441C79" w14:textId="77777777" w:rsidR="00110267" w:rsidRPr="00110267" w:rsidRDefault="00110267" w:rsidP="00110267">
                  <w:pPr>
                    <w:autoSpaceDE w:val="0"/>
                    <w:autoSpaceDN w:val="0"/>
                    <w:adjustRightInd w:val="0"/>
                    <w:spacing w:line="240" w:lineRule="auto"/>
                    <w:rPr>
                      <w:rFonts w:ascii="Times New Roman" w:hAnsi="Times New Roman" w:cs="Times New Roman"/>
                      <w:color w:val="000000"/>
                      <w:sz w:val="24"/>
                      <w:szCs w:val="24"/>
                      <w:lang w:bidi="lo-LA"/>
                    </w:rPr>
                  </w:pPr>
                  <w:r w:rsidRPr="00110267">
                    <w:rPr>
                      <w:rFonts w:ascii="Times New Roman" w:hAnsi="Times New Roman" w:cs="Times New Roman"/>
                      <w:color w:val="000000"/>
                      <w:sz w:val="24"/>
                      <w:szCs w:val="24"/>
                      <w:lang w:bidi="lo-LA"/>
                    </w:rPr>
                    <w:t xml:space="preserve">bateriją turinčių produktų bandymais nustatyta baterijos būklė po 300 ciklų turi būti ≥ 80 proc. &lt;...&gt;. </w:t>
                  </w:r>
                </w:p>
              </w:tc>
            </w:tr>
          </w:tbl>
          <w:p w14:paraId="6A445571" w14:textId="43DF66F2" w:rsidR="000F4821" w:rsidRDefault="000F4821" w:rsidP="00B10733">
            <w:pPr>
              <w:suppressAutoHyphens/>
              <w:jc w:val="both"/>
              <w:rPr>
                <w:rFonts w:ascii="Times New Roman" w:hAnsi="Times New Roman" w:cs="Times New Roman"/>
                <w:sz w:val="24"/>
                <w:szCs w:val="24"/>
              </w:rPr>
            </w:pPr>
          </w:p>
        </w:tc>
        <w:tc>
          <w:tcPr>
            <w:tcW w:w="2224" w:type="pct"/>
            <w:tcBorders>
              <w:top w:val="single" w:sz="4" w:space="0" w:color="auto"/>
              <w:left w:val="single" w:sz="4" w:space="0" w:color="auto"/>
              <w:bottom w:val="single" w:sz="4" w:space="0" w:color="auto"/>
              <w:right w:val="single" w:sz="4" w:space="0" w:color="auto"/>
            </w:tcBorders>
          </w:tcPr>
          <w:tbl>
            <w:tblPr>
              <w:tblW w:w="0" w:type="auto"/>
              <w:tblBorders>
                <w:top w:val="nil"/>
                <w:left w:val="nil"/>
                <w:bottom w:val="nil"/>
                <w:right w:val="nil"/>
              </w:tblBorders>
              <w:tblLook w:val="0000" w:firstRow="0" w:lastRow="0" w:firstColumn="0" w:lastColumn="0" w:noHBand="0" w:noVBand="0"/>
            </w:tblPr>
            <w:tblGrid>
              <w:gridCol w:w="4308"/>
            </w:tblGrid>
            <w:tr w:rsidR="00110267" w:rsidRPr="00110267" w14:paraId="1D3A547F" w14:textId="77777777">
              <w:trPr>
                <w:trHeight w:val="1130"/>
              </w:trPr>
              <w:tc>
                <w:tcPr>
                  <w:tcW w:w="0" w:type="auto"/>
                </w:tcPr>
                <w:p w14:paraId="46C8FF6A" w14:textId="2EEC5CEC" w:rsidR="00110267" w:rsidRPr="00110267" w:rsidRDefault="00CA78E0" w:rsidP="00110267">
                  <w:pPr>
                    <w:autoSpaceDE w:val="0"/>
                    <w:autoSpaceDN w:val="0"/>
                    <w:adjustRightInd w:val="0"/>
                    <w:spacing w:line="240" w:lineRule="auto"/>
                    <w:rPr>
                      <w:rFonts w:ascii="Calibri" w:hAnsi="Calibri" w:cs="DokChampa"/>
                      <w:sz w:val="24"/>
                      <w:szCs w:val="24"/>
                      <w:lang w:bidi="lo-LA"/>
                    </w:rPr>
                  </w:pPr>
                  <w:r>
                    <w:rPr>
                      <w:rFonts w:ascii="Calibri" w:hAnsi="Calibri" w:cs="DokChampa"/>
                      <w:sz w:val="24"/>
                      <w:szCs w:val="24"/>
                      <w:lang w:bidi="lo-LA"/>
                    </w:rPr>
                    <w:t>1.4</w:t>
                  </w:r>
                </w:p>
                <w:p w14:paraId="27FB5A7B" w14:textId="41C28889" w:rsidR="00110267" w:rsidRPr="004C4F9B" w:rsidRDefault="00A065AD" w:rsidP="00110267">
                  <w:pPr>
                    <w:numPr>
                      <w:ilvl w:val="0"/>
                      <w:numId w:val="7"/>
                    </w:numPr>
                    <w:autoSpaceDE w:val="0"/>
                    <w:autoSpaceDN w:val="0"/>
                    <w:adjustRightInd w:val="0"/>
                    <w:spacing w:line="240" w:lineRule="auto"/>
                    <w:rPr>
                      <w:rFonts w:ascii="Times New Roman" w:hAnsi="Times New Roman" w:cs="Times New Roman"/>
                      <w:color w:val="000000"/>
                      <w:sz w:val="24"/>
                      <w:szCs w:val="24"/>
                      <w:lang w:bidi="lo-LA"/>
                    </w:rPr>
                  </w:pPr>
                  <w:r w:rsidRPr="004C4F9B">
                    <w:rPr>
                      <w:rFonts w:ascii="Times New Roman" w:hAnsi="Times New Roman" w:cs="Times New Roman"/>
                      <w:color w:val="000000"/>
                      <w:sz w:val="24"/>
                      <w:szCs w:val="24"/>
                      <w:lang w:bidi="lo-LA"/>
                    </w:rPr>
                    <w:t>a)</w:t>
                  </w:r>
                  <w:r w:rsidR="00110267" w:rsidRPr="004C4F9B">
                    <w:rPr>
                      <w:rFonts w:ascii="Times New Roman" w:hAnsi="Times New Roman" w:cs="Times New Roman"/>
                      <w:color w:val="000000"/>
                      <w:sz w:val="24"/>
                      <w:szCs w:val="24"/>
                      <w:lang w:bidi="lo-LA"/>
                    </w:rPr>
                    <w:t xml:space="preserve">Pripažintos įstaigos arba paskelbtosios (notifikuotos) institucijos bandymų protokolas, tyrimų ataskaita ar pažyma arba </w:t>
                  </w:r>
                </w:p>
                <w:p w14:paraId="70CAEA69" w14:textId="23B80CDF" w:rsidR="00110267" w:rsidRPr="004C4F9B" w:rsidRDefault="00A065AD" w:rsidP="00110267">
                  <w:pPr>
                    <w:numPr>
                      <w:ilvl w:val="0"/>
                      <w:numId w:val="7"/>
                    </w:numPr>
                    <w:autoSpaceDE w:val="0"/>
                    <w:autoSpaceDN w:val="0"/>
                    <w:adjustRightInd w:val="0"/>
                    <w:spacing w:line="240" w:lineRule="auto"/>
                    <w:rPr>
                      <w:rFonts w:ascii="Times New Roman" w:hAnsi="Times New Roman" w:cs="Times New Roman"/>
                      <w:color w:val="000000"/>
                      <w:sz w:val="24"/>
                      <w:szCs w:val="24"/>
                      <w:lang w:bidi="lo-LA"/>
                    </w:rPr>
                  </w:pPr>
                  <w:r w:rsidRPr="004C4F9B">
                    <w:rPr>
                      <w:rFonts w:ascii="Times New Roman" w:hAnsi="Times New Roman" w:cs="Times New Roman"/>
                      <w:color w:val="000000"/>
                      <w:sz w:val="24"/>
                      <w:szCs w:val="24"/>
                      <w:lang w:bidi="lo-LA"/>
                    </w:rPr>
                    <w:t>b)</w:t>
                  </w:r>
                  <w:r w:rsidR="00110267" w:rsidRPr="004C4F9B">
                    <w:rPr>
                      <w:rFonts w:ascii="Times New Roman" w:hAnsi="Times New Roman" w:cs="Times New Roman"/>
                      <w:color w:val="000000"/>
                      <w:sz w:val="24"/>
                      <w:szCs w:val="24"/>
                      <w:lang w:bidi="lo-LA"/>
                    </w:rPr>
                    <w:t xml:space="preserve">I tipo ekologinis ženklas (sertifikatas). I tipo ekologiniu ženklu paženklinti ir nurodytą reikalavimą atitinkantys gaminiai bus laikomi atitinkančiais šį kriterijų, arba </w:t>
                  </w:r>
                </w:p>
                <w:p w14:paraId="338FB428" w14:textId="35586C12" w:rsidR="00110267" w:rsidRPr="004C4F9B" w:rsidRDefault="00A065AD" w:rsidP="00110267">
                  <w:pPr>
                    <w:numPr>
                      <w:ilvl w:val="0"/>
                      <w:numId w:val="7"/>
                    </w:numPr>
                    <w:autoSpaceDE w:val="0"/>
                    <w:autoSpaceDN w:val="0"/>
                    <w:adjustRightInd w:val="0"/>
                    <w:spacing w:line="240" w:lineRule="auto"/>
                    <w:rPr>
                      <w:rFonts w:ascii="Times New Roman" w:hAnsi="Times New Roman" w:cs="Times New Roman"/>
                      <w:color w:val="000000"/>
                      <w:sz w:val="24"/>
                      <w:szCs w:val="24"/>
                      <w:lang w:bidi="lo-LA"/>
                    </w:rPr>
                  </w:pPr>
                  <w:r w:rsidRPr="004C4F9B">
                    <w:rPr>
                      <w:rFonts w:ascii="Times New Roman" w:hAnsi="Times New Roman" w:cs="Times New Roman"/>
                      <w:color w:val="000000"/>
                      <w:sz w:val="24"/>
                      <w:szCs w:val="24"/>
                      <w:lang w:bidi="lo-LA"/>
                    </w:rPr>
                    <w:t>c)</w:t>
                  </w:r>
                  <w:r w:rsidR="00110267" w:rsidRPr="004C4F9B">
                    <w:rPr>
                      <w:rFonts w:ascii="Times New Roman" w:hAnsi="Times New Roman" w:cs="Times New Roman"/>
                      <w:color w:val="000000"/>
                      <w:sz w:val="24"/>
                      <w:szCs w:val="24"/>
                      <w:lang w:bidi="lo-LA"/>
                    </w:rPr>
                    <w:t xml:space="preserve">kiti lygiaverčiai įrodymai. </w:t>
                  </w:r>
                </w:p>
                <w:p w14:paraId="2AFF3FAB" w14:textId="77777777" w:rsidR="00110267" w:rsidRPr="00110267" w:rsidRDefault="00110267" w:rsidP="00110267">
                  <w:pPr>
                    <w:autoSpaceDE w:val="0"/>
                    <w:autoSpaceDN w:val="0"/>
                    <w:adjustRightInd w:val="0"/>
                    <w:spacing w:line="240" w:lineRule="auto"/>
                    <w:rPr>
                      <w:rFonts w:ascii="Calibri" w:hAnsi="Calibri" w:cs="Calibri"/>
                      <w:color w:val="000000"/>
                      <w:sz w:val="23"/>
                      <w:szCs w:val="23"/>
                      <w:lang w:bidi="lo-LA"/>
                    </w:rPr>
                  </w:pPr>
                </w:p>
              </w:tc>
            </w:tr>
          </w:tbl>
          <w:p w14:paraId="5A8EB966" w14:textId="77777777" w:rsidR="000F4821" w:rsidRPr="00231435" w:rsidRDefault="000F4821" w:rsidP="00231435">
            <w:pPr>
              <w:autoSpaceDE w:val="0"/>
              <w:autoSpaceDN w:val="0"/>
              <w:adjustRightInd w:val="0"/>
              <w:spacing w:line="240" w:lineRule="auto"/>
              <w:jc w:val="both"/>
              <w:rPr>
                <w:rFonts w:ascii="Times New Roman" w:hAnsi="Times New Roman" w:cs="Times New Roman"/>
                <w:b/>
                <w:bCs/>
                <w:color w:val="000000"/>
                <w:sz w:val="24"/>
                <w:szCs w:val="24"/>
                <w:lang w:bidi="lo-LA"/>
              </w:rPr>
            </w:pPr>
          </w:p>
        </w:tc>
        <w:tc>
          <w:tcPr>
            <w:tcW w:w="821" w:type="pct"/>
            <w:tcBorders>
              <w:top w:val="single" w:sz="4" w:space="0" w:color="auto"/>
              <w:left w:val="single" w:sz="4" w:space="0" w:color="auto"/>
              <w:right w:val="single" w:sz="4" w:space="0" w:color="auto"/>
            </w:tcBorders>
          </w:tcPr>
          <w:p w14:paraId="008DFC2C" w14:textId="77777777" w:rsidR="003B772E" w:rsidRDefault="003B772E" w:rsidP="003B772E">
            <w:pPr>
              <w:pStyle w:val="Default"/>
              <w:jc w:val="both"/>
              <w:rPr>
                <w:rFonts w:ascii="Times New Roman" w:hAnsi="Times New Roman" w:cs="Times New Roman"/>
                <w:b/>
                <w:bCs/>
              </w:rPr>
            </w:pPr>
            <w:r w:rsidRPr="0016340C">
              <w:rPr>
                <w:rFonts w:ascii="Times New Roman" w:hAnsi="Times New Roman" w:cs="Times New Roman"/>
                <w:b/>
                <w:bCs/>
              </w:rPr>
              <w:t>Reikalavimus patvirtinantys</w:t>
            </w:r>
            <w:r>
              <w:rPr>
                <w:rFonts w:ascii="Times New Roman" w:hAnsi="Times New Roman" w:cs="Times New Roman"/>
              </w:rPr>
              <w:t xml:space="preserve"> </w:t>
            </w:r>
            <w:r w:rsidRPr="0019223B">
              <w:rPr>
                <w:rFonts w:ascii="Times New Roman" w:hAnsi="Times New Roman" w:cs="Times New Roman"/>
                <w:b/>
                <w:bCs/>
              </w:rPr>
              <w:t>dokumentai teikiami kartu su pasiūlymu</w:t>
            </w:r>
          </w:p>
          <w:p w14:paraId="18DCEA2E" w14:textId="77777777" w:rsidR="009B611A" w:rsidRPr="005B0BCF" w:rsidRDefault="009B611A" w:rsidP="009B611A">
            <w:pPr>
              <w:pStyle w:val="Default"/>
              <w:jc w:val="both"/>
              <w:rPr>
                <w:rFonts w:ascii="Times New Roman" w:hAnsi="Times New Roman" w:cs="Times New Roman"/>
                <w:color w:val="auto"/>
              </w:rPr>
            </w:pPr>
            <w:r w:rsidRPr="005B0BCF">
              <w:rPr>
                <w:rFonts w:ascii="Times New Roman" w:hAnsi="Times New Roman" w:cs="Times New Roman"/>
                <w:color w:val="auto"/>
              </w:rPr>
              <w:t>Taip / Ne [nereikalingą išbraukti]</w:t>
            </w:r>
          </w:p>
          <w:p w14:paraId="6E10A5CC" w14:textId="77777777" w:rsidR="009B611A" w:rsidRPr="005B0BCF" w:rsidRDefault="009B611A" w:rsidP="009B611A">
            <w:pPr>
              <w:pStyle w:val="Default"/>
              <w:jc w:val="both"/>
              <w:rPr>
                <w:rFonts w:ascii="Times New Roman" w:hAnsi="Times New Roman" w:cs="Times New Roman"/>
                <w:color w:val="auto"/>
              </w:rPr>
            </w:pPr>
            <w:r w:rsidRPr="005B0BCF">
              <w:rPr>
                <w:rFonts w:ascii="Times New Roman" w:hAnsi="Times New Roman" w:cs="Times New Roman"/>
                <w:color w:val="auto"/>
              </w:rPr>
              <w:t>Dokumentai teikiami kartu su pasiūlymu ir bus vertinami pasiūlymų vertinimo etape.</w:t>
            </w:r>
          </w:p>
          <w:p w14:paraId="306B66BB" w14:textId="77777777" w:rsidR="000F4821" w:rsidRPr="00B16F3D" w:rsidRDefault="000F4821" w:rsidP="00E9628E">
            <w:pPr>
              <w:pStyle w:val="Default"/>
              <w:jc w:val="both"/>
              <w:rPr>
                <w:rFonts w:ascii="Times New Roman" w:hAnsi="Times New Roman" w:cs="Times New Roman"/>
                <w:b/>
                <w:bCs/>
                <w:color w:val="auto"/>
              </w:rPr>
            </w:pPr>
          </w:p>
        </w:tc>
      </w:tr>
      <w:tr w:rsidR="009B611A" w:rsidRPr="00B16F3D" w14:paraId="48D16F97" w14:textId="77777777" w:rsidTr="000B4695">
        <w:trPr>
          <w:trHeight w:val="2955"/>
        </w:trPr>
        <w:tc>
          <w:tcPr>
            <w:tcW w:w="1954" w:type="pct"/>
            <w:tcBorders>
              <w:top w:val="single" w:sz="4" w:space="0" w:color="auto"/>
              <w:left w:val="single" w:sz="4" w:space="0" w:color="auto"/>
              <w:bottom w:val="single" w:sz="4" w:space="0" w:color="auto"/>
              <w:right w:val="single" w:sz="4" w:space="0" w:color="auto"/>
            </w:tcBorders>
          </w:tcPr>
          <w:p w14:paraId="7B63E86B" w14:textId="27BDF643" w:rsidR="009B611A" w:rsidRDefault="009B611A" w:rsidP="00B10733">
            <w:pPr>
              <w:suppressAutoHyphens/>
              <w:jc w:val="both"/>
              <w:rPr>
                <w:rFonts w:ascii="Times New Roman" w:hAnsi="Times New Roman" w:cs="Times New Roman"/>
                <w:sz w:val="24"/>
                <w:szCs w:val="24"/>
              </w:rPr>
            </w:pPr>
          </w:p>
          <w:p w14:paraId="57D87E49" w14:textId="6057AA61" w:rsidR="007E0FDB" w:rsidRPr="00B7430A" w:rsidRDefault="007E0FDB" w:rsidP="007E0FDB">
            <w:pPr>
              <w:autoSpaceDE w:val="0"/>
              <w:autoSpaceDN w:val="0"/>
              <w:adjustRightInd w:val="0"/>
              <w:spacing w:line="240" w:lineRule="auto"/>
              <w:jc w:val="both"/>
              <w:rPr>
                <w:rFonts w:ascii="Times New Roman" w:hAnsi="Times New Roman" w:cs="Times New Roman"/>
                <w:b/>
                <w:bCs/>
                <w:sz w:val="24"/>
                <w:szCs w:val="24"/>
                <w:lang w:eastAsia="lt-LT"/>
              </w:rPr>
            </w:pPr>
            <w:r w:rsidRPr="00B7430A">
              <w:rPr>
                <w:rFonts w:ascii="Times New Roman" w:hAnsi="Times New Roman" w:cs="Times New Roman"/>
                <w:b/>
                <w:bCs/>
                <w:sz w:val="24"/>
                <w:szCs w:val="24"/>
                <w:lang w:eastAsia="lt-LT"/>
              </w:rPr>
              <w:t xml:space="preserve"> 2.Televizoriai ir monitoriai:</w:t>
            </w:r>
          </w:p>
          <w:p w14:paraId="27719442" w14:textId="638336E8" w:rsidR="007E0FDB" w:rsidRDefault="007E0FDB" w:rsidP="007E0FDB">
            <w:pPr>
              <w:autoSpaceDE w:val="0"/>
              <w:autoSpaceDN w:val="0"/>
              <w:adjustRightInd w:val="0"/>
              <w:spacing w:line="240" w:lineRule="auto"/>
              <w:jc w:val="both"/>
              <w:rPr>
                <w:rFonts w:ascii="Times New Roman" w:hAnsi="Times New Roman" w:cs="Times New Roman"/>
                <w:sz w:val="24"/>
                <w:szCs w:val="24"/>
              </w:rPr>
            </w:pPr>
            <w:r w:rsidRPr="00B7430A">
              <w:rPr>
                <w:rFonts w:ascii="Times New Roman" w:hAnsi="Times New Roman" w:cs="Times New Roman"/>
                <w:sz w:val="24"/>
                <w:szCs w:val="24"/>
              </w:rPr>
              <w:t xml:space="preserve">2.1.turi atitikti aukščiausio energinio </w:t>
            </w:r>
            <w:r w:rsidRPr="007E0FDB">
              <w:rPr>
                <w:rFonts w:ascii="Times New Roman" w:hAnsi="Times New Roman" w:cs="Times New Roman"/>
                <w:b/>
                <w:bCs/>
                <w:sz w:val="24"/>
                <w:szCs w:val="24"/>
              </w:rPr>
              <w:t>efektyvumo klasę</w:t>
            </w:r>
            <w:r w:rsidRPr="00B7430A">
              <w:rPr>
                <w:rFonts w:ascii="Times New Roman" w:hAnsi="Times New Roman" w:cs="Times New Roman"/>
                <w:sz w:val="24"/>
                <w:szCs w:val="24"/>
              </w:rPr>
              <w:t xml:space="preserve"> (prieinamą Lietuvos Respublikos rinkoje), nustatytą Europos Komisijos reglamentuose dėl gaminių energijos vartojimo efektyvumo ženklinimo reikalavimų. Jeigu minėti reikalavimai prekėms netaikomi, prekės </w:t>
            </w:r>
            <w:r w:rsidRPr="007E0FDB">
              <w:rPr>
                <w:rFonts w:ascii="Times New Roman" w:hAnsi="Times New Roman" w:cs="Times New Roman"/>
                <w:b/>
                <w:bCs/>
                <w:sz w:val="24"/>
                <w:szCs w:val="24"/>
              </w:rPr>
              <w:t>turi atitikti</w:t>
            </w:r>
            <w:r w:rsidRPr="00B7430A">
              <w:rPr>
                <w:rFonts w:ascii="Times New Roman" w:hAnsi="Times New Roman" w:cs="Times New Roman"/>
                <w:sz w:val="24"/>
                <w:szCs w:val="24"/>
              </w:rPr>
              <w:t xml:space="preserve"> Europos Komisijos reglamentuose dėl gaminių </w:t>
            </w:r>
            <w:r w:rsidRPr="007E0FDB">
              <w:rPr>
                <w:rFonts w:ascii="Times New Roman" w:hAnsi="Times New Roman" w:cs="Times New Roman"/>
                <w:b/>
                <w:bCs/>
                <w:sz w:val="24"/>
                <w:szCs w:val="24"/>
              </w:rPr>
              <w:t>ekologinio projektavimo nustatytus efektyvaus energijos vartojimo kriterijus</w:t>
            </w:r>
            <w:r w:rsidRPr="00B7430A">
              <w:rPr>
                <w:rFonts w:ascii="Times New Roman" w:hAnsi="Times New Roman" w:cs="Times New Roman"/>
                <w:sz w:val="24"/>
                <w:szCs w:val="24"/>
              </w:rPr>
              <w:t>.</w:t>
            </w:r>
          </w:p>
          <w:p w14:paraId="3BDE4CE8" w14:textId="5A3925F7" w:rsidR="001B70F3" w:rsidRDefault="001B70F3" w:rsidP="007E0FDB">
            <w:pPr>
              <w:autoSpaceDE w:val="0"/>
              <w:autoSpaceDN w:val="0"/>
              <w:adjustRightInd w:val="0"/>
              <w:spacing w:line="240" w:lineRule="auto"/>
              <w:jc w:val="both"/>
              <w:rPr>
                <w:rFonts w:ascii="Times New Roman" w:hAnsi="Times New Roman" w:cs="Times New Roman"/>
                <w:sz w:val="24"/>
                <w:szCs w:val="24"/>
              </w:rPr>
            </w:pPr>
          </w:p>
          <w:p w14:paraId="5D724BB9" w14:textId="04CFCDA1" w:rsidR="001B70F3" w:rsidRDefault="001B70F3" w:rsidP="007E0FDB">
            <w:pPr>
              <w:autoSpaceDE w:val="0"/>
              <w:autoSpaceDN w:val="0"/>
              <w:adjustRightInd w:val="0"/>
              <w:spacing w:line="240" w:lineRule="auto"/>
              <w:jc w:val="both"/>
              <w:rPr>
                <w:rFonts w:ascii="Times New Roman" w:hAnsi="Times New Roman" w:cs="Times New Roman"/>
                <w:sz w:val="24"/>
                <w:szCs w:val="24"/>
              </w:rPr>
            </w:pPr>
          </w:p>
          <w:p w14:paraId="33104FAA" w14:textId="13CCECC0" w:rsidR="001B70F3" w:rsidRDefault="001B70F3" w:rsidP="007E0FDB">
            <w:pPr>
              <w:autoSpaceDE w:val="0"/>
              <w:autoSpaceDN w:val="0"/>
              <w:adjustRightInd w:val="0"/>
              <w:spacing w:line="240" w:lineRule="auto"/>
              <w:jc w:val="both"/>
              <w:rPr>
                <w:rFonts w:ascii="Times New Roman" w:hAnsi="Times New Roman" w:cs="Times New Roman"/>
                <w:sz w:val="24"/>
                <w:szCs w:val="24"/>
              </w:rPr>
            </w:pPr>
          </w:p>
          <w:p w14:paraId="37A339DF" w14:textId="0BEFFBBA" w:rsidR="001B70F3" w:rsidRDefault="001B70F3" w:rsidP="007E0FDB">
            <w:pPr>
              <w:autoSpaceDE w:val="0"/>
              <w:autoSpaceDN w:val="0"/>
              <w:adjustRightInd w:val="0"/>
              <w:spacing w:line="240" w:lineRule="auto"/>
              <w:jc w:val="both"/>
              <w:rPr>
                <w:rFonts w:ascii="Times New Roman" w:hAnsi="Times New Roman" w:cs="Times New Roman"/>
                <w:sz w:val="24"/>
                <w:szCs w:val="24"/>
              </w:rPr>
            </w:pPr>
          </w:p>
          <w:p w14:paraId="1098CEA3" w14:textId="513C024E" w:rsidR="001B70F3" w:rsidRDefault="001B70F3" w:rsidP="007E0FDB">
            <w:pPr>
              <w:autoSpaceDE w:val="0"/>
              <w:autoSpaceDN w:val="0"/>
              <w:adjustRightInd w:val="0"/>
              <w:spacing w:line="240" w:lineRule="auto"/>
              <w:jc w:val="both"/>
              <w:rPr>
                <w:rFonts w:ascii="Times New Roman" w:hAnsi="Times New Roman" w:cs="Times New Roman"/>
                <w:sz w:val="24"/>
                <w:szCs w:val="24"/>
              </w:rPr>
            </w:pPr>
          </w:p>
          <w:p w14:paraId="063141EE" w14:textId="2ABB07E7" w:rsidR="001B70F3" w:rsidRDefault="001B70F3" w:rsidP="007E0FDB">
            <w:pPr>
              <w:autoSpaceDE w:val="0"/>
              <w:autoSpaceDN w:val="0"/>
              <w:adjustRightInd w:val="0"/>
              <w:spacing w:line="240" w:lineRule="auto"/>
              <w:jc w:val="both"/>
              <w:rPr>
                <w:rFonts w:ascii="Times New Roman" w:hAnsi="Times New Roman" w:cs="Times New Roman"/>
                <w:sz w:val="24"/>
                <w:szCs w:val="24"/>
              </w:rPr>
            </w:pPr>
          </w:p>
          <w:p w14:paraId="642AE47C" w14:textId="5C8C5265" w:rsidR="001B70F3" w:rsidRDefault="001B70F3" w:rsidP="007E0FDB">
            <w:pPr>
              <w:autoSpaceDE w:val="0"/>
              <w:autoSpaceDN w:val="0"/>
              <w:adjustRightInd w:val="0"/>
              <w:spacing w:line="240" w:lineRule="auto"/>
              <w:jc w:val="both"/>
              <w:rPr>
                <w:rFonts w:ascii="Times New Roman" w:hAnsi="Times New Roman" w:cs="Times New Roman"/>
                <w:sz w:val="24"/>
                <w:szCs w:val="24"/>
              </w:rPr>
            </w:pPr>
          </w:p>
          <w:p w14:paraId="0E41D55F" w14:textId="0EA3477A" w:rsidR="001B70F3" w:rsidRDefault="001B70F3" w:rsidP="007E0FDB">
            <w:pPr>
              <w:autoSpaceDE w:val="0"/>
              <w:autoSpaceDN w:val="0"/>
              <w:adjustRightInd w:val="0"/>
              <w:spacing w:line="240" w:lineRule="auto"/>
              <w:jc w:val="both"/>
              <w:rPr>
                <w:rFonts w:ascii="Times New Roman" w:hAnsi="Times New Roman" w:cs="Times New Roman"/>
                <w:sz w:val="24"/>
                <w:szCs w:val="24"/>
              </w:rPr>
            </w:pPr>
          </w:p>
          <w:p w14:paraId="28F9BC02" w14:textId="0FAE6468" w:rsidR="001B70F3" w:rsidRDefault="001B70F3" w:rsidP="007E0FDB">
            <w:pPr>
              <w:autoSpaceDE w:val="0"/>
              <w:autoSpaceDN w:val="0"/>
              <w:adjustRightInd w:val="0"/>
              <w:spacing w:line="240" w:lineRule="auto"/>
              <w:jc w:val="both"/>
              <w:rPr>
                <w:rFonts w:ascii="Times New Roman" w:hAnsi="Times New Roman" w:cs="Times New Roman"/>
                <w:sz w:val="24"/>
                <w:szCs w:val="24"/>
              </w:rPr>
            </w:pPr>
          </w:p>
          <w:p w14:paraId="304EAECB" w14:textId="55946063" w:rsidR="001B70F3" w:rsidRDefault="001B70F3" w:rsidP="007E0FDB">
            <w:pPr>
              <w:autoSpaceDE w:val="0"/>
              <w:autoSpaceDN w:val="0"/>
              <w:adjustRightInd w:val="0"/>
              <w:spacing w:line="240" w:lineRule="auto"/>
              <w:jc w:val="both"/>
              <w:rPr>
                <w:rFonts w:ascii="Times New Roman" w:hAnsi="Times New Roman" w:cs="Times New Roman"/>
                <w:sz w:val="24"/>
                <w:szCs w:val="24"/>
              </w:rPr>
            </w:pPr>
          </w:p>
          <w:p w14:paraId="38428A1C" w14:textId="6BB92D56" w:rsidR="001B70F3" w:rsidRDefault="001B70F3" w:rsidP="007E0FDB">
            <w:pPr>
              <w:autoSpaceDE w:val="0"/>
              <w:autoSpaceDN w:val="0"/>
              <w:adjustRightInd w:val="0"/>
              <w:spacing w:line="240" w:lineRule="auto"/>
              <w:jc w:val="both"/>
              <w:rPr>
                <w:rFonts w:ascii="Times New Roman" w:hAnsi="Times New Roman" w:cs="Times New Roman"/>
                <w:sz w:val="24"/>
                <w:szCs w:val="24"/>
              </w:rPr>
            </w:pPr>
          </w:p>
          <w:p w14:paraId="3A0D1BED" w14:textId="23F52B4A" w:rsidR="001B70F3" w:rsidRDefault="001B70F3" w:rsidP="007E0FDB">
            <w:pPr>
              <w:autoSpaceDE w:val="0"/>
              <w:autoSpaceDN w:val="0"/>
              <w:adjustRightInd w:val="0"/>
              <w:spacing w:line="240" w:lineRule="auto"/>
              <w:jc w:val="both"/>
              <w:rPr>
                <w:rFonts w:ascii="Times New Roman" w:hAnsi="Times New Roman" w:cs="Times New Roman"/>
                <w:sz w:val="24"/>
                <w:szCs w:val="24"/>
              </w:rPr>
            </w:pPr>
          </w:p>
          <w:p w14:paraId="0F8A87B5" w14:textId="5084EBB7" w:rsidR="001B70F3" w:rsidRDefault="001B70F3" w:rsidP="007E0FDB">
            <w:pPr>
              <w:autoSpaceDE w:val="0"/>
              <w:autoSpaceDN w:val="0"/>
              <w:adjustRightInd w:val="0"/>
              <w:spacing w:line="240" w:lineRule="auto"/>
              <w:jc w:val="both"/>
              <w:rPr>
                <w:rFonts w:ascii="Times New Roman" w:hAnsi="Times New Roman" w:cs="Times New Roman"/>
                <w:sz w:val="24"/>
                <w:szCs w:val="24"/>
              </w:rPr>
            </w:pPr>
          </w:p>
          <w:p w14:paraId="1653B7D4" w14:textId="24C00C85" w:rsidR="001B70F3" w:rsidRDefault="001B70F3" w:rsidP="007E0FDB">
            <w:pPr>
              <w:autoSpaceDE w:val="0"/>
              <w:autoSpaceDN w:val="0"/>
              <w:adjustRightInd w:val="0"/>
              <w:spacing w:line="240" w:lineRule="auto"/>
              <w:jc w:val="both"/>
              <w:rPr>
                <w:rFonts w:ascii="Times New Roman" w:hAnsi="Times New Roman" w:cs="Times New Roman"/>
                <w:sz w:val="24"/>
                <w:szCs w:val="24"/>
              </w:rPr>
            </w:pPr>
          </w:p>
          <w:p w14:paraId="76AD0F3F" w14:textId="682EE848" w:rsidR="001B70F3" w:rsidRDefault="001B70F3" w:rsidP="007E0FDB">
            <w:pPr>
              <w:autoSpaceDE w:val="0"/>
              <w:autoSpaceDN w:val="0"/>
              <w:adjustRightInd w:val="0"/>
              <w:spacing w:line="240" w:lineRule="auto"/>
              <w:jc w:val="both"/>
              <w:rPr>
                <w:rFonts w:ascii="Times New Roman" w:hAnsi="Times New Roman" w:cs="Times New Roman"/>
                <w:sz w:val="24"/>
                <w:szCs w:val="24"/>
              </w:rPr>
            </w:pPr>
          </w:p>
          <w:p w14:paraId="6A9210DC" w14:textId="777D3A21" w:rsidR="001B70F3" w:rsidRDefault="001B70F3" w:rsidP="007E0FDB">
            <w:pPr>
              <w:autoSpaceDE w:val="0"/>
              <w:autoSpaceDN w:val="0"/>
              <w:adjustRightInd w:val="0"/>
              <w:spacing w:line="240" w:lineRule="auto"/>
              <w:jc w:val="both"/>
              <w:rPr>
                <w:rFonts w:ascii="Times New Roman" w:hAnsi="Times New Roman" w:cs="Times New Roman"/>
                <w:sz w:val="24"/>
                <w:szCs w:val="24"/>
              </w:rPr>
            </w:pPr>
          </w:p>
          <w:p w14:paraId="1A2BECBE" w14:textId="2225E61B" w:rsidR="0060682B" w:rsidRDefault="0060682B" w:rsidP="007E0FDB">
            <w:pPr>
              <w:autoSpaceDE w:val="0"/>
              <w:autoSpaceDN w:val="0"/>
              <w:adjustRightInd w:val="0"/>
              <w:spacing w:line="240" w:lineRule="auto"/>
              <w:jc w:val="both"/>
              <w:rPr>
                <w:rFonts w:ascii="Times New Roman" w:hAnsi="Times New Roman" w:cs="Times New Roman"/>
                <w:sz w:val="24"/>
                <w:szCs w:val="24"/>
              </w:rPr>
            </w:pPr>
          </w:p>
          <w:p w14:paraId="22F94C50" w14:textId="50F15CDF" w:rsidR="0060682B" w:rsidRDefault="0060682B" w:rsidP="007E0FDB">
            <w:pPr>
              <w:autoSpaceDE w:val="0"/>
              <w:autoSpaceDN w:val="0"/>
              <w:adjustRightInd w:val="0"/>
              <w:spacing w:line="240" w:lineRule="auto"/>
              <w:jc w:val="both"/>
              <w:rPr>
                <w:rFonts w:ascii="Times New Roman" w:hAnsi="Times New Roman" w:cs="Times New Roman"/>
                <w:sz w:val="24"/>
                <w:szCs w:val="24"/>
              </w:rPr>
            </w:pPr>
          </w:p>
          <w:p w14:paraId="5684BF9C" w14:textId="77777777" w:rsidR="0060682B" w:rsidRDefault="0060682B" w:rsidP="007E0FDB">
            <w:pPr>
              <w:autoSpaceDE w:val="0"/>
              <w:autoSpaceDN w:val="0"/>
              <w:adjustRightInd w:val="0"/>
              <w:spacing w:line="240" w:lineRule="auto"/>
              <w:jc w:val="both"/>
              <w:rPr>
                <w:rFonts w:ascii="Times New Roman" w:hAnsi="Times New Roman" w:cs="Times New Roman"/>
                <w:sz w:val="24"/>
                <w:szCs w:val="24"/>
              </w:rPr>
            </w:pPr>
          </w:p>
          <w:p w14:paraId="04643BE9" w14:textId="4B8137F1" w:rsidR="009B611A" w:rsidRDefault="009B611A" w:rsidP="00B10733">
            <w:pPr>
              <w:suppressAutoHyphens/>
              <w:jc w:val="both"/>
              <w:rPr>
                <w:rFonts w:ascii="Times New Roman" w:hAnsi="Times New Roman" w:cs="Times New Roman"/>
                <w:sz w:val="24"/>
                <w:szCs w:val="24"/>
              </w:rPr>
            </w:pPr>
          </w:p>
        </w:tc>
        <w:tc>
          <w:tcPr>
            <w:tcW w:w="2224" w:type="pct"/>
            <w:tcBorders>
              <w:top w:val="single" w:sz="4" w:space="0" w:color="auto"/>
              <w:left w:val="single" w:sz="4" w:space="0" w:color="auto"/>
              <w:bottom w:val="single" w:sz="4" w:space="0" w:color="auto"/>
              <w:right w:val="single" w:sz="4" w:space="0" w:color="auto"/>
            </w:tcBorders>
          </w:tcPr>
          <w:p w14:paraId="37ADD926" w14:textId="77777777" w:rsidR="007E0FDB" w:rsidRDefault="007E0FDB" w:rsidP="00110267">
            <w:pPr>
              <w:autoSpaceDE w:val="0"/>
              <w:autoSpaceDN w:val="0"/>
              <w:adjustRightInd w:val="0"/>
              <w:spacing w:line="240" w:lineRule="auto"/>
              <w:rPr>
                <w:rFonts w:ascii="Calibri" w:hAnsi="Calibri" w:cs="DokChampa"/>
                <w:sz w:val="24"/>
                <w:szCs w:val="24"/>
                <w:lang w:bidi="lo-LA"/>
              </w:rPr>
            </w:pPr>
          </w:p>
          <w:p w14:paraId="6520E18E" w14:textId="4114987E" w:rsidR="007E0FDB" w:rsidRPr="007E0FDB" w:rsidRDefault="00B72466" w:rsidP="007E0FDB">
            <w:pPr>
              <w:autoSpaceDE w:val="0"/>
              <w:autoSpaceDN w:val="0"/>
              <w:adjustRightInd w:val="0"/>
              <w:spacing w:line="240" w:lineRule="auto"/>
              <w:rPr>
                <w:rFonts w:ascii="Calibri" w:hAnsi="Calibri" w:cs="DokChampa"/>
                <w:sz w:val="24"/>
                <w:szCs w:val="24"/>
                <w:lang w:bidi="lo-LA"/>
              </w:rPr>
            </w:pPr>
            <w:r>
              <w:rPr>
                <w:rFonts w:ascii="Calibri" w:hAnsi="Calibri" w:cs="DokChampa"/>
                <w:sz w:val="24"/>
                <w:szCs w:val="24"/>
                <w:lang w:bidi="lo-LA"/>
              </w:rPr>
              <w:t>2.1.</w:t>
            </w:r>
            <w:r w:rsidR="007E0FDB" w:rsidRPr="007E0FDB">
              <w:rPr>
                <w:rFonts w:ascii="Calibri" w:hAnsi="Calibri" w:cs="DokChampa"/>
                <w:sz w:val="24"/>
                <w:szCs w:val="24"/>
                <w:lang w:bidi="lo-LA"/>
              </w:rPr>
              <w:t>Dėl prekės energinio efektyvumo klasės:</w:t>
            </w:r>
          </w:p>
          <w:p w14:paraId="3979EE89" w14:textId="77777777" w:rsidR="007E0FDB" w:rsidRPr="007E0FDB" w:rsidRDefault="007E0FDB" w:rsidP="007E0FDB">
            <w:pPr>
              <w:autoSpaceDE w:val="0"/>
              <w:autoSpaceDN w:val="0"/>
              <w:adjustRightInd w:val="0"/>
              <w:spacing w:line="240" w:lineRule="auto"/>
              <w:rPr>
                <w:rFonts w:ascii="Calibri" w:hAnsi="Calibri" w:cs="DokChampa"/>
                <w:sz w:val="24"/>
                <w:szCs w:val="24"/>
                <w:lang w:bidi="lo-LA"/>
              </w:rPr>
            </w:pPr>
            <w:r w:rsidRPr="007E0FDB">
              <w:rPr>
                <w:rFonts w:ascii="Calibri" w:hAnsi="Calibri" w:cs="DokChampa"/>
                <w:sz w:val="24"/>
                <w:szCs w:val="24"/>
                <w:lang w:bidi="lo-LA"/>
              </w:rPr>
              <w:t>a)</w:t>
            </w:r>
          </w:p>
          <w:p w14:paraId="15C0D178" w14:textId="77777777" w:rsidR="007E0FDB" w:rsidRPr="007E0FDB" w:rsidRDefault="007E0FDB" w:rsidP="007E0FDB">
            <w:pPr>
              <w:autoSpaceDE w:val="0"/>
              <w:autoSpaceDN w:val="0"/>
              <w:adjustRightInd w:val="0"/>
              <w:spacing w:line="240" w:lineRule="auto"/>
              <w:rPr>
                <w:rFonts w:ascii="Calibri" w:hAnsi="Calibri" w:cs="DokChampa"/>
                <w:sz w:val="24"/>
                <w:szCs w:val="24"/>
                <w:lang w:bidi="lo-LA"/>
              </w:rPr>
            </w:pPr>
            <w:r w:rsidRPr="007E0FDB">
              <w:rPr>
                <w:rFonts w:ascii="Calibri" w:hAnsi="Calibri" w:cs="DokChampa"/>
                <w:sz w:val="24"/>
                <w:szCs w:val="24"/>
                <w:lang w:bidi="lo-LA"/>
              </w:rPr>
              <w:t>Siūlomo (-ų) gaminio (-</w:t>
            </w:r>
            <w:proofErr w:type="spellStart"/>
            <w:r w:rsidRPr="007E0FDB">
              <w:rPr>
                <w:rFonts w:ascii="Calibri" w:hAnsi="Calibri" w:cs="DokChampa"/>
                <w:sz w:val="24"/>
                <w:szCs w:val="24"/>
                <w:lang w:bidi="lo-LA"/>
              </w:rPr>
              <w:t>ių</w:t>
            </w:r>
            <w:proofErr w:type="spellEnd"/>
            <w:r w:rsidRPr="007E0FDB">
              <w:rPr>
                <w:rFonts w:ascii="Calibri" w:hAnsi="Calibri" w:cs="DokChampa"/>
                <w:sz w:val="24"/>
                <w:szCs w:val="24"/>
                <w:lang w:bidi="lo-LA"/>
              </w:rPr>
              <w:t>) galiojanti energijos vartojimo efektyvumo etiketė, suteikta pagal ES energijos vartojimo efektyvumo ženklinimo sistemos reglamentą (ES) 2017/1369, arba</w:t>
            </w:r>
          </w:p>
          <w:p w14:paraId="213097F3" w14:textId="77777777" w:rsidR="007E0FDB" w:rsidRPr="007E0FDB" w:rsidRDefault="007E0FDB" w:rsidP="007E0FDB">
            <w:pPr>
              <w:autoSpaceDE w:val="0"/>
              <w:autoSpaceDN w:val="0"/>
              <w:adjustRightInd w:val="0"/>
              <w:spacing w:line="240" w:lineRule="auto"/>
              <w:rPr>
                <w:rFonts w:ascii="Calibri" w:hAnsi="Calibri" w:cs="DokChampa"/>
                <w:sz w:val="24"/>
                <w:szCs w:val="24"/>
                <w:lang w:bidi="lo-LA"/>
              </w:rPr>
            </w:pPr>
            <w:r w:rsidRPr="007E0FDB">
              <w:rPr>
                <w:rFonts w:ascii="Calibri" w:hAnsi="Calibri" w:cs="DokChampa"/>
                <w:sz w:val="24"/>
                <w:szCs w:val="24"/>
                <w:lang w:bidi="lo-LA"/>
              </w:rPr>
              <w:t>b)</w:t>
            </w:r>
          </w:p>
          <w:p w14:paraId="60421752" w14:textId="77777777" w:rsidR="007E0FDB" w:rsidRPr="007E0FDB" w:rsidRDefault="007E0FDB" w:rsidP="007E0FDB">
            <w:pPr>
              <w:autoSpaceDE w:val="0"/>
              <w:autoSpaceDN w:val="0"/>
              <w:adjustRightInd w:val="0"/>
              <w:spacing w:line="240" w:lineRule="auto"/>
              <w:rPr>
                <w:rFonts w:ascii="Calibri" w:hAnsi="Calibri" w:cs="DokChampa"/>
                <w:sz w:val="24"/>
                <w:szCs w:val="24"/>
                <w:lang w:bidi="lo-LA"/>
              </w:rPr>
            </w:pPr>
            <w:r w:rsidRPr="007E0FDB">
              <w:rPr>
                <w:rFonts w:ascii="Calibri" w:hAnsi="Calibri" w:cs="DokChampa"/>
                <w:sz w:val="24"/>
                <w:szCs w:val="24"/>
                <w:lang w:bidi="lo-LA"/>
              </w:rPr>
              <w:t>gaminio informacijos lapas, įrodantis, kad siūlomo gaminio energijos vartojimo efektyvumo klasė yra ne žemesnė nei reikalaujama, arba</w:t>
            </w:r>
          </w:p>
          <w:p w14:paraId="6285A105" w14:textId="77777777" w:rsidR="007E0FDB" w:rsidRPr="007E0FDB" w:rsidRDefault="007E0FDB" w:rsidP="007E0FDB">
            <w:pPr>
              <w:autoSpaceDE w:val="0"/>
              <w:autoSpaceDN w:val="0"/>
              <w:adjustRightInd w:val="0"/>
              <w:spacing w:line="240" w:lineRule="auto"/>
              <w:rPr>
                <w:rFonts w:ascii="Calibri" w:hAnsi="Calibri" w:cs="DokChampa"/>
                <w:sz w:val="24"/>
                <w:szCs w:val="24"/>
                <w:lang w:bidi="lo-LA"/>
              </w:rPr>
            </w:pPr>
            <w:r w:rsidRPr="007E0FDB">
              <w:rPr>
                <w:rFonts w:ascii="Calibri" w:hAnsi="Calibri" w:cs="DokChampa"/>
                <w:sz w:val="24"/>
                <w:szCs w:val="24"/>
                <w:lang w:bidi="lo-LA"/>
              </w:rPr>
              <w:t>c)</w:t>
            </w:r>
          </w:p>
          <w:p w14:paraId="3B7F1CCD" w14:textId="77777777" w:rsidR="007E0FDB" w:rsidRPr="007E0FDB" w:rsidRDefault="007E0FDB" w:rsidP="007E0FDB">
            <w:pPr>
              <w:autoSpaceDE w:val="0"/>
              <w:autoSpaceDN w:val="0"/>
              <w:adjustRightInd w:val="0"/>
              <w:spacing w:line="240" w:lineRule="auto"/>
              <w:rPr>
                <w:rFonts w:ascii="Calibri" w:hAnsi="Calibri" w:cs="DokChampa"/>
                <w:sz w:val="24"/>
                <w:szCs w:val="24"/>
                <w:lang w:bidi="lo-LA"/>
              </w:rPr>
            </w:pPr>
            <w:r w:rsidRPr="007E0FDB">
              <w:rPr>
                <w:rFonts w:ascii="Calibri" w:hAnsi="Calibri" w:cs="DokChampa"/>
                <w:sz w:val="24"/>
                <w:szCs w:val="24"/>
                <w:lang w:bidi="lo-LA"/>
              </w:rPr>
              <w:t>kiti lygiaverčiai įrodymai.</w:t>
            </w:r>
          </w:p>
          <w:p w14:paraId="1680B21A" w14:textId="77777777" w:rsidR="007E0FDB" w:rsidRPr="007E0FDB" w:rsidRDefault="007E0FDB" w:rsidP="007E0FDB">
            <w:pPr>
              <w:autoSpaceDE w:val="0"/>
              <w:autoSpaceDN w:val="0"/>
              <w:adjustRightInd w:val="0"/>
              <w:spacing w:line="240" w:lineRule="auto"/>
              <w:rPr>
                <w:rFonts w:ascii="Calibri" w:hAnsi="Calibri" w:cs="DokChampa"/>
                <w:sz w:val="24"/>
                <w:szCs w:val="24"/>
                <w:lang w:bidi="lo-LA"/>
              </w:rPr>
            </w:pPr>
            <w:r w:rsidRPr="007E0FDB">
              <w:rPr>
                <w:rFonts w:ascii="Calibri" w:hAnsi="Calibri" w:cs="DokChampa"/>
                <w:sz w:val="24"/>
                <w:szCs w:val="24"/>
                <w:lang w:bidi="lo-LA"/>
              </w:rPr>
              <w:t>Jeigu prekės turi atitikti Europos Komisijos reglamentuose dėl gaminių ekologinio projektavimo nustatytus efektyvaus energijos vartojimo kriterijus:</w:t>
            </w:r>
          </w:p>
          <w:p w14:paraId="623D49D0" w14:textId="77777777" w:rsidR="007E0FDB" w:rsidRPr="007E0FDB" w:rsidRDefault="007E0FDB" w:rsidP="007E0FDB">
            <w:pPr>
              <w:autoSpaceDE w:val="0"/>
              <w:autoSpaceDN w:val="0"/>
              <w:adjustRightInd w:val="0"/>
              <w:spacing w:line="240" w:lineRule="auto"/>
              <w:rPr>
                <w:rFonts w:ascii="Calibri" w:hAnsi="Calibri" w:cs="DokChampa"/>
                <w:sz w:val="24"/>
                <w:szCs w:val="24"/>
                <w:lang w:bidi="lo-LA"/>
              </w:rPr>
            </w:pPr>
            <w:r w:rsidRPr="007E0FDB">
              <w:rPr>
                <w:rFonts w:ascii="Calibri" w:hAnsi="Calibri" w:cs="DokChampa"/>
                <w:sz w:val="24"/>
                <w:szCs w:val="24"/>
                <w:lang w:bidi="lo-LA"/>
              </w:rPr>
              <w:t>a)</w:t>
            </w:r>
          </w:p>
          <w:p w14:paraId="64459D82" w14:textId="77777777" w:rsidR="007E0FDB" w:rsidRPr="007E0FDB" w:rsidRDefault="007E0FDB" w:rsidP="007E0FDB">
            <w:pPr>
              <w:autoSpaceDE w:val="0"/>
              <w:autoSpaceDN w:val="0"/>
              <w:adjustRightInd w:val="0"/>
              <w:spacing w:line="240" w:lineRule="auto"/>
              <w:rPr>
                <w:rFonts w:ascii="Calibri" w:hAnsi="Calibri" w:cs="DokChampa"/>
                <w:sz w:val="24"/>
                <w:szCs w:val="24"/>
                <w:lang w:bidi="lo-LA"/>
              </w:rPr>
            </w:pPr>
            <w:r w:rsidRPr="007E0FDB">
              <w:rPr>
                <w:rFonts w:ascii="Calibri" w:hAnsi="Calibri" w:cs="DokChampa"/>
                <w:sz w:val="24"/>
                <w:szCs w:val="24"/>
                <w:lang w:bidi="lo-LA"/>
              </w:rPr>
              <w:lastRenderedPageBreak/>
              <w:t>gamintojo atitikties deklaracija, patvirtinanti, kad prekės atitinka Europos Komisijos reglamentuose dėl gaminių ekologinio projektavimo nurodytus reikalavimus, arba</w:t>
            </w:r>
          </w:p>
          <w:p w14:paraId="5DB8621C" w14:textId="77777777" w:rsidR="007E0FDB" w:rsidRPr="007E0FDB" w:rsidRDefault="007E0FDB" w:rsidP="007E0FDB">
            <w:pPr>
              <w:autoSpaceDE w:val="0"/>
              <w:autoSpaceDN w:val="0"/>
              <w:adjustRightInd w:val="0"/>
              <w:spacing w:line="240" w:lineRule="auto"/>
              <w:rPr>
                <w:rFonts w:ascii="Calibri" w:hAnsi="Calibri" w:cs="DokChampa"/>
                <w:sz w:val="24"/>
                <w:szCs w:val="24"/>
                <w:lang w:bidi="lo-LA"/>
              </w:rPr>
            </w:pPr>
            <w:r w:rsidRPr="007E0FDB">
              <w:rPr>
                <w:rFonts w:ascii="Calibri" w:hAnsi="Calibri" w:cs="DokChampa"/>
                <w:sz w:val="24"/>
                <w:szCs w:val="24"/>
                <w:lang w:bidi="lo-LA"/>
              </w:rPr>
              <w:t>b)</w:t>
            </w:r>
          </w:p>
          <w:p w14:paraId="0598BCDE" w14:textId="77777777" w:rsidR="007E0FDB" w:rsidRPr="007E0FDB" w:rsidRDefault="007E0FDB" w:rsidP="007E0FDB">
            <w:pPr>
              <w:autoSpaceDE w:val="0"/>
              <w:autoSpaceDN w:val="0"/>
              <w:adjustRightInd w:val="0"/>
              <w:spacing w:line="240" w:lineRule="auto"/>
              <w:rPr>
                <w:rFonts w:ascii="Calibri" w:hAnsi="Calibri" w:cs="DokChampa"/>
                <w:sz w:val="24"/>
                <w:szCs w:val="24"/>
                <w:lang w:bidi="lo-LA"/>
              </w:rPr>
            </w:pPr>
            <w:r w:rsidRPr="007E0FDB">
              <w:rPr>
                <w:rFonts w:ascii="Calibri" w:hAnsi="Calibri" w:cs="DokChampa"/>
                <w:sz w:val="24"/>
                <w:szCs w:val="24"/>
                <w:lang w:bidi="lo-LA"/>
              </w:rPr>
              <w:t>gamintojo techniniai dokumentai, arba</w:t>
            </w:r>
          </w:p>
          <w:p w14:paraId="4F924B51" w14:textId="77777777" w:rsidR="007E0FDB" w:rsidRPr="007E0FDB" w:rsidRDefault="007E0FDB" w:rsidP="007E0FDB">
            <w:pPr>
              <w:autoSpaceDE w:val="0"/>
              <w:autoSpaceDN w:val="0"/>
              <w:adjustRightInd w:val="0"/>
              <w:spacing w:line="240" w:lineRule="auto"/>
              <w:rPr>
                <w:rFonts w:ascii="Calibri" w:hAnsi="Calibri" w:cs="DokChampa"/>
                <w:sz w:val="24"/>
                <w:szCs w:val="24"/>
                <w:lang w:bidi="lo-LA"/>
              </w:rPr>
            </w:pPr>
            <w:r w:rsidRPr="007E0FDB">
              <w:rPr>
                <w:rFonts w:ascii="Calibri" w:hAnsi="Calibri" w:cs="DokChampa"/>
                <w:sz w:val="24"/>
                <w:szCs w:val="24"/>
                <w:lang w:bidi="lo-LA"/>
              </w:rPr>
              <w:t>c)</w:t>
            </w:r>
          </w:p>
          <w:p w14:paraId="29C0FB35" w14:textId="77777777" w:rsidR="007E0FDB" w:rsidRDefault="007E0FDB" w:rsidP="007E0FDB">
            <w:pPr>
              <w:autoSpaceDE w:val="0"/>
              <w:autoSpaceDN w:val="0"/>
              <w:adjustRightInd w:val="0"/>
              <w:spacing w:line="240" w:lineRule="auto"/>
              <w:jc w:val="both"/>
              <w:rPr>
                <w:rFonts w:ascii="Times New Roman" w:hAnsi="Times New Roman" w:cs="Times New Roman"/>
                <w:b/>
                <w:bCs/>
                <w:sz w:val="24"/>
                <w:szCs w:val="24"/>
                <w:lang w:eastAsia="lt-LT"/>
              </w:rPr>
            </w:pPr>
            <w:r w:rsidRPr="007E0FDB">
              <w:rPr>
                <w:rFonts w:ascii="Calibri" w:hAnsi="Calibri" w:cs="DokChampa"/>
                <w:sz w:val="24"/>
                <w:szCs w:val="24"/>
                <w:lang w:bidi="lo-LA"/>
              </w:rPr>
              <w:t>kiti lygiaverčiai įrodymai.</w:t>
            </w:r>
            <w:r>
              <w:rPr>
                <w:rFonts w:ascii="Times New Roman" w:hAnsi="Times New Roman" w:cs="Times New Roman"/>
                <w:b/>
                <w:bCs/>
                <w:sz w:val="24"/>
                <w:szCs w:val="24"/>
                <w:lang w:eastAsia="lt-LT"/>
              </w:rPr>
              <w:t xml:space="preserve"> </w:t>
            </w:r>
          </w:p>
          <w:p w14:paraId="7BE787E3" w14:textId="77777777" w:rsidR="007E0FDB" w:rsidRDefault="007E0FDB" w:rsidP="007E0FDB">
            <w:pPr>
              <w:suppressAutoHyphens/>
              <w:ind w:hanging="45"/>
              <w:jc w:val="both"/>
              <w:rPr>
                <w:rFonts w:ascii="Calibri" w:hAnsi="Calibri" w:cs="DokChampa"/>
                <w:sz w:val="24"/>
                <w:szCs w:val="24"/>
                <w:lang w:bidi="lo-LA"/>
              </w:rPr>
            </w:pPr>
          </w:p>
          <w:p w14:paraId="145B1D89" w14:textId="62670A89" w:rsidR="00B30B22" w:rsidRDefault="005D7172" w:rsidP="007E0FDB">
            <w:pPr>
              <w:suppressAutoHyphens/>
              <w:ind w:hanging="45"/>
              <w:jc w:val="both"/>
              <w:rPr>
                <w:rFonts w:ascii="Calibri" w:hAnsi="Calibri" w:cs="DokChampa"/>
                <w:sz w:val="24"/>
                <w:szCs w:val="24"/>
                <w:lang w:bidi="lo-LA"/>
              </w:rPr>
            </w:pPr>
            <w:r>
              <w:t>Turi atitikti 2011 m. birželio 8 d. Europos</w:t>
            </w:r>
          </w:p>
        </w:tc>
        <w:tc>
          <w:tcPr>
            <w:tcW w:w="821" w:type="pct"/>
            <w:tcBorders>
              <w:top w:val="single" w:sz="4" w:space="0" w:color="auto"/>
              <w:left w:val="single" w:sz="4" w:space="0" w:color="auto"/>
              <w:right w:val="single" w:sz="4" w:space="0" w:color="auto"/>
            </w:tcBorders>
          </w:tcPr>
          <w:p w14:paraId="3000D4FA" w14:textId="77777777" w:rsidR="007E0FDB" w:rsidRDefault="007E0FDB" w:rsidP="007E0FDB">
            <w:pPr>
              <w:pStyle w:val="Default"/>
              <w:jc w:val="both"/>
              <w:rPr>
                <w:rFonts w:ascii="Times New Roman" w:hAnsi="Times New Roman" w:cs="Times New Roman"/>
                <w:b/>
                <w:bCs/>
              </w:rPr>
            </w:pPr>
            <w:r w:rsidRPr="0016340C">
              <w:rPr>
                <w:rFonts w:ascii="Times New Roman" w:hAnsi="Times New Roman" w:cs="Times New Roman"/>
                <w:b/>
                <w:bCs/>
              </w:rPr>
              <w:lastRenderedPageBreak/>
              <w:t>Reikalavimus patvirtinantys</w:t>
            </w:r>
            <w:r>
              <w:rPr>
                <w:rFonts w:ascii="Times New Roman" w:hAnsi="Times New Roman" w:cs="Times New Roman"/>
              </w:rPr>
              <w:t xml:space="preserve"> </w:t>
            </w:r>
            <w:r w:rsidRPr="0019223B">
              <w:rPr>
                <w:rFonts w:ascii="Times New Roman" w:hAnsi="Times New Roman" w:cs="Times New Roman"/>
                <w:b/>
                <w:bCs/>
              </w:rPr>
              <w:t>dokumentai teikiami kartu su pasiūlymu</w:t>
            </w:r>
          </w:p>
          <w:p w14:paraId="2AF73531" w14:textId="77777777" w:rsidR="007E0FDB" w:rsidRPr="005B0BCF" w:rsidRDefault="007E0FDB" w:rsidP="007E0FDB">
            <w:pPr>
              <w:pStyle w:val="Default"/>
              <w:jc w:val="both"/>
              <w:rPr>
                <w:rFonts w:ascii="Times New Roman" w:hAnsi="Times New Roman" w:cs="Times New Roman"/>
                <w:color w:val="auto"/>
              </w:rPr>
            </w:pPr>
            <w:r w:rsidRPr="005B0BCF">
              <w:rPr>
                <w:rFonts w:ascii="Times New Roman" w:hAnsi="Times New Roman" w:cs="Times New Roman"/>
                <w:color w:val="auto"/>
              </w:rPr>
              <w:t>Taip / Ne [nereikalingą išbraukti]</w:t>
            </w:r>
          </w:p>
          <w:p w14:paraId="68C05F62" w14:textId="77777777" w:rsidR="007E0FDB" w:rsidRPr="005B0BCF" w:rsidRDefault="007E0FDB" w:rsidP="007E0FDB">
            <w:pPr>
              <w:pStyle w:val="Default"/>
              <w:jc w:val="both"/>
              <w:rPr>
                <w:rFonts w:ascii="Times New Roman" w:hAnsi="Times New Roman" w:cs="Times New Roman"/>
                <w:color w:val="auto"/>
              </w:rPr>
            </w:pPr>
            <w:r w:rsidRPr="005B0BCF">
              <w:rPr>
                <w:rFonts w:ascii="Times New Roman" w:hAnsi="Times New Roman" w:cs="Times New Roman"/>
                <w:color w:val="auto"/>
              </w:rPr>
              <w:t>Dokumentai teikiami kartu su pasiūlymu ir bus vertinami pasiūlymų vertinimo etape.</w:t>
            </w:r>
          </w:p>
          <w:p w14:paraId="5E0A0EF4" w14:textId="77777777" w:rsidR="009B611A" w:rsidRDefault="009B611A" w:rsidP="003B772E">
            <w:pPr>
              <w:pStyle w:val="Default"/>
              <w:jc w:val="both"/>
              <w:rPr>
                <w:rFonts w:ascii="Times New Roman" w:hAnsi="Times New Roman" w:cs="Times New Roman"/>
                <w:b/>
                <w:bCs/>
              </w:rPr>
            </w:pPr>
          </w:p>
          <w:p w14:paraId="09E3B400" w14:textId="77777777" w:rsidR="004C4F9B" w:rsidRDefault="004C4F9B" w:rsidP="003B772E">
            <w:pPr>
              <w:pStyle w:val="Default"/>
              <w:jc w:val="both"/>
              <w:rPr>
                <w:rFonts w:ascii="Times New Roman" w:hAnsi="Times New Roman" w:cs="Times New Roman"/>
                <w:b/>
                <w:bCs/>
              </w:rPr>
            </w:pPr>
          </w:p>
          <w:p w14:paraId="7DCC4B8C" w14:textId="77777777" w:rsidR="004C4F9B" w:rsidRDefault="004C4F9B" w:rsidP="003B772E">
            <w:pPr>
              <w:pStyle w:val="Default"/>
              <w:jc w:val="both"/>
              <w:rPr>
                <w:rFonts w:ascii="Times New Roman" w:hAnsi="Times New Roman" w:cs="Times New Roman"/>
                <w:b/>
                <w:bCs/>
              </w:rPr>
            </w:pPr>
          </w:p>
          <w:p w14:paraId="1049BFBC" w14:textId="77777777" w:rsidR="004C4F9B" w:rsidRDefault="004C4F9B" w:rsidP="003B772E">
            <w:pPr>
              <w:pStyle w:val="Default"/>
              <w:jc w:val="both"/>
              <w:rPr>
                <w:rFonts w:ascii="Times New Roman" w:hAnsi="Times New Roman" w:cs="Times New Roman"/>
                <w:b/>
                <w:bCs/>
              </w:rPr>
            </w:pPr>
          </w:p>
          <w:p w14:paraId="47101737" w14:textId="77777777" w:rsidR="004C4F9B" w:rsidRDefault="004C4F9B" w:rsidP="003B772E">
            <w:pPr>
              <w:pStyle w:val="Default"/>
              <w:jc w:val="both"/>
              <w:rPr>
                <w:rFonts w:ascii="Times New Roman" w:hAnsi="Times New Roman" w:cs="Times New Roman"/>
                <w:b/>
                <w:bCs/>
              </w:rPr>
            </w:pPr>
          </w:p>
          <w:p w14:paraId="66F409F2" w14:textId="77777777" w:rsidR="004C4F9B" w:rsidRDefault="004C4F9B" w:rsidP="003B772E">
            <w:pPr>
              <w:pStyle w:val="Default"/>
              <w:jc w:val="both"/>
              <w:rPr>
                <w:rFonts w:ascii="Times New Roman" w:hAnsi="Times New Roman" w:cs="Times New Roman"/>
                <w:b/>
                <w:bCs/>
              </w:rPr>
            </w:pPr>
          </w:p>
          <w:p w14:paraId="7EFF473A" w14:textId="77777777" w:rsidR="004C4F9B" w:rsidRDefault="004C4F9B" w:rsidP="003B772E">
            <w:pPr>
              <w:pStyle w:val="Default"/>
              <w:jc w:val="both"/>
              <w:rPr>
                <w:rFonts w:ascii="Times New Roman" w:hAnsi="Times New Roman" w:cs="Times New Roman"/>
                <w:b/>
                <w:bCs/>
              </w:rPr>
            </w:pPr>
          </w:p>
          <w:p w14:paraId="52770B66" w14:textId="77777777" w:rsidR="004C4F9B" w:rsidRDefault="004C4F9B" w:rsidP="003B772E">
            <w:pPr>
              <w:pStyle w:val="Default"/>
              <w:jc w:val="both"/>
              <w:rPr>
                <w:rFonts w:ascii="Times New Roman" w:hAnsi="Times New Roman" w:cs="Times New Roman"/>
                <w:b/>
                <w:bCs/>
              </w:rPr>
            </w:pPr>
          </w:p>
          <w:p w14:paraId="7968FB98" w14:textId="77777777" w:rsidR="004C4F9B" w:rsidRDefault="004C4F9B" w:rsidP="003B772E">
            <w:pPr>
              <w:pStyle w:val="Default"/>
              <w:jc w:val="both"/>
              <w:rPr>
                <w:rFonts w:ascii="Times New Roman" w:hAnsi="Times New Roman" w:cs="Times New Roman"/>
                <w:b/>
                <w:bCs/>
              </w:rPr>
            </w:pPr>
          </w:p>
          <w:p w14:paraId="5D2F23EA" w14:textId="77777777" w:rsidR="004C4F9B" w:rsidRDefault="004C4F9B" w:rsidP="003B772E">
            <w:pPr>
              <w:pStyle w:val="Default"/>
              <w:jc w:val="both"/>
              <w:rPr>
                <w:rFonts w:ascii="Times New Roman" w:hAnsi="Times New Roman" w:cs="Times New Roman"/>
                <w:b/>
                <w:bCs/>
              </w:rPr>
            </w:pPr>
          </w:p>
          <w:p w14:paraId="2BF9F5B4" w14:textId="77777777" w:rsidR="004C4F9B" w:rsidRDefault="004C4F9B" w:rsidP="003B772E">
            <w:pPr>
              <w:pStyle w:val="Default"/>
              <w:jc w:val="both"/>
              <w:rPr>
                <w:rFonts w:ascii="Times New Roman" w:hAnsi="Times New Roman" w:cs="Times New Roman"/>
                <w:b/>
                <w:bCs/>
              </w:rPr>
            </w:pPr>
          </w:p>
          <w:p w14:paraId="3CF37943" w14:textId="77777777" w:rsidR="004C4F9B" w:rsidRDefault="004C4F9B" w:rsidP="003B772E">
            <w:pPr>
              <w:pStyle w:val="Default"/>
              <w:jc w:val="both"/>
              <w:rPr>
                <w:rFonts w:ascii="Times New Roman" w:hAnsi="Times New Roman" w:cs="Times New Roman"/>
                <w:b/>
                <w:bCs/>
              </w:rPr>
            </w:pPr>
          </w:p>
          <w:p w14:paraId="3B3A05B1" w14:textId="77777777" w:rsidR="004C4F9B" w:rsidRDefault="004C4F9B" w:rsidP="003B772E">
            <w:pPr>
              <w:pStyle w:val="Default"/>
              <w:jc w:val="both"/>
              <w:rPr>
                <w:rFonts w:ascii="Times New Roman" w:hAnsi="Times New Roman" w:cs="Times New Roman"/>
                <w:b/>
                <w:bCs/>
              </w:rPr>
            </w:pPr>
          </w:p>
          <w:p w14:paraId="6360326B" w14:textId="77777777" w:rsidR="004C4F9B" w:rsidRDefault="004C4F9B" w:rsidP="003B772E">
            <w:pPr>
              <w:pStyle w:val="Default"/>
              <w:jc w:val="both"/>
              <w:rPr>
                <w:rFonts w:ascii="Times New Roman" w:hAnsi="Times New Roman" w:cs="Times New Roman"/>
                <w:b/>
                <w:bCs/>
              </w:rPr>
            </w:pPr>
          </w:p>
          <w:p w14:paraId="1B0D4C7A" w14:textId="2EFD5288" w:rsidR="004C4F9B" w:rsidRDefault="004C4F9B" w:rsidP="003B772E">
            <w:pPr>
              <w:pStyle w:val="Default"/>
              <w:jc w:val="both"/>
              <w:rPr>
                <w:rFonts w:ascii="Times New Roman" w:hAnsi="Times New Roman" w:cs="Times New Roman"/>
                <w:b/>
                <w:bCs/>
              </w:rPr>
            </w:pPr>
          </w:p>
          <w:p w14:paraId="4753EF97" w14:textId="7A1B58EE" w:rsidR="00CB6875" w:rsidRDefault="00CB6875" w:rsidP="003B772E">
            <w:pPr>
              <w:pStyle w:val="Default"/>
              <w:jc w:val="both"/>
              <w:rPr>
                <w:rFonts w:ascii="Times New Roman" w:hAnsi="Times New Roman" w:cs="Times New Roman"/>
                <w:b/>
                <w:bCs/>
              </w:rPr>
            </w:pPr>
          </w:p>
          <w:p w14:paraId="062FA3F1" w14:textId="77777777" w:rsidR="00CB6875" w:rsidRDefault="00CB6875" w:rsidP="003B772E">
            <w:pPr>
              <w:pStyle w:val="Default"/>
              <w:jc w:val="both"/>
              <w:rPr>
                <w:rFonts w:ascii="Times New Roman" w:hAnsi="Times New Roman" w:cs="Times New Roman"/>
                <w:b/>
                <w:bCs/>
              </w:rPr>
            </w:pPr>
          </w:p>
          <w:p w14:paraId="0688CA9C" w14:textId="683BA4AE" w:rsidR="004C4F9B" w:rsidRPr="0016340C" w:rsidRDefault="004C4F9B" w:rsidP="003B772E">
            <w:pPr>
              <w:pStyle w:val="Default"/>
              <w:jc w:val="both"/>
              <w:rPr>
                <w:rFonts w:ascii="Times New Roman" w:hAnsi="Times New Roman" w:cs="Times New Roman"/>
                <w:b/>
                <w:bCs/>
              </w:rPr>
            </w:pPr>
          </w:p>
        </w:tc>
      </w:tr>
      <w:tr w:rsidR="000B4695" w:rsidRPr="00B16F3D" w14:paraId="16D5E705" w14:textId="77777777" w:rsidTr="000168AD">
        <w:trPr>
          <w:trHeight w:val="13637"/>
        </w:trPr>
        <w:tc>
          <w:tcPr>
            <w:tcW w:w="1954" w:type="pct"/>
            <w:tcBorders>
              <w:top w:val="single" w:sz="4" w:space="0" w:color="auto"/>
              <w:left w:val="single" w:sz="4" w:space="0" w:color="auto"/>
              <w:bottom w:val="single" w:sz="4" w:space="0" w:color="auto"/>
              <w:right w:val="single" w:sz="4" w:space="0" w:color="auto"/>
            </w:tcBorders>
          </w:tcPr>
          <w:p w14:paraId="23F12DBC" w14:textId="77777777" w:rsidR="000B4695" w:rsidRPr="00B7430A" w:rsidRDefault="000B4695" w:rsidP="000B4695">
            <w:pPr>
              <w:suppressAutoHyphens/>
              <w:ind w:hanging="45"/>
              <w:jc w:val="both"/>
              <w:rPr>
                <w:rFonts w:ascii="Times New Roman" w:hAnsi="Times New Roman" w:cs="Times New Roman"/>
                <w:sz w:val="24"/>
                <w:szCs w:val="24"/>
                <w:lang w:eastAsia="lt-LT"/>
              </w:rPr>
            </w:pPr>
            <w:r w:rsidRPr="00B7430A">
              <w:rPr>
                <w:rFonts w:ascii="Times New Roman" w:hAnsi="Times New Roman" w:cs="Times New Roman"/>
                <w:color w:val="000000"/>
                <w:sz w:val="24"/>
                <w:szCs w:val="24"/>
                <w:lang w:bidi="lo-LA"/>
              </w:rPr>
              <w:lastRenderedPageBreak/>
              <w:t>2.2.</w:t>
            </w:r>
            <w:r w:rsidRPr="00B7430A">
              <w:rPr>
                <w:rFonts w:ascii="Times New Roman" w:hAnsi="Times New Roman" w:cs="Times New Roman"/>
                <w:sz w:val="24"/>
                <w:szCs w:val="24"/>
                <w:lang w:eastAsia="lt-LT"/>
              </w:rPr>
              <w:t xml:space="preserve"> produkte neturi būti gyvsidabrio;</w:t>
            </w:r>
          </w:p>
          <w:p w14:paraId="767449A1" w14:textId="77777777" w:rsidR="000B4695" w:rsidRPr="00B7430A" w:rsidRDefault="000B4695" w:rsidP="000B4695">
            <w:pPr>
              <w:suppressAutoHyphens/>
              <w:ind w:hanging="45"/>
              <w:jc w:val="both"/>
              <w:rPr>
                <w:rFonts w:ascii="Times New Roman" w:hAnsi="Times New Roman" w:cs="Times New Roman"/>
                <w:sz w:val="24"/>
                <w:szCs w:val="24"/>
                <w:lang w:eastAsia="lt-LT"/>
              </w:rPr>
            </w:pPr>
            <w:r w:rsidRPr="00B7430A">
              <w:rPr>
                <w:rFonts w:ascii="Times New Roman" w:hAnsi="Times New Roman" w:cs="Times New Roman"/>
                <w:sz w:val="24"/>
                <w:szCs w:val="24"/>
                <w:lang w:eastAsia="lt-LT"/>
              </w:rPr>
              <w:t>2.3. plastikinėse detalėse neturi būti naudojamos cheminės medžiagos, klasifikuojamos priskiriant bet kurią iš nurodytų pavojingumo frazę pagal Reglamentą (EB) Nr. 1272/2008 (OL 2008 L 353, p. 1): kancerogeninės (H350), sukeliančios paveldimus genetinius defektus (H340), toksiškos reprodukcijai (H360F, H360FD, H360D, H360Df, H361f, H361fd, H360Df, H361d, H360Fd).</w:t>
            </w:r>
          </w:p>
          <w:p w14:paraId="5F2A6330" w14:textId="77777777" w:rsidR="000B4695" w:rsidRDefault="000B4695" w:rsidP="00B10733">
            <w:pPr>
              <w:suppressAutoHyphens/>
              <w:jc w:val="both"/>
              <w:rPr>
                <w:rFonts w:ascii="Times New Roman" w:hAnsi="Times New Roman" w:cs="Times New Roman"/>
                <w:sz w:val="24"/>
                <w:szCs w:val="24"/>
              </w:rPr>
            </w:pPr>
          </w:p>
        </w:tc>
        <w:tc>
          <w:tcPr>
            <w:tcW w:w="2224" w:type="pct"/>
            <w:tcBorders>
              <w:top w:val="single" w:sz="4" w:space="0" w:color="auto"/>
              <w:left w:val="single" w:sz="4" w:space="0" w:color="auto"/>
              <w:bottom w:val="single" w:sz="4" w:space="0" w:color="auto"/>
              <w:right w:val="single" w:sz="4" w:space="0" w:color="auto"/>
            </w:tcBorders>
          </w:tcPr>
          <w:p w14:paraId="66399880" w14:textId="77777777" w:rsidR="000B4695" w:rsidRDefault="000B4695" w:rsidP="000B4695">
            <w:pPr>
              <w:suppressAutoHyphens/>
              <w:ind w:hanging="45"/>
              <w:jc w:val="both"/>
            </w:pPr>
            <w:r>
              <w:t xml:space="preserve"> Parlamento ir Tarybos direktyvą 2011/65/EU dėl pavojingų medžiagų naudojimo elektros ir elektroninėje įrangoje apribojimo</w:t>
            </w:r>
          </w:p>
          <w:p w14:paraId="4A9C5FCF" w14:textId="77777777" w:rsidR="000B4695" w:rsidRPr="00B30B22" w:rsidRDefault="000B4695" w:rsidP="000B4695">
            <w:pPr>
              <w:jc w:val="both"/>
              <w:rPr>
                <w:rFonts w:ascii="Times New Roman" w:hAnsi="Times New Roman" w:cs="Times New Roman"/>
                <w:noProof/>
                <w:sz w:val="24"/>
                <w:szCs w:val="24"/>
              </w:rPr>
            </w:pPr>
            <w:r w:rsidRPr="00B30B22">
              <w:rPr>
                <w:rFonts w:ascii="Times New Roman" w:hAnsi="Times New Roman" w:cs="Times New Roman"/>
                <w:noProof/>
                <w:sz w:val="24"/>
                <w:szCs w:val="24"/>
              </w:rPr>
              <w:t>Čia nurodyti galimi pateikti dokumentai pasirinktinai tiekėjo nuožiūra, geriausiai patvirtinantys prekių atitiktį nurodytiems reikalavimams.</w:t>
            </w:r>
          </w:p>
          <w:p w14:paraId="6C1464F5" w14:textId="77777777" w:rsidR="000B4695" w:rsidRDefault="000B4695" w:rsidP="000B4695">
            <w:pPr>
              <w:pStyle w:val="Default"/>
              <w:jc w:val="both"/>
              <w:rPr>
                <w:rFonts w:ascii="Times New Roman" w:hAnsi="Times New Roman" w:cs="Times New Roman"/>
                <w:noProof/>
              </w:rPr>
            </w:pPr>
            <w:r>
              <w:rPr>
                <w:rFonts w:ascii="Times New Roman" w:hAnsi="Times New Roman" w:cs="Times New Roman"/>
                <w:noProof/>
              </w:rPr>
              <w:t xml:space="preserve">1. gamintojo ir (ar) tiekėjo techniniai dokumentai, gamintojo ir (ar) importuotojo, ir (ar) tiekėjo rašytinis patvirtinimas, saugos duomenų lapas, gamintojo bandymų ataskaita, protokolas, gamintojo ir (ar) </w:t>
            </w:r>
            <w:r>
              <w:rPr>
                <w:rFonts w:ascii="Times New Roman" w:hAnsi="Times New Roman" w:cs="Times New Roman"/>
                <w:b/>
                <w:bCs/>
                <w:noProof/>
              </w:rPr>
              <w:t>tiekėjo deklaracija</w:t>
            </w:r>
            <w:r>
              <w:rPr>
                <w:rFonts w:ascii="Times New Roman" w:hAnsi="Times New Roman" w:cs="Times New Roman"/>
                <w:noProof/>
              </w:rPr>
              <w:t xml:space="preserve"> (</w:t>
            </w:r>
            <w:r>
              <w:rPr>
                <w:rFonts w:ascii="Times New Roman" w:hAnsi="Times New Roman" w:cs="Times New Roman"/>
                <w:b/>
                <w:bCs/>
                <w:noProof/>
                <w:color w:val="auto"/>
              </w:rPr>
              <w:t>pateikiant objektyvius įrodymus</w:t>
            </w:r>
            <w:r>
              <w:rPr>
                <w:rFonts w:ascii="Times New Roman" w:hAnsi="Times New Roman" w:cs="Times New Roman"/>
                <w:noProof/>
              </w:rPr>
              <w:t xml:space="preserve">), aplinkosauginė produkto deklaracija, įrangos aprašymas, instrukcija ar skaičiavimai, pripažintos įstaigos arba paskelbtosios (notifikuotos) institucijos atlikto bandymo protokolas, priemonių ir (ar) ir dokumentai, įrodantys, kad priemonės ir (ar) produktai atitinka nustatytus reikalavimus, arba kiti lygiaverčiai įrodymai; </w:t>
            </w:r>
          </w:p>
          <w:p w14:paraId="65720642" w14:textId="77777777" w:rsidR="000B4695" w:rsidRDefault="000B4695" w:rsidP="000B4695">
            <w:pPr>
              <w:suppressAutoHyphens/>
              <w:ind w:hanging="45"/>
              <w:jc w:val="both"/>
            </w:pPr>
            <w:r>
              <w:rPr>
                <w:noProof/>
                <w:sz w:val="24"/>
                <w:szCs w:val="24"/>
              </w:rPr>
              <w:t>2. nepriklausomos šalies išduotas sertifikatas ar kitas lygiavertis dokumentas, kuriuo įrodoma atitiktis taikomiems standartams, direktyvoms.</w:t>
            </w:r>
          </w:p>
          <w:p w14:paraId="782BFEAD" w14:textId="77777777" w:rsidR="000B4695" w:rsidRDefault="000B4695" w:rsidP="007E0FDB">
            <w:pPr>
              <w:suppressAutoHyphens/>
              <w:ind w:hanging="45"/>
              <w:jc w:val="both"/>
              <w:rPr>
                <w:rFonts w:ascii="Calibri" w:hAnsi="Calibri" w:cs="DokChampa"/>
                <w:sz w:val="24"/>
                <w:szCs w:val="24"/>
                <w:lang w:bidi="lo-LA"/>
              </w:rPr>
            </w:pPr>
          </w:p>
        </w:tc>
        <w:tc>
          <w:tcPr>
            <w:tcW w:w="821" w:type="pct"/>
            <w:tcBorders>
              <w:top w:val="single" w:sz="4" w:space="0" w:color="auto"/>
              <w:left w:val="single" w:sz="4" w:space="0" w:color="auto"/>
              <w:right w:val="single" w:sz="4" w:space="0" w:color="auto"/>
            </w:tcBorders>
          </w:tcPr>
          <w:p w14:paraId="37719825" w14:textId="77777777" w:rsidR="000B4695" w:rsidRDefault="000B4695" w:rsidP="000B4695">
            <w:pPr>
              <w:pStyle w:val="Default"/>
              <w:jc w:val="both"/>
              <w:rPr>
                <w:rFonts w:ascii="Times New Roman" w:hAnsi="Times New Roman" w:cs="Times New Roman"/>
                <w:b/>
                <w:bCs/>
                <w:color w:val="auto"/>
              </w:rPr>
            </w:pPr>
            <w:r w:rsidRPr="00B16F3D">
              <w:rPr>
                <w:rFonts w:ascii="Times New Roman" w:hAnsi="Times New Roman" w:cs="Times New Roman"/>
                <w:b/>
                <w:bCs/>
                <w:color w:val="auto"/>
              </w:rPr>
              <w:t>Taip / Ne [nereikalingą išbraukti]</w:t>
            </w:r>
          </w:p>
          <w:p w14:paraId="1BE691D2" w14:textId="77777777" w:rsidR="000B4695" w:rsidRPr="005B0BCF" w:rsidRDefault="000B4695" w:rsidP="000B4695">
            <w:pPr>
              <w:pStyle w:val="Default"/>
              <w:jc w:val="both"/>
              <w:rPr>
                <w:rFonts w:ascii="Times New Roman" w:hAnsi="Times New Roman" w:cs="Times New Roman"/>
                <w:color w:val="auto"/>
              </w:rPr>
            </w:pPr>
            <w:r w:rsidRPr="005B0BCF">
              <w:rPr>
                <w:rFonts w:ascii="Times New Roman" w:hAnsi="Times New Roman" w:cs="Times New Roman"/>
                <w:color w:val="auto"/>
              </w:rPr>
              <w:t>Dokumentai teikiami kartu su pasiūlymu ir bus vertinami pasiūlymų vertinimo etape.</w:t>
            </w:r>
          </w:p>
          <w:p w14:paraId="7774D89D" w14:textId="77777777" w:rsidR="000B4695" w:rsidRPr="00B16F3D" w:rsidRDefault="000B4695" w:rsidP="000B4695">
            <w:pPr>
              <w:pStyle w:val="Default"/>
              <w:jc w:val="both"/>
              <w:rPr>
                <w:rFonts w:ascii="Times New Roman" w:hAnsi="Times New Roman" w:cs="Times New Roman"/>
                <w:b/>
                <w:bCs/>
                <w:color w:val="auto"/>
              </w:rPr>
            </w:pPr>
          </w:p>
          <w:p w14:paraId="4AD635AC" w14:textId="77777777" w:rsidR="000B4695" w:rsidRPr="0016340C" w:rsidRDefault="000B4695" w:rsidP="003B772E">
            <w:pPr>
              <w:pStyle w:val="Default"/>
              <w:jc w:val="both"/>
              <w:rPr>
                <w:rFonts w:ascii="Times New Roman" w:hAnsi="Times New Roman" w:cs="Times New Roman"/>
                <w:b/>
                <w:bCs/>
              </w:rPr>
            </w:pPr>
          </w:p>
        </w:tc>
      </w:tr>
      <w:tr w:rsidR="005B0BCF" w:rsidRPr="00B16F3D" w14:paraId="74C95617" w14:textId="77777777" w:rsidTr="00AC3479">
        <w:trPr>
          <w:trHeight w:val="627"/>
        </w:trPr>
        <w:tc>
          <w:tcPr>
            <w:tcW w:w="1954" w:type="pct"/>
            <w:tcBorders>
              <w:top w:val="single" w:sz="4" w:space="0" w:color="auto"/>
              <w:left w:val="single" w:sz="4" w:space="0" w:color="auto"/>
              <w:bottom w:val="single" w:sz="4" w:space="0" w:color="auto"/>
              <w:right w:val="single" w:sz="4" w:space="0" w:color="auto"/>
            </w:tcBorders>
          </w:tcPr>
          <w:p w14:paraId="49C70AEE" w14:textId="36551DCC" w:rsidR="004641FE" w:rsidRPr="00B16F3D" w:rsidRDefault="001B18FF" w:rsidP="00E9628E">
            <w:pPr>
              <w:pStyle w:val="Default"/>
              <w:jc w:val="both"/>
              <w:rPr>
                <w:rFonts w:ascii="Times New Roman" w:hAnsi="Times New Roman" w:cs="Times New Roman"/>
              </w:rPr>
            </w:pPr>
            <w:r>
              <w:rPr>
                <w:rFonts w:ascii="Times New Roman" w:hAnsi="Times New Roman" w:cs="Times New Roman"/>
              </w:rPr>
              <w:lastRenderedPageBreak/>
              <w:t>3</w:t>
            </w:r>
            <w:r w:rsidR="004641FE" w:rsidRPr="00B16F3D">
              <w:rPr>
                <w:rFonts w:ascii="Times New Roman" w:hAnsi="Times New Roman" w:cs="Times New Roman"/>
              </w:rPr>
              <w:t>.Pakuotės</w:t>
            </w:r>
          </w:p>
          <w:p w14:paraId="73FB2E8A" w14:textId="77777777" w:rsidR="004641FE" w:rsidRPr="00B16F3D" w:rsidRDefault="004641FE" w:rsidP="00E9628E">
            <w:pPr>
              <w:pStyle w:val="Default"/>
              <w:jc w:val="both"/>
              <w:rPr>
                <w:rFonts w:ascii="Times New Roman" w:hAnsi="Times New Roman" w:cs="Times New Roman"/>
              </w:rPr>
            </w:pPr>
            <w:r w:rsidRPr="00B16F3D">
              <w:rPr>
                <w:rFonts w:ascii="Times New Roman" w:hAnsi="Times New Roman" w:cs="Times New Roman"/>
              </w:rPr>
              <w:t>Pakuotės  laikytinos perdirbamosiomis pakuotėmis pagal Lietuvos Respublikos mokesčio už aplinkos teršimą įstatymo nuostatas ir (ar) turi būti vienalytės (homogeniškos) pakuotės, pagamintos iš vienos rūšies medžiagos: &lt;...&gt;.</w:t>
            </w:r>
          </w:p>
        </w:tc>
        <w:tc>
          <w:tcPr>
            <w:tcW w:w="2224" w:type="pct"/>
            <w:tcBorders>
              <w:top w:val="single" w:sz="4" w:space="0" w:color="auto"/>
              <w:left w:val="single" w:sz="4" w:space="0" w:color="auto"/>
              <w:bottom w:val="single" w:sz="4" w:space="0" w:color="auto"/>
              <w:right w:val="single" w:sz="4" w:space="0" w:color="auto"/>
            </w:tcBorders>
          </w:tcPr>
          <w:p w14:paraId="06355B6C" w14:textId="77777777" w:rsidR="004641FE" w:rsidRPr="00B16F3D" w:rsidRDefault="004641FE" w:rsidP="00E9628E">
            <w:pPr>
              <w:numPr>
                <w:ilvl w:val="0"/>
                <w:numId w:val="1"/>
              </w:numPr>
              <w:autoSpaceDE w:val="0"/>
              <w:autoSpaceDN w:val="0"/>
              <w:adjustRightInd w:val="0"/>
              <w:spacing w:line="240" w:lineRule="auto"/>
              <w:jc w:val="both"/>
              <w:rPr>
                <w:rFonts w:ascii="Times New Roman" w:hAnsi="Times New Roman" w:cs="Times New Roman"/>
                <w:color w:val="000000"/>
                <w:sz w:val="24"/>
                <w:szCs w:val="24"/>
                <w:lang w:bidi="lo-LA"/>
              </w:rPr>
            </w:pPr>
            <w:r w:rsidRPr="00B16F3D">
              <w:rPr>
                <w:rFonts w:ascii="Times New Roman" w:hAnsi="Times New Roman" w:cs="Times New Roman"/>
                <w:color w:val="000000"/>
                <w:sz w:val="24"/>
                <w:szCs w:val="24"/>
                <w:lang w:bidi="lo-LA"/>
              </w:rPr>
              <w:t xml:space="preserve">Tiekėjo ar gamintojo dokumentai, įrodantys, kad pakuotės yra homogeniškos ir (ar) atitinkamai paženklintos, arba </w:t>
            </w:r>
          </w:p>
          <w:p w14:paraId="4800F84E" w14:textId="77777777" w:rsidR="004641FE" w:rsidRPr="00B16F3D" w:rsidRDefault="004641FE" w:rsidP="00E9628E">
            <w:pPr>
              <w:numPr>
                <w:ilvl w:val="0"/>
                <w:numId w:val="1"/>
              </w:numPr>
              <w:autoSpaceDE w:val="0"/>
              <w:autoSpaceDN w:val="0"/>
              <w:adjustRightInd w:val="0"/>
              <w:spacing w:line="240" w:lineRule="auto"/>
              <w:jc w:val="both"/>
              <w:rPr>
                <w:rFonts w:ascii="Times New Roman" w:hAnsi="Times New Roman" w:cs="Times New Roman"/>
                <w:color w:val="000000"/>
                <w:sz w:val="24"/>
                <w:szCs w:val="24"/>
                <w:lang w:bidi="lo-LA"/>
              </w:rPr>
            </w:pPr>
            <w:r w:rsidRPr="00B16F3D">
              <w:rPr>
                <w:rFonts w:ascii="Times New Roman" w:hAnsi="Times New Roman" w:cs="Times New Roman"/>
                <w:color w:val="000000"/>
                <w:sz w:val="24"/>
                <w:szCs w:val="24"/>
                <w:lang w:bidi="lo-LA"/>
              </w:rPr>
              <w:t xml:space="preserve">dokumentai, pagrindžiantys atitiktį standartams (pavyzdžiui, sertifikatas, akredituotos laboratorijos tyrimų išduota, tinkamumą perdirbti patvirtinanti ataskaita / pažyma), pagal kuriuos įrodoma, kad pakuočių medžiagos perdirbamos pvz., standartas LST EN 13432 „Pakuotė. Naudotų pakuočių, numatomų kompostuoti ir biologiškai skaidyti, reikalavimai.“, standartas </w:t>
            </w:r>
            <w:r w:rsidRPr="00B16F3D">
              <w:rPr>
                <w:rFonts w:ascii="Times New Roman" w:hAnsi="Times New Roman" w:cs="Times New Roman"/>
                <w:noProof/>
                <w:color w:val="000000"/>
                <w:sz w:val="24"/>
                <w:szCs w:val="24"/>
                <w:lang w:bidi="lo-LA"/>
              </w:rPr>
              <w:t>Voluntary Standard for Repulping and Recycling Corrugated Fiberboard Treated to Improve Its Performance in the Presence of Water and Water Vapor,</w:t>
            </w:r>
            <w:r w:rsidRPr="00B16F3D">
              <w:rPr>
                <w:rFonts w:ascii="Times New Roman" w:hAnsi="Times New Roman" w:cs="Times New Roman"/>
                <w:color w:val="000000"/>
                <w:sz w:val="24"/>
                <w:szCs w:val="24"/>
                <w:lang w:bidi="lo-LA"/>
              </w:rPr>
              <w:t xml:space="preserve"> standartas RecyClass7 ar kitas lygiavertis standartas, arba </w:t>
            </w:r>
          </w:p>
          <w:p w14:paraId="68429968" w14:textId="77777777" w:rsidR="004641FE" w:rsidRPr="00B16F3D" w:rsidRDefault="004641FE" w:rsidP="00E9628E">
            <w:pPr>
              <w:numPr>
                <w:ilvl w:val="0"/>
                <w:numId w:val="1"/>
              </w:numPr>
              <w:autoSpaceDE w:val="0"/>
              <w:autoSpaceDN w:val="0"/>
              <w:adjustRightInd w:val="0"/>
              <w:spacing w:line="240" w:lineRule="auto"/>
              <w:jc w:val="both"/>
              <w:rPr>
                <w:rFonts w:ascii="Times New Roman" w:hAnsi="Times New Roman" w:cs="Times New Roman"/>
                <w:color w:val="000000"/>
                <w:sz w:val="24"/>
                <w:szCs w:val="24"/>
                <w:lang w:bidi="lo-LA"/>
              </w:rPr>
            </w:pPr>
            <w:r w:rsidRPr="00B16F3D">
              <w:rPr>
                <w:rFonts w:ascii="Times New Roman" w:hAnsi="Times New Roman" w:cs="Times New Roman"/>
                <w:color w:val="000000"/>
                <w:sz w:val="24"/>
                <w:szCs w:val="24"/>
                <w:lang w:bidi="lo-LA"/>
              </w:rPr>
              <w:t>Aplinkos apsaugos agentūros interneto svetainėje (</w:t>
            </w:r>
            <w:r w:rsidRPr="00B16F3D">
              <w:rPr>
                <w:rFonts w:ascii="Times New Roman" w:hAnsi="Times New Roman" w:cs="Times New Roman"/>
                <w:color w:val="0000FF"/>
                <w:sz w:val="24"/>
                <w:szCs w:val="24"/>
                <w:lang w:bidi="lo-LA"/>
              </w:rPr>
              <w:t>https://aaa.lrv.lt/</w:t>
            </w:r>
            <w:r w:rsidRPr="00B16F3D">
              <w:rPr>
                <w:rFonts w:ascii="Times New Roman" w:hAnsi="Times New Roman" w:cs="Times New Roman"/>
                <w:color w:val="000000"/>
                <w:sz w:val="24"/>
                <w:szCs w:val="24"/>
                <w:lang w:bidi="lo-LA"/>
              </w:rPr>
              <w:t xml:space="preserve">) skelbiamame atliekų tvarkytojų, turinčių teisę išrašyti gaminių ir (ar) pakuočių atliekų sutvarkymą įrodančius dokumentus, sąraše nurodytų atliekų perdirbėjų ar eksportuotojų dokumentai, pagrindžiantys, kad tokios pakuotės, tapusios atliekomis, gali būti perdirbamos, arba </w:t>
            </w:r>
          </w:p>
          <w:p w14:paraId="5E041926" w14:textId="77777777" w:rsidR="004641FE" w:rsidRPr="00B16F3D" w:rsidRDefault="004641FE" w:rsidP="00E9628E">
            <w:pPr>
              <w:numPr>
                <w:ilvl w:val="0"/>
                <w:numId w:val="1"/>
              </w:numPr>
              <w:autoSpaceDE w:val="0"/>
              <w:autoSpaceDN w:val="0"/>
              <w:adjustRightInd w:val="0"/>
              <w:spacing w:line="240" w:lineRule="auto"/>
              <w:jc w:val="both"/>
              <w:rPr>
                <w:rFonts w:ascii="Times New Roman" w:hAnsi="Times New Roman" w:cs="Times New Roman"/>
                <w:color w:val="000000"/>
                <w:sz w:val="24"/>
                <w:szCs w:val="24"/>
                <w:lang w:bidi="lo-LA"/>
              </w:rPr>
            </w:pPr>
            <w:r w:rsidRPr="00B16F3D">
              <w:rPr>
                <w:rFonts w:ascii="Times New Roman" w:hAnsi="Times New Roman" w:cs="Times New Roman"/>
                <w:color w:val="000000"/>
                <w:sz w:val="24"/>
                <w:szCs w:val="24"/>
                <w:lang w:bidi="lo-LA"/>
              </w:rPr>
              <w:t xml:space="preserve">kiti lygiaverčiai įrodymai. </w:t>
            </w:r>
          </w:p>
          <w:p w14:paraId="5E45B5FF" w14:textId="77777777" w:rsidR="004641FE" w:rsidRPr="00B16F3D" w:rsidRDefault="004641FE" w:rsidP="00E9628E">
            <w:pPr>
              <w:autoSpaceDE w:val="0"/>
              <w:autoSpaceDN w:val="0"/>
              <w:adjustRightInd w:val="0"/>
              <w:spacing w:line="240" w:lineRule="auto"/>
              <w:jc w:val="both"/>
              <w:rPr>
                <w:rFonts w:ascii="Times New Roman" w:hAnsi="Times New Roman" w:cs="Times New Roman"/>
                <w:color w:val="000000"/>
                <w:sz w:val="24"/>
                <w:szCs w:val="24"/>
                <w:lang w:bidi="lo-LA"/>
              </w:rPr>
            </w:pPr>
          </w:p>
          <w:p w14:paraId="3363E6C2" w14:textId="77777777" w:rsidR="004641FE" w:rsidRPr="00B16F3D" w:rsidRDefault="004641FE" w:rsidP="00E9628E">
            <w:pPr>
              <w:spacing w:line="257" w:lineRule="atLeast"/>
              <w:jc w:val="both"/>
              <w:rPr>
                <w:rFonts w:ascii="Times New Roman" w:eastAsia="Times New Roman" w:hAnsi="Times New Roman" w:cs="Times New Roman"/>
                <w:color w:val="000000"/>
                <w:sz w:val="24"/>
                <w:szCs w:val="24"/>
                <w:lang w:eastAsia="lt-LT"/>
              </w:rPr>
            </w:pPr>
          </w:p>
        </w:tc>
        <w:tc>
          <w:tcPr>
            <w:tcW w:w="821" w:type="pct"/>
            <w:tcBorders>
              <w:top w:val="single" w:sz="4" w:space="0" w:color="auto"/>
              <w:left w:val="single" w:sz="4" w:space="0" w:color="auto"/>
              <w:bottom w:val="single" w:sz="4" w:space="0" w:color="auto"/>
              <w:right w:val="single" w:sz="4" w:space="0" w:color="auto"/>
            </w:tcBorders>
          </w:tcPr>
          <w:p w14:paraId="1A986244" w14:textId="77777777" w:rsidR="004641FE" w:rsidRPr="00B16F3D" w:rsidRDefault="004641FE" w:rsidP="00E9628E">
            <w:pPr>
              <w:pStyle w:val="Default"/>
              <w:jc w:val="both"/>
              <w:rPr>
                <w:rFonts w:ascii="Times New Roman" w:hAnsi="Times New Roman" w:cs="Times New Roman"/>
                <w:b/>
                <w:bCs/>
                <w:color w:val="auto"/>
              </w:rPr>
            </w:pPr>
            <w:r w:rsidRPr="00B16F3D">
              <w:rPr>
                <w:rFonts w:ascii="Times New Roman" w:hAnsi="Times New Roman" w:cs="Times New Roman"/>
                <w:b/>
                <w:bCs/>
                <w:color w:val="auto"/>
              </w:rPr>
              <w:t>Taip / Ne [nereikalingą išbraukti]</w:t>
            </w:r>
          </w:p>
          <w:p w14:paraId="62FE909C" w14:textId="77777777" w:rsidR="004641FE" w:rsidRPr="00B16F3D" w:rsidRDefault="004641FE" w:rsidP="00E9628E">
            <w:pPr>
              <w:pStyle w:val="Default"/>
              <w:jc w:val="both"/>
              <w:rPr>
                <w:rFonts w:ascii="Times New Roman" w:hAnsi="Times New Roman" w:cs="Times New Roman"/>
              </w:rPr>
            </w:pPr>
            <w:r w:rsidRPr="00B16F3D">
              <w:rPr>
                <w:rFonts w:ascii="Times New Roman" w:hAnsi="Times New Roman" w:cs="Times New Roman"/>
                <w:b/>
                <w:bCs/>
                <w:color w:val="auto"/>
              </w:rPr>
              <w:t>T</w:t>
            </w:r>
            <w:r w:rsidRPr="00B16F3D">
              <w:rPr>
                <w:rFonts w:ascii="Times New Roman" w:hAnsi="Times New Roman" w:cs="Times New Roman"/>
                <w:b/>
                <w:bCs/>
              </w:rPr>
              <w:t>iekėjas</w:t>
            </w:r>
            <w:r w:rsidRPr="00B16F3D">
              <w:rPr>
                <w:rFonts w:ascii="Times New Roman" w:hAnsi="Times New Roman" w:cs="Times New Roman"/>
              </w:rPr>
              <w:t xml:space="preserve"> teikdamas pasiūlymą</w:t>
            </w:r>
            <w:r w:rsidRPr="00B16F3D">
              <w:rPr>
                <w:rFonts w:ascii="Times New Roman" w:hAnsi="Times New Roman" w:cs="Times New Roman"/>
                <w:b/>
                <w:bCs/>
              </w:rPr>
              <w:t xml:space="preserve"> įsipareigoja</w:t>
            </w:r>
            <w:r w:rsidRPr="00B16F3D">
              <w:rPr>
                <w:rFonts w:ascii="Times New Roman" w:hAnsi="Times New Roman" w:cs="Times New Roman"/>
              </w:rPr>
              <w:t xml:space="preserve"> laikytis visų pirkimo sąlygų, įskaitant ir minimalių aplinkos apsaugos kriterijų, t. y. papildomi dokumentai pasiūlymų vertinimo etape nėra teikiami, o konkretūs įrodantys dokumentai teikiami sutarties vykdymo metu. </w:t>
            </w:r>
          </w:p>
          <w:p w14:paraId="5AFE9C91" w14:textId="77777777" w:rsidR="004641FE" w:rsidRPr="00B16F3D" w:rsidRDefault="004641FE" w:rsidP="00E9628E">
            <w:pPr>
              <w:spacing w:line="240" w:lineRule="auto"/>
              <w:jc w:val="both"/>
              <w:rPr>
                <w:rFonts w:ascii="Times New Roman" w:eastAsia="Calibri" w:hAnsi="Times New Roman" w:cs="Times New Roman"/>
                <w:sz w:val="24"/>
                <w:szCs w:val="24"/>
                <w:lang w:eastAsia="lt-LT"/>
              </w:rPr>
            </w:pPr>
          </w:p>
        </w:tc>
      </w:tr>
    </w:tbl>
    <w:p w14:paraId="6AF8B460" w14:textId="77777777" w:rsidR="0016340C" w:rsidRDefault="0016340C"/>
    <w:p w14:paraId="622CC92C" w14:textId="77777777" w:rsidR="0093680A" w:rsidRDefault="0093680A"/>
    <w:sectPr w:rsidR="0093680A" w:rsidSect="00AC3479">
      <w:pgSz w:w="11906" w:h="16838"/>
      <w:pgMar w:top="810"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75510C" w14:textId="77777777" w:rsidR="00231E05" w:rsidRDefault="00231E05" w:rsidP="003C5C06">
      <w:pPr>
        <w:spacing w:line="240" w:lineRule="auto"/>
      </w:pPr>
      <w:r>
        <w:separator/>
      </w:r>
    </w:p>
  </w:endnote>
  <w:endnote w:type="continuationSeparator" w:id="0">
    <w:p w14:paraId="781D496D" w14:textId="77777777" w:rsidR="00231E05" w:rsidRDefault="00231E05" w:rsidP="003C5C0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DokChampa">
    <w:charset w:val="DE"/>
    <w:family w:val="swiss"/>
    <w:pitch w:val="variable"/>
    <w:sig w:usb0="83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4B17A3" w14:textId="77777777" w:rsidR="00231E05" w:rsidRDefault="00231E05" w:rsidP="003C5C06">
      <w:pPr>
        <w:spacing w:line="240" w:lineRule="auto"/>
      </w:pPr>
      <w:r>
        <w:separator/>
      </w:r>
    </w:p>
  </w:footnote>
  <w:footnote w:type="continuationSeparator" w:id="0">
    <w:p w14:paraId="2294F36E" w14:textId="77777777" w:rsidR="00231E05" w:rsidRDefault="00231E05" w:rsidP="003C5C06">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53A4D99"/>
    <w:multiLevelType w:val="hybridMultilevel"/>
    <w:tmpl w:val="88EE0908"/>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D4F6E65C"/>
    <w:multiLevelType w:val="hybridMultilevel"/>
    <w:tmpl w:val="7FCD99CB"/>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D9BBA232"/>
    <w:multiLevelType w:val="hybridMultilevel"/>
    <w:tmpl w:val="52E29870"/>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E20CA48C"/>
    <w:multiLevelType w:val="hybridMultilevel"/>
    <w:tmpl w:val="C87B8038"/>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10CD81B2"/>
    <w:multiLevelType w:val="hybridMultilevel"/>
    <w:tmpl w:val="10074132"/>
    <w:lvl w:ilvl="0" w:tplc="FFFFFFFF">
      <w:start w:val="1"/>
      <w:numFmt w:val="lowerLetter"/>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5" w15:restartNumberingAfterBreak="0">
    <w:nsid w:val="5491D719"/>
    <w:multiLevelType w:val="hybridMultilevel"/>
    <w:tmpl w:val="5B17BC73"/>
    <w:lvl w:ilvl="0" w:tplc="FFFFFFFF">
      <w:start w:val="1"/>
      <w:numFmt w:val="lowerLetter"/>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6" w15:restartNumberingAfterBreak="0">
    <w:nsid w:val="55774EDE"/>
    <w:multiLevelType w:val="hybridMultilevel"/>
    <w:tmpl w:val="7D26B566"/>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764DF57C"/>
    <w:multiLevelType w:val="hybridMultilevel"/>
    <w:tmpl w:val="0EF6320E"/>
    <w:lvl w:ilvl="0" w:tplc="FFFFFFFF">
      <w:start w:val="1"/>
      <w:numFmt w:val="lowerLetter"/>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num w:numId="1">
    <w:abstractNumId w:val="5"/>
    <w:lvlOverride w:ilvl="0">
      <w:startOverride w:val="1"/>
    </w:lvlOverride>
    <w:lvlOverride w:ilvl="1"/>
    <w:lvlOverride w:ilvl="2"/>
    <w:lvlOverride w:ilvl="3"/>
    <w:lvlOverride w:ilvl="4"/>
    <w:lvlOverride w:ilvl="5"/>
    <w:lvlOverride w:ilvl="6"/>
    <w:lvlOverride w:ilvl="7"/>
    <w:lvlOverride w:ilvl="8"/>
  </w:num>
  <w:num w:numId="2">
    <w:abstractNumId w:val="7"/>
    <w:lvlOverride w:ilvl="0">
      <w:startOverride w:val="1"/>
    </w:lvlOverride>
    <w:lvlOverride w:ilvl="1"/>
    <w:lvlOverride w:ilvl="2"/>
    <w:lvlOverride w:ilvl="3"/>
    <w:lvlOverride w:ilvl="4"/>
    <w:lvlOverride w:ilvl="5"/>
    <w:lvlOverride w:ilvl="6"/>
    <w:lvlOverride w:ilvl="7"/>
    <w:lvlOverride w:ilvl="8"/>
  </w:num>
  <w:num w:numId="3">
    <w:abstractNumId w:val="4"/>
    <w:lvlOverride w:ilvl="0">
      <w:startOverride w:val="1"/>
    </w:lvlOverride>
    <w:lvlOverride w:ilvl="1"/>
    <w:lvlOverride w:ilvl="2"/>
    <w:lvlOverride w:ilvl="3"/>
    <w:lvlOverride w:ilvl="4"/>
    <w:lvlOverride w:ilvl="5"/>
    <w:lvlOverride w:ilvl="6"/>
    <w:lvlOverride w:ilvl="7"/>
    <w:lvlOverride w:ilvl="8"/>
  </w:num>
  <w:num w:numId="4">
    <w:abstractNumId w:val="6"/>
  </w:num>
  <w:num w:numId="5">
    <w:abstractNumId w:val="0"/>
  </w:num>
  <w:num w:numId="6">
    <w:abstractNumId w:val="2"/>
  </w:num>
  <w:num w:numId="7">
    <w:abstractNumId w:val="3"/>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3C68"/>
    <w:rsid w:val="000168AD"/>
    <w:rsid w:val="00022F7E"/>
    <w:rsid w:val="000A478F"/>
    <w:rsid w:val="000A59CD"/>
    <w:rsid w:val="000B4695"/>
    <w:rsid w:val="000E7E91"/>
    <w:rsid w:val="000F4821"/>
    <w:rsid w:val="00110267"/>
    <w:rsid w:val="0016340C"/>
    <w:rsid w:val="00187E8C"/>
    <w:rsid w:val="0019223B"/>
    <w:rsid w:val="001B18FF"/>
    <w:rsid w:val="001B70F3"/>
    <w:rsid w:val="001E35C9"/>
    <w:rsid w:val="00231435"/>
    <w:rsid w:val="00231E05"/>
    <w:rsid w:val="00243278"/>
    <w:rsid w:val="00265015"/>
    <w:rsid w:val="00281164"/>
    <w:rsid w:val="002F4F57"/>
    <w:rsid w:val="00337937"/>
    <w:rsid w:val="0038467C"/>
    <w:rsid w:val="003B772E"/>
    <w:rsid w:val="003C5C06"/>
    <w:rsid w:val="004469FB"/>
    <w:rsid w:val="004570F7"/>
    <w:rsid w:val="004641FE"/>
    <w:rsid w:val="00464A73"/>
    <w:rsid w:val="0049330F"/>
    <w:rsid w:val="004C4F9B"/>
    <w:rsid w:val="00515DC2"/>
    <w:rsid w:val="00593C68"/>
    <w:rsid w:val="005B0BCF"/>
    <w:rsid w:val="005D7172"/>
    <w:rsid w:val="005F18EB"/>
    <w:rsid w:val="0060682B"/>
    <w:rsid w:val="00624576"/>
    <w:rsid w:val="00626481"/>
    <w:rsid w:val="0065288E"/>
    <w:rsid w:val="007064CA"/>
    <w:rsid w:val="007E0FDB"/>
    <w:rsid w:val="008702EB"/>
    <w:rsid w:val="00895B4D"/>
    <w:rsid w:val="00896E7D"/>
    <w:rsid w:val="008F19F8"/>
    <w:rsid w:val="008F6CCC"/>
    <w:rsid w:val="00905734"/>
    <w:rsid w:val="0093680A"/>
    <w:rsid w:val="00942C28"/>
    <w:rsid w:val="00975BDD"/>
    <w:rsid w:val="009B611A"/>
    <w:rsid w:val="009C1496"/>
    <w:rsid w:val="009C217A"/>
    <w:rsid w:val="009D5F72"/>
    <w:rsid w:val="009F4A34"/>
    <w:rsid w:val="00A065AD"/>
    <w:rsid w:val="00AC3479"/>
    <w:rsid w:val="00AE39EF"/>
    <w:rsid w:val="00AE3D03"/>
    <w:rsid w:val="00B10733"/>
    <w:rsid w:val="00B15020"/>
    <w:rsid w:val="00B30B22"/>
    <w:rsid w:val="00B54042"/>
    <w:rsid w:val="00B72466"/>
    <w:rsid w:val="00B7430A"/>
    <w:rsid w:val="00B93FE3"/>
    <w:rsid w:val="00C02020"/>
    <w:rsid w:val="00C35EF2"/>
    <w:rsid w:val="00C97E4B"/>
    <w:rsid w:val="00CA78E0"/>
    <w:rsid w:val="00CB6875"/>
    <w:rsid w:val="00CD6EFF"/>
    <w:rsid w:val="00CF0D3A"/>
    <w:rsid w:val="00CF4EDE"/>
    <w:rsid w:val="00D27814"/>
    <w:rsid w:val="00D9354C"/>
    <w:rsid w:val="00D968F3"/>
    <w:rsid w:val="00E279FF"/>
    <w:rsid w:val="00EF5520"/>
    <w:rsid w:val="00F87C48"/>
  </w:rsids>
  <m:mathPr>
    <m:mathFont m:val="Cambria Math"/>
    <m:brkBin m:val="before"/>
    <m:brkBinSub m:val="--"/>
    <m:smallFrac m:val="0"/>
    <m:dispDef/>
    <m:lMargin m:val="0"/>
    <m:rMargin m:val="0"/>
    <m:defJc m:val="centerGroup"/>
    <m:wrapIndent m:val="1440"/>
    <m:intLim m:val="subSup"/>
    <m:naryLim m:val="undOvr"/>
  </m:mathPr>
  <w:themeFontLang w:val="lt-LT" w:bidi="lo-L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698BA6"/>
  <w15:chartTrackingRefBased/>
  <w15:docId w15:val="{8D9AA406-038B-4181-8C33-B42BDC57E1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0FDB"/>
    <w:pPr>
      <w:spacing w:after="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C5C06"/>
    <w:pPr>
      <w:tabs>
        <w:tab w:val="center" w:pos="4819"/>
        <w:tab w:val="right" w:pos="9638"/>
      </w:tabs>
      <w:spacing w:line="240" w:lineRule="auto"/>
    </w:pPr>
  </w:style>
  <w:style w:type="character" w:customStyle="1" w:styleId="HeaderChar">
    <w:name w:val="Header Char"/>
    <w:basedOn w:val="DefaultParagraphFont"/>
    <w:link w:val="Header"/>
    <w:uiPriority w:val="99"/>
    <w:rsid w:val="003C5C06"/>
  </w:style>
  <w:style w:type="paragraph" w:styleId="Footer">
    <w:name w:val="footer"/>
    <w:basedOn w:val="Normal"/>
    <w:link w:val="FooterChar"/>
    <w:uiPriority w:val="99"/>
    <w:unhideWhenUsed/>
    <w:rsid w:val="003C5C06"/>
    <w:pPr>
      <w:tabs>
        <w:tab w:val="center" w:pos="4819"/>
        <w:tab w:val="right" w:pos="9638"/>
      </w:tabs>
      <w:spacing w:line="240" w:lineRule="auto"/>
    </w:pPr>
  </w:style>
  <w:style w:type="character" w:customStyle="1" w:styleId="FooterChar">
    <w:name w:val="Footer Char"/>
    <w:basedOn w:val="DefaultParagraphFont"/>
    <w:link w:val="Footer"/>
    <w:uiPriority w:val="99"/>
    <w:rsid w:val="003C5C06"/>
  </w:style>
  <w:style w:type="paragraph" w:customStyle="1" w:styleId="Default">
    <w:name w:val="Default"/>
    <w:rsid w:val="004641FE"/>
    <w:pPr>
      <w:autoSpaceDE w:val="0"/>
      <w:autoSpaceDN w:val="0"/>
      <w:adjustRightInd w:val="0"/>
      <w:spacing w:after="0" w:line="240" w:lineRule="auto"/>
    </w:pPr>
    <w:rPr>
      <w:rFonts w:ascii="Calibri" w:hAnsi="Calibri" w:cs="Calibri"/>
      <w:color w:val="000000"/>
      <w:sz w:val="24"/>
      <w:szCs w:val="24"/>
      <w:lang w:bidi="lo-L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00294">
      <w:bodyDiv w:val="1"/>
      <w:marLeft w:val="0"/>
      <w:marRight w:val="0"/>
      <w:marTop w:val="0"/>
      <w:marBottom w:val="0"/>
      <w:divBdr>
        <w:top w:val="none" w:sz="0" w:space="0" w:color="auto"/>
        <w:left w:val="none" w:sz="0" w:space="0" w:color="auto"/>
        <w:bottom w:val="none" w:sz="0" w:space="0" w:color="auto"/>
        <w:right w:val="none" w:sz="0" w:space="0" w:color="auto"/>
      </w:divBdr>
    </w:div>
    <w:div w:id="451360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114</TotalTime>
  <Pages>5</Pages>
  <Words>5086</Words>
  <Characters>2900</Characters>
  <Application>Microsoft Office Word</Application>
  <DocSecurity>0</DocSecurity>
  <Lines>24</Lines>
  <Paragraphs>15</Paragraphs>
  <ScaleCrop>false</ScaleCrop>
  <Company/>
  <LinksUpToDate>false</LinksUpToDate>
  <CharactersWithSpaces>7971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Danguolė Zavarzinienė</dc:creator>
  <cp:keywords/>
  <dc:description/>
  <cp:lastModifiedBy>Danguolė Zavarzinienė</cp:lastModifiedBy>
  <cp:revision>85</cp:revision>
  <dcterms:created xsi:type="dcterms:W3CDTF">2026-03-20T12:44:00Z</dcterms:created>
  <dcterms:modified xsi:type="dcterms:W3CDTF">2026-03-26T13:49:00Z</dcterms:modified>
</cp:coreProperties>
</file>