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C769" w14:textId="3D6AFD31" w:rsidR="0080400D" w:rsidRPr="00B70FD3" w:rsidRDefault="0080400D" w:rsidP="0012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proofErr w:type="spellStart"/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Radiodažnuminio</w:t>
      </w:r>
      <w:proofErr w:type="spellEnd"/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 xml:space="preserve"> poveikio generatori</w:t>
      </w:r>
      <w:r w:rsidR="001230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aus sistema su priedais</w:t>
      </w:r>
    </w:p>
    <w:p w14:paraId="5D5C6A7C" w14:textId="77777777" w:rsidR="0080400D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69EF72B9" w14:textId="77777777" w:rsidR="001230A4" w:rsidRPr="00B70FD3" w:rsidRDefault="001230A4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28C8EE2C" w14:textId="7324CFBD" w:rsidR="0080400D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Paskirtis</w:t>
      </w:r>
    </w:p>
    <w:p w14:paraId="3F65DE75" w14:textId="77777777" w:rsidR="0080400D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proofErr w:type="spellStart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Radiodažnuminio</w:t>
      </w:r>
      <w:proofErr w:type="spellEnd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poveikio generatorius, skirtas minimaliai invazinėms neurochirurginėms ir skausmo gydymo procedūroms, naudojant </w:t>
      </w:r>
      <w:proofErr w:type="spellStart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radiodažnuminę</w:t>
      </w:r>
      <w:proofErr w:type="spellEnd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</w:t>
      </w:r>
      <w:proofErr w:type="spellStart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termoabliaciją</w:t>
      </w:r>
      <w:proofErr w:type="spellEnd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ir pulsinę </w:t>
      </w:r>
      <w:proofErr w:type="spellStart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radiodažnuminę</w:t>
      </w:r>
      <w:proofErr w:type="spellEnd"/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stimuliaciją (PRF).</w:t>
      </w:r>
    </w:p>
    <w:p w14:paraId="52234DD6" w14:textId="7576E024" w:rsidR="0080400D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2F6DDC0A" w14:textId="543AC73E" w:rsidR="0080400D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Techniniai reikalavimai</w:t>
      </w:r>
    </w:p>
    <w:p w14:paraId="249F488C" w14:textId="01516007" w:rsidR="0080400D" w:rsidRPr="00B70FD3" w:rsidRDefault="0080400D" w:rsidP="00C8609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  <w:t>Bendros sistemos savybės</w:t>
      </w:r>
    </w:p>
    <w:p w14:paraId="20C6D629" w14:textId="77777777" w:rsidR="00D10DB5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Sistema turi turėti:</w:t>
      </w:r>
    </w:p>
    <w:p w14:paraId="65320B2D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proofErr w:type="spellStart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radiodažnuminio</w:t>
      </w:r>
      <w:proofErr w:type="spellEnd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poveikio generatorių</w:t>
      </w:r>
    </w:p>
    <w:p w14:paraId="5F87DC33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ne mažiau kaip 4 nepriklausomus kanalus</w:t>
      </w:r>
    </w:p>
    <w:p w14:paraId="1641F626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galimybę dirbti </w:t>
      </w:r>
      <w:proofErr w:type="spellStart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monopoliariniu</w:t>
      </w:r>
      <w:proofErr w:type="spellEnd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ir bipoliariniu režimu</w:t>
      </w:r>
    </w:p>
    <w:p w14:paraId="7817A16C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integruotą temperatūros kontrolę procedūros metu</w:t>
      </w:r>
    </w:p>
    <w:p w14:paraId="616CC7BB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integruotą impedanso matavimo funkciją</w:t>
      </w:r>
    </w:p>
    <w:p w14:paraId="2476C90D" w14:textId="253749B8" w:rsidR="0080400D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galimybę atlikti sensorinę ir motorinę nervų stimuliaciją</w:t>
      </w:r>
    </w:p>
    <w:p w14:paraId="0B5AC905" w14:textId="1B274037" w:rsidR="00C86099" w:rsidRPr="00B70FD3" w:rsidRDefault="00C86099" w:rsidP="00C86099">
      <w:pPr>
        <w:pStyle w:val="prastasiniatinklio"/>
        <w:spacing w:before="0" w:beforeAutospacing="0" w:after="0" w:afterAutospacing="0"/>
        <w:rPr>
          <w:color w:val="000000" w:themeColor="text1"/>
          <w:lang w:val="lt-LT"/>
        </w:rPr>
      </w:pPr>
      <w:r w:rsidRPr="00B70FD3">
        <w:rPr>
          <w:color w:val="000000" w:themeColor="text1"/>
          <w:lang w:val="lt-LT"/>
        </w:rPr>
        <w:t>Tiekėjas turi sudaryti galimybę pasirinkti kaniulių, skirtų lėtinio skausmo gydymui, galiuko tipą ir aktyvios (neizoliuotos) dalies ilgį pagal perkančiosios organizacijos poreikį užsakymo metu.</w:t>
      </w:r>
    </w:p>
    <w:p w14:paraId="5454D1C1" w14:textId="209E3BEC" w:rsidR="0080400D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54FFAE02" w14:textId="1CC8AA0D" w:rsidR="0080400D" w:rsidRPr="00B70FD3" w:rsidRDefault="0080400D" w:rsidP="00C8609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  <w:t>Veikimo režimai</w:t>
      </w:r>
    </w:p>
    <w:p w14:paraId="20957F44" w14:textId="77777777" w:rsidR="00D10DB5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Sistema turi turėti šiuos veikimo režimus:</w:t>
      </w:r>
    </w:p>
    <w:p w14:paraId="29A56FF1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pastovios </w:t>
      </w:r>
      <w:proofErr w:type="spellStart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radiodažnuminės</w:t>
      </w:r>
      <w:proofErr w:type="spellEnd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</w:t>
      </w:r>
      <w:proofErr w:type="spellStart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termoabliacijos</w:t>
      </w:r>
      <w:proofErr w:type="spellEnd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režimą</w:t>
      </w:r>
    </w:p>
    <w:p w14:paraId="4A3409E0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pulsinės </w:t>
      </w:r>
      <w:proofErr w:type="spellStart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radiodažnuminės</w:t>
      </w:r>
      <w:proofErr w:type="spellEnd"/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stimuliacijos režimą (PRF)</w:t>
      </w:r>
    </w:p>
    <w:p w14:paraId="0F4839C4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nervų lokalizacijos režimą naudojant sensorinę stimuliaciją</w:t>
      </w:r>
    </w:p>
    <w:p w14:paraId="2F40FAF6" w14:textId="60DCCAF9" w:rsidR="0080400D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nervų lokalizacijos režimą naudojant motorinę stimuliaciją</w:t>
      </w:r>
    </w:p>
    <w:p w14:paraId="04FB2537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3B5D5132" w14:textId="60ED1FE5" w:rsidR="0080400D" w:rsidRPr="00B70FD3" w:rsidRDefault="0080400D" w:rsidP="00C8609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val="lt-LT"/>
          <w14:ligatures w14:val="none"/>
        </w:rPr>
        <w:t>Valdymas ir kontrolė</w:t>
      </w:r>
    </w:p>
    <w:p w14:paraId="095CF94D" w14:textId="0C5777A0" w:rsidR="00D10DB5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Sistema turi turėti:</w:t>
      </w:r>
    </w:p>
    <w:p w14:paraId="5E98DAB3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nuotolinio valdymo pultą</w:t>
      </w:r>
    </w:p>
    <w:p w14:paraId="687C301C" w14:textId="77777777" w:rsidR="00D10DB5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vartotojo sąsają su procedūros parametrų stebėjimu</w:t>
      </w:r>
    </w:p>
    <w:p w14:paraId="396B3D80" w14:textId="7F4E90B0" w:rsidR="0080400D" w:rsidRPr="00B70FD3" w:rsidRDefault="00D10DB5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galimybę realiuoju laiku stebėti temperatūrą ir impedansą</w:t>
      </w:r>
    </w:p>
    <w:p w14:paraId="5C5797B3" w14:textId="03ED7946" w:rsidR="0080400D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2763943B" w14:textId="6715A02B" w:rsidR="0080400D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Komplektacija</w:t>
      </w:r>
    </w:p>
    <w:p w14:paraId="2A732875" w14:textId="77777777" w:rsidR="00D10DB5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Sistema turi būti tiekiama su:</w:t>
      </w:r>
    </w:p>
    <w:p w14:paraId="20FB470B" w14:textId="54F03D43" w:rsidR="00D10DB5" w:rsidRPr="001230A4" w:rsidRDefault="0080400D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proofErr w:type="spellStart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radiodažnuminio</w:t>
      </w:r>
      <w:proofErr w:type="spellEnd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poveikio generatoriumi – 1 vnt.</w:t>
      </w:r>
    </w:p>
    <w:p w14:paraId="1E1E3D3B" w14:textId="09B1B402" w:rsidR="00D10DB5" w:rsidRPr="001230A4" w:rsidRDefault="0080400D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nuotolinio valdymo pultu </w:t>
      </w:r>
      <w:r w:rsidR="00C86099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-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1 vnt.</w:t>
      </w:r>
    </w:p>
    <w:p w14:paraId="68FAAE06" w14:textId="597C176A" w:rsidR="00D10DB5" w:rsidRPr="001230A4" w:rsidRDefault="0080400D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elektrodais </w:t>
      </w:r>
      <w:proofErr w:type="spellStart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stereotaktinėms</w:t>
      </w:r>
      <w:proofErr w:type="spellEnd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procedūroms</w:t>
      </w:r>
      <w:r w:rsidR="00C86099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- 2 </w:t>
      </w:r>
      <w:proofErr w:type="spellStart"/>
      <w:r w:rsidR="00C86099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vnt</w:t>
      </w:r>
      <w:proofErr w:type="spellEnd"/>
    </w:p>
    <w:p w14:paraId="75D050D9" w14:textId="0205A702" w:rsidR="00D10DB5" w:rsidRPr="001230A4" w:rsidRDefault="0080400D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elektrodais </w:t>
      </w:r>
      <w:proofErr w:type="spellStart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kordotomijos</w:t>
      </w:r>
      <w:proofErr w:type="spellEnd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procedūroms</w:t>
      </w:r>
      <w:r w:rsidR="00C86099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- 2 </w:t>
      </w:r>
      <w:proofErr w:type="spellStart"/>
      <w:r w:rsidR="00C86099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vnt</w:t>
      </w:r>
      <w:proofErr w:type="spellEnd"/>
    </w:p>
    <w:p w14:paraId="01E7B08D" w14:textId="12F119CE" w:rsidR="00D10DB5" w:rsidRPr="001230A4" w:rsidRDefault="00C86099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daugkartinio naudojimo </w:t>
      </w:r>
      <w:r w:rsidR="0080400D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elektrodais, skirtais lėtinio skausmo gydymui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:</w:t>
      </w:r>
    </w:p>
    <w:p w14:paraId="176DBC99" w14:textId="7B407CC8" w:rsidR="00C86099" w:rsidRPr="001230A4" w:rsidRDefault="00C86099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  <w:t>4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-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55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mm ilgio - 1vnt</w:t>
      </w:r>
    </w:p>
    <w:p w14:paraId="40FAAA05" w14:textId="4E200362" w:rsidR="00C86099" w:rsidRPr="001230A4" w:rsidRDefault="00C86099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95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-1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05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mm ilgio - 2 </w:t>
      </w:r>
      <w:proofErr w:type="spellStart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vnt</w:t>
      </w:r>
      <w:proofErr w:type="spellEnd"/>
    </w:p>
    <w:p w14:paraId="0E61640B" w14:textId="546E5CE7" w:rsidR="00C86099" w:rsidRPr="001230A4" w:rsidRDefault="00C86099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  <w:t>14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-1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55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mm ilgio - 2 </w:t>
      </w:r>
      <w:proofErr w:type="spellStart"/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vnt</w:t>
      </w:r>
      <w:proofErr w:type="spellEnd"/>
    </w:p>
    <w:p w14:paraId="20C0690E" w14:textId="7F6F82E5" w:rsidR="00D10DB5" w:rsidRPr="001230A4" w:rsidRDefault="00D10DB5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lt-LT"/>
        </w:rPr>
      </w:pPr>
      <w:r w:rsidRPr="001230A4">
        <w:rPr>
          <w:rFonts w:ascii="Times New Roman" w:hAnsi="Times New Roman" w:cs="Times New Roman"/>
          <w:color w:val="000000" w:themeColor="text1"/>
          <w:lang w:val="lt-LT"/>
        </w:rPr>
        <w:tab/>
      </w:r>
      <w:r w:rsidR="0080400D" w:rsidRPr="001230A4">
        <w:rPr>
          <w:rFonts w:ascii="Times New Roman" w:hAnsi="Times New Roman" w:cs="Times New Roman"/>
          <w:color w:val="000000" w:themeColor="text1"/>
          <w:lang w:val="lt-LT"/>
        </w:rPr>
        <w:t>vienkartinė</w:t>
      </w:r>
      <w:r w:rsidR="00C86099" w:rsidRPr="001230A4">
        <w:rPr>
          <w:rFonts w:ascii="Times New Roman" w:hAnsi="Times New Roman" w:cs="Times New Roman"/>
          <w:color w:val="000000" w:themeColor="text1"/>
          <w:lang w:val="lt-LT"/>
        </w:rPr>
        <w:t>mis kaniulėmis (suderinamomis su daugkartinio naudojimo elektrodais, skirtais lėtinio skausmo gydymui</w:t>
      </w:r>
      <w:r w:rsidR="001230A4">
        <w:rPr>
          <w:rFonts w:ascii="Times New Roman" w:hAnsi="Times New Roman" w:cs="Times New Roman"/>
          <w:color w:val="000000" w:themeColor="text1"/>
          <w:lang w:val="lt-LT"/>
        </w:rPr>
        <w:t>, numatytas poreikis 36 mėn., užsakomos pagal poreikį</w:t>
      </w:r>
      <w:r w:rsidR="00C86099" w:rsidRPr="001230A4">
        <w:rPr>
          <w:rFonts w:ascii="Times New Roman" w:hAnsi="Times New Roman" w:cs="Times New Roman"/>
          <w:color w:val="000000" w:themeColor="text1"/>
          <w:lang w:val="lt-LT"/>
        </w:rPr>
        <w:t>):</w:t>
      </w:r>
    </w:p>
    <w:p w14:paraId="2B43173D" w14:textId="580373E6" w:rsidR="00711FD6" w:rsidRPr="001230A4" w:rsidRDefault="00C86099" w:rsidP="00711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lastRenderedPageBreak/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45-55mm ilgio 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–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30 </w:t>
      </w:r>
      <w:r w:rsidR="00711FD6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vnt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47DF42F8" w14:textId="5E5E2636" w:rsidR="00711FD6" w:rsidRPr="001230A4" w:rsidRDefault="00711FD6" w:rsidP="00711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  <w:t xml:space="preserve">95-105mm ilgio - 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90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vnt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5B190CB1" w14:textId="60A2BDF4" w:rsidR="00711FD6" w:rsidRPr="001230A4" w:rsidRDefault="00711FD6" w:rsidP="00711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  <w:t xml:space="preserve">145-155mm ilgio - 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90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vnt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4692564A" w14:textId="7D39BF7C" w:rsidR="00D10DB5" w:rsidRPr="001230A4" w:rsidRDefault="00D10DB5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paciento neutraliu elektrodu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- 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150</w:t>
      </w: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vnt</w:t>
      </w:r>
      <w:r w:rsidR="001230A4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4A184684" w14:textId="22E3C07A" w:rsidR="0080400D" w:rsidRPr="001230A4" w:rsidRDefault="00D10DB5" w:rsidP="001230A4">
      <w:pPr>
        <w:pStyle w:val="Sraopastraipa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ab/>
      </w:r>
      <w:r w:rsidR="0080400D" w:rsidRP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jungiamaisiais kabeliais ir laidais</w:t>
      </w:r>
      <w:r w:rsid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54FEA4A8" w14:textId="1D839DE5" w:rsidR="0080400D" w:rsidRPr="001230A4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540F8D7B" w14:textId="77777777" w:rsidR="00D10DB5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Saugos ir kokybės reikalavimai</w:t>
      </w:r>
    </w:p>
    <w:p w14:paraId="5F5705E8" w14:textId="77777777" w:rsidR="00D10DB5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Medicinos priemonė turi turėti CE ženklinimą.</w:t>
      </w:r>
    </w:p>
    <w:p w14:paraId="34BD322E" w14:textId="62A06372" w:rsidR="00D10DB5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Tiekėjas turi užtikrinti ne trumpesnę kaip </w:t>
      </w:r>
      <w:r w:rsid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36</w:t>
      </w: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mėnesių garantiją.</w:t>
      </w:r>
    </w:p>
    <w:p w14:paraId="4A095F0D" w14:textId="43CD1CD6" w:rsidR="0080400D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Tiekėjas turi užtikrinti personalo apmokymą dirbti su sistema.</w:t>
      </w:r>
    </w:p>
    <w:p w14:paraId="30C03B50" w14:textId="77777777" w:rsidR="00D10DB5" w:rsidRPr="00B70FD3" w:rsidRDefault="00D10DB5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</w:p>
    <w:p w14:paraId="64904931" w14:textId="36900BB3" w:rsidR="0080400D" w:rsidRPr="00B70FD3" w:rsidRDefault="0080400D" w:rsidP="00C860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  <w:t>Kiekis</w:t>
      </w:r>
    </w:p>
    <w:p w14:paraId="0E54C3FB" w14:textId="7BE9CEDA" w:rsidR="0080400D" w:rsidRPr="00B70FD3" w:rsidRDefault="0080400D" w:rsidP="00C86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1 </w:t>
      </w:r>
      <w:r w:rsidR="001230A4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kompl</w:t>
      </w:r>
      <w:r w:rsidRPr="00B70FD3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.</w:t>
      </w:r>
    </w:p>
    <w:p w14:paraId="1D8A22D4" w14:textId="77777777" w:rsidR="00644B2C" w:rsidRPr="001230A4" w:rsidRDefault="00644B2C" w:rsidP="00C86099">
      <w:pPr>
        <w:spacing w:after="0" w:line="240" w:lineRule="auto"/>
        <w:rPr>
          <w:rFonts w:ascii="Times New Roman" w:hAnsi="Times New Roman" w:cs="Times New Roman"/>
          <w:color w:val="000000" w:themeColor="text1"/>
          <w:lang w:val="lt-LT"/>
        </w:rPr>
      </w:pPr>
    </w:p>
    <w:sectPr w:rsidR="00644B2C" w:rsidRPr="0012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BD2"/>
    <w:multiLevelType w:val="hybridMultilevel"/>
    <w:tmpl w:val="2BFE3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6322"/>
    <w:multiLevelType w:val="multilevel"/>
    <w:tmpl w:val="C5B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B6F1C"/>
    <w:multiLevelType w:val="multilevel"/>
    <w:tmpl w:val="AAA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860A3"/>
    <w:multiLevelType w:val="multilevel"/>
    <w:tmpl w:val="331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54424"/>
    <w:multiLevelType w:val="multilevel"/>
    <w:tmpl w:val="AE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E20B6"/>
    <w:multiLevelType w:val="multilevel"/>
    <w:tmpl w:val="3D4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605434">
    <w:abstractNumId w:val="3"/>
  </w:num>
  <w:num w:numId="2" w16cid:durableId="176122861">
    <w:abstractNumId w:val="1"/>
  </w:num>
  <w:num w:numId="3" w16cid:durableId="165097316">
    <w:abstractNumId w:val="2"/>
  </w:num>
  <w:num w:numId="4" w16cid:durableId="1331181753">
    <w:abstractNumId w:val="4"/>
  </w:num>
  <w:num w:numId="5" w16cid:durableId="159470062">
    <w:abstractNumId w:val="5"/>
  </w:num>
  <w:num w:numId="6" w16cid:durableId="135957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2C"/>
    <w:rsid w:val="000D04DB"/>
    <w:rsid w:val="001230A4"/>
    <w:rsid w:val="00644B2C"/>
    <w:rsid w:val="00711FD6"/>
    <w:rsid w:val="0080400D"/>
    <w:rsid w:val="00991D07"/>
    <w:rsid w:val="00A85972"/>
    <w:rsid w:val="00B6172F"/>
    <w:rsid w:val="00B70FD3"/>
    <w:rsid w:val="00C86099"/>
    <w:rsid w:val="00D10DB5"/>
    <w:rsid w:val="00D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F2D"/>
  <w15:chartTrackingRefBased/>
  <w15:docId w15:val="{4C879881-B24A-3442-BFFE-A84814C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4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44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4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44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B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B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B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B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B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B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B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4B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B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B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4B2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80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80400D"/>
    <w:rPr>
      <w:b/>
      <w:bCs/>
    </w:rPr>
  </w:style>
  <w:style w:type="character" w:customStyle="1" w:styleId="apple-converted-space">
    <w:name w:val="apple-converted-space"/>
    <w:basedOn w:val="Numatytasispastraiposriftas"/>
    <w:rsid w:val="0080400D"/>
  </w:style>
  <w:style w:type="character" w:customStyle="1" w:styleId="relative">
    <w:name w:val="relative"/>
    <w:basedOn w:val="Numatytasispastraiposriftas"/>
    <w:rsid w:val="0080400D"/>
  </w:style>
  <w:style w:type="paragraph" w:customStyle="1" w:styleId="not-prose">
    <w:name w:val="not-prose"/>
    <w:basedOn w:val="prastasis"/>
    <w:rsid w:val="0080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Chomanskis</dc:creator>
  <cp:keywords/>
  <dc:description/>
  <cp:lastModifiedBy>Irmina Galdikienė</cp:lastModifiedBy>
  <cp:revision>2</cp:revision>
  <dcterms:created xsi:type="dcterms:W3CDTF">2026-03-27T13:28:00Z</dcterms:created>
  <dcterms:modified xsi:type="dcterms:W3CDTF">2026-03-27T13:28:00Z</dcterms:modified>
</cp:coreProperties>
</file>