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6F27" w14:textId="77777777" w:rsidR="00F907EC" w:rsidRPr="00B77649" w:rsidRDefault="00F907EC" w:rsidP="00F907EC">
      <w:pPr>
        <w:jc w:val="center"/>
        <w:rPr>
          <w:b/>
        </w:rPr>
      </w:pPr>
    </w:p>
    <w:p w14:paraId="18CE22EC" w14:textId="26E924CA" w:rsidR="00F907EC" w:rsidRDefault="00F907EC" w:rsidP="00F907EC">
      <w:pPr>
        <w:jc w:val="center"/>
        <w:rPr>
          <w:b/>
          <w:caps/>
        </w:rPr>
      </w:pPr>
      <w:r w:rsidRPr="00F907EC">
        <w:rPr>
          <w:b/>
          <w:caps/>
        </w:rPr>
        <w:t>Narkozės sistema</w:t>
      </w:r>
    </w:p>
    <w:p w14:paraId="684B8B44" w14:textId="77777777" w:rsidR="00F907EC" w:rsidRPr="00B77649" w:rsidRDefault="00F907EC" w:rsidP="00F907EC">
      <w:pPr>
        <w:jc w:val="center"/>
        <w:rPr>
          <w:b/>
          <w:caps/>
        </w:rPr>
      </w:pPr>
    </w:p>
    <w:p w14:paraId="371E696A" w14:textId="77777777" w:rsidR="00F907EC" w:rsidRPr="00B77649" w:rsidRDefault="00F907EC" w:rsidP="00F907EC">
      <w:pPr>
        <w:jc w:val="center"/>
        <w:rPr>
          <w:b/>
        </w:rPr>
      </w:pPr>
      <w:r w:rsidRPr="00B77649">
        <w:rPr>
          <w:b/>
        </w:rPr>
        <w:t xml:space="preserve">Techninė specifikacija </w:t>
      </w:r>
    </w:p>
    <w:p w14:paraId="24BECB65" w14:textId="77777777" w:rsidR="00F907EC" w:rsidRPr="00B77649" w:rsidRDefault="00F907EC" w:rsidP="00F907EC">
      <w:pPr>
        <w:jc w:val="center"/>
        <w:rPr>
          <w:b/>
        </w:rPr>
      </w:pPr>
    </w:p>
    <w:p w14:paraId="468DAAE5" w14:textId="77777777" w:rsidR="00F907EC" w:rsidRPr="00B77649" w:rsidRDefault="00F907EC" w:rsidP="00F907EC">
      <w:pPr>
        <w:autoSpaceDN w:val="0"/>
        <w:ind w:firstLine="851"/>
        <w:jc w:val="both"/>
        <w:rPr>
          <w:rFonts w:eastAsia="Calibri"/>
        </w:rPr>
      </w:pPr>
      <w:r w:rsidRPr="00B77649">
        <w:rPr>
          <w:rFonts w:eastAsia="Calibri"/>
        </w:rPr>
        <w:t>1.</w:t>
      </w:r>
      <w:r w:rsidRPr="00B77649">
        <w:rPr>
          <w:rFonts w:eastAsia="Calibri"/>
          <w:b/>
        </w:rPr>
        <w:t xml:space="preserve"> </w:t>
      </w:r>
      <w:r w:rsidRPr="00B77649">
        <w:rPr>
          <w:rFonts w:eastAsia="Calibri"/>
        </w:rPr>
        <w:t xml:space="preserve">Jei techninėje specifikacijoje nurodytas standartas, techninis liudijimas ar bendrosios techninės specifikacijos, tiekėjas gali siūlyti </w:t>
      </w:r>
      <w:r w:rsidRPr="00B77649">
        <w:rPr>
          <w:rFonts w:eastAsia="Calibri"/>
          <w:i/>
        </w:rPr>
        <w:t>lygiaverčius</w:t>
      </w:r>
      <w:r w:rsidRPr="00B77649">
        <w:rPr>
          <w:rFonts w:eastAsia="Calibri"/>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B77649">
        <w:rPr>
          <w:rFonts w:eastAsia="Calibri"/>
          <w:i/>
        </w:rPr>
        <w:t>lygiaverčius</w:t>
      </w:r>
      <w:r w:rsidRPr="00B77649">
        <w:rPr>
          <w:rFonts w:eastAsia="Calibri"/>
        </w:rPr>
        <w:t>.</w:t>
      </w:r>
    </w:p>
    <w:p w14:paraId="6EFC3209" w14:textId="77777777" w:rsidR="00DA403A" w:rsidRPr="00DA403A" w:rsidRDefault="00F907EC" w:rsidP="00DA403A">
      <w:pPr>
        <w:ind w:firstLine="851"/>
        <w:jc w:val="both"/>
        <w:rPr>
          <w:rFonts w:asciiTheme="majorBidi" w:eastAsia="Times New Roman" w:hAnsiTheme="majorBidi" w:cstheme="majorBidi"/>
          <w:b/>
          <w:bdr w:val="none" w:sz="0" w:space="0" w:color="auto"/>
        </w:rPr>
      </w:pPr>
      <w:r w:rsidRPr="00B77649">
        <w:rPr>
          <w:rFonts w:eastAsia="Calibri"/>
          <w:color w:val="000000"/>
        </w:rPr>
        <w:t xml:space="preserve">2. </w:t>
      </w:r>
      <w:r w:rsidR="00DA403A" w:rsidRPr="00DA403A">
        <w:rPr>
          <w:rFonts w:eastAsia="Calibri"/>
          <w:color w:val="000000"/>
          <w:bdr w:val="none" w:sz="0" w:space="0" w:color="auto"/>
        </w:rPr>
        <w:t xml:space="preserve">Tiekėjo siūlomos prekės turi atitikti techninės specifikacijos reikalaujamas charakteristikas. </w:t>
      </w:r>
      <w:r w:rsidR="00DA403A" w:rsidRPr="00DA403A">
        <w:rPr>
          <w:rFonts w:asciiTheme="majorBidi" w:eastAsia="Times New Roman" w:hAnsiTheme="majorBidi" w:cstheme="majorBidi"/>
          <w:b/>
          <w:bdr w:val="none" w:sz="0" w:space="0" w:color="auto"/>
        </w:rPr>
        <w:t xml:space="preserve">Tiekėjas turi pateikti pasiūlyme nurodytų parametrų teisingumą įrodančius </w:t>
      </w:r>
      <w:r w:rsidR="00DA403A" w:rsidRPr="00DA403A">
        <w:rPr>
          <w:rFonts w:asciiTheme="majorBidi" w:eastAsia="Times New Roman" w:hAnsiTheme="majorBidi" w:cstheme="majorBidi"/>
          <w:b/>
          <w:u w:val="single"/>
          <w:bdr w:val="none" w:sz="0" w:space="0" w:color="auto"/>
        </w:rPr>
        <w:t>prekės gamintojo</w:t>
      </w:r>
      <w:r w:rsidR="00DA403A" w:rsidRPr="00DA403A">
        <w:rPr>
          <w:rFonts w:asciiTheme="majorBidi" w:eastAsia="Times New Roman" w:hAnsiTheme="majorBidi" w:cstheme="majorBidi"/>
          <w:b/>
          <w:bdr w:val="none" w:sz="0" w:space="0" w:color="auto"/>
        </w:rPr>
        <w:t xml:space="preserve"> (toliau – gamintojo) </w:t>
      </w:r>
      <w:r w:rsidR="00DA403A" w:rsidRPr="00DA403A">
        <w:rPr>
          <w:rFonts w:asciiTheme="majorBidi" w:eastAsia="Times New Roman" w:hAnsiTheme="majorBidi" w:cstheme="majorBidi"/>
          <w:b/>
          <w:u w:val="single"/>
          <w:bdr w:val="none" w:sz="0" w:space="0" w:color="auto"/>
        </w:rPr>
        <w:t>dokumentus</w:t>
      </w:r>
      <w:r w:rsidR="00DA403A" w:rsidRPr="00DA403A">
        <w:rPr>
          <w:rFonts w:asciiTheme="majorBidi" w:eastAsia="Times New Roman" w:hAnsiTheme="majorBidi" w:cstheme="majorBidi"/>
          <w:b/>
          <w:bdr w:val="none" w:sz="0" w:space="0" w:color="auto"/>
        </w:rPr>
        <w:t xml:space="preserve"> (katalogus, prospektus ar kitą dokumentaciją su siūlomų prekių aprašymais). </w:t>
      </w:r>
      <w:r w:rsidR="00DA403A" w:rsidRPr="00DA403A">
        <w:rPr>
          <w:rFonts w:eastAsia="Times New Roman"/>
          <w:b/>
          <w:bCs/>
          <w:bdr w:val="none" w:sz="0" w:space="0" w:color="auto"/>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DA403A" w:rsidRPr="00DA403A">
        <w:rPr>
          <w:rFonts w:eastAsia="Times New Roman"/>
          <w:bdr w:val="none" w:sz="0" w:space="0" w:color="auto"/>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DA403A" w:rsidRPr="00DA403A">
        <w:rPr>
          <w:rFonts w:asciiTheme="majorBidi" w:eastAsia="Times New Roman" w:hAnsiTheme="majorBidi" w:cstheme="majorBidi"/>
          <w:b/>
          <w:iCs/>
          <w:bdr w:val="none" w:sz="0" w:space="0" w:color="auto"/>
        </w:rPr>
        <w:t>Pateikiamos skaitmeninės dokumentų kopijos</w:t>
      </w:r>
      <w:r w:rsidR="00DA403A" w:rsidRPr="00DA403A">
        <w:rPr>
          <w:rFonts w:asciiTheme="majorBidi" w:eastAsia="Times New Roman" w:hAnsiTheme="majorBidi" w:cstheme="majorBidi"/>
          <w:b/>
          <w:bdr w:val="none" w:sz="0" w:space="0" w:color="auto"/>
        </w:rPr>
        <w:t>.</w:t>
      </w:r>
    </w:p>
    <w:p w14:paraId="5C186CB1" w14:textId="77777777" w:rsidR="00DA403A" w:rsidRPr="00DA403A" w:rsidRDefault="00DA403A" w:rsidP="00DA403A">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bdr w:val="none" w:sz="0" w:space="0" w:color="auto"/>
        </w:rPr>
      </w:pPr>
      <w:r w:rsidRPr="00DA403A">
        <w:rPr>
          <w:rFonts w:asciiTheme="majorBidi" w:eastAsia="Times New Roman" w:hAnsiTheme="majorBidi" w:cstheme="majorBidi"/>
          <w:b/>
          <w:bdr w:val="none" w:sz="0" w:space="0" w:color="auto"/>
        </w:rPr>
        <w:t>2.1.</w:t>
      </w:r>
      <w:r w:rsidRPr="00DA403A">
        <w:rPr>
          <w:rFonts w:eastAsia="Times New Roman"/>
          <w:bdr w:val="none" w:sz="0" w:space="0" w:color="auto"/>
        </w:rPr>
        <w:t xml:space="preserve"> Tuo atveju, jeigu pateiktoje gamintojo dokumentacijoje nėra visos reikalaujamos prekės charakteristikas patvirtinančios informacijos, tiekėjas privalo pateikti gamintojo arba jo įgalioto atstovo </w:t>
      </w:r>
      <w:r w:rsidRPr="00DA403A">
        <w:rPr>
          <w:rFonts w:eastAsia="Times New Roman"/>
          <w:b/>
          <w:bCs/>
          <w:bdr w:val="none" w:sz="0" w:space="0" w:color="auto"/>
        </w:rPr>
        <w:t>(tiekėjo deklaracija nėra lygiavertis dokumentas)</w:t>
      </w:r>
      <w:r w:rsidRPr="00DA403A">
        <w:rPr>
          <w:rFonts w:eastAsia="Times New Roman"/>
          <w:bdr w:val="none" w:sz="0" w:space="0" w:color="auto"/>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DA403A">
        <w:rPr>
          <w:rFonts w:eastAsia="Times New Roman"/>
          <w:iCs/>
          <w:bdr w:val="none" w:sz="0" w:space="0" w:color="auto"/>
        </w:rPr>
        <w:t>Pateikiamos skaitmeninės dokumentų kopijos</w:t>
      </w:r>
      <w:r w:rsidRPr="00DA403A">
        <w:rPr>
          <w:rFonts w:eastAsia="Times New Roman"/>
          <w:bdr w:val="none" w:sz="0" w:space="0" w:color="auto"/>
        </w:rPr>
        <w:t>.</w:t>
      </w:r>
      <w:r w:rsidRPr="00DA403A">
        <w:rPr>
          <w:rFonts w:eastAsia="Times New Roman"/>
          <w:bdr w:val="none" w:sz="0" w:space="0" w:color="auto"/>
          <w:shd w:val="clear" w:color="auto" w:fill="D9D9D9" w:themeFill="background1" w:themeFillShade="D9"/>
        </w:rPr>
        <w:t xml:space="preserve"> </w:t>
      </w:r>
    </w:p>
    <w:p w14:paraId="43E1FECA" w14:textId="300EB205" w:rsidR="00F907EC" w:rsidRPr="00DA403A" w:rsidRDefault="00F907EC" w:rsidP="00DA403A">
      <w:pPr>
        <w:ind w:firstLine="851"/>
        <w:jc w:val="both"/>
      </w:pPr>
    </w:p>
    <w:p w14:paraId="4FF85EED" w14:textId="07DADAF1" w:rsidR="00F907EC" w:rsidRDefault="00F907EC" w:rsidP="00F907EC">
      <w:pPr>
        <w:ind w:firstLine="709"/>
        <w:jc w:val="both"/>
        <w:rPr>
          <w:b/>
          <w:bCs/>
          <w:u w:val="single"/>
        </w:rPr>
      </w:pPr>
      <w:r w:rsidRPr="00DA403A">
        <w:t xml:space="preserve">3. </w:t>
      </w:r>
      <w:r w:rsidRPr="00DA403A">
        <w:rPr>
          <w:b/>
          <w:bCs/>
        </w:rPr>
        <w:t>Pirkimo dalyvis kartu su pasiūlymu turi pateikti visus dokumentus įrodančius prekės atitiktį nustatytiems 1</w:t>
      </w:r>
      <w:r w:rsidR="00DA403A" w:rsidRPr="00DA403A">
        <w:rPr>
          <w:b/>
          <w:bCs/>
        </w:rPr>
        <w:t>-1</w:t>
      </w:r>
      <w:r w:rsidR="00F25DE4">
        <w:rPr>
          <w:b/>
          <w:bCs/>
        </w:rPr>
        <w:t>6</w:t>
      </w:r>
      <w:r w:rsidRPr="00DA403A">
        <w:rPr>
          <w:b/>
          <w:bCs/>
        </w:rPr>
        <w:t xml:space="preserve"> </w:t>
      </w:r>
      <w:r w:rsidR="00DA403A">
        <w:rPr>
          <w:b/>
          <w:bCs/>
        </w:rPr>
        <w:t xml:space="preserve">techninės specifikacijos </w:t>
      </w:r>
      <w:r w:rsidR="00DA403A" w:rsidRPr="00DA403A">
        <w:rPr>
          <w:b/>
          <w:bCs/>
        </w:rPr>
        <w:t>skyrių</w:t>
      </w:r>
      <w:r w:rsidRPr="00DA403A">
        <w:rPr>
          <w:b/>
          <w:bCs/>
        </w:rPr>
        <w:t xml:space="preserve"> reikalavimams</w:t>
      </w:r>
      <w:r w:rsidRPr="00DA403A">
        <w:rPr>
          <w:b/>
          <w:bCs/>
          <w:u w:val="single"/>
        </w:rPr>
        <w:t xml:space="preserve">. Atitiktis </w:t>
      </w:r>
      <w:r w:rsidR="00DA403A">
        <w:rPr>
          <w:b/>
          <w:bCs/>
          <w:u w:val="single"/>
        </w:rPr>
        <w:t xml:space="preserve">techninės specifikacijos </w:t>
      </w:r>
      <w:r w:rsidR="00DA403A" w:rsidRPr="00DA403A">
        <w:rPr>
          <w:b/>
          <w:bCs/>
          <w:u w:val="single"/>
        </w:rPr>
        <w:t>1</w:t>
      </w:r>
      <w:r w:rsidR="00F25DE4">
        <w:rPr>
          <w:b/>
          <w:bCs/>
          <w:u w:val="single"/>
        </w:rPr>
        <w:t>7</w:t>
      </w:r>
      <w:r w:rsidRPr="00DA403A">
        <w:rPr>
          <w:b/>
          <w:bCs/>
          <w:u w:val="single"/>
        </w:rPr>
        <w:t xml:space="preserve"> </w:t>
      </w:r>
      <w:r w:rsidR="00DA403A" w:rsidRPr="00DA403A">
        <w:rPr>
          <w:b/>
          <w:bCs/>
          <w:u w:val="single"/>
        </w:rPr>
        <w:t>skyriaus</w:t>
      </w:r>
      <w:r w:rsidRPr="00DA403A">
        <w:rPr>
          <w:b/>
          <w:bCs/>
          <w:u w:val="single"/>
        </w:rPr>
        <w:t xml:space="preserve"> nustatytiems reikalavimams bus tikrinama sutarties vykdymo metu (prekės perdavimo metu).</w:t>
      </w:r>
    </w:p>
    <w:p w14:paraId="33BD211A" w14:textId="77777777" w:rsidR="00B32953" w:rsidRPr="00B77649" w:rsidRDefault="00B32953" w:rsidP="00F907EC">
      <w:pPr>
        <w:ind w:firstLine="709"/>
        <w:jc w:val="both"/>
        <w:rPr>
          <w:b/>
          <w:bCs/>
          <w:u w:val="single"/>
        </w:rPr>
      </w:pPr>
    </w:p>
    <w:p w14:paraId="13C050C8" w14:textId="77777777" w:rsidR="00F907EC" w:rsidRPr="00334008" w:rsidRDefault="00F907EC" w:rsidP="00F907EC">
      <w:pPr>
        <w:pStyle w:val="Body2"/>
        <w:rPr>
          <w:rFonts w:cs="Times New Roman"/>
          <w:b/>
          <w:bCs/>
        </w:rPr>
      </w:pPr>
    </w:p>
    <w:p w14:paraId="53E7C965" w14:textId="77777777" w:rsidR="00F907EC" w:rsidRPr="00334008" w:rsidRDefault="00F907EC" w:rsidP="00F907EC">
      <w:pPr>
        <w:ind w:right="113"/>
        <w:jc w:val="both"/>
        <w:rPr>
          <w:b/>
          <w:bCs/>
          <w:sz w:val="22"/>
          <w:szCs w:val="22"/>
        </w:rPr>
      </w:pPr>
      <w:bookmarkStart w:id="0" w:name="_Hlk198547064"/>
      <w:r w:rsidRPr="00334008">
        <w:rPr>
          <w:b/>
          <w:bCs/>
          <w:sz w:val="22"/>
          <w:szCs w:val="22"/>
        </w:rPr>
        <w:t>Lentelė Nr. 1 „Perkančiosios organizacijos reikalaujami prekių techniniai parametrai“:</w:t>
      </w:r>
    </w:p>
    <w:tbl>
      <w:tblPr>
        <w:tblStyle w:val="Lentelstinklelis"/>
        <w:tblW w:w="0" w:type="auto"/>
        <w:tblInd w:w="-147" w:type="dxa"/>
        <w:tblLook w:val="04A0" w:firstRow="1" w:lastRow="0" w:firstColumn="1" w:lastColumn="0" w:noHBand="0" w:noVBand="1"/>
      </w:tblPr>
      <w:tblGrid>
        <w:gridCol w:w="993"/>
        <w:gridCol w:w="2977"/>
        <w:gridCol w:w="1275"/>
        <w:gridCol w:w="4252"/>
      </w:tblGrid>
      <w:tr w:rsidR="00F907EC" w:rsidRPr="00334008" w14:paraId="1BF1430E" w14:textId="77777777" w:rsidTr="00AD6329">
        <w:tc>
          <w:tcPr>
            <w:tcW w:w="993" w:type="dxa"/>
            <w:tcBorders>
              <w:top w:val="single" w:sz="4" w:space="0" w:color="auto"/>
              <w:left w:val="single" w:sz="4" w:space="0" w:color="auto"/>
              <w:bottom w:val="single" w:sz="4" w:space="0" w:color="auto"/>
              <w:right w:val="single" w:sz="4" w:space="0" w:color="auto"/>
            </w:tcBorders>
            <w:vAlign w:val="center"/>
          </w:tcPr>
          <w:bookmarkEnd w:id="0"/>
          <w:p w14:paraId="7E25FF2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Eil. Nr.</w:t>
            </w:r>
          </w:p>
        </w:tc>
        <w:tc>
          <w:tcPr>
            <w:tcW w:w="2977" w:type="dxa"/>
            <w:tcBorders>
              <w:top w:val="single" w:sz="4" w:space="0" w:color="auto"/>
              <w:left w:val="nil"/>
              <w:bottom w:val="single" w:sz="4" w:space="0" w:color="auto"/>
              <w:right w:val="single" w:sz="4" w:space="0" w:color="auto"/>
            </w:tcBorders>
            <w:vAlign w:val="center"/>
          </w:tcPr>
          <w:p w14:paraId="12B9943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Parametrai</w:t>
            </w:r>
          </w:p>
        </w:tc>
        <w:tc>
          <w:tcPr>
            <w:tcW w:w="5527" w:type="dxa"/>
            <w:gridSpan w:val="2"/>
            <w:tcBorders>
              <w:top w:val="single" w:sz="4" w:space="0" w:color="auto"/>
              <w:left w:val="nil"/>
              <w:bottom w:val="single" w:sz="4" w:space="0" w:color="auto"/>
              <w:right w:val="single" w:sz="4" w:space="0" w:color="auto"/>
            </w:tcBorders>
            <w:vAlign w:val="center"/>
          </w:tcPr>
          <w:p w14:paraId="7477EC4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Parametro reikšmė</w:t>
            </w:r>
          </w:p>
        </w:tc>
      </w:tr>
      <w:tr w:rsidR="00F907EC" w:rsidRPr="00334008" w14:paraId="2FB26CA8" w14:textId="77777777" w:rsidTr="00AD6329">
        <w:tc>
          <w:tcPr>
            <w:tcW w:w="993" w:type="dxa"/>
          </w:tcPr>
          <w:p w14:paraId="11A62C1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p>
        </w:tc>
        <w:tc>
          <w:tcPr>
            <w:tcW w:w="2977" w:type="dxa"/>
          </w:tcPr>
          <w:p w14:paraId="2EF6CE3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Taikymas</w:t>
            </w:r>
          </w:p>
        </w:tc>
        <w:tc>
          <w:tcPr>
            <w:tcW w:w="5527" w:type="dxa"/>
            <w:gridSpan w:val="2"/>
          </w:tcPr>
          <w:p w14:paraId="4D52F079"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pt-BR"/>
              </w:rPr>
            </w:pPr>
            <w:r w:rsidRPr="00B50644">
              <w:rPr>
                <w:rFonts w:cs="Times New Roman"/>
                <w:noProof/>
                <w:lang w:val="pt-BR"/>
              </w:rPr>
              <w:t xml:space="preserve">Anestezijos aparatas pritaikytas dirbti su vaikais ir suaugusiais pacientais. </w:t>
            </w:r>
          </w:p>
        </w:tc>
      </w:tr>
      <w:tr w:rsidR="00F907EC" w:rsidRPr="00334008" w14:paraId="1A67F373" w14:textId="77777777" w:rsidTr="00AD6329">
        <w:tc>
          <w:tcPr>
            <w:tcW w:w="993" w:type="dxa"/>
          </w:tcPr>
          <w:p w14:paraId="6AFF29E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2.</w:t>
            </w:r>
          </w:p>
        </w:tc>
        <w:tc>
          <w:tcPr>
            <w:tcW w:w="8504" w:type="dxa"/>
            <w:gridSpan w:val="3"/>
          </w:tcPr>
          <w:p w14:paraId="59F801B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Ergonomika</w:t>
            </w:r>
          </w:p>
        </w:tc>
      </w:tr>
      <w:tr w:rsidR="00F907EC" w:rsidRPr="00334008" w14:paraId="23C4D026" w14:textId="77777777" w:rsidTr="00AD6329">
        <w:tc>
          <w:tcPr>
            <w:tcW w:w="993" w:type="dxa"/>
          </w:tcPr>
          <w:p w14:paraId="20F34E4F" w14:textId="55E948E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bCs/>
              </w:rPr>
              <w:t>2.1</w:t>
            </w:r>
          </w:p>
        </w:tc>
        <w:tc>
          <w:tcPr>
            <w:tcW w:w="2977" w:type="dxa"/>
          </w:tcPr>
          <w:p w14:paraId="310FE3C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Mobilus</w:t>
            </w:r>
          </w:p>
        </w:tc>
        <w:tc>
          <w:tcPr>
            <w:tcW w:w="5527" w:type="dxa"/>
            <w:gridSpan w:val="2"/>
          </w:tcPr>
          <w:p w14:paraId="49A1E9D0"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pt-BR"/>
              </w:rPr>
            </w:pPr>
            <w:r w:rsidRPr="00B50644">
              <w:rPr>
                <w:rFonts w:cs="Times New Roman"/>
                <w:noProof/>
                <w:lang w:val="pt-BR"/>
              </w:rPr>
              <w:t>Ratukai blokuojami centrinio stabdžio pagalba</w:t>
            </w:r>
          </w:p>
        </w:tc>
      </w:tr>
      <w:tr w:rsidR="00F907EC" w:rsidRPr="00334008" w14:paraId="2D49A497" w14:textId="77777777" w:rsidTr="00AD6329">
        <w:tc>
          <w:tcPr>
            <w:tcW w:w="993" w:type="dxa"/>
          </w:tcPr>
          <w:p w14:paraId="5072162C" w14:textId="27612C3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2.2</w:t>
            </w:r>
          </w:p>
        </w:tc>
        <w:tc>
          <w:tcPr>
            <w:tcW w:w="2977" w:type="dxa"/>
          </w:tcPr>
          <w:p w14:paraId="43C9840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Darbastalio apšvietimas</w:t>
            </w:r>
          </w:p>
        </w:tc>
        <w:tc>
          <w:tcPr>
            <w:tcW w:w="5527" w:type="dxa"/>
            <w:gridSpan w:val="2"/>
          </w:tcPr>
          <w:p w14:paraId="24DBE06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rPr>
              <w:t>Integruotas, reguliuojamas darbastalio apšvietimas</w:t>
            </w:r>
          </w:p>
        </w:tc>
      </w:tr>
      <w:tr w:rsidR="00F907EC" w:rsidRPr="00334008" w14:paraId="7898F968" w14:textId="77777777" w:rsidTr="00AD6329">
        <w:tc>
          <w:tcPr>
            <w:tcW w:w="993" w:type="dxa"/>
          </w:tcPr>
          <w:p w14:paraId="7D3C0014" w14:textId="1F62ABA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lastRenderedPageBreak/>
              <w:t>2.3</w:t>
            </w:r>
          </w:p>
        </w:tc>
        <w:tc>
          <w:tcPr>
            <w:tcW w:w="2977" w:type="dxa"/>
          </w:tcPr>
          <w:p w14:paraId="01DC0D8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Ventiliatoriaus ekrano padėties nustatymas</w:t>
            </w:r>
          </w:p>
        </w:tc>
        <w:tc>
          <w:tcPr>
            <w:tcW w:w="5527" w:type="dxa"/>
            <w:gridSpan w:val="2"/>
          </w:tcPr>
          <w:p w14:paraId="7200D806" w14:textId="77777777" w:rsidR="00F907EC" w:rsidRPr="00B50644" w:rsidRDefault="00F907EC" w:rsidP="00CC4ECA">
            <w:pPr>
              <w:pStyle w:val="Betarp"/>
              <w:rPr>
                <w:noProof/>
                <w:sz w:val="22"/>
                <w:szCs w:val="22"/>
                <w:lang w:val="pt-BR"/>
              </w:rPr>
            </w:pPr>
            <w:r w:rsidRPr="00B50644">
              <w:rPr>
                <w:noProof/>
                <w:sz w:val="22"/>
                <w:szCs w:val="22"/>
                <w:lang w:val="pt-BR"/>
              </w:rPr>
              <w:t>Vertikalioje plokštumoje ir Horizontalioje plokštumoje</w:t>
            </w:r>
          </w:p>
        </w:tc>
      </w:tr>
      <w:tr w:rsidR="00F907EC" w:rsidRPr="00334008" w14:paraId="2DAEE83E" w14:textId="77777777" w:rsidTr="00AD6329">
        <w:tc>
          <w:tcPr>
            <w:tcW w:w="993" w:type="dxa"/>
          </w:tcPr>
          <w:p w14:paraId="1FA4F734" w14:textId="4563C3FD"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2.4</w:t>
            </w:r>
          </w:p>
        </w:tc>
        <w:tc>
          <w:tcPr>
            <w:tcW w:w="2977" w:type="dxa"/>
          </w:tcPr>
          <w:p w14:paraId="16AC597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valdymo ekrano įstrižainė</w:t>
            </w:r>
          </w:p>
        </w:tc>
        <w:tc>
          <w:tcPr>
            <w:tcW w:w="5527" w:type="dxa"/>
            <w:gridSpan w:val="2"/>
          </w:tcPr>
          <w:p w14:paraId="6CEFE577" w14:textId="59BF8D85"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bdr w:val="none" w:sz="0" w:space="0" w:color="auto" w:frame="1"/>
              </w:rPr>
              <w:t xml:space="preserve">≥ </w:t>
            </w:r>
            <w:r w:rsidRPr="00334008">
              <w:rPr>
                <w:rFonts w:cs="Times New Roman"/>
                <w:noProof/>
              </w:rPr>
              <w:t>3</w:t>
            </w:r>
            <w:r w:rsidR="00485D4B">
              <w:rPr>
                <w:rFonts w:cs="Times New Roman"/>
                <w:noProof/>
              </w:rPr>
              <w:t>0</w:t>
            </w:r>
            <w:r w:rsidRPr="00334008">
              <w:rPr>
                <w:rFonts w:cs="Times New Roman"/>
                <w:noProof/>
              </w:rPr>
              <w:t xml:space="preserve"> cm</w:t>
            </w:r>
          </w:p>
        </w:tc>
      </w:tr>
      <w:tr w:rsidR="00F907EC" w:rsidRPr="00334008" w14:paraId="3A7387F2" w14:textId="77777777" w:rsidTr="00AD6329">
        <w:tc>
          <w:tcPr>
            <w:tcW w:w="993" w:type="dxa"/>
          </w:tcPr>
          <w:p w14:paraId="2A105EE1" w14:textId="2E992D1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2.5</w:t>
            </w:r>
          </w:p>
        </w:tc>
        <w:tc>
          <w:tcPr>
            <w:tcW w:w="2977" w:type="dxa"/>
          </w:tcPr>
          <w:p w14:paraId="511494B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monitoriaus valdymo ekranas</w:t>
            </w:r>
          </w:p>
        </w:tc>
        <w:tc>
          <w:tcPr>
            <w:tcW w:w="5527" w:type="dxa"/>
            <w:gridSpan w:val="2"/>
          </w:tcPr>
          <w:p w14:paraId="1D9AD69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rPr>
              <w:t>Prisilietimui jautrus (“touchscreen”)</w:t>
            </w:r>
          </w:p>
        </w:tc>
      </w:tr>
      <w:tr w:rsidR="00F907EC" w:rsidRPr="00334008" w14:paraId="5FFF66AF" w14:textId="77777777" w:rsidTr="00AD6329">
        <w:tc>
          <w:tcPr>
            <w:tcW w:w="993" w:type="dxa"/>
          </w:tcPr>
          <w:p w14:paraId="7D331186" w14:textId="319B51AD"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2.6</w:t>
            </w:r>
          </w:p>
        </w:tc>
        <w:tc>
          <w:tcPr>
            <w:tcW w:w="2977" w:type="dxa"/>
          </w:tcPr>
          <w:p w14:paraId="2B342DE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monitoriaus valdymas</w:t>
            </w:r>
          </w:p>
        </w:tc>
        <w:tc>
          <w:tcPr>
            <w:tcW w:w="5527" w:type="dxa"/>
            <w:gridSpan w:val="2"/>
          </w:tcPr>
          <w:p w14:paraId="151876E0" w14:textId="77777777" w:rsidR="00F907EC"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Pasukamas greito funkcijų/parametrų pasirinkimo bei nustatymų patvirtinimo ratukas</w:t>
            </w:r>
          </w:p>
          <w:p w14:paraId="0BD0CF4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p>
        </w:tc>
      </w:tr>
      <w:tr w:rsidR="00F907EC" w:rsidRPr="00334008" w14:paraId="5F34F87A" w14:textId="77777777" w:rsidTr="00AD6329">
        <w:tc>
          <w:tcPr>
            <w:tcW w:w="993" w:type="dxa"/>
          </w:tcPr>
          <w:p w14:paraId="6413233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3.</w:t>
            </w:r>
          </w:p>
        </w:tc>
        <w:tc>
          <w:tcPr>
            <w:tcW w:w="8504" w:type="dxa"/>
            <w:gridSpan w:val="3"/>
          </w:tcPr>
          <w:p w14:paraId="4D3AAE1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Aparato maitinimo šaltinis:</w:t>
            </w:r>
          </w:p>
        </w:tc>
      </w:tr>
      <w:tr w:rsidR="00F907EC" w:rsidRPr="00334008" w14:paraId="2F4F9713" w14:textId="77777777" w:rsidTr="00AD6329">
        <w:tc>
          <w:tcPr>
            <w:tcW w:w="993" w:type="dxa"/>
          </w:tcPr>
          <w:p w14:paraId="0E2D378A" w14:textId="2B53316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3.1</w:t>
            </w:r>
          </w:p>
        </w:tc>
        <w:tc>
          <w:tcPr>
            <w:tcW w:w="8504" w:type="dxa"/>
            <w:gridSpan w:val="3"/>
          </w:tcPr>
          <w:p w14:paraId="77B86D17" w14:textId="115FC70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C21FD0">
              <w:rPr>
                <w:rFonts w:cs="Times New Roman"/>
                <w:noProof/>
              </w:rPr>
              <w:t>3</w:t>
            </w:r>
            <w:r w:rsidRPr="00334008">
              <w:rPr>
                <w:rFonts w:cs="Times New Roman"/>
                <w:noProof/>
              </w:rPr>
              <w:t>0V, 50 Hz elektros tinklas</w:t>
            </w:r>
          </w:p>
        </w:tc>
      </w:tr>
      <w:tr w:rsidR="00F907EC" w:rsidRPr="00334008" w14:paraId="73B5D7B9" w14:textId="77777777" w:rsidTr="00AD6329">
        <w:tc>
          <w:tcPr>
            <w:tcW w:w="993" w:type="dxa"/>
          </w:tcPr>
          <w:p w14:paraId="27EEDF63" w14:textId="584006D6"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3.</w:t>
            </w:r>
            <w:r w:rsidR="009B07FF">
              <w:rPr>
                <w:rFonts w:cs="Times New Roman"/>
                <w:noProof/>
              </w:rPr>
              <w:t>2</w:t>
            </w:r>
          </w:p>
        </w:tc>
        <w:tc>
          <w:tcPr>
            <w:tcW w:w="8504" w:type="dxa"/>
            <w:gridSpan w:val="3"/>
          </w:tcPr>
          <w:p w14:paraId="11FC9A75" w14:textId="16C7BB04"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 xml:space="preserve">Vidinis avarinis maitinimo šaltinis, veikimo laikas nuo jo - ne trumpiau kaip </w:t>
            </w:r>
            <w:r w:rsidR="000F2F76">
              <w:rPr>
                <w:rFonts w:cs="Times New Roman"/>
                <w:noProof/>
                <w:lang w:val="fi-FI"/>
              </w:rPr>
              <w:t>30</w:t>
            </w:r>
            <w:r w:rsidRPr="00334008">
              <w:rPr>
                <w:rFonts w:cs="Times New Roman"/>
                <w:noProof/>
                <w:lang w:val="fi-FI"/>
              </w:rPr>
              <w:t xml:space="preserve"> min.</w:t>
            </w:r>
          </w:p>
        </w:tc>
      </w:tr>
      <w:tr w:rsidR="00F907EC" w:rsidRPr="00334008" w14:paraId="106FCA1C" w14:textId="77777777" w:rsidTr="00AD6329">
        <w:tc>
          <w:tcPr>
            <w:tcW w:w="993" w:type="dxa"/>
          </w:tcPr>
          <w:p w14:paraId="710556E6" w14:textId="380DD762"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4.</w:t>
            </w:r>
          </w:p>
        </w:tc>
        <w:tc>
          <w:tcPr>
            <w:tcW w:w="2977" w:type="dxa"/>
          </w:tcPr>
          <w:p w14:paraId="74E3994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Į aparatą tiekiamų dujų maišymas  </w:t>
            </w:r>
          </w:p>
        </w:tc>
        <w:tc>
          <w:tcPr>
            <w:tcW w:w="5527" w:type="dxa"/>
            <w:gridSpan w:val="2"/>
          </w:tcPr>
          <w:p w14:paraId="5A7C565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Elektroninis dujų maišymas</w:t>
            </w:r>
          </w:p>
        </w:tc>
      </w:tr>
      <w:tr w:rsidR="00F907EC" w:rsidRPr="00334008" w14:paraId="15ACB075" w14:textId="77777777" w:rsidTr="00AD6329">
        <w:tc>
          <w:tcPr>
            <w:tcW w:w="993" w:type="dxa"/>
          </w:tcPr>
          <w:p w14:paraId="3FCBC92E" w14:textId="2B7B5DA3"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5.</w:t>
            </w:r>
          </w:p>
        </w:tc>
        <w:tc>
          <w:tcPr>
            <w:tcW w:w="2977" w:type="dxa"/>
          </w:tcPr>
          <w:p w14:paraId="07F1CCFF" w14:textId="719B70C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Pacientui paduodamų kvėpuojamųjų dujų srautas </w:t>
            </w:r>
          </w:p>
        </w:tc>
        <w:tc>
          <w:tcPr>
            <w:tcW w:w="5527" w:type="dxa"/>
            <w:gridSpan w:val="2"/>
          </w:tcPr>
          <w:p w14:paraId="6251F999" w14:textId="4C3D9574" w:rsidR="00F907EC" w:rsidRPr="00334008" w:rsidRDefault="009946B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ne siauresnis už </w:t>
            </w:r>
            <w:r w:rsidR="00F907EC" w:rsidRPr="00334008">
              <w:rPr>
                <w:rFonts w:cs="Times New Roman"/>
                <w:noProof/>
              </w:rPr>
              <w:t>0,</w:t>
            </w:r>
            <w:r w:rsidR="00F907EC">
              <w:rPr>
                <w:rFonts w:cs="Times New Roman"/>
                <w:noProof/>
              </w:rPr>
              <w:t>3</w:t>
            </w:r>
            <w:r w:rsidR="00F907EC" w:rsidRPr="00334008">
              <w:rPr>
                <w:rFonts w:cs="Times New Roman"/>
                <w:noProof/>
              </w:rPr>
              <w:t xml:space="preserve"> iki 15 l/min</w:t>
            </w:r>
          </w:p>
        </w:tc>
      </w:tr>
      <w:tr w:rsidR="00F907EC" w:rsidRPr="00334008" w14:paraId="4395859F" w14:textId="77777777" w:rsidTr="00AD6329">
        <w:tc>
          <w:tcPr>
            <w:tcW w:w="993" w:type="dxa"/>
          </w:tcPr>
          <w:p w14:paraId="1CFA387F" w14:textId="7227540A"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6.</w:t>
            </w:r>
          </w:p>
        </w:tc>
        <w:tc>
          <w:tcPr>
            <w:tcW w:w="2977" w:type="dxa"/>
          </w:tcPr>
          <w:p w14:paraId="4656184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 xml:space="preserve">Greitas deguonies padavimas </w:t>
            </w:r>
          </w:p>
        </w:tc>
        <w:tc>
          <w:tcPr>
            <w:tcW w:w="5527" w:type="dxa"/>
            <w:gridSpan w:val="2"/>
          </w:tcPr>
          <w:p w14:paraId="6FED77B0" w14:textId="0573940F" w:rsidR="00F907EC" w:rsidRPr="00334008" w:rsidRDefault="00C21FD0"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t xml:space="preserve">Ne siauresnėse ribose nei </w:t>
            </w:r>
            <w:r w:rsidR="00F907EC" w:rsidRPr="00334008">
              <w:rPr>
                <w:rFonts w:cs="Times New Roman"/>
              </w:rPr>
              <w:t>35 iki 50 l/min</w:t>
            </w:r>
            <w:r w:rsidR="00F907EC" w:rsidRPr="00334008">
              <w:rPr>
                <w:rFonts w:cs="Times New Roman"/>
                <w:color w:val="000000" w:themeColor="text1"/>
              </w:rPr>
              <w:t xml:space="preserve">. </w:t>
            </w:r>
          </w:p>
        </w:tc>
      </w:tr>
      <w:tr w:rsidR="00F907EC" w:rsidRPr="00334008" w14:paraId="30317832" w14:textId="77777777" w:rsidTr="00AD6329">
        <w:tc>
          <w:tcPr>
            <w:tcW w:w="993" w:type="dxa"/>
          </w:tcPr>
          <w:p w14:paraId="35202793" w14:textId="6C32DA48"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7</w:t>
            </w:r>
            <w:r w:rsidR="00F907EC" w:rsidRPr="00334008">
              <w:rPr>
                <w:rFonts w:cs="Times New Roman"/>
                <w:b/>
                <w:bCs/>
                <w:noProof/>
              </w:rPr>
              <w:t>.</w:t>
            </w:r>
          </w:p>
        </w:tc>
        <w:tc>
          <w:tcPr>
            <w:tcW w:w="8504" w:type="dxa"/>
            <w:gridSpan w:val="3"/>
          </w:tcPr>
          <w:p w14:paraId="2D9B0C3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Ventiliavimo rėžimai</w:t>
            </w:r>
          </w:p>
        </w:tc>
      </w:tr>
      <w:tr w:rsidR="009B07FF" w:rsidRPr="00334008" w14:paraId="5E1F9A4C" w14:textId="23275C32" w:rsidTr="00AD6329">
        <w:tc>
          <w:tcPr>
            <w:tcW w:w="993" w:type="dxa"/>
          </w:tcPr>
          <w:p w14:paraId="74DCEF8D" w14:textId="1EEACF23" w:rsidR="009B07FF"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009B07FF" w:rsidRPr="00334008">
              <w:rPr>
                <w:rFonts w:cs="Times New Roman"/>
                <w:noProof/>
              </w:rPr>
              <w:t>.1</w:t>
            </w:r>
          </w:p>
        </w:tc>
        <w:tc>
          <w:tcPr>
            <w:tcW w:w="2977" w:type="dxa"/>
          </w:tcPr>
          <w:p w14:paraId="5ADEE8CF" w14:textId="77777777" w:rsidR="009B07FF" w:rsidRPr="00334008" w:rsidRDefault="009B07FF" w:rsidP="00CC4ECA">
            <w:pPr>
              <w:pStyle w:val="Betarp"/>
              <w:rPr>
                <w:noProof/>
                <w:sz w:val="22"/>
                <w:szCs w:val="22"/>
                <w:lang w:val="fi-FI"/>
              </w:rPr>
            </w:pPr>
            <w:r w:rsidRPr="00334008">
              <w:rPr>
                <w:noProof/>
                <w:sz w:val="22"/>
                <w:szCs w:val="22"/>
                <w:lang w:val="fi-FI"/>
              </w:rPr>
              <w:t>Priverstinė ventiliacija valdoma tūriu (VCV) su vienkartinio tūrio kompensacija</w:t>
            </w:r>
          </w:p>
        </w:tc>
        <w:tc>
          <w:tcPr>
            <w:tcW w:w="5527" w:type="dxa"/>
            <w:gridSpan w:val="2"/>
          </w:tcPr>
          <w:p w14:paraId="3808B89D" w14:textId="7449875B" w:rsidR="009B07FF" w:rsidRPr="00334008" w:rsidRDefault="009B07FF" w:rsidP="00CC4ECA">
            <w:pPr>
              <w:pStyle w:val="Betarp"/>
              <w:rPr>
                <w:noProof/>
                <w:sz w:val="22"/>
                <w:szCs w:val="22"/>
                <w:lang w:val="fi-FI"/>
              </w:rPr>
            </w:pPr>
            <w:r>
              <w:rPr>
                <w:noProof/>
                <w:sz w:val="22"/>
                <w:szCs w:val="22"/>
                <w:lang w:val="fi-FI"/>
              </w:rPr>
              <w:t>Būtina</w:t>
            </w:r>
          </w:p>
        </w:tc>
      </w:tr>
      <w:tr w:rsidR="009B07FF" w:rsidRPr="00334008" w14:paraId="70355457" w14:textId="20B11046" w:rsidTr="00AD6329">
        <w:tc>
          <w:tcPr>
            <w:tcW w:w="993" w:type="dxa"/>
          </w:tcPr>
          <w:p w14:paraId="7D6F507E" w14:textId="2C2AA0AF" w:rsidR="009B07FF"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009B07FF" w:rsidRPr="00334008">
              <w:rPr>
                <w:rFonts w:cs="Times New Roman"/>
                <w:noProof/>
              </w:rPr>
              <w:t>.2</w:t>
            </w:r>
          </w:p>
        </w:tc>
        <w:tc>
          <w:tcPr>
            <w:tcW w:w="2977" w:type="dxa"/>
          </w:tcPr>
          <w:p w14:paraId="326FDE6C" w14:textId="77777777" w:rsidR="009B07FF" w:rsidRPr="00B50644" w:rsidRDefault="009B07FF" w:rsidP="00CC4ECA">
            <w:pPr>
              <w:pStyle w:val="Betarp"/>
              <w:rPr>
                <w:noProof/>
                <w:sz w:val="22"/>
                <w:szCs w:val="22"/>
                <w:lang w:val="pt-BR"/>
              </w:rPr>
            </w:pPr>
            <w:r w:rsidRPr="00B50644">
              <w:rPr>
                <w:noProof/>
                <w:sz w:val="22"/>
                <w:szCs w:val="22"/>
                <w:lang w:val="pt-BR"/>
              </w:rPr>
              <w:t>Priverstinė ventiliacija valdoma slėgiu (PCV)</w:t>
            </w:r>
          </w:p>
        </w:tc>
        <w:tc>
          <w:tcPr>
            <w:tcW w:w="5527" w:type="dxa"/>
            <w:gridSpan w:val="2"/>
          </w:tcPr>
          <w:p w14:paraId="43CA0C38" w14:textId="1D0D4500" w:rsidR="009B07FF" w:rsidRPr="00B50644" w:rsidRDefault="009B07FF" w:rsidP="00CC4ECA">
            <w:pPr>
              <w:pStyle w:val="Betarp"/>
              <w:rPr>
                <w:noProof/>
                <w:sz w:val="22"/>
                <w:szCs w:val="22"/>
                <w:lang w:val="pt-BR"/>
              </w:rPr>
            </w:pPr>
            <w:r>
              <w:rPr>
                <w:noProof/>
                <w:sz w:val="22"/>
                <w:szCs w:val="22"/>
                <w:lang w:val="fi-FI"/>
              </w:rPr>
              <w:t>Būtina</w:t>
            </w:r>
          </w:p>
        </w:tc>
      </w:tr>
      <w:tr w:rsidR="009B07FF" w:rsidRPr="00334008" w14:paraId="65F7B730" w14:textId="3B5AB370" w:rsidTr="00AD6329">
        <w:tc>
          <w:tcPr>
            <w:tcW w:w="993" w:type="dxa"/>
          </w:tcPr>
          <w:p w14:paraId="4FE11331" w14:textId="45CD33D3" w:rsidR="009B07FF"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009B07FF" w:rsidRPr="00334008">
              <w:rPr>
                <w:rFonts w:cs="Times New Roman"/>
                <w:noProof/>
              </w:rPr>
              <w:t>.</w:t>
            </w:r>
            <w:r w:rsidR="006F76B5">
              <w:rPr>
                <w:rFonts w:cs="Times New Roman"/>
                <w:noProof/>
              </w:rPr>
              <w:t>3</w:t>
            </w:r>
          </w:p>
        </w:tc>
        <w:tc>
          <w:tcPr>
            <w:tcW w:w="2977" w:type="dxa"/>
          </w:tcPr>
          <w:p w14:paraId="08AA12E0" w14:textId="77777777" w:rsidR="009B07FF" w:rsidRPr="00B50644" w:rsidRDefault="009B07FF" w:rsidP="00CC4ECA">
            <w:pPr>
              <w:pStyle w:val="Betarp"/>
              <w:rPr>
                <w:noProof/>
                <w:sz w:val="22"/>
                <w:szCs w:val="22"/>
                <w:lang w:val="pt-BR"/>
              </w:rPr>
            </w:pPr>
            <w:r w:rsidRPr="00B50644">
              <w:rPr>
                <w:noProof/>
                <w:sz w:val="22"/>
                <w:szCs w:val="22"/>
                <w:lang w:val="pt-BR"/>
              </w:rPr>
              <w:t>Sinchronizuota intermituojanti priverstinė ventiliacija su slėgio kontrole (SIMV PCV)</w:t>
            </w:r>
          </w:p>
        </w:tc>
        <w:tc>
          <w:tcPr>
            <w:tcW w:w="5527" w:type="dxa"/>
            <w:gridSpan w:val="2"/>
          </w:tcPr>
          <w:p w14:paraId="21A2AF39" w14:textId="54E2F4CA" w:rsidR="009B07FF" w:rsidRPr="00B50644" w:rsidRDefault="009B07FF" w:rsidP="00CC4ECA">
            <w:pPr>
              <w:pStyle w:val="Betarp"/>
              <w:rPr>
                <w:noProof/>
                <w:sz w:val="22"/>
                <w:szCs w:val="22"/>
                <w:lang w:val="pt-BR"/>
              </w:rPr>
            </w:pPr>
            <w:r>
              <w:rPr>
                <w:noProof/>
                <w:sz w:val="22"/>
                <w:szCs w:val="22"/>
                <w:lang w:val="fi-FI"/>
              </w:rPr>
              <w:t>Būtina</w:t>
            </w:r>
          </w:p>
        </w:tc>
      </w:tr>
      <w:tr w:rsidR="009B07FF" w:rsidRPr="00334008" w14:paraId="461FD916" w14:textId="4C95B7E1" w:rsidTr="00AD6329">
        <w:tc>
          <w:tcPr>
            <w:tcW w:w="993" w:type="dxa"/>
          </w:tcPr>
          <w:p w14:paraId="30098C5A" w14:textId="6E14D3DB" w:rsidR="009B07FF"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009B07FF" w:rsidRPr="00334008">
              <w:rPr>
                <w:rFonts w:cs="Times New Roman"/>
                <w:noProof/>
              </w:rPr>
              <w:t>.</w:t>
            </w:r>
            <w:r w:rsidR="006F76B5">
              <w:rPr>
                <w:rFonts w:cs="Times New Roman"/>
                <w:noProof/>
              </w:rPr>
              <w:t>4</w:t>
            </w:r>
          </w:p>
        </w:tc>
        <w:tc>
          <w:tcPr>
            <w:tcW w:w="2977" w:type="dxa"/>
          </w:tcPr>
          <w:p w14:paraId="795A2425" w14:textId="77777777" w:rsidR="009B07FF" w:rsidRPr="00334008" w:rsidRDefault="009B07FF" w:rsidP="00CC4ECA">
            <w:pPr>
              <w:pStyle w:val="Betarp"/>
              <w:rPr>
                <w:noProof/>
                <w:sz w:val="22"/>
                <w:szCs w:val="22"/>
                <w:lang w:val="fi-FI"/>
              </w:rPr>
            </w:pPr>
            <w:r w:rsidRPr="00334008">
              <w:rPr>
                <w:noProof/>
                <w:sz w:val="22"/>
                <w:szCs w:val="22"/>
                <w:lang w:val="fi-FI"/>
              </w:rPr>
              <w:t>Sinchronizuota intermituojanti priverstinė ventiliacija su tūrio kontrole (SIMV VCV)</w:t>
            </w:r>
          </w:p>
        </w:tc>
        <w:tc>
          <w:tcPr>
            <w:tcW w:w="5527" w:type="dxa"/>
            <w:gridSpan w:val="2"/>
          </w:tcPr>
          <w:p w14:paraId="26BC1FFC" w14:textId="66686779" w:rsidR="009B07FF" w:rsidRPr="00334008" w:rsidRDefault="009B07FF" w:rsidP="00CC4ECA">
            <w:pPr>
              <w:pStyle w:val="Betarp"/>
              <w:rPr>
                <w:noProof/>
                <w:sz w:val="22"/>
                <w:szCs w:val="22"/>
                <w:lang w:val="fi-FI"/>
              </w:rPr>
            </w:pPr>
            <w:r>
              <w:rPr>
                <w:noProof/>
                <w:sz w:val="22"/>
                <w:szCs w:val="22"/>
                <w:lang w:val="fi-FI"/>
              </w:rPr>
              <w:t>Būtina</w:t>
            </w:r>
          </w:p>
        </w:tc>
      </w:tr>
      <w:tr w:rsidR="009B07FF" w:rsidRPr="00334008" w14:paraId="33864BDC" w14:textId="3C8A7AFB" w:rsidTr="00AD6329">
        <w:tc>
          <w:tcPr>
            <w:tcW w:w="993" w:type="dxa"/>
          </w:tcPr>
          <w:p w14:paraId="4ED7FC7B" w14:textId="020FACF0" w:rsidR="009B07FF"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009B07FF" w:rsidRPr="00334008">
              <w:rPr>
                <w:rFonts w:cs="Times New Roman"/>
                <w:noProof/>
              </w:rPr>
              <w:t>.</w:t>
            </w:r>
            <w:r w:rsidR="006F76B5">
              <w:rPr>
                <w:rFonts w:cs="Times New Roman"/>
                <w:noProof/>
              </w:rPr>
              <w:t>5</w:t>
            </w:r>
          </w:p>
        </w:tc>
        <w:tc>
          <w:tcPr>
            <w:tcW w:w="2977" w:type="dxa"/>
          </w:tcPr>
          <w:p w14:paraId="4EFDCC34" w14:textId="77777777" w:rsidR="009B07FF" w:rsidRPr="00B50644" w:rsidRDefault="009B07FF" w:rsidP="00CC4ECA">
            <w:pPr>
              <w:pStyle w:val="Betarp"/>
              <w:rPr>
                <w:noProof/>
                <w:sz w:val="22"/>
                <w:szCs w:val="22"/>
                <w:lang w:val="pt-BR"/>
              </w:rPr>
            </w:pPr>
            <w:r w:rsidRPr="00B50644">
              <w:rPr>
                <w:noProof/>
                <w:sz w:val="22"/>
                <w:szCs w:val="22"/>
                <w:lang w:val="pt-BR"/>
              </w:rPr>
              <w:t>Slėgio palaikymo ventiliacija su Apnea Backup funkcija (PSV)</w:t>
            </w:r>
          </w:p>
        </w:tc>
        <w:tc>
          <w:tcPr>
            <w:tcW w:w="5527" w:type="dxa"/>
            <w:gridSpan w:val="2"/>
          </w:tcPr>
          <w:p w14:paraId="279CC7D3" w14:textId="3395AD6F" w:rsidR="009B07FF" w:rsidRPr="00B50644" w:rsidRDefault="009B07FF" w:rsidP="00CC4ECA">
            <w:pPr>
              <w:pStyle w:val="Betarp"/>
              <w:rPr>
                <w:noProof/>
                <w:sz w:val="22"/>
                <w:szCs w:val="22"/>
                <w:lang w:val="pt-BR"/>
              </w:rPr>
            </w:pPr>
            <w:r>
              <w:rPr>
                <w:noProof/>
                <w:sz w:val="22"/>
                <w:szCs w:val="22"/>
                <w:lang w:val="fi-FI"/>
              </w:rPr>
              <w:t>Būtina</w:t>
            </w:r>
          </w:p>
        </w:tc>
      </w:tr>
      <w:tr w:rsidR="00F907EC" w:rsidRPr="00334008" w14:paraId="7980F897" w14:textId="77777777" w:rsidTr="00AD6329">
        <w:tc>
          <w:tcPr>
            <w:tcW w:w="993" w:type="dxa"/>
          </w:tcPr>
          <w:p w14:paraId="421917E1" w14:textId="7E5BF350"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8</w:t>
            </w:r>
            <w:r w:rsidR="00F907EC" w:rsidRPr="00334008">
              <w:rPr>
                <w:rFonts w:cs="Times New Roman"/>
                <w:b/>
                <w:bCs/>
                <w:noProof/>
              </w:rPr>
              <w:t>.</w:t>
            </w:r>
          </w:p>
        </w:tc>
        <w:tc>
          <w:tcPr>
            <w:tcW w:w="8504" w:type="dxa"/>
            <w:gridSpan w:val="3"/>
          </w:tcPr>
          <w:p w14:paraId="57B5EE39"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Ventiliatorius privalo užtikrinti sekančius ventiliacijos parametrus ir funkcijas (reguliavimo ribos ne siauresnės už nurodytas):</w:t>
            </w:r>
          </w:p>
        </w:tc>
      </w:tr>
      <w:tr w:rsidR="00F907EC" w:rsidRPr="00334008" w14:paraId="27D7F53A" w14:textId="77777777" w:rsidTr="00AD6329">
        <w:tc>
          <w:tcPr>
            <w:tcW w:w="993" w:type="dxa"/>
          </w:tcPr>
          <w:p w14:paraId="63CDAAAB" w14:textId="0B609856"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00F907EC" w:rsidRPr="00334008">
              <w:rPr>
                <w:rFonts w:cs="Times New Roman"/>
                <w:noProof/>
              </w:rPr>
              <w:t>.1</w:t>
            </w:r>
          </w:p>
        </w:tc>
        <w:tc>
          <w:tcPr>
            <w:tcW w:w="2977" w:type="dxa"/>
          </w:tcPr>
          <w:p w14:paraId="64195F0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Vienkartinis įpūtimo tūris tūriniame ventiliacijos režime</w:t>
            </w:r>
          </w:p>
        </w:tc>
        <w:tc>
          <w:tcPr>
            <w:tcW w:w="5527" w:type="dxa"/>
            <w:gridSpan w:val="2"/>
          </w:tcPr>
          <w:p w14:paraId="3C5F618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20-1500 ml</w:t>
            </w:r>
          </w:p>
        </w:tc>
      </w:tr>
      <w:tr w:rsidR="00F907EC" w:rsidRPr="00334008" w14:paraId="7E6D22E3" w14:textId="77777777" w:rsidTr="00AD6329">
        <w:tc>
          <w:tcPr>
            <w:tcW w:w="993" w:type="dxa"/>
          </w:tcPr>
          <w:p w14:paraId="3802C8B1" w14:textId="689605B1"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00F907EC" w:rsidRPr="00334008">
              <w:rPr>
                <w:rFonts w:cs="Times New Roman"/>
                <w:noProof/>
              </w:rPr>
              <w:t>.</w:t>
            </w:r>
            <w:r w:rsidR="00277815">
              <w:rPr>
                <w:rFonts w:cs="Times New Roman"/>
                <w:noProof/>
              </w:rPr>
              <w:t>2</w:t>
            </w:r>
          </w:p>
        </w:tc>
        <w:tc>
          <w:tcPr>
            <w:tcW w:w="2977" w:type="dxa"/>
          </w:tcPr>
          <w:p w14:paraId="5DDA06DD" w14:textId="22071A51"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Ventiliacijos dažnis</w:t>
            </w:r>
          </w:p>
        </w:tc>
        <w:tc>
          <w:tcPr>
            <w:tcW w:w="5527" w:type="dxa"/>
            <w:gridSpan w:val="2"/>
          </w:tcPr>
          <w:p w14:paraId="104640F4" w14:textId="7DA8FFF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5-60 k/min</w:t>
            </w:r>
          </w:p>
        </w:tc>
      </w:tr>
      <w:tr w:rsidR="00F907EC" w:rsidRPr="00334008" w14:paraId="50185364" w14:textId="77777777" w:rsidTr="00AD6329">
        <w:tc>
          <w:tcPr>
            <w:tcW w:w="993" w:type="dxa"/>
          </w:tcPr>
          <w:p w14:paraId="3BE05CCB" w14:textId="6F1775D6"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00F907EC" w:rsidRPr="00334008">
              <w:rPr>
                <w:rFonts w:cs="Times New Roman"/>
                <w:noProof/>
              </w:rPr>
              <w:t>.</w:t>
            </w:r>
            <w:r w:rsidR="00277815">
              <w:rPr>
                <w:rFonts w:cs="Times New Roman"/>
                <w:noProof/>
              </w:rPr>
              <w:t>3</w:t>
            </w:r>
          </w:p>
        </w:tc>
        <w:tc>
          <w:tcPr>
            <w:tcW w:w="2977" w:type="dxa"/>
          </w:tcPr>
          <w:p w14:paraId="2954BB2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Reguliuojamas tėkmės trigerio jautrumas</w:t>
            </w:r>
          </w:p>
        </w:tc>
        <w:tc>
          <w:tcPr>
            <w:tcW w:w="5527" w:type="dxa"/>
            <w:gridSpan w:val="2"/>
          </w:tcPr>
          <w:p w14:paraId="329D889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 xml:space="preserve">Būtina. </w:t>
            </w:r>
          </w:p>
        </w:tc>
      </w:tr>
      <w:tr w:rsidR="00F907EC" w:rsidRPr="00334008" w14:paraId="79AE044B" w14:textId="77777777" w:rsidTr="00AD6329">
        <w:tc>
          <w:tcPr>
            <w:tcW w:w="993" w:type="dxa"/>
          </w:tcPr>
          <w:p w14:paraId="5043F8E5" w14:textId="000A894A"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00F907EC" w:rsidRPr="00334008">
              <w:rPr>
                <w:rFonts w:cs="Times New Roman"/>
                <w:noProof/>
              </w:rPr>
              <w:t>.</w:t>
            </w:r>
            <w:r w:rsidR="00277815">
              <w:rPr>
                <w:rFonts w:cs="Times New Roman"/>
                <w:noProof/>
              </w:rPr>
              <w:t>4</w:t>
            </w:r>
          </w:p>
        </w:tc>
        <w:tc>
          <w:tcPr>
            <w:tcW w:w="2977" w:type="dxa"/>
          </w:tcPr>
          <w:p w14:paraId="5AB053A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noProof/>
              </w:rPr>
              <w:t>Pastovus plaučių elastingumo monitoravimas</w:t>
            </w:r>
          </w:p>
        </w:tc>
        <w:tc>
          <w:tcPr>
            <w:tcW w:w="5527" w:type="dxa"/>
            <w:gridSpan w:val="2"/>
          </w:tcPr>
          <w:p w14:paraId="39867EDE" w14:textId="3E03A6F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noProof/>
              </w:rPr>
              <w:t xml:space="preserve">Išmatuotų elastingumo  rezultatų atvaizdavimas monitoriaus ekrane po kiekvieno atlikto </w:t>
            </w:r>
            <w:r w:rsidR="0096546B">
              <w:rPr>
                <w:rFonts w:cs="Times New Roman"/>
                <w:noProof/>
              </w:rPr>
              <w:t xml:space="preserve">slėgio didinimo </w:t>
            </w:r>
            <w:r w:rsidRPr="00334008">
              <w:rPr>
                <w:rFonts w:cs="Times New Roman"/>
                <w:noProof/>
              </w:rPr>
              <w:t>manevro</w:t>
            </w:r>
            <w:r w:rsidR="0096546B">
              <w:rPr>
                <w:rFonts w:cs="Times New Roman"/>
                <w:noProof/>
              </w:rPr>
              <w:t>.</w:t>
            </w:r>
            <w:r w:rsidRPr="00334008">
              <w:rPr>
                <w:rFonts w:cs="Times New Roman"/>
                <w:noProof/>
              </w:rPr>
              <w:t xml:space="preserve"> </w:t>
            </w:r>
          </w:p>
        </w:tc>
      </w:tr>
      <w:tr w:rsidR="00F907EC" w:rsidRPr="00334008" w14:paraId="6541BF87" w14:textId="77777777" w:rsidTr="00AD6329">
        <w:tc>
          <w:tcPr>
            <w:tcW w:w="993" w:type="dxa"/>
          </w:tcPr>
          <w:p w14:paraId="23E7A862" w14:textId="016A8AFF"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00F907EC" w:rsidRPr="00334008">
              <w:rPr>
                <w:rFonts w:cs="Times New Roman"/>
                <w:noProof/>
              </w:rPr>
              <w:t>.</w:t>
            </w:r>
            <w:r w:rsidR="00277815">
              <w:rPr>
                <w:rFonts w:cs="Times New Roman"/>
                <w:noProof/>
              </w:rPr>
              <w:t>5</w:t>
            </w:r>
          </w:p>
        </w:tc>
        <w:tc>
          <w:tcPr>
            <w:tcW w:w="2977" w:type="dxa"/>
          </w:tcPr>
          <w:p w14:paraId="053D9A71" w14:textId="77777777" w:rsidR="002F55A5"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p w14:paraId="09338A40" w14:textId="10D4A09E"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t xml:space="preserve">Įrenginys turi turėti programinę funkciją, leidžiančią rankiniu </w:t>
            </w:r>
            <w:r>
              <w:lastRenderedPageBreak/>
              <w:t>būdu optimizuoti šviežių dujų srautą mažos ar minimalios tėkmės anestezijos metu, mažinti anestetiko pereikvojimą</w:t>
            </w:r>
          </w:p>
        </w:tc>
        <w:tc>
          <w:tcPr>
            <w:tcW w:w="5527" w:type="dxa"/>
            <w:gridSpan w:val="2"/>
          </w:tcPr>
          <w:p w14:paraId="194B7A24" w14:textId="77777777" w:rsidR="00F907EC" w:rsidRPr="00E650D1"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lastRenderedPageBreak/>
              <w:t>Būtina</w:t>
            </w:r>
          </w:p>
        </w:tc>
      </w:tr>
      <w:tr w:rsidR="00F907EC" w:rsidRPr="00334008" w14:paraId="30AC220F" w14:textId="77777777" w:rsidTr="00AD6329">
        <w:tc>
          <w:tcPr>
            <w:tcW w:w="993" w:type="dxa"/>
          </w:tcPr>
          <w:p w14:paraId="265D7F9A" w14:textId="447B95BA"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9</w:t>
            </w:r>
            <w:r w:rsidR="00F907EC">
              <w:rPr>
                <w:rFonts w:cs="Times New Roman"/>
                <w:b/>
                <w:bCs/>
                <w:noProof/>
              </w:rPr>
              <w:t>.</w:t>
            </w:r>
          </w:p>
        </w:tc>
        <w:tc>
          <w:tcPr>
            <w:tcW w:w="8504" w:type="dxa"/>
            <w:gridSpan w:val="3"/>
          </w:tcPr>
          <w:p w14:paraId="6BF4FD73"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Monitoruojami ventiliavimo ir kvėpuojamųjų dujų parametrai:</w:t>
            </w:r>
          </w:p>
        </w:tc>
      </w:tr>
      <w:tr w:rsidR="002F55A5" w:rsidRPr="00334008" w14:paraId="2DE85407" w14:textId="0F5706D7" w:rsidTr="00AD6329">
        <w:tc>
          <w:tcPr>
            <w:tcW w:w="993" w:type="dxa"/>
          </w:tcPr>
          <w:p w14:paraId="56A367E6" w14:textId="326F33EB"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002F55A5" w:rsidRPr="00334008">
              <w:rPr>
                <w:rFonts w:cs="Times New Roman"/>
                <w:noProof/>
              </w:rPr>
              <w:t>.1</w:t>
            </w:r>
          </w:p>
        </w:tc>
        <w:tc>
          <w:tcPr>
            <w:tcW w:w="2977" w:type="dxa"/>
          </w:tcPr>
          <w:p w14:paraId="55D5C336"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Anestetinių dujų kiekis įkvėpiamame ir iškvėpiamame dujų mišinyje su automatiniu anestetikų atpažinimu</w:t>
            </w:r>
          </w:p>
        </w:tc>
        <w:tc>
          <w:tcPr>
            <w:tcW w:w="5527" w:type="dxa"/>
            <w:gridSpan w:val="2"/>
          </w:tcPr>
          <w:p w14:paraId="18AE2A85" w14:textId="5279C82D"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238E278C" w14:textId="33978E07" w:rsidTr="00AD6329">
        <w:tc>
          <w:tcPr>
            <w:tcW w:w="993" w:type="dxa"/>
          </w:tcPr>
          <w:p w14:paraId="44EC4EBC" w14:textId="5DA25A4E"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002F55A5" w:rsidRPr="00334008">
              <w:rPr>
                <w:rFonts w:cs="Times New Roman"/>
                <w:noProof/>
              </w:rPr>
              <w:t>.2</w:t>
            </w:r>
          </w:p>
        </w:tc>
        <w:tc>
          <w:tcPr>
            <w:tcW w:w="2977" w:type="dxa"/>
          </w:tcPr>
          <w:p w14:paraId="389552FF" w14:textId="77777777"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Kvėpavimo takų slėgio ir srauto kreivės</w:t>
            </w:r>
          </w:p>
        </w:tc>
        <w:tc>
          <w:tcPr>
            <w:tcW w:w="5527" w:type="dxa"/>
            <w:gridSpan w:val="2"/>
          </w:tcPr>
          <w:p w14:paraId="58307843" w14:textId="2E0A397B" w:rsidR="002F55A5" w:rsidRPr="00B50644"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Pr>
                <w:rFonts w:cs="Times New Roman"/>
              </w:rPr>
              <w:t>Būtina</w:t>
            </w:r>
          </w:p>
        </w:tc>
      </w:tr>
      <w:tr w:rsidR="002F55A5" w:rsidRPr="00334008" w14:paraId="329F9AF9" w14:textId="23B20609" w:rsidTr="00AD6329">
        <w:tc>
          <w:tcPr>
            <w:tcW w:w="993" w:type="dxa"/>
          </w:tcPr>
          <w:p w14:paraId="1F8FF942" w14:textId="1F784F9B"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002F55A5" w:rsidRPr="00334008">
              <w:rPr>
                <w:rFonts w:cs="Times New Roman"/>
                <w:noProof/>
              </w:rPr>
              <w:t>.3</w:t>
            </w:r>
          </w:p>
        </w:tc>
        <w:tc>
          <w:tcPr>
            <w:tcW w:w="2977" w:type="dxa"/>
          </w:tcPr>
          <w:p w14:paraId="715A12D2"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Spirometrinės srauto – tūrio - slėgio kilpos su galimybe išsaugoti nemažiau kaip vieną kilpą</w:t>
            </w:r>
          </w:p>
        </w:tc>
        <w:tc>
          <w:tcPr>
            <w:tcW w:w="5527" w:type="dxa"/>
            <w:gridSpan w:val="2"/>
          </w:tcPr>
          <w:p w14:paraId="7F9E3FFD" w14:textId="68B248C2"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31B13516" w14:textId="56E6155F" w:rsidTr="00AD6329">
        <w:tc>
          <w:tcPr>
            <w:tcW w:w="993" w:type="dxa"/>
          </w:tcPr>
          <w:p w14:paraId="300911CF" w14:textId="4911A3F2"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002F55A5" w:rsidRPr="00334008">
              <w:rPr>
                <w:rFonts w:cs="Times New Roman"/>
                <w:noProof/>
              </w:rPr>
              <w:t>.4</w:t>
            </w:r>
          </w:p>
        </w:tc>
        <w:tc>
          <w:tcPr>
            <w:tcW w:w="2977" w:type="dxa"/>
          </w:tcPr>
          <w:p w14:paraId="66FCF363" w14:textId="77777777"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Automatiškai apskaičiuojama anestetiko minimali alveolinė koncentracijos reikšmė priklausoma nuo paciento amžiaus</w:t>
            </w:r>
          </w:p>
        </w:tc>
        <w:tc>
          <w:tcPr>
            <w:tcW w:w="5527" w:type="dxa"/>
            <w:gridSpan w:val="2"/>
          </w:tcPr>
          <w:p w14:paraId="53CEB387" w14:textId="3D4F1451"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Pr>
                <w:rFonts w:cs="Times New Roman"/>
              </w:rPr>
              <w:t>Būtina</w:t>
            </w:r>
          </w:p>
        </w:tc>
      </w:tr>
      <w:tr w:rsidR="00D70E4A" w:rsidRPr="00334008" w14:paraId="26216E0B" w14:textId="77777777" w:rsidTr="00AD6329">
        <w:tc>
          <w:tcPr>
            <w:tcW w:w="993" w:type="dxa"/>
          </w:tcPr>
          <w:p w14:paraId="44D7765D" w14:textId="4676CDAF" w:rsidR="00D70E4A" w:rsidRPr="004A4040"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Pr>
                <w:rFonts w:cs="Times New Roman"/>
                <w:noProof/>
                <w:lang w:val="pt-BR"/>
              </w:rPr>
              <w:t>9</w:t>
            </w:r>
            <w:r w:rsidR="00D70E4A" w:rsidRPr="004A4040">
              <w:rPr>
                <w:rFonts w:cs="Times New Roman"/>
                <w:noProof/>
                <w:lang w:val="pt-BR"/>
              </w:rPr>
              <w:t>.5</w:t>
            </w:r>
          </w:p>
        </w:tc>
        <w:tc>
          <w:tcPr>
            <w:tcW w:w="2977" w:type="dxa"/>
          </w:tcPr>
          <w:p w14:paraId="68C58D30" w14:textId="77777777" w:rsidR="004A4040" w:rsidRPr="004A4040" w:rsidRDefault="004A4040" w:rsidP="004A40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noProof/>
                <w:color w:val="000000"/>
                <w:sz w:val="22"/>
                <w:szCs w:val="22"/>
                <w:lang w:val="pt-BR" w:eastAsia="zh-TW"/>
              </w:rPr>
            </w:pPr>
            <w:r w:rsidRPr="004A4040">
              <w:rPr>
                <w:noProof/>
                <w:color w:val="000000"/>
                <w:sz w:val="22"/>
                <w:szCs w:val="22"/>
                <w:lang w:val="pt-BR" w:eastAsia="zh-TW"/>
              </w:rPr>
              <w:t>O2/CO2 koncentracija įkvėpime ir</w:t>
            </w:r>
          </w:p>
          <w:p w14:paraId="18E49F3D" w14:textId="598B3B0C" w:rsidR="00D70E4A" w:rsidRPr="004A4040" w:rsidRDefault="004A4040" w:rsidP="004A404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4A4040">
              <w:rPr>
                <w:rFonts w:cs="Times New Roman"/>
                <w:noProof/>
                <w:lang w:val="pt-BR"/>
              </w:rPr>
              <w:t>iškvėpime</w:t>
            </w:r>
          </w:p>
        </w:tc>
        <w:tc>
          <w:tcPr>
            <w:tcW w:w="5527" w:type="dxa"/>
            <w:gridSpan w:val="2"/>
          </w:tcPr>
          <w:p w14:paraId="15BD9C4A" w14:textId="4EC259B1" w:rsidR="00D70E4A" w:rsidRPr="004A4040" w:rsidRDefault="004A4040"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4A4040">
              <w:rPr>
                <w:rFonts w:cs="Times New Roman"/>
                <w:noProof/>
                <w:lang w:val="pt-BR"/>
              </w:rPr>
              <w:t>Būtina</w:t>
            </w:r>
          </w:p>
        </w:tc>
      </w:tr>
      <w:tr w:rsidR="00F907EC" w:rsidRPr="00334008" w14:paraId="4E1ECC72" w14:textId="77777777" w:rsidTr="00AD6329">
        <w:tc>
          <w:tcPr>
            <w:tcW w:w="993" w:type="dxa"/>
          </w:tcPr>
          <w:p w14:paraId="764E6089" w14:textId="4840C151"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10</w:t>
            </w:r>
            <w:r w:rsidR="00F907EC" w:rsidRPr="00334008">
              <w:rPr>
                <w:rFonts w:cs="Times New Roman"/>
                <w:b/>
                <w:bCs/>
                <w:noProof/>
              </w:rPr>
              <w:t>.</w:t>
            </w:r>
          </w:p>
        </w:tc>
        <w:tc>
          <w:tcPr>
            <w:tcW w:w="8504" w:type="dxa"/>
            <w:gridSpan w:val="3"/>
          </w:tcPr>
          <w:p w14:paraId="37DA55E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Reikalavimai paciento monitoriaus ekranui</w:t>
            </w:r>
          </w:p>
        </w:tc>
      </w:tr>
      <w:tr w:rsidR="002F55A5" w:rsidRPr="00334008" w14:paraId="37422027" w14:textId="2F8C4386" w:rsidTr="00AD6329">
        <w:tc>
          <w:tcPr>
            <w:tcW w:w="993" w:type="dxa"/>
          </w:tcPr>
          <w:p w14:paraId="0E961479" w14:textId="0DA38B64"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10</w:t>
            </w:r>
            <w:r w:rsidR="002F55A5" w:rsidRPr="00334008">
              <w:rPr>
                <w:rFonts w:cs="Times New Roman"/>
                <w:noProof/>
              </w:rPr>
              <w:t>.1</w:t>
            </w:r>
          </w:p>
        </w:tc>
        <w:tc>
          <w:tcPr>
            <w:tcW w:w="4252" w:type="dxa"/>
            <w:gridSpan w:val="2"/>
          </w:tcPr>
          <w:p w14:paraId="2E9C1E61"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30 cm įstrižainės.</w:t>
            </w:r>
          </w:p>
        </w:tc>
        <w:tc>
          <w:tcPr>
            <w:tcW w:w="4252" w:type="dxa"/>
          </w:tcPr>
          <w:p w14:paraId="3307333D" w14:textId="20AC50BE"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0436AA0B" w14:textId="6830C481" w:rsidTr="00AD6329">
        <w:tc>
          <w:tcPr>
            <w:tcW w:w="993" w:type="dxa"/>
          </w:tcPr>
          <w:p w14:paraId="7ED841AB" w14:textId="4BEC94A2"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10</w:t>
            </w:r>
            <w:r w:rsidR="002F55A5" w:rsidRPr="00334008">
              <w:rPr>
                <w:rFonts w:cs="Times New Roman"/>
                <w:noProof/>
              </w:rPr>
              <w:t>.2</w:t>
            </w:r>
          </w:p>
        </w:tc>
        <w:tc>
          <w:tcPr>
            <w:tcW w:w="4252" w:type="dxa"/>
            <w:gridSpan w:val="2"/>
          </w:tcPr>
          <w:p w14:paraId="495C4497" w14:textId="11AE2E83"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 </w:t>
            </w:r>
            <w:r>
              <w:rPr>
                <w:rFonts w:cs="Times New Roman"/>
                <w:noProof/>
              </w:rPr>
              <w:t>8</w:t>
            </w:r>
            <w:r w:rsidRPr="00334008">
              <w:rPr>
                <w:rFonts w:cs="Times New Roman"/>
                <w:noProof/>
              </w:rPr>
              <w:t xml:space="preserve"> kreivių ekrane vienu metu</w:t>
            </w:r>
          </w:p>
        </w:tc>
        <w:tc>
          <w:tcPr>
            <w:tcW w:w="4252" w:type="dxa"/>
          </w:tcPr>
          <w:p w14:paraId="31EF8818" w14:textId="36EE7B5C"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0FA5F5E7" w14:textId="70C7F7CB" w:rsidTr="00AD6329">
        <w:tc>
          <w:tcPr>
            <w:tcW w:w="993" w:type="dxa"/>
          </w:tcPr>
          <w:p w14:paraId="40261EFE" w14:textId="292EA5E3"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10</w:t>
            </w:r>
            <w:r w:rsidR="002F55A5" w:rsidRPr="00334008">
              <w:rPr>
                <w:rFonts w:cs="Times New Roman"/>
                <w:noProof/>
              </w:rPr>
              <w:t>.3</w:t>
            </w:r>
          </w:p>
        </w:tc>
        <w:tc>
          <w:tcPr>
            <w:tcW w:w="4252" w:type="dxa"/>
            <w:gridSpan w:val="2"/>
          </w:tcPr>
          <w:p w14:paraId="117FDC8E"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Vienu metu ekrane atvaizduojamų skaitmeninių laukų  ne mažiau kaip 10</w:t>
            </w:r>
          </w:p>
        </w:tc>
        <w:tc>
          <w:tcPr>
            <w:tcW w:w="4252" w:type="dxa"/>
          </w:tcPr>
          <w:p w14:paraId="427A20BB" w14:textId="7C9F2681"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Būtina</w:t>
            </w:r>
          </w:p>
        </w:tc>
      </w:tr>
      <w:tr w:rsidR="00F907EC" w:rsidRPr="00334008" w14:paraId="4837D4FF" w14:textId="77777777" w:rsidTr="00AD6329">
        <w:tc>
          <w:tcPr>
            <w:tcW w:w="993" w:type="dxa"/>
          </w:tcPr>
          <w:p w14:paraId="6CD7687F" w14:textId="56488B4B"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11</w:t>
            </w:r>
            <w:r w:rsidR="00F907EC" w:rsidRPr="00334008">
              <w:rPr>
                <w:rFonts w:cs="Times New Roman"/>
                <w:b/>
                <w:bCs/>
                <w:noProof/>
              </w:rPr>
              <w:t>.</w:t>
            </w:r>
          </w:p>
        </w:tc>
        <w:tc>
          <w:tcPr>
            <w:tcW w:w="8504" w:type="dxa"/>
            <w:gridSpan w:val="3"/>
          </w:tcPr>
          <w:p w14:paraId="1ED0B83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Monitoriaus valdymas</w:t>
            </w:r>
          </w:p>
        </w:tc>
      </w:tr>
      <w:tr w:rsidR="002F55A5" w:rsidRPr="00334008" w14:paraId="60FDA1E9" w14:textId="085155DF" w:rsidTr="00AD6329">
        <w:tc>
          <w:tcPr>
            <w:tcW w:w="993" w:type="dxa"/>
          </w:tcPr>
          <w:p w14:paraId="20F30B43" w14:textId="0667C17E"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11</w:t>
            </w:r>
            <w:r w:rsidR="002F55A5" w:rsidRPr="00334008">
              <w:rPr>
                <w:rFonts w:cs="Times New Roman"/>
                <w:noProof/>
              </w:rPr>
              <w:t>.1</w:t>
            </w:r>
          </w:p>
        </w:tc>
        <w:tc>
          <w:tcPr>
            <w:tcW w:w="2977" w:type="dxa"/>
          </w:tcPr>
          <w:p w14:paraId="2703CDE7" w14:textId="77777777"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Parametrų valdymo ratuku arba interaktyviomis piktogramomis lietimui jautraus ekrano apačioje</w:t>
            </w:r>
          </w:p>
        </w:tc>
        <w:tc>
          <w:tcPr>
            <w:tcW w:w="5527" w:type="dxa"/>
            <w:gridSpan w:val="2"/>
          </w:tcPr>
          <w:p w14:paraId="335811FF" w14:textId="74CB30E2"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Pr>
                <w:rFonts w:cs="Times New Roman"/>
              </w:rPr>
              <w:t>Būtina</w:t>
            </w:r>
          </w:p>
        </w:tc>
      </w:tr>
      <w:tr w:rsidR="002F55A5" w:rsidRPr="00334008" w14:paraId="21A7598E" w14:textId="05F99624" w:rsidTr="00AD6329">
        <w:tc>
          <w:tcPr>
            <w:tcW w:w="993" w:type="dxa"/>
          </w:tcPr>
          <w:p w14:paraId="7D395C74" w14:textId="2637E8B7"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11</w:t>
            </w:r>
            <w:r w:rsidR="002F55A5">
              <w:rPr>
                <w:rFonts w:cs="Times New Roman"/>
                <w:noProof/>
              </w:rPr>
              <w:t>.</w:t>
            </w:r>
            <w:r w:rsidR="002F55A5" w:rsidRPr="00334008">
              <w:rPr>
                <w:rFonts w:cs="Times New Roman"/>
                <w:noProof/>
              </w:rPr>
              <w:t>2</w:t>
            </w:r>
          </w:p>
        </w:tc>
        <w:tc>
          <w:tcPr>
            <w:tcW w:w="2977" w:type="dxa"/>
          </w:tcPr>
          <w:p w14:paraId="1C9CD52A"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Prisilietimui jautrus monitoriaus ekranas</w:t>
            </w:r>
          </w:p>
        </w:tc>
        <w:tc>
          <w:tcPr>
            <w:tcW w:w="5527" w:type="dxa"/>
            <w:gridSpan w:val="2"/>
          </w:tcPr>
          <w:p w14:paraId="53019CB2" w14:textId="048A1E11"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F907EC" w:rsidRPr="00334008" w14:paraId="71F5EC99" w14:textId="77777777" w:rsidTr="00AD6329">
        <w:tc>
          <w:tcPr>
            <w:tcW w:w="993" w:type="dxa"/>
          </w:tcPr>
          <w:p w14:paraId="2C235B9A" w14:textId="144E462D"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12</w:t>
            </w:r>
            <w:r w:rsidR="00F907EC" w:rsidRPr="00334008">
              <w:rPr>
                <w:rFonts w:cs="Times New Roman"/>
                <w:b/>
                <w:bCs/>
                <w:noProof/>
              </w:rPr>
              <w:t>.</w:t>
            </w:r>
          </w:p>
        </w:tc>
        <w:tc>
          <w:tcPr>
            <w:tcW w:w="8504" w:type="dxa"/>
            <w:gridSpan w:val="3"/>
          </w:tcPr>
          <w:p w14:paraId="637DF39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Monitoruojamieji parametrai</w:t>
            </w:r>
          </w:p>
        </w:tc>
      </w:tr>
      <w:tr w:rsidR="002F55A5" w:rsidRPr="00334008" w14:paraId="2803CD95" w14:textId="135A1482" w:rsidTr="00AD6329">
        <w:tc>
          <w:tcPr>
            <w:tcW w:w="993" w:type="dxa"/>
          </w:tcPr>
          <w:p w14:paraId="02828B25" w14:textId="75DFB81A"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.1</w:t>
            </w:r>
          </w:p>
        </w:tc>
        <w:tc>
          <w:tcPr>
            <w:tcW w:w="2977" w:type="dxa"/>
          </w:tcPr>
          <w:p w14:paraId="6520AABC"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multiderivacinis kanalas</w:t>
            </w:r>
          </w:p>
        </w:tc>
        <w:tc>
          <w:tcPr>
            <w:tcW w:w="5527" w:type="dxa"/>
            <w:gridSpan w:val="2"/>
          </w:tcPr>
          <w:p w14:paraId="01D16991" w14:textId="1350B8F4"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6730F7C2" w14:textId="41C376E4" w:rsidTr="00AD6329">
        <w:tc>
          <w:tcPr>
            <w:tcW w:w="993" w:type="dxa"/>
          </w:tcPr>
          <w:p w14:paraId="34F2869A" w14:textId="3A7B2AF9"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.2</w:t>
            </w:r>
          </w:p>
        </w:tc>
        <w:tc>
          <w:tcPr>
            <w:tcW w:w="2977" w:type="dxa"/>
          </w:tcPr>
          <w:p w14:paraId="572281A2"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Kvėpavimas</w:t>
            </w:r>
          </w:p>
        </w:tc>
        <w:tc>
          <w:tcPr>
            <w:tcW w:w="5527" w:type="dxa"/>
            <w:gridSpan w:val="2"/>
          </w:tcPr>
          <w:p w14:paraId="02B4F2F8" w14:textId="7CFB16C6"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377C0E65" w14:textId="14EEA5E5" w:rsidTr="00AD6329">
        <w:tc>
          <w:tcPr>
            <w:tcW w:w="993" w:type="dxa"/>
          </w:tcPr>
          <w:p w14:paraId="5C9DC104" w14:textId="2072FB19"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.3</w:t>
            </w:r>
          </w:p>
        </w:tc>
        <w:tc>
          <w:tcPr>
            <w:tcW w:w="2977" w:type="dxa"/>
          </w:tcPr>
          <w:p w14:paraId="2B0293BE"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ST segmento analizė</w:t>
            </w:r>
          </w:p>
        </w:tc>
        <w:tc>
          <w:tcPr>
            <w:tcW w:w="5527" w:type="dxa"/>
            <w:gridSpan w:val="2"/>
          </w:tcPr>
          <w:p w14:paraId="225EF871" w14:textId="1C621932"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516CC508" w14:textId="311DA1AB" w:rsidTr="00AD6329">
        <w:tc>
          <w:tcPr>
            <w:tcW w:w="993" w:type="dxa"/>
          </w:tcPr>
          <w:p w14:paraId="2D40FC0E" w14:textId="29717101"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.4</w:t>
            </w:r>
          </w:p>
        </w:tc>
        <w:tc>
          <w:tcPr>
            <w:tcW w:w="2977" w:type="dxa"/>
          </w:tcPr>
          <w:p w14:paraId="311263E1"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Neinvazinis kraujospūdis</w:t>
            </w:r>
          </w:p>
        </w:tc>
        <w:tc>
          <w:tcPr>
            <w:tcW w:w="5527" w:type="dxa"/>
            <w:gridSpan w:val="2"/>
          </w:tcPr>
          <w:p w14:paraId="58CFFC5B" w14:textId="7020FB93"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5E298275" w14:textId="2575E6EA" w:rsidTr="00AD6329">
        <w:tc>
          <w:tcPr>
            <w:tcW w:w="993" w:type="dxa"/>
          </w:tcPr>
          <w:p w14:paraId="54CF94FA" w14:textId="3267A850"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.5</w:t>
            </w:r>
          </w:p>
        </w:tc>
        <w:tc>
          <w:tcPr>
            <w:tcW w:w="2977" w:type="dxa"/>
          </w:tcPr>
          <w:p w14:paraId="3A932931"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SpO2</w:t>
            </w:r>
          </w:p>
        </w:tc>
        <w:tc>
          <w:tcPr>
            <w:tcW w:w="5527" w:type="dxa"/>
            <w:gridSpan w:val="2"/>
          </w:tcPr>
          <w:p w14:paraId="37287061" w14:textId="33579AC2"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17284F51" w14:textId="75AFECE9" w:rsidTr="00AD6329">
        <w:tc>
          <w:tcPr>
            <w:tcW w:w="993" w:type="dxa"/>
          </w:tcPr>
          <w:p w14:paraId="797EAEC6" w14:textId="2A56D01B"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.6</w:t>
            </w:r>
          </w:p>
        </w:tc>
        <w:tc>
          <w:tcPr>
            <w:tcW w:w="2977" w:type="dxa"/>
          </w:tcPr>
          <w:p w14:paraId="0C03CDD4"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Temperatūra – 2 kanalai</w:t>
            </w:r>
          </w:p>
        </w:tc>
        <w:tc>
          <w:tcPr>
            <w:tcW w:w="5527" w:type="dxa"/>
            <w:gridSpan w:val="2"/>
          </w:tcPr>
          <w:p w14:paraId="79208D25" w14:textId="42D8DD57"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367CA4C8" w14:textId="79A79D29" w:rsidTr="00AD6329">
        <w:tc>
          <w:tcPr>
            <w:tcW w:w="993" w:type="dxa"/>
          </w:tcPr>
          <w:p w14:paraId="00779D76" w14:textId="6067E1D0"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.7</w:t>
            </w:r>
          </w:p>
        </w:tc>
        <w:tc>
          <w:tcPr>
            <w:tcW w:w="2977" w:type="dxa"/>
          </w:tcPr>
          <w:p w14:paraId="07E072D7"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Tiesioginis spaudimo matavimas</w:t>
            </w:r>
          </w:p>
        </w:tc>
        <w:tc>
          <w:tcPr>
            <w:tcW w:w="5527" w:type="dxa"/>
            <w:gridSpan w:val="2"/>
          </w:tcPr>
          <w:p w14:paraId="2E452CAD" w14:textId="27C8BF28"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2BC983A9" w14:textId="172DC4D6" w:rsidTr="00AD6329">
        <w:tc>
          <w:tcPr>
            <w:tcW w:w="993" w:type="dxa"/>
          </w:tcPr>
          <w:p w14:paraId="66CA6897" w14:textId="44A4B3BF"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lastRenderedPageBreak/>
              <w:t>12</w:t>
            </w:r>
            <w:r w:rsidR="002F55A5" w:rsidRPr="00334008">
              <w:rPr>
                <w:rFonts w:cs="Times New Roman"/>
                <w:noProof/>
              </w:rPr>
              <w:t>.8</w:t>
            </w:r>
          </w:p>
        </w:tc>
        <w:tc>
          <w:tcPr>
            <w:tcW w:w="2977" w:type="dxa"/>
          </w:tcPr>
          <w:p w14:paraId="7E1B642F"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Raumenų relaksacijos matavimas (NMT)</w:t>
            </w:r>
          </w:p>
        </w:tc>
        <w:tc>
          <w:tcPr>
            <w:tcW w:w="5527" w:type="dxa"/>
            <w:gridSpan w:val="2"/>
          </w:tcPr>
          <w:p w14:paraId="51E4F300" w14:textId="7F422EDA"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374E92F4" w14:textId="4CB6A682" w:rsidTr="00AD6329">
        <w:tc>
          <w:tcPr>
            <w:tcW w:w="993" w:type="dxa"/>
          </w:tcPr>
          <w:p w14:paraId="6CCCB7B8" w14:textId="7B9C4C72" w:rsidR="002F55A5"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2F55A5" w:rsidRPr="00334008">
              <w:rPr>
                <w:rFonts w:cs="Times New Roman"/>
                <w:noProof/>
              </w:rPr>
              <w:t>.9</w:t>
            </w:r>
          </w:p>
        </w:tc>
        <w:tc>
          <w:tcPr>
            <w:tcW w:w="2977" w:type="dxa"/>
          </w:tcPr>
          <w:p w14:paraId="04B0F912"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įvertinimas</w:t>
            </w:r>
          </w:p>
        </w:tc>
        <w:tc>
          <w:tcPr>
            <w:tcW w:w="5527" w:type="dxa"/>
            <w:gridSpan w:val="2"/>
          </w:tcPr>
          <w:p w14:paraId="161E9F66" w14:textId="34163E42" w:rsidR="002F55A5" w:rsidRPr="00334008" w:rsidRDefault="002F55A5"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4A4040" w:rsidRPr="00334008" w14:paraId="0843160A" w14:textId="77777777" w:rsidTr="00AD6329">
        <w:tc>
          <w:tcPr>
            <w:tcW w:w="993" w:type="dxa"/>
          </w:tcPr>
          <w:p w14:paraId="5373A583" w14:textId="48F47235" w:rsidR="004A4040" w:rsidRPr="00962594"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12</w:t>
            </w:r>
            <w:r w:rsidR="004A4040" w:rsidRPr="00962594">
              <w:rPr>
                <w:rFonts w:cs="Times New Roman"/>
                <w:noProof/>
              </w:rPr>
              <w:t>.10</w:t>
            </w:r>
          </w:p>
        </w:tc>
        <w:tc>
          <w:tcPr>
            <w:tcW w:w="2977" w:type="dxa"/>
          </w:tcPr>
          <w:p w14:paraId="16A1848F" w14:textId="19808084" w:rsidR="004A4040" w:rsidRPr="00334008" w:rsidRDefault="004A4040"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962594">
              <w:rPr>
                <w:rFonts w:cs="Times New Roman"/>
                <w:noProof/>
              </w:rPr>
              <w:t>ETCO₂</w:t>
            </w:r>
          </w:p>
        </w:tc>
        <w:tc>
          <w:tcPr>
            <w:tcW w:w="5527" w:type="dxa"/>
            <w:gridSpan w:val="2"/>
          </w:tcPr>
          <w:p w14:paraId="4D671FFD" w14:textId="24F7C7C2" w:rsidR="004A4040" w:rsidRDefault="004A4040"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Būtina</w:t>
            </w:r>
          </w:p>
        </w:tc>
      </w:tr>
      <w:tr w:rsidR="004A4040" w:rsidRPr="00334008" w14:paraId="3F1C4820" w14:textId="77777777" w:rsidTr="00AD6329">
        <w:tc>
          <w:tcPr>
            <w:tcW w:w="993" w:type="dxa"/>
          </w:tcPr>
          <w:p w14:paraId="553497D5" w14:textId="287CE470" w:rsidR="004A4040" w:rsidRPr="004A4040"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en-US"/>
              </w:rPr>
            </w:pPr>
            <w:r>
              <w:rPr>
                <w:rFonts w:cs="Times New Roman"/>
                <w:noProof/>
                <w:lang w:val="en-US"/>
              </w:rPr>
              <w:t>12</w:t>
            </w:r>
            <w:r w:rsidR="004A4040">
              <w:rPr>
                <w:rFonts w:cs="Times New Roman"/>
                <w:noProof/>
                <w:lang w:val="en-US"/>
              </w:rPr>
              <w:t>.11</w:t>
            </w:r>
          </w:p>
        </w:tc>
        <w:tc>
          <w:tcPr>
            <w:tcW w:w="2977" w:type="dxa"/>
          </w:tcPr>
          <w:p w14:paraId="5DB19DF8" w14:textId="2F4FA037" w:rsidR="004A4040" w:rsidRPr="00334008" w:rsidRDefault="004A4040"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FiO</w:t>
            </w:r>
            <w:r w:rsidRPr="00962594">
              <w:rPr>
                <w:rFonts w:cs="Times New Roman"/>
                <w:noProof/>
                <w:bdr w:val="none" w:sz="0" w:space="0" w:color="auto"/>
              </w:rPr>
              <w:t>2</w:t>
            </w:r>
          </w:p>
        </w:tc>
        <w:tc>
          <w:tcPr>
            <w:tcW w:w="5527" w:type="dxa"/>
            <w:gridSpan w:val="2"/>
          </w:tcPr>
          <w:p w14:paraId="020619E6" w14:textId="165B401A" w:rsidR="004A4040" w:rsidRDefault="00962594"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Būtina</w:t>
            </w:r>
          </w:p>
        </w:tc>
      </w:tr>
      <w:tr w:rsidR="00F907EC" w:rsidRPr="00334008" w14:paraId="06849582" w14:textId="77777777" w:rsidTr="00AD6329">
        <w:tc>
          <w:tcPr>
            <w:tcW w:w="993" w:type="dxa"/>
          </w:tcPr>
          <w:p w14:paraId="4862A839" w14:textId="2FFBD968"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12</w:t>
            </w:r>
            <w:r w:rsidR="003C3DCC">
              <w:rPr>
                <w:rFonts w:cs="Times New Roman"/>
              </w:rPr>
              <w:t>.12</w:t>
            </w:r>
          </w:p>
        </w:tc>
        <w:tc>
          <w:tcPr>
            <w:tcW w:w="2977" w:type="dxa"/>
          </w:tcPr>
          <w:p w14:paraId="0BDC5CD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derivacijos:</w:t>
            </w:r>
          </w:p>
        </w:tc>
        <w:tc>
          <w:tcPr>
            <w:tcW w:w="5527" w:type="dxa"/>
            <w:gridSpan w:val="2"/>
          </w:tcPr>
          <w:p w14:paraId="1FE163B1"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I, II, III, aVR, aVL, aVF, V</w:t>
            </w:r>
          </w:p>
        </w:tc>
      </w:tr>
      <w:tr w:rsidR="00F907EC" w:rsidRPr="00334008" w14:paraId="541890D7" w14:textId="77777777" w:rsidTr="00AD6329">
        <w:tc>
          <w:tcPr>
            <w:tcW w:w="993" w:type="dxa"/>
          </w:tcPr>
          <w:p w14:paraId="27686043" w14:textId="7187E38A"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12</w:t>
            </w:r>
            <w:r w:rsidR="003C3DCC">
              <w:rPr>
                <w:rFonts w:cs="Times New Roman"/>
              </w:rPr>
              <w:t>.13</w:t>
            </w:r>
          </w:p>
        </w:tc>
        <w:tc>
          <w:tcPr>
            <w:tcW w:w="2977" w:type="dxa"/>
          </w:tcPr>
          <w:p w14:paraId="6A41C17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Temperatūros matavimo diapazonas (ne siauresnis už nurodytą)</w:t>
            </w:r>
          </w:p>
        </w:tc>
        <w:tc>
          <w:tcPr>
            <w:tcW w:w="5527" w:type="dxa"/>
            <w:gridSpan w:val="2"/>
          </w:tcPr>
          <w:p w14:paraId="77A86F0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Nuo 10 iki 45º C</w:t>
            </w:r>
          </w:p>
        </w:tc>
      </w:tr>
      <w:tr w:rsidR="00F907EC" w:rsidRPr="00334008" w14:paraId="03FB9469" w14:textId="77777777" w:rsidTr="00AD6329">
        <w:tc>
          <w:tcPr>
            <w:tcW w:w="993" w:type="dxa"/>
          </w:tcPr>
          <w:p w14:paraId="4D795CD9" w14:textId="27C8DB2E"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12</w:t>
            </w:r>
            <w:r w:rsidR="003C3DCC">
              <w:rPr>
                <w:rFonts w:cs="Times New Roman"/>
              </w:rPr>
              <w:t>.14</w:t>
            </w:r>
          </w:p>
        </w:tc>
        <w:tc>
          <w:tcPr>
            <w:tcW w:w="2977" w:type="dxa"/>
          </w:tcPr>
          <w:p w14:paraId="43EBDB6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Kraujospūdžio matavimo diapazonas (ne siauresnis už nurodytą)</w:t>
            </w:r>
          </w:p>
        </w:tc>
        <w:tc>
          <w:tcPr>
            <w:tcW w:w="5527" w:type="dxa"/>
            <w:gridSpan w:val="2"/>
          </w:tcPr>
          <w:p w14:paraId="4A4BFD5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Nuo </w:t>
            </w:r>
            <w:r>
              <w:rPr>
                <w:rFonts w:cs="Times New Roman"/>
                <w:noProof/>
              </w:rPr>
              <w:t>3</w:t>
            </w:r>
            <w:r w:rsidRPr="00334008">
              <w:rPr>
                <w:rFonts w:cs="Times New Roman"/>
                <w:noProof/>
              </w:rPr>
              <w:t>0 iki 270 mmHg</w:t>
            </w:r>
          </w:p>
        </w:tc>
      </w:tr>
      <w:tr w:rsidR="00F907EC" w:rsidRPr="00334008" w14:paraId="67DE8183" w14:textId="77777777" w:rsidTr="00AD6329">
        <w:tc>
          <w:tcPr>
            <w:tcW w:w="993" w:type="dxa"/>
          </w:tcPr>
          <w:p w14:paraId="65792E60" w14:textId="5D133CCC"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12</w:t>
            </w:r>
            <w:r w:rsidR="003C3DCC">
              <w:rPr>
                <w:rFonts w:cs="Times New Roman"/>
              </w:rPr>
              <w:t>.15</w:t>
            </w:r>
          </w:p>
        </w:tc>
        <w:tc>
          <w:tcPr>
            <w:tcW w:w="2977" w:type="dxa"/>
          </w:tcPr>
          <w:p w14:paraId="74F4F57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SpO</w:t>
            </w:r>
            <w:r w:rsidRPr="00334008">
              <w:rPr>
                <w:rFonts w:cs="Times New Roman"/>
                <w:noProof/>
                <w:vertAlign w:val="subscript"/>
                <w:lang w:val="fi-FI"/>
              </w:rPr>
              <w:t>2</w:t>
            </w:r>
            <w:r w:rsidRPr="00334008">
              <w:rPr>
                <w:rFonts w:cs="Times New Roman"/>
                <w:noProof/>
                <w:lang w:val="fi-FI"/>
              </w:rPr>
              <w:t xml:space="preserve"> matavimo (ne siauresnis už nurodytą)</w:t>
            </w:r>
          </w:p>
        </w:tc>
        <w:tc>
          <w:tcPr>
            <w:tcW w:w="5527" w:type="dxa"/>
            <w:gridSpan w:val="2"/>
          </w:tcPr>
          <w:p w14:paraId="747A835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Nuo 40 iki 100 %</w:t>
            </w:r>
          </w:p>
        </w:tc>
      </w:tr>
      <w:tr w:rsidR="00F907EC" w:rsidRPr="00334008" w14:paraId="5BB9A7D9" w14:textId="77777777" w:rsidTr="00AD6329">
        <w:tc>
          <w:tcPr>
            <w:tcW w:w="993" w:type="dxa"/>
          </w:tcPr>
          <w:p w14:paraId="5E1B720E" w14:textId="3A89A0D2"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rPr>
              <w:t>1</w:t>
            </w:r>
            <w:r w:rsidR="00FA24C4">
              <w:rPr>
                <w:rFonts w:cs="Times New Roman"/>
                <w:b/>
                <w:bCs/>
              </w:rPr>
              <w:t>3</w:t>
            </w:r>
            <w:r w:rsidR="00F907EC" w:rsidRPr="00334008">
              <w:rPr>
                <w:rFonts w:cs="Times New Roman"/>
                <w:b/>
                <w:bCs/>
              </w:rPr>
              <w:t>.</w:t>
            </w:r>
          </w:p>
        </w:tc>
        <w:tc>
          <w:tcPr>
            <w:tcW w:w="8504" w:type="dxa"/>
            <w:gridSpan w:val="3"/>
          </w:tcPr>
          <w:p w14:paraId="5DF3596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fi-FI"/>
              </w:rPr>
            </w:pPr>
            <w:r w:rsidRPr="00334008">
              <w:rPr>
                <w:rFonts w:cs="Times New Roman"/>
                <w:b/>
                <w:bCs/>
                <w:noProof/>
                <w:lang w:val="fi-FI"/>
              </w:rPr>
              <w:t>Reikalavimai raumenų relaksacijos matavimo moduliui</w:t>
            </w:r>
          </w:p>
        </w:tc>
      </w:tr>
      <w:tr w:rsidR="00F907EC" w:rsidRPr="00334008" w14:paraId="4F7F80AA" w14:textId="77777777" w:rsidTr="00AD6329">
        <w:tc>
          <w:tcPr>
            <w:tcW w:w="993" w:type="dxa"/>
          </w:tcPr>
          <w:p w14:paraId="7C690B17" w14:textId="006C2351"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w:t>
            </w:r>
            <w:r w:rsidR="00FA24C4">
              <w:rPr>
                <w:rFonts w:cs="Times New Roman"/>
              </w:rPr>
              <w:t>3</w:t>
            </w:r>
            <w:r w:rsidR="00F907EC" w:rsidRPr="00334008">
              <w:rPr>
                <w:rFonts w:cs="Times New Roman"/>
              </w:rPr>
              <w:t>.1</w:t>
            </w:r>
          </w:p>
        </w:tc>
        <w:tc>
          <w:tcPr>
            <w:tcW w:w="2977" w:type="dxa"/>
          </w:tcPr>
          <w:p w14:paraId="64DB7AB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AE42DA">
              <w:rPr>
                <w:rFonts w:cs="Times New Roman"/>
                <w:noProof/>
                <w:lang w:val="fi-FI"/>
              </w:rPr>
              <w:t>Raumenų relaksacijos monitoravimas naudojant mechaninį arba akselerometrinį daviklį</w:t>
            </w:r>
          </w:p>
        </w:tc>
        <w:tc>
          <w:tcPr>
            <w:tcW w:w="5527" w:type="dxa"/>
            <w:gridSpan w:val="2"/>
          </w:tcPr>
          <w:p w14:paraId="52FEFCE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Su funkcijos indikacija-atvaizdavimu monitoriuje.</w:t>
            </w:r>
          </w:p>
        </w:tc>
      </w:tr>
      <w:tr w:rsidR="00F907EC" w:rsidRPr="00334008" w14:paraId="7FABD2B6" w14:textId="77777777" w:rsidTr="00AD6329">
        <w:tc>
          <w:tcPr>
            <w:tcW w:w="993" w:type="dxa"/>
          </w:tcPr>
          <w:p w14:paraId="6977D458" w14:textId="6CFC4E77" w:rsidR="00F907EC" w:rsidRPr="00334008" w:rsidRDefault="007F50DD"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w:t>
            </w:r>
            <w:r w:rsidR="00FA24C4">
              <w:rPr>
                <w:rFonts w:cs="Times New Roman"/>
              </w:rPr>
              <w:t>3</w:t>
            </w:r>
            <w:r w:rsidR="00F907EC" w:rsidRPr="00334008">
              <w:rPr>
                <w:rFonts w:cs="Times New Roman"/>
              </w:rPr>
              <w:t>.2</w:t>
            </w:r>
          </w:p>
        </w:tc>
        <w:tc>
          <w:tcPr>
            <w:tcW w:w="2977" w:type="dxa"/>
          </w:tcPr>
          <w:p w14:paraId="351A24F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Stimuliavimo režimai</w:t>
            </w:r>
          </w:p>
        </w:tc>
        <w:tc>
          <w:tcPr>
            <w:tcW w:w="5527" w:type="dxa"/>
            <w:gridSpan w:val="2"/>
          </w:tcPr>
          <w:p w14:paraId="4708C7E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TOF, DBS, ST, PTC</w:t>
            </w:r>
          </w:p>
        </w:tc>
      </w:tr>
      <w:tr w:rsidR="00F907EC" w:rsidRPr="00334008" w14:paraId="663E0835" w14:textId="77777777" w:rsidTr="00AD6329">
        <w:tc>
          <w:tcPr>
            <w:tcW w:w="993" w:type="dxa"/>
          </w:tcPr>
          <w:p w14:paraId="7DBF83BA" w14:textId="103F8E49"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w:t>
            </w:r>
            <w:r w:rsidR="00FA24C4">
              <w:rPr>
                <w:rFonts w:cs="Times New Roman"/>
              </w:rPr>
              <w:t>3</w:t>
            </w:r>
            <w:r>
              <w:rPr>
                <w:rFonts w:cs="Times New Roman"/>
              </w:rPr>
              <w:t>.3</w:t>
            </w:r>
          </w:p>
        </w:tc>
        <w:tc>
          <w:tcPr>
            <w:tcW w:w="2977" w:type="dxa"/>
          </w:tcPr>
          <w:p w14:paraId="372D8143" w14:textId="7C705A0F"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Reikalavimai s</w:t>
            </w:r>
            <w:r w:rsidR="00277815">
              <w:rPr>
                <w:rFonts w:cs="Times New Roman"/>
                <w:noProof/>
              </w:rPr>
              <w:t>ą</w:t>
            </w:r>
            <w:r w:rsidRPr="00B50644">
              <w:rPr>
                <w:rFonts w:cs="Times New Roman"/>
                <w:noProof/>
                <w:lang w:val="pt-BR"/>
              </w:rPr>
              <w:t>monės būklės įvertinimo moduliui arba atskiram monitoriui</w:t>
            </w:r>
          </w:p>
        </w:tc>
        <w:tc>
          <w:tcPr>
            <w:tcW w:w="5527" w:type="dxa"/>
            <w:gridSpan w:val="2"/>
          </w:tcPr>
          <w:p w14:paraId="67C4C992"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AE42DA">
              <w:rPr>
                <w:rFonts w:cs="Times New Roman"/>
                <w:noProof/>
                <w:lang w:val="pt-BR"/>
              </w:rPr>
              <w:t>Modulis turi registruoti EEG ir EMG signalus bei atlikti sąmonės gylio analizę BIS arba entropijos algoritmu</w:t>
            </w:r>
          </w:p>
        </w:tc>
      </w:tr>
      <w:tr w:rsidR="00F907EC" w:rsidRPr="00334008" w14:paraId="3557BA96" w14:textId="77777777" w:rsidTr="00AD6329">
        <w:tc>
          <w:tcPr>
            <w:tcW w:w="993" w:type="dxa"/>
          </w:tcPr>
          <w:p w14:paraId="78BDD020" w14:textId="187AB1FD"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w:t>
            </w:r>
            <w:r w:rsidR="00FA24C4">
              <w:rPr>
                <w:rFonts w:cs="Times New Roman"/>
                <w:b/>
                <w:bCs/>
                <w:noProof/>
              </w:rPr>
              <w:t>4</w:t>
            </w:r>
            <w:r>
              <w:rPr>
                <w:rFonts w:cs="Times New Roman"/>
                <w:b/>
                <w:bCs/>
                <w:noProof/>
              </w:rPr>
              <w:t>.</w:t>
            </w:r>
          </w:p>
        </w:tc>
        <w:tc>
          <w:tcPr>
            <w:tcW w:w="8504" w:type="dxa"/>
            <w:gridSpan w:val="3"/>
          </w:tcPr>
          <w:p w14:paraId="24E6625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rPr>
            </w:pPr>
            <w:r w:rsidRPr="00334008">
              <w:rPr>
                <w:rFonts w:cs="Times New Roman"/>
                <w:b/>
                <w:bCs/>
              </w:rPr>
              <w:t>Matuojamų parametrų atmintis</w:t>
            </w:r>
          </w:p>
        </w:tc>
      </w:tr>
      <w:tr w:rsidR="002F55A5" w:rsidRPr="00334008" w14:paraId="7CA54F75" w14:textId="6651C88D" w:rsidTr="00AD6329">
        <w:tc>
          <w:tcPr>
            <w:tcW w:w="993" w:type="dxa"/>
          </w:tcPr>
          <w:p w14:paraId="019DE68F" w14:textId="5BD46960" w:rsidR="002F55A5"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FA24C4">
              <w:rPr>
                <w:rFonts w:cs="Times New Roman"/>
                <w:noProof/>
              </w:rPr>
              <w:t>4</w:t>
            </w:r>
            <w:r w:rsidR="002F55A5" w:rsidRPr="00334008">
              <w:rPr>
                <w:rFonts w:cs="Times New Roman"/>
                <w:noProof/>
              </w:rPr>
              <w:t>.1</w:t>
            </w:r>
          </w:p>
        </w:tc>
        <w:tc>
          <w:tcPr>
            <w:tcW w:w="2977" w:type="dxa"/>
          </w:tcPr>
          <w:p w14:paraId="21A2BC2A" w14:textId="77777777" w:rsidR="002F55A5" w:rsidRPr="00B50644"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Atminties trukmė ≥ 120 val. grafinės ir skaitmeninės informacijos</w:t>
            </w:r>
          </w:p>
        </w:tc>
        <w:tc>
          <w:tcPr>
            <w:tcW w:w="5527" w:type="dxa"/>
            <w:gridSpan w:val="2"/>
          </w:tcPr>
          <w:p w14:paraId="6A87C766" w14:textId="4B8E6CBB" w:rsidR="002F55A5" w:rsidRPr="00B50644" w:rsidRDefault="009946B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Pr>
                <w:rFonts w:cs="Times New Roman"/>
              </w:rPr>
              <w:t>Būtina</w:t>
            </w:r>
          </w:p>
        </w:tc>
      </w:tr>
      <w:tr w:rsidR="002F55A5" w:rsidRPr="00334008" w14:paraId="655E4FF8" w14:textId="71565C64" w:rsidTr="00AD6329">
        <w:tc>
          <w:tcPr>
            <w:tcW w:w="993" w:type="dxa"/>
          </w:tcPr>
          <w:p w14:paraId="6CE63470" w14:textId="45B2C7F0" w:rsidR="002F55A5"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FA24C4">
              <w:rPr>
                <w:rFonts w:cs="Times New Roman"/>
                <w:noProof/>
              </w:rPr>
              <w:t>4</w:t>
            </w:r>
            <w:r w:rsidR="002F55A5" w:rsidRPr="00334008">
              <w:rPr>
                <w:rFonts w:cs="Times New Roman"/>
                <w:noProof/>
              </w:rPr>
              <w:t>.2</w:t>
            </w:r>
          </w:p>
        </w:tc>
        <w:tc>
          <w:tcPr>
            <w:tcW w:w="2977" w:type="dxa"/>
          </w:tcPr>
          <w:p w14:paraId="56768D1F"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 xml:space="preserve"> ≥ 100 įvykių išsaugojimas atmintyje</w:t>
            </w:r>
          </w:p>
        </w:tc>
        <w:tc>
          <w:tcPr>
            <w:tcW w:w="5527" w:type="dxa"/>
            <w:gridSpan w:val="2"/>
          </w:tcPr>
          <w:p w14:paraId="19236649" w14:textId="31EE2092" w:rsidR="002F55A5" w:rsidRPr="00334008" w:rsidRDefault="009946B9"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Būtina</w:t>
            </w:r>
          </w:p>
        </w:tc>
      </w:tr>
      <w:tr w:rsidR="002F55A5" w:rsidRPr="00334008" w14:paraId="074B5C81" w14:textId="53525186" w:rsidTr="00AD6329">
        <w:tc>
          <w:tcPr>
            <w:tcW w:w="993" w:type="dxa"/>
          </w:tcPr>
          <w:p w14:paraId="6E2ECC96" w14:textId="6CB3EC35"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FA24C4">
              <w:rPr>
                <w:rFonts w:cs="Times New Roman"/>
                <w:noProof/>
              </w:rPr>
              <w:t>4</w:t>
            </w:r>
            <w:r w:rsidRPr="00334008">
              <w:rPr>
                <w:rFonts w:cs="Times New Roman"/>
                <w:noProof/>
              </w:rPr>
              <w:t>.3</w:t>
            </w:r>
          </w:p>
        </w:tc>
        <w:tc>
          <w:tcPr>
            <w:tcW w:w="2977" w:type="dxa"/>
          </w:tcPr>
          <w:p w14:paraId="146B7B20"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Rankinis įvykio išsaugojimas atmintyje</w:t>
            </w:r>
          </w:p>
        </w:tc>
        <w:tc>
          <w:tcPr>
            <w:tcW w:w="5527" w:type="dxa"/>
            <w:gridSpan w:val="2"/>
          </w:tcPr>
          <w:p w14:paraId="180E6111" w14:textId="17644454" w:rsidR="002F55A5" w:rsidRPr="00334008" w:rsidRDefault="009946B9" w:rsidP="002F55A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Būtina</w:t>
            </w:r>
          </w:p>
        </w:tc>
      </w:tr>
      <w:tr w:rsidR="002F55A5" w:rsidRPr="00334008" w14:paraId="43550165" w14:textId="23B67733" w:rsidTr="00AD6329">
        <w:tc>
          <w:tcPr>
            <w:tcW w:w="993" w:type="dxa"/>
          </w:tcPr>
          <w:p w14:paraId="71286C2B" w14:textId="5067AE98"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FA24C4">
              <w:rPr>
                <w:rFonts w:cs="Times New Roman"/>
                <w:noProof/>
              </w:rPr>
              <w:t>4</w:t>
            </w:r>
            <w:r w:rsidRPr="00334008">
              <w:rPr>
                <w:rFonts w:cs="Times New Roman"/>
                <w:noProof/>
              </w:rPr>
              <w:t>.4</w:t>
            </w:r>
          </w:p>
        </w:tc>
        <w:tc>
          <w:tcPr>
            <w:tcW w:w="2977" w:type="dxa"/>
          </w:tcPr>
          <w:p w14:paraId="36CAAD60" w14:textId="77777777" w:rsidR="002F55A5" w:rsidRPr="00334008" w:rsidRDefault="002F55A5"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Automatinis įvykio fiksavimas aliarmo metu</w:t>
            </w:r>
          </w:p>
        </w:tc>
        <w:tc>
          <w:tcPr>
            <w:tcW w:w="5527" w:type="dxa"/>
            <w:gridSpan w:val="2"/>
          </w:tcPr>
          <w:p w14:paraId="2A07B22D" w14:textId="77889CE7" w:rsidR="002F55A5" w:rsidRPr="00334008" w:rsidRDefault="009946B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Pr>
                <w:rFonts w:cs="Times New Roman"/>
              </w:rPr>
              <w:t>Būtina</w:t>
            </w:r>
          </w:p>
        </w:tc>
      </w:tr>
      <w:tr w:rsidR="00F907EC" w:rsidRPr="00334008" w14:paraId="0B6233D6" w14:textId="77777777" w:rsidTr="00AD6329">
        <w:tc>
          <w:tcPr>
            <w:tcW w:w="993" w:type="dxa"/>
          </w:tcPr>
          <w:p w14:paraId="2F2360F3" w14:textId="36861350"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w:t>
            </w:r>
            <w:r w:rsidR="00A10EF6">
              <w:rPr>
                <w:rFonts w:cs="Times New Roman"/>
                <w:b/>
                <w:bCs/>
                <w:noProof/>
              </w:rPr>
              <w:t>5</w:t>
            </w:r>
            <w:r w:rsidR="00F907EC" w:rsidRPr="00334008">
              <w:rPr>
                <w:rFonts w:cs="Times New Roman"/>
                <w:b/>
                <w:bCs/>
                <w:noProof/>
              </w:rPr>
              <w:t>.</w:t>
            </w:r>
          </w:p>
        </w:tc>
        <w:tc>
          <w:tcPr>
            <w:tcW w:w="8504" w:type="dxa"/>
            <w:gridSpan w:val="3"/>
          </w:tcPr>
          <w:p w14:paraId="7B4B1B46"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ANESTEZIJOS APARATO IR PACIENTO GYVYBINIŲ FUNKCIJŲ MONITORIAUS KOMPLEKTACIJA (ne prastesnė nei):</w:t>
            </w:r>
          </w:p>
        </w:tc>
      </w:tr>
      <w:tr w:rsidR="00F907EC" w:rsidRPr="00334008" w14:paraId="6B05B103" w14:textId="77777777" w:rsidTr="00AD6329">
        <w:tc>
          <w:tcPr>
            <w:tcW w:w="993" w:type="dxa"/>
          </w:tcPr>
          <w:p w14:paraId="516B3F54" w14:textId="1B9B54B6"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.1</w:t>
            </w:r>
          </w:p>
        </w:tc>
        <w:tc>
          <w:tcPr>
            <w:tcW w:w="2977" w:type="dxa"/>
          </w:tcPr>
          <w:p w14:paraId="1A69684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kabelis</w:t>
            </w:r>
          </w:p>
        </w:tc>
        <w:tc>
          <w:tcPr>
            <w:tcW w:w="5527" w:type="dxa"/>
            <w:gridSpan w:val="2"/>
          </w:tcPr>
          <w:p w14:paraId="58D197A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 vnt.</w:t>
            </w:r>
          </w:p>
        </w:tc>
      </w:tr>
      <w:tr w:rsidR="00F907EC" w:rsidRPr="00334008" w14:paraId="784A4BC3" w14:textId="77777777" w:rsidTr="00AD6329">
        <w:tc>
          <w:tcPr>
            <w:tcW w:w="993" w:type="dxa"/>
          </w:tcPr>
          <w:p w14:paraId="5464BF04" w14:textId="71FECF31"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.2</w:t>
            </w:r>
          </w:p>
        </w:tc>
        <w:tc>
          <w:tcPr>
            <w:tcW w:w="2977" w:type="dxa"/>
          </w:tcPr>
          <w:p w14:paraId="4779014B" w14:textId="77777777" w:rsidR="00F907EC"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Pirštinis SpO</w:t>
            </w:r>
            <w:r w:rsidRPr="00334008">
              <w:rPr>
                <w:rFonts w:cs="Times New Roman"/>
                <w:noProof/>
                <w:vertAlign w:val="subscript"/>
              </w:rPr>
              <w:t>2</w:t>
            </w:r>
            <w:r w:rsidRPr="00334008">
              <w:rPr>
                <w:rFonts w:cs="Times New Roman"/>
                <w:noProof/>
              </w:rPr>
              <w:t xml:space="preserve"> matavimo daviklis su </w:t>
            </w:r>
            <w:r>
              <w:rPr>
                <w:rFonts w:cs="Times New Roman"/>
                <w:noProof/>
              </w:rPr>
              <w:t xml:space="preserve">prailginimo </w:t>
            </w:r>
            <w:r w:rsidRPr="00334008">
              <w:rPr>
                <w:rFonts w:cs="Times New Roman"/>
                <w:noProof/>
              </w:rPr>
              <w:t>kabeliu</w:t>
            </w:r>
            <w:r w:rsidR="005A1782">
              <w:rPr>
                <w:rFonts w:cs="Times New Roman"/>
                <w:noProof/>
              </w:rPr>
              <w:t>:</w:t>
            </w:r>
          </w:p>
          <w:p w14:paraId="078937D7" w14:textId="77777777" w:rsidR="005A1782" w:rsidRDefault="005A1782" w:rsidP="005A1782">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Suaugusiam – 1 vnt.</w:t>
            </w:r>
          </w:p>
          <w:p w14:paraId="3800F144" w14:textId="1C4521CB" w:rsidR="005A1782" w:rsidRPr="00334008" w:rsidRDefault="005A1782" w:rsidP="005A1782">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Vaikui – 1 vnt.</w:t>
            </w:r>
          </w:p>
        </w:tc>
        <w:tc>
          <w:tcPr>
            <w:tcW w:w="5527" w:type="dxa"/>
            <w:gridSpan w:val="2"/>
          </w:tcPr>
          <w:p w14:paraId="17349E5D" w14:textId="19F97A68" w:rsidR="00F907EC" w:rsidRPr="00334008" w:rsidRDefault="005A1782"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Būtina</w:t>
            </w:r>
            <w:r w:rsidR="00F907EC" w:rsidRPr="00334008">
              <w:rPr>
                <w:rFonts w:cs="Times New Roman"/>
                <w:noProof/>
              </w:rPr>
              <w:t xml:space="preserve"> </w:t>
            </w:r>
          </w:p>
        </w:tc>
      </w:tr>
      <w:tr w:rsidR="00F907EC" w:rsidRPr="00334008" w14:paraId="298B20B8" w14:textId="77777777" w:rsidTr="00AD6329">
        <w:tc>
          <w:tcPr>
            <w:tcW w:w="993" w:type="dxa"/>
          </w:tcPr>
          <w:p w14:paraId="554982C2" w14:textId="06B23F22"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.3</w:t>
            </w:r>
          </w:p>
        </w:tc>
        <w:tc>
          <w:tcPr>
            <w:tcW w:w="2977" w:type="dxa"/>
          </w:tcPr>
          <w:p w14:paraId="5CC07CD1" w14:textId="77777777" w:rsidR="00F907EC"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Manžetės neinvaziniam AKS matuoti</w:t>
            </w:r>
            <w:r w:rsidR="005A1782">
              <w:rPr>
                <w:rFonts w:cs="Times New Roman"/>
                <w:noProof/>
              </w:rPr>
              <w:t>:</w:t>
            </w:r>
          </w:p>
          <w:p w14:paraId="5AA6191D" w14:textId="64A2FDCE" w:rsidR="005A1782" w:rsidRDefault="005A1782" w:rsidP="005A1782">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Suaugusiam trijų skirtingų dydžių, kiekvieno dydžio po 1 vnt.</w:t>
            </w:r>
          </w:p>
          <w:p w14:paraId="002A1D54" w14:textId="7ED3608B" w:rsidR="005A1782" w:rsidRPr="00334008" w:rsidRDefault="005A1782" w:rsidP="005A1782">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lastRenderedPageBreak/>
              <w:t>Vaikiško dydžio – 1 vnt.</w:t>
            </w:r>
          </w:p>
        </w:tc>
        <w:tc>
          <w:tcPr>
            <w:tcW w:w="5527" w:type="dxa"/>
            <w:gridSpan w:val="2"/>
          </w:tcPr>
          <w:p w14:paraId="6AB3D29D" w14:textId="4957310F" w:rsidR="00F907EC" w:rsidRPr="00334008" w:rsidRDefault="005A1782"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lastRenderedPageBreak/>
              <w:t>Būtina</w:t>
            </w:r>
          </w:p>
        </w:tc>
      </w:tr>
      <w:tr w:rsidR="00F907EC" w:rsidRPr="00334008" w14:paraId="0313DD90" w14:textId="77777777" w:rsidTr="00AD6329">
        <w:tc>
          <w:tcPr>
            <w:tcW w:w="993" w:type="dxa"/>
          </w:tcPr>
          <w:p w14:paraId="5972F83A" w14:textId="6F41B7F0"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.4</w:t>
            </w:r>
          </w:p>
        </w:tc>
        <w:tc>
          <w:tcPr>
            <w:tcW w:w="2977" w:type="dxa"/>
          </w:tcPr>
          <w:p w14:paraId="2AA9AA8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Temperatūros matavimo daviklis</w:t>
            </w:r>
          </w:p>
        </w:tc>
        <w:tc>
          <w:tcPr>
            <w:tcW w:w="5527" w:type="dxa"/>
            <w:gridSpan w:val="2"/>
          </w:tcPr>
          <w:p w14:paraId="4A00C92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3E2BEC5B" w14:textId="77777777" w:rsidTr="00AD6329">
        <w:tc>
          <w:tcPr>
            <w:tcW w:w="993" w:type="dxa"/>
          </w:tcPr>
          <w:p w14:paraId="2C278B2C" w14:textId="2471E40C"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.5</w:t>
            </w:r>
          </w:p>
        </w:tc>
        <w:tc>
          <w:tcPr>
            <w:tcW w:w="2977" w:type="dxa"/>
          </w:tcPr>
          <w:p w14:paraId="0412D0C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Raumenų relaksacijos matavimo (NMT) modulis </w:t>
            </w:r>
          </w:p>
        </w:tc>
        <w:tc>
          <w:tcPr>
            <w:tcW w:w="5527" w:type="dxa"/>
            <w:gridSpan w:val="2"/>
          </w:tcPr>
          <w:p w14:paraId="60DF6EA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A24C4" w:rsidRPr="00334008" w14:paraId="01ECC78D" w14:textId="77777777" w:rsidTr="00AD6329">
        <w:tc>
          <w:tcPr>
            <w:tcW w:w="993" w:type="dxa"/>
          </w:tcPr>
          <w:p w14:paraId="48EA7647" w14:textId="69077C80" w:rsidR="00FA24C4"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Pr>
                <w:rFonts w:cs="Times New Roman"/>
                <w:noProof/>
              </w:rPr>
              <w:t>.6</w:t>
            </w:r>
          </w:p>
        </w:tc>
        <w:tc>
          <w:tcPr>
            <w:tcW w:w="2977" w:type="dxa"/>
          </w:tcPr>
          <w:p w14:paraId="65C86FDC" w14:textId="45487481" w:rsidR="00FA24C4"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FA24C4">
              <w:rPr>
                <w:rFonts w:cs="Times New Roman" w:hint="eastAsia"/>
                <w:noProof/>
              </w:rPr>
              <w:t>ETCO</w:t>
            </w:r>
            <w:r w:rsidRPr="00FA24C4">
              <w:rPr>
                <w:rFonts w:cs="Times New Roman" w:hint="eastAsia"/>
                <w:noProof/>
              </w:rPr>
              <w:t>₂</w:t>
            </w:r>
            <w:r>
              <w:rPr>
                <w:rFonts w:cs="Times New Roman"/>
                <w:noProof/>
              </w:rPr>
              <w:t xml:space="preserve"> </w:t>
            </w:r>
            <w:r w:rsidR="00A10EF6">
              <w:rPr>
                <w:rFonts w:cs="Times New Roman"/>
                <w:noProof/>
              </w:rPr>
              <w:t>sensorius</w:t>
            </w:r>
            <w:r w:rsidR="00745D19">
              <w:rPr>
                <w:rFonts w:cs="Times New Roman"/>
                <w:noProof/>
              </w:rPr>
              <w:t xml:space="preserve"> (adapteris)</w:t>
            </w:r>
            <w:r w:rsidR="00A10EF6">
              <w:rPr>
                <w:rFonts w:cs="Times New Roman"/>
                <w:noProof/>
              </w:rPr>
              <w:t>, jei toks reikalingas matavimui</w:t>
            </w:r>
          </w:p>
        </w:tc>
        <w:tc>
          <w:tcPr>
            <w:tcW w:w="5527" w:type="dxa"/>
            <w:gridSpan w:val="2"/>
          </w:tcPr>
          <w:p w14:paraId="5578449B" w14:textId="44836B80" w:rsidR="00FA24C4" w:rsidRPr="00334008" w:rsidRDefault="00A10EF6"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 vnt.</w:t>
            </w:r>
          </w:p>
        </w:tc>
      </w:tr>
      <w:tr w:rsidR="00745D19" w:rsidRPr="00334008" w14:paraId="531CB140" w14:textId="77777777" w:rsidTr="00AD6329">
        <w:tc>
          <w:tcPr>
            <w:tcW w:w="993" w:type="dxa"/>
          </w:tcPr>
          <w:p w14:paraId="731E7F18" w14:textId="7D9B2785" w:rsidR="00745D19" w:rsidRDefault="00745D1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15.7</w:t>
            </w:r>
          </w:p>
        </w:tc>
        <w:tc>
          <w:tcPr>
            <w:tcW w:w="2977" w:type="dxa"/>
          </w:tcPr>
          <w:p w14:paraId="73FEA49E" w14:textId="3DA0E7F3" w:rsidR="00745D19" w:rsidRPr="00FA24C4" w:rsidRDefault="00745D1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FA24C4">
              <w:rPr>
                <w:rFonts w:cs="Times New Roman" w:hint="eastAsia"/>
                <w:noProof/>
              </w:rPr>
              <w:t>ETCO</w:t>
            </w:r>
            <w:r w:rsidRPr="00FA24C4">
              <w:rPr>
                <w:rFonts w:cs="Times New Roman" w:hint="eastAsia"/>
                <w:noProof/>
              </w:rPr>
              <w:t>₂</w:t>
            </w:r>
            <w:r>
              <w:rPr>
                <w:rFonts w:cs="Times New Roman"/>
                <w:noProof/>
              </w:rPr>
              <w:t xml:space="preserve"> paciento kontūras</w:t>
            </w:r>
          </w:p>
        </w:tc>
        <w:tc>
          <w:tcPr>
            <w:tcW w:w="5527" w:type="dxa"/>
            <w:gridSpan w:val="2"/>
          </w:tcPr>
          <w:p w14:paraId="0AFE26A1" w14:textId="308EE488" w:rsidR="00745D19" w:rsidRDefault="00745D19"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2 vnt.</w:t>
            </w:r>
          </w:p>
        </w:tc>
      </w:tr>
      <w:tr w:rsidR="00F907EC" w:rsidRPr="00334008" w14:paraId="471A81DB" w14:textId="77777777" w:rsidTr="00AD6329">
        <w:tc>
          <w:tcPr>
            <w:tcW w:w="993" w:type="dxa"/>
          </w:tcPr>
          <w:p w14:paraId="3617268B" w14:textId="77BE12ED"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w:t>
            </w:r>
            <w:r w:rsidR="00816BC0">
              <w:rPr>
                <w:rFonts w:cs="Times New Roman"/>
                <w:noProof/>
              </w:rPr>
              <w:t>8</w:t>
            </w:r>
          </w:p>
        </w:tc>
        <w:tc>
          <w:tcPr>
            <w:tcW w:w="2977" w:type="dxa"/>
          </w:tcPr>
          <w:p w14:paraId="4181B813" w14:textId="5C21DC15" w:rsidR="00F907EC"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903CF1">
              <w:rPr>
                <w:rFonts w:cs="Times New Roman"/>
                <w:noProof/>
              </w:rPr>
              <w:t>Raumenų relaksacijos jutiklis (mechaninis arba akselerometrinis) skirtas suaugusiems</w:t>
            </w:r>
            <w:r w:rsidR="00FA24C4">
              <w:rPr>
                <w:rFonts w:cs="Times New Roman"/>
                <w:noProof/>
              </w:rPr>
              <w:t>- 1 vnt.</w:t>
            </w:r>
          </w:p>
          <w:p w14:paraId="31F93148" w14:textId="1A04F493" w:rsidR="00FA24C4" w:rsidRDefault="00FA24C4" w:rsidP="00FA24C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903CF1">
              <w:rPr>
                <w:rFonts w:cs="Times New Roman"/>
                <w:noProof/>
              </w:rPr>
              <w:t xml:space="preserve">Raumenų relaksacijos jutiklis (mechaninis arba akselerometrinis) skirtas </w:t>
            </w:r>
            <w:r>
              <w:rPr>
                <w:rFonts w:cs="Times New Roman"/>
                <w:noProof/>
              </w:rPr>
              <w:t>vaikams – 1 vnt.</w:t>
            </w:r>
          </w:p>
          <w:p w14:paraId="312E60EA" w14:textId="77777777" w:rsidR="00FA24C4"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5527" w:type="dxa"/>
            <w:gridSpan w:val="2"/>
          </w:tcPr>
          <w:p w14:paraId="5B48B03F" w14:textId="4F7911BC" w:rsidR="00F907EC" w:rsidRPr="00334008" w:rsidRDefault="00FA24C4"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Būtinai</w:t>
            </w:r>
            <w:r w:rsidR="00F907EC" w:rsidRPr="00334008">
              <w:rPr>
                <w:rFonts w:cs="Times New Roman"/>
                <w:noProof/>
              </w:rPr>
              <w:t xml:space="preserve"> </w:t>
            </w:r>
          </w:p>
        </w:tc>
      </w:tr>
      <w:tr w:rsidR="00F907EC" w:rsidRPr="00334008" w14:paraId="6A60ABDC" w14:textId="77777777" w:rsidTr="00AD6329">
        <w:tc>
          <w:tcPr>
            <w:tcW w:w="993" w:type="dxa"/>
          </w:tcPr>
          <w:p w14:paraId="5EF490DD" w14:textId="72191146" w:rsidR="00F907E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w:t>
            </w:r>
            <w:r w:rsidR="00816BC0">
              <w:rPr>
                <w:rFonts w:cs="Times New Roman"/>
                <w:noProof/>
              </w:rPr>
              <w:t>9</w:t>
            </w:r>
          </w:p>
        </w:tc>
        <w:tc>
          <w:tcPr>
            <w:tcW w:w="2977" w:type="dxa"/>
          </w:tcPr>
          <w:p w14:paraId="6766541C" w14:textId="02A115E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monitoravim</w:t>
            </w:r>
            <w:r w:rsidR="00745D19">
              <w:rPr>
                <w:rFonts w:cs="Times New Roman"/>
                <w:noProof/>
              </w:rPr>
              <w:t>o sensorius, jei toks reik</w:t>
            </w:r>
            <w:r w:rsidR="00E15663">
              <w:rPr>
                <w:rFonts w:cs="Times New Roman"/>
                <w:noProof/>
              </w:rPr>
              <w:t>alin</w:t>
            </w:r>
            <w:r w:rsidR="00745D19">
              <w:rPr>
                <w:rFonts w:cs="Times New Roman"/>
                <w:noProof/>
              </w:rPr>
              <w:t>gas norint monitoriuoti</w:t>
            </w:r>
          </w:p>
        </w:tc>
        <w:tc>
          <w:tcPr>
            <w:tcW w:w="5527" w:type="dxa"/>
            <w:gridSpan w:val="2"/>
          </w:tcPr>
          <w:p w14:paraId="5BB5B09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0F27C0E5" w14:textId="77777777" w:rsidTr="00AD6329">
        <w:tc>
          <w:tcPr>
            <w:tcW w:w="993" w:type="dxa"/>
          </w:tcPr>
          <w:p w14:paraId="19AE0BAA" w14:textId="1E7EC079" w:rsidR="00F907EC" w:rsidRPr="00334008" w:rsidRDefault="00D97053"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w:t>
            </w:r>
            <w:r w:rsidR="00816BC0">
              <w:rPr>
                <w:rFonts w:cs="Times New Roman"/>
                <w:noProof/>
              </w:rPr>
              <w:t>10</w:t>
            </w:r>
          </w:p>
        </w:tc>
        <w:tc>
          <w:tcPr>
            <w:tcW w:w="2977" w:type="dxa"/>
          </w:tcPr>
          <w:p w14:paraId="45022C15"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monitoravimo elektrodai (įrangos instaliavimui, išbandymui ir kalibravimui)</w:t>
            </w:r>
          </w:p>
        </w:tc>
        <w:tc>
          <w:tcPr>
            <w:tcW w:w="5527" w:type="dxa"/>
            <w:gridSpan w:val="2"/>
          </w:tcPr>
          <w:p w14:paraId="7F620BB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Ne mažiau 5 vnt. turi būti pateikta su 1 vnt. įrangos komplektu.</w:t>
            </w:r>
          </w:p>
        </w:tc>
      </w:tr>
      <w:tr w:rsidR="00F907EC" w:rsidRPr="00334008" w14:paraId="069984FD" w14:textId="77777777" w:rsidTr="00AD6329">
        <w:tc>
          <w:tcPr>
            <w:tcW w:w="993" w:type="dxa"/>
          </w:tcPr>
          <w:p w14:paraId="031FBC81" w14:textId="506CBB64" w:rsidR="00F907EC" w:rsidRPr="00334008" w:rsidRDefault="00D97053"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5</w:t>
            </w:r>
            <w:r w:rsidR="00F907EC" w:rsidRPr="00334008">
              <w:rPr>
                <w:rFonts w:cs="Times New Roman"/>
                <w:noProof/>
              </w:rPr>
              <w:t>.</w:t>
            </w:r>
            <w:r w:rsidR="00A10EF6">
              <w:rPr>
                <w:rFonts w:cs="Times New Roman"/>
                <w:noProof/>
              </w:rPr>
              <w:t>1</w:t>
            </w:r>
            <w:r w:rsidR="00816BC0">
              <w:rPr>
                <w:rFonts w:cs="Times New Roman"/>
                <w:noProof/>
              </w:rPr>
              <w:t>1</w:t>
            </w:r>
          </w:p>
        </w:tc>
        <w:tc>
          <w:tcPr>
            <w:tcW w:w="2977" w:type="dxa"/>
          </w:tcPr>
          <w:p w14:paraId="738F53E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Sevoflurano garintuvas</w:t>
            </w:r>
          </w:p>
        </w:tc>
        <w:tc>
          <w:tcPr>
            <w:tcW w:w="5527" w:type="dxa"/>
            <w:gridSpan w:val="2"/>
          </w:tcPr>
          <w:p w14:paraId="5C92200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 vnt.</w:t>
            </w:r>
          </w:p>
        </w:tc>
      </w:tr>
      <w:tr w:rsidR="003C3DCC" w:rsidRPr="00334008" w14:paraId="253FC699" w14:textId="77777777" w:rsidTr="00AD6329">
        <w:tc>
          <w:tcPr>
            <w:tcW w:w="993" w:type="dxa"/>
          </w:tcPr>
          <w:p w14:paraId="565D5FBF" w14:textId="72ACF6E8" w:rsidR="003C3DCC" w:rsidRPr="00D97053" w:rsidRDefault="00D97053"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D97053">
              <w:rPr>
                <w:rFonts w:cs="Times New Roman"/>
                <w:b/>
                <w:bCs/>
                <w:noProof/>
              </w:rPr>
              <w:t>1</w:t>
            </w:r>
            <w:r w:rsidR="00A10EF6">
              <w:rPr>
                <w:rFonts w:cs="Times New Roman"/>
                <w:b/>
                <w:bCs/>
                <w:noProof/>
              </w:rPr>
              <w:t>6</w:t>
            </w:r>
            <w:r w:rsidRPr="00D97053">
              <w:rPr>
                <w:rFonts w:cs="Times New Roman"/>
                <w:b/>
                <w:bCs/>
                <w:noProof/>
              </w:rPr>
              <w:t>.</w:t>
            </w:r>
          </w:p>
        </w:tc>
        <w:tc>
          <w:tcPr>
            <w:tcW w:w="8504" w:type="dxa"/>
            <w:gridSpan w:val="3"/>
          </w:tcPr>
          <w:p w14:paraId="43D3891C" w14:textId="5B1D8082" w:rsidR="003C3DCC" w:rsidRPr="00334008" w:rsidRDefault="003C3DC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C3DCC">
              <w:rPr>
                <w:rFonts w:cs="Times New Roman"/>
                <w:b/>
                <w:bCs/>
                <w:noProof/>
              </w:rPr>
              <w:t>APLINKOSAUGINIS IR KITI REIKALAVIMAI</w:t>
            </w:r>
          </w:p>
        </w:tc>
      </w:tr>
      <w:tr w:rsidR="007636D2" w:rsidRPr="00334008" w14:paraId="4B7D88A0" w14:textId="77777777" w:rsidTr="00AD6329">
        <w:tc>
          <w:tcPr>
            <w:tcW w:w="993" w:type="dxa"/>
          </w:tcPr>
          <w:p w14:paraId="6E174070" w14:textId="58B1D8B8" w:rsidR="007636D2" w:rsidRPr="003C3DCC" w:rsidRDefault="00D97053"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6</w:t>
            </w:r>
            <w:r w:rsidR="007636D2" w:rsidRPr="003C3DCC">
              <w:rPr>
                <w:rFonts w:cs="Times New Roman"/>
                <w:noProof/>
              </w:rPr>
              <w:t>.1</w:t>
            </w:r>
          </w:p>
        </w:tc>
        <w:tc>
          <w:tcPr>
            <w:tcW w:w="2977" w:type="dxa"/>
          </w:tcPr>
          <w:p w14:paraId="42C88C51" w14:textId="77777777" w:rsidR="007636D2" w:rsidRPr="003C3DCC" w:rsidRDefault="007636D2" w:rsidP="007636D2">
            <w:pPr>
              <w:shd w:val="clear" w:color="auto" w:fill="FFFFFF"/>
              <w:rPr>
                <w:rFonts w:asciiTheme="majorBidi" w:hAnsiTheme="majorBidi" w:cstheme="majorBidi"/>
                <w:sz w:val="22"/>
                <w:szCs w:val="22"/>
              </w:rPr>
            </w:pPr>
            <w:r w:rsidRPr="003C3DCC">
              <w:rPr>
                <w:rFonts w:asciiTheme="majorBidi" w:hAnsiTheme="majorBidi" w:cstheme="majorBidi"/>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0D0FF51D" w14:textId="22BBCF00" w:rsidR="007636D2" w:rsidRPr="003C3DCC"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C3DCC">
              <w:rPr>
                <w:rFonts w:asciiTheme="majorBidi" w:hAnsiTheme="majorBidi" w:cstheme="majorBidi"/>
                <w:u w:val="single"/>
              </w:rPr>
              <w:t>Pastaba:</w:t>
            </w:r>
            <w:r w:rsidRPr="003C3DCC">
              <w:rPr>
                <w:rFonts w:asciiTheme="majorBidi" w:hAnsiTheme="majorBidi" w:cstheme="majorBidi"/>
              </w:rPr>
              <w:t> Reikalavimas taikomas vadovaujantis </w:t>
            </w:r>
            <w:r w:rsidRPr="003C3DCC">
              <w:rPr>
                <w:rFonts w:asciiTheme="majorBidi" w:hAnsiTheme="majorBidi" w:cstheme="majorBidi"/>
                <w:shd w:val="clear" w:color="auto" w:fill="FFFFFF"/>
              </w:rPr>
              <w:t xml:space="preserve">Lietuvos Respublikos aplinkos ministro 2022 m. gruodžio 13 d. įsakymu Nr. D1-401 patvirtinto </w:t>
            </w:r>
            <w:r w:rsidRPr="003C3DCC">
              <w:rPr>
                <w:rFonts w:asciiTheme="majorBidi" w:hAnsiTheme="majorBidi" w:cstheme="majorBidi"/>
                <w:shd w:val="clear" w:color="auto" w:fill="FFFFFF"/>
              </w:rPr>
              <w:lastRenderedPageBreak/>
              <w:t>aplinkos apsaugos kriterijų taikymo, vykdant žaliuosius pirkimus, tvarkos aprašo II skyriaus 4.4.4.4 punktu.</w:t>
            </w:r>
          </w:p>
        </w:tc>
        <w:tc>
          <w:tcPr>
            <w:tcW w:w="5527" w:type="dxa"/>
            <w:gridSpan w:val="2"/>
          </w:tcPr>
          <w:p w14:paraId="383B06B8" w14:textId="06017186" w:rsidR="007636D2" w:rsidRPr="003C3DCC"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C3DCC">
              <w:rPr>
                <w:rFonts w:asciiTheme="majorBidi" w:hAnsiTheme="majorBidi" w:cstheme="majorBidi"/>
                <w:b/>
                <w:bCs/>
              </w:rPr>
              <w:lastRenderedPageBreak/>
              <w:t>Būtinas tiekėjo ir/arba gamintojo atitinkamas patvirtinimas, kuris pateikiamas kartu su pasiūlymu.</w:t>
            </w:r>
          </w:p>
        </w:tc>
      </w:tr>
      <w:tr w:rsidR="003C3DCC" w:rsidRPr="00334008" w14:paraId="268C9FA8" w14:textId="77777777" w:rsidTr="00AD6329">
        <w:tc>
          <w:tcPr>
            <w:tcW w:w="993" w:type="dxa"/>
          </w:tcPr>
          <w:p w14:paraId="0D6A7AD7" w14:textId="14573874" w:rsidR="003C3DCC" w:rsidRPr="003C3DCC" w:rsidRDefault="00D97053"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1</w:t>
            </w:r>
            <w:r w:rsidR="00A10EF6">
              <w:rPr>
                <w:rFonts w:cs="Times New Roman"/>
                <w:noProof/>
              </w:rPr>
              <w:t>6</w:t>
            </w:r>
            <w:r>
              <w:rPr>
                <w:rFonts w:cs="Times New Roman"/>
                <w:noProof/>
              </w:rPr>
              <w:t>.2</w:t>
            </w:r>
          </w:p>
        </w:tc>
        <w:tc>
          <w:tcPr>
            <w:tcW w:w="2977" w:type="dxa"/>
          </w:tcPr>
          <w:p w14:paraId="48F750EA" w14:textId="7BD5ABD2" w:rsidR="003C3DCC" w:rsidRPr="003C3DCC" w:rsidRDefault="003C3DCC" w:rsidP="007636D2">
            <w:pPr>
              <w:shd w:val="clear" w:color="auto" w:fill="FFFFFF"/>
              <w:rPr>
                <w:rFonts w:asciiTheme="majorBidi" w:hAnsiTheme="majorBidi" w:cstheme="majorBidi"/>
                <w:sz w:val="22"/>
                <w:szCs w:val="22"/>
              </w:rPr>
            </w:pPr>
            <w:r w:rsidRPr="003C3DCC">
              <w:rPr>
                <w:sz w:val="22"/>
                <w:szCs w:val="22"/>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5527" w:type="dxa"/>
            <w:gridSpan w:val="2"/>
          </w:tcPr>
          <w:p w14:paraId="52E7ED6F" w14:textId="1658709D" w:rsidR="003C3DCC" w:rsidRPr="003C3DCC" w:rsidRDefault="003C3DCC"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Bidi" w:hAnsiTheme="majorBidi" w:cstheme="majorBidi"/>
                <w:b/>
                <w:bCs/>
              </w:rPr>
            </w:pPr>
            <w:r w:rsidRPr="003C3DCC">
              <w:rPr>
                <w:rFonts w:asciiTheme="majorBidi" w:hAnsiTheme="majorBidi" w:cstheme="majorBidi"/>
                <w:b/>
                <w:bCs/>
              </w:rPr>
              <w:t>Kartu su pasiūlymu pateikiamas</w:t>
            </w:r>
          </w:p>
        </w:tc>
      </w:tr>
      <w:tr w:rsidR="007636D2" w:rsidRPr="00334008" w14:paraId="6DD12AB6" w14:textId="77777777" w:rsidTr="00AD6329">
        <w:tc>
          <w:tcPr>
            <w:tcW w:w="993" w:type="dxa"/>
          </w:tcPr>
          <w:p w14:paraId="5BD32619" w14:textId="0FA467DA" w:rsidR="007636D2" w:rsidRPr="002A4469"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1</w:t>
            </w:r>
            <w:r w:rsidR="00A10EF6">
              <w:rPr>
                <w:rFonts w:cs="Times New Roman"/>
                <w:b/>
                <w:bCs/>
                <w:noProof/>
              </w:rPr>
              <w:t>7</w:t>
            </w:r>
            <w:r w:rsidR="007636D2" w:rsidRPr="002A4469">
              <w:rPr>
                <w:rFonts w:cs="Times New Roman"/>
                <w:b/>
                <w:bCs/>
                <w:noProof/>
              </w:rPr>
              <w:t>.</w:t>
            </w:r>
          </w:p>
        </w:tc>
        <w:tc>
          <w:tcPr>
            <w:tcW w:w="2977" w:type="dxa"/>
          </w:tcPr>
          <w:p w14:paraId="4E697DD9" w14:textId="575FAA9C" w:rsidR="007636D2" w:rsidRPr="002A4469"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2A4469">
              <w:rPr>
                <w:b/>
                <w:bCs/>
              </w:rPr>
              <w:t>Kiti reikalavimai:</w:t>
            </w:r>
          </w:p>
        </w:tc>
        <w:tc>
          <w:tcPr>
            <w:tcW w:w="5527" w:type="dxa"/>
            <w:gridSpan w:val="2"/>
          </w:tcPr>
          <w:p w14:paraId="400DD5D5" w14:textId="77777777" w:rsidR="007636D2" w:rsidRPr="00334008"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7636D2" w:rsidRPr="00334008" w14:paraId="321C1573" w14:textId="77777777" w:rsidTr="00AD6329">
        <w:tc>
          <w:tcPr>
            <w:tcW w:w="993" w:type="dxa"/>
            <w:vAlign w:val="center"/>
          </w:tcPr>
          <w:p w14:paraId="2169B2C0" w14:textId="383F96F3" w:rsidR="007636D2" w:rsidRPr="00334008"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t>1</w:t>
            </w:r>
            <w:r w:rsidR="00A10EF6">
              <w:t>7</w:t>
            </w:r>
            <w:r w:rsidR="007636D2">
              <w:t>.1</w:t>
            </w:r>
            <w:r w:rsidR="007636D2" w:rsidRPr="00A04484">
              <w:t xml:space="preserve"> </w:t>
            </w:r>
          </w:p>
        </w:tc>
        <w:tc>
          <w:tcPr>
            <w:tcW w:w="2977" w:type="dxa"/>
            <w:vAlign w:val="center"/>
          </w:tcPr>
          <w:p w14:paraId="6EFB3A9A" w14:textId="2B5BB5F5"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t>Garantinis laikotarpis</w:t>
            </w:r>
          </w:p>
        </w:tc>
        <w:tc>
          <w:tcPr>
            <w:tcW w:w="5527" w:type="dxa"/>
            <w:gridSpan w:val="2"/>
            <w:vAlign w:val="center"/>
          </w:tcPr>
          <w:p w14:paraId="37041165" w14:textId="786054FD" w:rsidR="007636D2" w:rsidRPr="00334008"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A04484">
              <w:t>Ne mažiau 24 mėnesiai</w:t>
            </w:r>
          </w:p>
        </w:tc>
      </w:tr>
      <w:tr w:rsidR="007636D2" w:rsidRPr="00334008" w14:paraId="47AAEAE5" w14:textId="77777777" w:rsidTr="00AD6329">
        <w:tc>
          <w:tcPr>
            <w:tcW w:w="993" w:type="dxa"/>
            <w:vAlign w:val="center"/>
          </w:tcPr>
          <w:p w14:paraId="25485D8B" w14:textId="50C295B1" w:rsidR="007636D2" w:rsidRPr="00A04484"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t>1</w:t>
            </w:r>
            <w:r w:rsidR="00A10EF6">
              <w:t>7</w:t>
            </w:r>
            <w:r w:rsidR="007636D2">
              <w:t>.2</w:t>
            </w:r>
          </w:p>
        </w:tc>
        <w:tc>
          <w:tcPr>
            <w:tcW w:w="2977" w:type="dxa"/>
            <w:vAlign w:val="center"/>
          </w:tcPr>
          <w:p w14:paraId="6439540B" w14:textId="0616171E"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5527" w:type="dxa"/>
            <w:gridSpan w:val="2"/>
            <w:vAlign w:val="center"/>
          </w:tcPr>
          <w:p w14:paraId="065A0CD5" w14:textId="18817EB1"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t>Būtina (prekės pristatymo metu turi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r w:rsidR="0000795D" w:rsidRPr="00334008" w14:paraId="36D46A9B" w14:textId="77777777" w:rsidTr="00AD6329">
        <w:tc>
          <w:tcPr>
            <w:tcW w:w="993" w:type="dxa"/>
            <w:vAlign w:val="center"/>
          </w:tcPr>
          <w:p w14:paraId="62774968" w14:textId="0DB584C0" w:rsidR="0000795D"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t>1</w:t>
            </w:r>
            <w:r w:rsidR="00A10EF6">
              <w:t>7</w:t>
            </w:r>
            <w:r w:rsidR="0000795D">
              <w:t>.3</w:t>
            </w:r>
          </w:p>
        </w:tc>
        <w:tc>
          <w:tcPr>
            <w:tcW w:w="2977" w:type="dxa"/>
            <w:vAlign w:val="center"/>
          </w:tcPr>
          <w:p w14:paraId="1547F4B3" w14:textId="1DA2F599" w:rsidR="0000795D" w:rsidRPr="00A04484" w:rsidRDefault="0000795D"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B5626F">
              <w:rPr>
                <w:rFonts w:asciiTheme="majorBidi" w:hAnsiTheme="majorBidi" w:cstheme="majorBidi"/>
                <w:szCs w:val="24"/>
              </w:rPr>
              <w:t xml:space="preserve">Siūloma įranga turi būti nauja, o ne atnaujinta (angl. </w:t>
            </w:r>
            <w:proofErr w:type="spellStart"/>
            <w:r w:rsidRPr="00B5626F">
              <w:rPr>
                <w:rFonts w:asciiTheme="majorBidi" w:hAnsiTheme="majorBidi" w:cstheme="majorBidi"/>
                <w:szCs w:val="24"/>
              </w:rPr>
              <w:t>refurbished</w:t>
            </w:r>
            <w:proofErr w:type="spellEnd"/>
            <w:r w:rsidRPr="00B5626F">
              <w:rPr>
                <w:rFonts w:asciiTheme="majorBidi" w:hAnsiTheme="majorBidi" w:cstheme="majorBidi"/>
                <w:szCs w:val="24"/>
              </w:rPr>
              <w:t>).</w:t>
            </w:r>
          </w:p>
        </w:tc>
        <w:tc>
          <w:tcPr>
            <w:tcW w:w="5527" w:type="dxa"/>
            <w:gridSpan w:val="2"/>
            <w:vAlign w:val="center"/>
          </w:tcPr>
          <w:p w14:paraId="0483294F" w14:textId="7494BE65" w:rsidR="0000795D" w:rsidRPr="00A04484" w:rsidRDefault="0000795D"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t>Būtina</w:t>
            </w:r>
          </w:p>
        </w:tc>
      </w:tr>
      <w:tr w:rsidR="007636D2" w:rsidRPr="00334008" w14:paraId="660E0CCC" w14:textId="77777777" w:rsidTr="00AD6329">
        <w:tc>
          <w:tcPr>
            <w:tcW w:w="993" w:type="dxa"/>
            <w:vAlign w:val="center"/>
          </w:tcPr>
          <w:p w14:paraId="3CBA5725" w14:textId="661D38D2" w:rsidR="007636D2" w:rsidRPr="00A04484"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t>1</w:t>
            </w:r>
            <w:r w:rsidR="00A10EF6">
              <w:t>7</w:t>
            </w:r>
            <w:r w:rsidR="007636D2">
              <w:t>.</w:t>
            </w:r>
            <w:r w:rsidR="0000795D">
              <w:t>4</w:t>
            </w:r>
          </w:p>
        </w:tc>
        <w:tc>
          <w:tcPr>
            <w:tcW w:w="2977" w:type="dxa"/>
            <w:vAlign w:val="center"/>
          </w:tcPr>
          <w:p w14:paraId="53AE078C" w14:textId="63711C45"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rPr>
                <w:lang w:val="pt-BR"/>
              </w:rPr>
              <w:t>Įrangos pristatymas, instaliavimas, po instaliavimo likusių įpakavimo medžiagų išvežimas (utilizavimas) ir vartotojų apmokymas</w:t>
            </w:r>
          </w:p>
        </w:tc>
        <w:tc>
          <w:tcPr>
            <w:tcW w:w="5527" w:type="dxa"/>
            <w:gridSpan w:val="2"/>
            <w:vAlign w:val="center"/>
          </w:tcPr>
          <w:p w14:paraId="56646F48" w14:textId="05567197"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t>Įskaičiuota į pasiūlymo kainą.</w:t>
            </w:r>
          </w:p>
        </w:tc>
      </w:tr>
      <w:tr w:rsidR="007636D2" w:rsidRPr="00334008" w14:paraId="67DE3D1A" w14:textId="77777777" w:rsidTr="00AD6329">
        <w:tc>
          <w:tcPr>
            <w:tcW w:w="993" w:type="dxa"/>
            <w:vAlign w:val="center"/>
          </w:tcPr>
          <w:p w14:paraId="319FB1F3" w14:textId="1B49447C" w:rsidR="007636D2" w:rsidRPr="00A04484" w:rsidRDefault="00DA403A"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t>1</w:t>
            </w:r>
            <w:r w:rsidR="00A10EF6">
              <w:t>7</w:t>
            </w:r>
            <w:r w:rsidR="007636D2">
              <w:t>.</w:t>
            </w:r>
            <w:r w:rsidR="0000795D">
              <w:t>5</w:t>
            </w:r>
          </w:p>
        </w:tc>
        <w:tc>
          <w:tcPr>
            <w:tcW w:w="2977" w:type="dxa"/>
            <w:vAlign w:val="center"/>
          </w:tcPr>
          <w:p w14:paraId="567A7A0A" w14:textId="14C1D699"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pt-BR"/>
              </w:rPr>
            </w:pPr>
            <w:r w:rsidRPr="00A04484">
              <w:rPr>
                <w:lang w:val="pt-BR"/>
              </w:rPr>
              <w:t>Kartu su įranga pateikiama dokumentacija</w:t>
            </w:r>
          </w:p>
        </w:tc>
        <w:tc>
          <w:tcPr>
            <w:tcW w:w="5527" w:type="dxa"/>
            <w:gridSpan w:val="2"/>
            <w:vAlign w:val="center"/>
          </w:tcPr>
          <w:p w14:paraId="33A8A567" w14:textId="013ADE90" w:rsidR="007636D2" w:rsidRPr="00A04484" w:rsidRDefault="007636D2" w:rsidP="007636D2">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04484">
              <w:t>Vartotojo instrukcija lietuvių kalba.</w:t>
            </w:r>
          </w:p>
        </w:tc>
      </w:tr>
    </w:tbl>
    <w:p w14:paraId="1A02D8C4" w14:textId="77777777" w:rsidR="00F907EC" w:rsidRDefault="00F907EC"/>
    <w:p w14:paraId="21DC6A55" w14:textId="77777777" w:rsidR="00DA403A" w:rsidRDefault="00DA403A"/>
    <w:p w14:paraId="2123D4E7" w14:textId="58C8924E" w:rsidR="00DA403A" w:rsidRDefault="00DA403A">
      <w:r>
        <w:t xml:space="preserve">                                 ____________________________________________</w:t>
      </w:r>
    </w:p>
    <w:sectPr w:rsidR="00DA403A" w:rsidSect="00F907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192"/>
    <w:multiLevelType w:val="hybridMultilevel"/>
    <w:tmpl w:val="610E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9190C"/>
    <w:multiLevelType w:val="hybridMultilevel"/>
    <w:tmpl w:val="8E32B10E"/>
    <w:lvl w:ilvl="0" w:tplc="003A1990">
      <w:start w:val="1"/>
      <w:numFmt w:val="bullet"/>
      <w:lvlText w:val=""/>
      <w:lvlJc w:val="left"/>
      <w:pPr>
        <w:ind w:left="1080" w:hanging="360"/>
      </w:pPr>
      <w:rPr>
        <w:rFonts w:ascii="Symbol" w:hAnsi="Symbol"/>
      </w:rPr>
    </w:lvl>
    <w:lvl w:ilvl="1" w:tplc="2AECE896">
      <w:start w:val="1"/>
      <w:numFmt w:val="bullet"/>
      <w:lvlText w:val=""/>
      <w:lvlJc w:val="left"/>
      <w:pPr>
        <w:ind w:left="1080" w:hanging="360"/>
      </w:pPr>
      <w:rPr>
        <w:rFonts w:ascii="Symbol" w:hAnsi="Symbol"/>
      </w:rPr>
    </w:lvl>
    <w:lvl w:ilvl="2" w:tplc="4F16686A">
      <w:start w:val="1"/>
      <w:numFmt w:val="bullet"/>
      <w:lvlText w:val=""/>
      <w:lvlJc w:val="left"/>
      <w:pPr>
        <w:ind w:left="1080" w:hanging="360"/>
      </w:pPr>
      <w:rPr>
        <w:rFonts w:ascii="Symbol" w:hAnsi="Symbol"/>
      </w:rPr>
    </w:lvl>
    <w:lvl w:ilvl="3" w:tplc="4296C51A">
      <w:start w:val="1"/>
      <w:numFmt w:val="bullet"/>
      <w:lvlText w:val=""/>
      <w:lvlJc w:val="left"/>
      <w:pPr>
        <w:ind w:left="1080" w:hanging="360"/>
      </w:pPr>
      <w:rPr>
        <w:rFonts w:ascii="Symbol" w:hAnsi="Symbol"/>
      </w:rPr>
    </w:lvl>
    <w:lvl w:ilvl="4" w:tplc="F43660D8">
      <w:start w:val="1"/>
      <w:numFmt w:val="bullet"/>
      <w:lvlText w:val=""/>
      <w:lvlJc w:val="left"/>
      <w:pPr>
        <w:ind w:left="1080" w:hanging="360"/>
      </w:pPr>
      <w:rPr>
        <w:rFonts w:ascii="Symbol" w:hAnsi="Symbol"/>
      </w:rPr>
    </w:lvl>
    <w:lvl w:ilvl="5" w:tplc="BC242FBA">
      <w:start w:val="1"/>
      <w:numFmt w:val="bullet"/>
      <w:lvlText w:val=""/>
      <w:lvlJc w:val="left"/>
      <w:pPr>
        <w:ind w:left="1080" w:hanging="360"/>
      </w:pPr>
      <w:rPr>
        <w:rFonts w:ascii="Symbol" w:hAnsi="Symbol"/>
      </w:rPr>
    </w:lvl>
    <w:lvl w:ilvl="6" w:tplc="7FF41E0E">
      <w:start w:val="1"/>
      <w:numFmt w:val="bullet"/>
      <w:lvlText w:val=""/>
      <w:lvlJc w:val="left"/>
      <w:pPr>
        <w:ind w:left="1080" w:hanging="360"/>
      </w:pPr>
      <w:rPr>
        <w:rFonts w:ascii="Symbol" w:hAnsi="Symbol"/>
      </w:rPr>
    </w:lvl>
    <w:lvl w:ilvl="7" w:tplc="514A0DAE">
      <w:start w:val="1"/>
      <w:numFmt w:val="bullet"/>
      <w:lvlText w:val=""/>
      <w:lvlJc w:val="left"/>
      <w:pPr>
        <w:ind w:left="1080" w:hanging="360"/>
      </w:pPr>
      <w:rPr>
        <w:rFonts w:ascii="Symbol" w:hAnsi="Symbol"/>
      </w:rPr>
    </w:lvl>
    <w:lvl w:ilvl="8" w:tplc="4198D20C">
      <w:start w:val="1"/>
      <w:numFmt w:val="bullet"/>
      <w:lvlText w:val=""/>
      <w:lvlJc w:val="left"/>
      <w:pPr>
        <w:ind w:left="1080" w:hanging="360"/>
      </w:pPr>
      <w:rPr>
        <w:rFonts w:ascii="Symbol" w:hAnsi="Symbol"/>
      </w:rPr>
    </w:lvl>
  </w:abstractNum>
  <w:abstractNum w:abstractNumId="2" w15:restartNumberingAfterBreak="0">
    <w:nsid w:val="6D1F147C"/>
    <w:multiLevelType w:val="hybridMultilevel"/>
    <w:tmpl w:val="30F2F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C1C95"/>
    <w:multiLevelType w:val="hybridMultilevel"/>
    <w:tmpl w:val="DFFE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258391">
    <w:abstractNumId w:val="1"/>
  </w:num>
  <w:num w:numId="2" w16cid:durableId="368527257">
    <w:abstractNumId w:val="3"/>
  </w:num>
  <w:num w:numId="3" w16cid:durableId="1318848633">
    <w:abstractNumId w:val="0"/>
  </w:num>
  <w:num w:numId="4" w16cid:durableId="1911695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zNLCwMDQ3Mzc0trBU0lEKTi0uzszPAykwNKwFACl5RHgtAAAA"/>
  </w:docVars>
  <w:rsids>
    <w:rsidRoot w:val="00F907EC"/>
    <w:rsid w:val="0000795D"/>
    <w:rsid w:val="0001315E"/>
    <w:rsid w:val="00035138"/>
    <w:rsid w:val="000808BC"/>
    <w:rsid w:val="000849DA"/>
    <w:rsid w:val="000B5A02"/>
    <w:rsid w:val="000F2F76"/>
    <w:rsid w:val="001A7EE8"/>
    <w:rsid w:val="001D20AE"/>
    <w:rsid w:val="002202C8"/>
    <w:rsid w:val="002219D1"/>
    <w:rsid w:val="00257F67"/>
    <w:rsid w:val="00275D61"/>
    <w:rsid w:val="00277815"/>
    <w:rsid w:val="002A4469"/>
    <w:rsid w:val="002F55A5"/>
    <w:rsid w:val="00340242"/>
    <w:rsid w:val="0037576F"/>
    <w:rsid w:val="003C3DCC"/>
    <w:rsid w:val="003E4F1C"/>
    <w:rsid w:val="003E690D"/>
    <w:rsid w:val="004577C2"/>
    <w:rsid w:val="00485D4B"/>
    <w:rsid w:val="00492ADB"/>
    <w:rsid w:val="0049356C"/>
    <w:rsid w:val="004A4040"/>
    <w:rsid w:val="0052753A"/>
    <w:rsid w:val="00577157"/>
    <w:rsid w:val="005A1782"/>
    <w:rsid w:val="005C2B69"/>
    <w:rsid w:val="006B120A"/>
    <w:rsid w:val="006F76B5"/>
    <w:rsid w:val="00715722"/>
    <w:rsid w:val="00745D19"/>
    <w:rsid w:val="00747C26"/>
    <w:rsid w:val="007636D2"/>
    <w:rsid w:val="007F10F7"/>
    <w:rsid w:val="007F50DD"/>
    <w:rsid w:val="00816BC0"/>
    <w:rsid w:val="00894F8F"/>
    <w:rsid w:val="00962594"/>
    <w:rsid w:val="00963806"/>
    <w:rsid w:val="0096546B"/>
    <w:rsid w:val="009946B9"/>
    <w:rsid w:val="009B07FF"/>
    <w:rsid w:val="00A10EF6"/>
    <w:rsid w:val="00A25211"/>
    <w:rsid w:val="00AB59A2"/>
    <w:rsid w:val="00AD6329"/>
    <w:rsid w:val="00B32953"/>
    <w:rsid w:val="00BB739E"/>
    <w:rsid w:val="00BC7779"/>
    <w:rsid w:val="00BE6D14"/>
    <w:rsid w:val="00C21FD0"/>
    <w:rsid w:val="00C31193"/>
    <w:rsid w:val="00C87466"/>
    <w:rsid w:val="00CC6A0D"/>
    <w:rsid w:val="00CC7642"/>
    <w:rsid w:val="00D3244D"/>
    <w:rsid w:val="00D57141"/>
    <w:rsid w:val="00D70E4A"/>
    <w:rsid w:val="00D97053"/>
    <w:rsid w:val="00DA2A2D"/>
    <w:rsid w:val="00DA403A"/>
    <w:rsid w:val="00DE03EE"/>
    <w:rsid w:val="00E15663"/>
    <w:rsid w:val="00E839FE"/>
    <w:rsid w:val="00F25DE4"/>
    <w:rsid w:val="00F53197"/>
    <w:rsid w:val="00F747B0"/>
    <w:rsid w:val="00F907EC"/>
    <w:rsid w:val="00FA2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FC9C"/>
  <w15:chartTrackingRefBased/>
  <w15:docId w15:val="{C909C9EE-2485-4A42-AF09-8ECB83A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907E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lt-LT"/>
      <w14:ligatures w14:val="none"/>
    </w:rPr>
  </w:style>
  <w:style w:type="paragraph" w:styleId="Antrat1">
    <w:name w:val="heading 1"/>
    <w:basedOn w:val="prastasis"/>
    <w:next w:val="prastasis"/>
    <w:link w:val="Antrat1Diagrama"/>
    <w:uiPriority w:val="9"/>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US"/>
      <w14:ligatures w14:val="standardContextual"/>
    </w:rPr>
  </w:style>
  <w:style w:type="paragraph" w:styleId="Antrat2">
    <w:name w:val="heading 2"/>
    <w:basedOn w:val="prastasis"/>
    <w:next w:val="prastasis"/>
    <w:link w:val="Antrat2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US"/>
      <w14:ligatures w14:val="standardContextual"/>
    </w:rPr>
  </w:style>
  <w:style w:type="paragraph" w:styleId="Antrat3">
    <w:name w:val="heading 3"/>
    <w:basedOn w:val="prastasis"/>
    <w:next w:val="prastasis"/>
    <w:link w:val="Antrat3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US"/>
      <w14:ligatures w14:val="standardContextual"/>
    </w:rPr>
  </w:style>
  <w:style w:type="paragraph" w:styleId="Antrat4">
    <w:name w:val="heading 4"/>
    <w:basedOn w:val="prastasis"/>
    <w:next w:val="prastasis"/>
    <w:link w:val="Antrat4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US"/>
      <w14:ligatures w14:val="standardContextual"/>
    </w:rPr>
  </w:style>
  <w:style w:type="paragraph" w:styleId="Antrat5">
    <w:name w:val="heading 5"/>
    <w:basedOn w:val="prastasis"/>
    <w:next w:val="prastasis"/>
    <w:link w:val="Antrat5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US"/>
      <w14:ligatures w14:val="standardContextual"/>
    </w:rPr>
  </w:style>
  <w:style w:type="paragraph" w:styleId="Antrat6">
    <w:name w:val="heading 6"/>
    <w:basedOn w:val="prastasis"/>
    <w:next w:val="prastasis"/>
    <w:link w:val="Antrat6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US"/>
      <w14:ligatures w14:val="standardContextual"/>
    </w:rPr>
  </w:style>
  <w:style w:type="paragraph" w:styleId="Antrat7">
    <w:name w:val="heading 7"/>
    <w:basedOn w:val="prastasis"/>
    <w:next w:val="prastasis"/>
    <w:link w:val="Antrat7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US"/>
      <w14:ligatures w14:val="standardContextual"/>
    </w:rPr>
  </w:style>
  <w:style w:type="paragraph" w:styleId="Antrat8">
    <w:name w:val="heading 8"/>
    <w:basedOn w:val="prastasis"/>
    <w:next w:val="prastasis"/>
    <w:link w:val="Antrat8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US"/>
      <w14:ligatures w14:val="standardContextual"/>
    </w:rPr>
  </w:style>
  <w:style w:type="paragraph" w:styleId="Antrat9">
    <w:name w:val="heading 9"/>
    <w:basedOn w:val="prastasis"/>
    <w:next w:val="prastasis"/>
    <w:link w:val="Antrat9Diagrama"/>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07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07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07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07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07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0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0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0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0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US"/>
      <w14:ligatures w14:val="standardContextual"/>
    </w:rPr>
  </w:style>
  <w:style w:type="character" w:customStyle="1" w:styleId="PavadinimasDiagrama">
    <w:name w:val="Pavadinimas Diagrama"/>
    <w:basedOn w:val="Numatytasispastraiposriftas"/>
    <w:link w:val="Pavadinimas"/>
    <w:uiPriority w:val="10"/>
    <w:rsid w:val="00F90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07E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US"/>
      <w14:ligatures w14:val="standardContextual"/>
    </w:rPr>
  </w:style>
  <w:style w:type="character" w:customStyle="1" w:styleId="PaantratDiagrama">
    <w:name w:val="Paantraštė Diagrama"/>
    <w:basedOn w:val="Numatytasispastraiposriftas"/>
    <w:link w:val="Paantrat"/>
    <w:uiPriority w:val="11"/>
    <w:rsid w:val="00F90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US"/>
      <w14:ligatures w14:val="standardContextual"/>
    </w:rPr>
  </w:style>
  <w:style w:type="character" w:customStyle="1" w:styleId="CitataDiagrama">
    <w:name w:val="Citata Diagrama"/>
    <w:basedOn w:val="Numatytasispastraiposriftas"/>
    <w:link w:val="Citata"/>
    <w:uiPriority w:val="29"/>
    <w:rsid w:val="00F907EC"/>
    <w:rPr>
      <w:i/>
      <w:iCs/>
      <w:color w:val="404040" w:themeColor="text1" w:themeTint="BF"/>
    </w:rPr>
  </w:style>
  <w:style w:type="paragraph" w:styleId="Sraopastraipa">
    <w:name w:val="List Paragraph"/>
    <w:basedOn w:val="prastasis"/>
    <w:uiPriority w:val="34"/>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US"/>
      <w14:ligatures w14:val="standardContextual"/>
    </w:rPr>
  </w:style>
  <w:style w:type="character" w:styleId="Rykuspabraukimas">
    <w:name w:val="Intense Emphasis"/>
    <w:basedOn w:val="Numatytasispastraiposriftas"/>
    <w:uiPriority w:val="21"/>
    <w:qFormat/>
    <w:rsid w:val="00F907EC"/>
    <w:rPr>
      <w:i/>
      <w:iCs/>
      <w:color w:val="0F4761" w:themeColor="accent1" w:themeShade="BF"/>
    </w:rPr>
  </w:style>
  <w:style w:type="paragraph" w:styleId="Iskirtacitata">
    <w:name w:val="Intense Quote"/>
    <w:basedOn w:val="prastasis"/>
    <w:next w:val="prastasis"/>
    <w:link w:val="IskirtacitataDiagrama"/>
    <w:uiPriority w:val="30"/>
    <w:qFormat/>
    <w:rsid w:val="00F907EC"/>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US"/>
      <w14:ligatures w14:val="standardContextual"/>
    </w:rPr>
  </w:style>
  <w:style w:type="character" w:customStyle="1" w:styleId="IskirtacitataDiagrama">
    <w:name w:val="Išskirta citata Diagrama"/>
    <w:basedOn w:val="Numatytasispastraiposriftas"/>
    <w:link w:val="Iskirtacitata"/>
    <w:uiPriority w:val="30"/>
    <w:rsid w:val="00F907EC"/>
    <w:rPr>
      <w:i/>
      <w:iCs/>
      <w:color w:val="0F4761" w:themeColor="accent1" w:themeShade="BF"/>
    </w:rPr>
  </w:style>
  <w:style w:type="character" w:styleId="Rykinuoroda">
    <w:name w:val="Intense Reference"/>
    <w:basedOn w:val="Numatytasispastraiposriftas"/>
    <w:uiPriority w:val="32"/>
    <w:qFormat/>
    <w:rsid w:val="00F907EC"/>
    <w:rPr>
      <w:b/>
      <w:bCs/>
      <w:smallCaps/>
      <w:color w:val="0F4761" w:themeColor="accent1" w:themeShade="BF"/>
      <w:spacing w:val="5"/>
    </w:rPr>
  </w:style>
  <w:style w:type="paragraph" w:customStyle="1" w:styleId="Heading">
    <w:name w:val="Heading"/>
    <w:next w:val="Body2"/>
    <w:rsid w:val="00F907E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lt-LT" w:eastAsia="zh-TW"/>
      <w14:ligatures w14:val="none"/>
    </w:rPr>
  </w:style>
  <w:style w:type="paragraph" w:customStyle="1" w:styleId="Body2">
    <w:name w:val="Body 2"/>
    <w:rsid w:val="00F907E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lt-LT" w:eastAsia="zh-TW"/>
      <w14:ligatures w14:val="none"/>
    </w:rPr>
  </w:style>
  <w:style w:type="table" w:styleId="Lentelstinklelis">
    <w:name w:val="Table Grid"/>
    <w:basedOn w:val="prastojilentel"/>
    <w:uiPriority w:val="39"/>
    <w:rsid w:val="00F907E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locked/>
    <w:rsid w:val="00F907EC"/>
    <w:rPr>
      <w:rFonts w:eastAsiaTheme="minorEastAsia"/>
      <w:lang w:eastAsia="lt-LT"/>
    </w:rPr>
  </w:style>
  <w:style w:type="paragraph" w:styleId="Betarp">
    <w:name w:val="No Spacing"/>
    <w:link w:val="BetarpDiagrama"/>
    <w:qFormat/>
    <w:rsid w:val="00F907EC"/>
    <w:pPr>
      <w:spacing w:after="0" w:line="240" w:lineRule="auto"/>
    </w:pPr>
    <w:rPr>
      <w:rFonts w:eastAsiaTheme="minorEastAsia"/>
      <w:lang w:eastAsia="lt-LT"/>
    </w:rPr>
  </w:style>
  <w:style w:type="character" w:styleId="Komentaronuoroda">
    <w:name w:val="annotation reference"/>
    <w:basedOn w:val="Numatytasispastraiposriftas"/>
    <w:uiPriority w:val="99"/>
    <w:semiHidden/>
    <w:unhideWhenUsed/>
    <w:rsid w:val="00257F67"/>
    <w:rPr>
      <w:sz w:val="16"/>
      <w:szCs w:val="16"/>
    </w:rPr>
  </w:style>
  <w:style w:type="paragraph" w:styleId="Komentarotekstas">
    <w:name w:val="annotation text"/>
    <w:basedOn w:val="prastasis"/>
    <w:link w:val="KomentarotekstasDiagrama"/>
    <w:uiPriority w:val="99"/>
    <w:unhideWhenUsed/>
    <w:rsid w:val="00257F67"/>
    <w:rPr>
      <w:sz w:val="20"/>
      <w:szCs w:val="20"/>
    </w:rPr>
  </w:style>
  <w:style w:type="character" w:customStyle="1" w:styleId="KomentarotekstasDiagrama">
    <w:name w:val="Komentaro tekstas Diagrama"/>
    <w:basedOn w:val="Numatytasispastraiposriftas"/>
    <w:link w:val="Komentarotekstas"/>
    <w:uiPriority w:val="99"/>
    <w:rsid w:val="00257F67"/>
    <w:rPr>
      <w:rFonts w:ascii="Times New Roman" w:eastAsia="Arial Unicode MS" w:hAnsi="Times New Roman" w:cs="Times New Roman"/>
      <w:kern w:val="0"/>
      <w:sz w:val="20"/>
      <w:szCs w:val="20"/>
      <w:bdr w:val="nil"/>
      <w:lang w:val="lt-LT"/>
      <w14:ligatures w14:val="none"/>
    </w:rPr>
  </w:style>
  <w:style w:type="paragraph" w:styleId="Komentarotema">
    <w:name w:val="annotation subject"/>
    <w:basedOn w:val="Komentarotekstas"/>
    <w:next w:val="Komentarotekstas"/>
    <w:link w:val="KomentarotemaDiagrama"/>
    <w:uiPriority w:val="99"/>
    <w:semiHidden/>
    <w:unhideWhenUsed/>
    <w:rsid w:val="00257F67"/>
    <w:rPr>
      <w:b/>
      <w:bCs/>
    </w:rPr>
  </w:style>
  <w:style w:type="character" w:customStyle="1" w:styleId="KomentarotemaDiagrama">
    <w:name w:val="Komentaro tema Diagrama"/>
    <w:basedOn w:val="KomentarotekstasDiagrama"/>
    <w:link w:val="Komentarotema"/>
    <w:uiPriority w:val="99"/>
    <w:semiHidden/>
    <w:rsid w:val="00257F67"/>
    <w:rPr>
      <w:rFonts w:ascii="Times New Roman" w:eastAsia="Arial Unicode MS" w:hAnsi="Times New Roman" w:cs="Times New Roman"/>
      <w:b/>
      <w:bCs/>
      <w:kern w:val="0"/>
      <w:sz w:val="20"/>
      <w:szCs w:val="20"/>
      <w:bdr w:val="nil"/>
      <w:lang w:val="lt-LT"/>
      <w14:ligatures w14:val="none"/>
    </w:rPr>
  </w:style>
  <w:style w:type="character" w:customStyle="1" w:styleId="cf01">
    <w:name w:val="cf01"/>
    <w:basedOn w:val="Numatytasispastraiposriftas"/>
    <w:rsid w:val="004A40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ADE4-EADC-4971-806E-96FD851D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6662</Words>
  <Characters>3798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Laura Kutkutė</cp:lastModifiedBy>
  <cp:revision>10</cp:revision>
  <dcterms:created xsi:type="dcterms:W3CDTF">2026-03-28T15:29:00Z</dcterms:created>
  <dcterms:modified xsi:type="dcterms:W3CDTF">2026-03-28T15:52:00Z</dcterms:modified>
</cp:coreProperties>
</file>