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5E7" w:rsidRPr="000E019C" w:rsidRDefault="00361758" w:rsidP="00E331D0">
      <w:pPr>
        <w:pStyle w:val="Heading2"/>
        <w:rPr>
          <w:bCs w:val="0"/>
          <w:sz w:val="24"/>
        </w:rPr>
      </w:pPr>
      <w:r w:rsidRPr="000E019C">
        <w:rPr>
          <w:sz w:val="24"/>
        </w:rPr>
        <w:t xml:space="preserve">ATVIRO </w:t>
      </w:r>
      <w:r w:rsidR="00C725E7" w:rsidRPr="000E019C">
        <w:rPr>
          <w:sz w:val="24"/>
        </w:rPr>
        <w:t>KONKURSO</w:t>
      </w:r>
      <w:r w:rsidR="00E518D1">
        <w:rPr>
          <w:sz w:val="24"/>
        </w:rPr>
        <w:t xml:space="preserve"> </w:t>
      </w:r>
      <w:r w:rsidR="00E518D1" w:rsidRPr="007525AC">
        <w:rPr>
          <w:sz w:val="24"/>
        </w:rPr>
        <w:t>(SUPAPRASTINTO PIRKIMO)</w:t>
      </w:r>
      <w:r w:rsidR="00C725E7" w:rsidRPr="007525AC">
        <w:rPr>
          <w:sz w:val="24"/>
        </w:rPr>
        <w:t xml:space="preserve"> </w:t>
      </w:r>
      <w:r w:rsidR="00B6262D" w:rsidRPr="007525AC">
        <w:rPr>
          <w:bCs w:val="0"/>
          <w:sz w:val="24"/>
        </w:rPr>
        <w:t>BANDELĖ</w:t>
      </w:r>
      <w:r w:rsidR="00E518D1" w:rsidRPr="007525AC">
        <w:rPr>
          <w:bCs w:val="0"/>
          <w:sz w:val="24"/>
        </w:rPr>
        <w:t>M</w:t>
      </w:r>
      <w:r w:rsidR="00B6262D" w:rsidRPr="007525AC">
        <w:rPr>
          <w:bCs w:val="0"/>
          <w:sz w:val="24"/>
        </w:rPr>
        <w:t>S IŠ VISO GRŪDO MILTŲ</w:t>
      </w:r>
      <w:r w:rsidR="00075F1A" w:rsidRPr="007525AC">
        <w:rPr>
          <w:bCs w:val="0"/>
          <w:sz w:val="24"/>
        </w:rPr>
        <w:t xml:space="preserve"> </w:t>
      </w:r>
      <w:r w:rsidR="00C725E7" w:rsidRPr="007525AC">
        <w:rPr>
          <w:bCs w:val="0"/>
          <w:sz w:val="24"/>
        </w:rPr>
        <w:t xml:space="preserve"> </w:t>
      </w:r>
      <w:r w:rsidR="00C725E7" w:rsidRPr="007525AC">
        <w:rPr>
          <w:sz w:val="24"/>
        </w:rPr>
        <w:t>ĮSIGYTI</w:t>
      </w:r>
      <w:r w:rsidR="00794937" w:rsidRPr="007525AC">
        <w:rPr>
          <w:sz w:val="24"/>
        </w:rPr>
        <w:t xml:space="preserve"> </w:t>
      </w:r>
      <w:r w:rsidR="00C725E7" w:rsidRPr="007525AC">
        <w:rPr>
          <w:sz w:val="24"/>
        </w:rPr>
        <w:t>TECHNINĖS SPECIFIKACIJOS REIKALAVIMAI</w:t>
      </w:r>
    </w:p>
    <w:p w:rsidR="00C725E7" w:rsidRPr="000E019C" w:rsidRDefault="00C725E7" w:rsidP="00E331D0">
      <w:pPr>
        <w:ind w:left="426"/>
        <w:jc w:val="both"/>
        <w:rPr>
          <w:lang w:val="lt-LT"/>
        </w:rPr>
      </w:pPr>
    </w:p>
    <w:p w:rsidR="00C725E7" w:rsidRPr="0079466F" w:rsidRDefault="00CC68C6" w:rsidP="006252D6">
      <w:pPr>
        <w:ind w:hanging="426"/>
        <w:jc w:val="both"/>
        <w:rPr>
          <w:rFonts w:asciiTheme="majorHAnsi" w:hAnsiTheme="majorHAnsi"/>
          <w:b/>
          <w:lang w:val="lt-LT"/>
        </w:rPr>
      </w:pPr>
      <w:r w:rsidRPr="0079466F">
        <w:rPr>
          <w:rFonts w:asciiTheme="majorHAnsi" w:hAnsiTheme="majorHAnsi"/>
          <w:lang w:val="lt-LT"/>
        </w:rPr>
        <w:t>LSMU ligoninė</w:t>
      </w:r>
      <w:r w:rsidR="00C725E7" w:rsidRPr="0079466F">
        <w:rPr>
          <w:rFonts w:asciiTheme="majorHAnsi" w:hAnsiTheme="majorHAnsi"/>
          <w:lang w:val="lt-LT"/>
        </w:rPr>
        <w:t xml:space="preserve"> Kauno klinikos numato pirkti</w:t>
      </w:r>
      <w:r w:rsidR="00513424" w:rsidRPr="0079466F">
        <w:rPr>
          <w:rFonts w:asciiTheme="majorHAnsi" w:hAnsiTheme="majorHAnsi"/>
          <w:bCs/>
          <w:lang w:val="lt-LT"/>
        </w:rPr>
        <w:t xml:space="preserve"> </w:t>
      </w:r>
      <w:r w:rsidR="00B6262D" w:rsidRPr="0079466F">
        <w:rPr>
          <w:rFonts w:asciiTheme="majorHAnsi" w:hAnsiTheme="majorHAnsi"/>
          <w:bCs/>
          <w:lang w:val="lt-LT"/>
        </w:rPr>
        <w:t>bandelių</w:t>
      </w:r>
      <w:r w:rsidR="00C725E7" w:rsidRPr="0079466F">
        <w:rPr>
          <w:rFonts w:asciiTheme="majorHAnsi" w:hAnsiTheme="majorHAnsi"/>
          <w:lang w:val="lt-LT"/>
        </w:rPr>
        <w:t>, kuri</w:t>
      </w:r>
      <w:r w:rsidR="00B6262D" w:rsidRPr="0079466F">
        <w:rPr>
          <w:rFonts w:asciiTheme="majorHAnsi" w:hAnsiTheme="majorHAnsi"/>
          <w:lang w:val="lt-LT"/>
        </w:rPr>
        <w:t>os</w:t>
      </w:r>
      <w:r w:rsidR="00C725E7" w:rsidRPr="0079466F">
        <w:rPr>
          <w:rFonts w:asciiTheme="majorHAnsi" w:hAnsiTheme="majorHAnsi"/>
          <w:lang w:val="lt-LT"/>
        </w:rPr>
        <w:t xml:space="preserve"> turi atitikti šiuos reikalavimus:</w:t>
      </w:r>
    </w:p>
    <w:p w:rsidR="00C725E7" w:rsidRPr="0079466F" w:rsidRDefault="00C725E7" w:rsidP="00E331D0">
      <w:pPr>
        <w:ind w:firstLine="360"/>
        <w:jc w:val="both"/>
        <w:rPr>
          <w:rFonts w:asciiTheme="majorHAnsi" w:hAnsiTheme="majorHAnsi"/>
          <w:lang w:val="lt-LT"/>
        </w:rPr>
      </w:pP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3402"/>
      </w:tblGrid>
      <w:tr w:rsidR="00C725E7" w:rsidRPr="00EF28EC" w:rsidTr="00E331D0">
        <w:tc>
          <w:tcPr>
            <w:tcW w:w="6771" w:type="dxa"/>
          </w:tcPr>
          <w:p w:rsidR="00C725E7" w:rsidRPr="00807C43" w:rsidRDefault="00C725E7" w:rsidP="00E331D0">
            <w:pPr>
              <w:jc w:val="both"/>
              <w:rPr>
                <w:rFonts w:asciiTheme="majorHAnsi" w:hAnsiTheme="majorHAnsi"/>
                <w:lang w:val="lt-LT"/>
              </w:rPr>
            </w:pPr>
            <w:r w:rsidRPr="00807C43">
              <w:rPr>
                <w:rFonts w:asciiTheme="majorHAnsi" w:hAnsiTheme="majorHAnsi"/>
                <w:lang w:val="lt-LT"/>
              </w:rPr>
              <w:t xml:space="preserve">1.   </w:t>
            </w:r>
            <w:r w:rsidR="00B6262D" w:rsidRPr="00807C43">
              <w:rPr>
                <w:rFonts w:asciiTheme="majorHAnsi" w:hAnsiTheme="majorHAnsi"/>
                <w:lang w:val="lt-LT"/>
              </w:rPr>
              <w:t>Bandelės iš viso grūdo miltų</w:t>
            </w:r>
          </w:p>
        </w:tc>
        <w:tc>
          <w:tcPr>
            <w:tcW w:w="3402" w:type="dxa"/>
          </w:tcPr>
          <w:p w:rsidR="00C725E7" w:rsidRPr="00807C43" w:rsidRDefault="000F6ADA" w:rsidP="00E518D1">
            <w:pPr>
              <w:jc w:val="both"/>
              <w:rPr>
                <w:rFonts w:asciiTheme="majorHAnsi" w:hAnsiTheme="majorHAnsi"/>
                <w:lang w:val="lt-LT"/>
              </w:rPr>
            </w:pPr>
            <w:r w:rsidRPr="00807C43">
              <w:rPr>
                <w:rFonts w:asciiTheme="majorHAnsi" w:hAnsiTheme="majorHAnsi"/>
                <w:lang w:val="lt-LT"/>
              </w:rPr>
              <w:t xml:space="preserve">- iki  </w:t>
            </w:r>
            <w:r w:rsidR="00E518D1" w:rsidRPr="00807C43">
              <w:rPr>
                <w:rFonts w:asciiTheme="majorHAnsi" w:hAnsiTheme="majorHAnsi"/>
                <w:lang w:val="lt-LT"/>
              </w:rPr>
              <w:t xml:space="preserve"> 18</w:t>
            </w:r>
            <w:r w:rsidR="007525AC" w:rsidRPr="00807C43">
              <w:rPr>
                <w:rFonts w:asciiTheme="majorHAnsi" w:hAnsiTheme="majorHAnsi"/>
                <w:lang w:val="lt-LT"/>
              </w:rPr>
              <w:t>0</w:t>
            </w:r>
            <w:r w:rsidR="00E518D1" w:rsidRPr="00807C43">
              <w:rPr>
                <w:rFonts w:asciiTheme="majorHAnsi" w:hAnsiTheme="majorHAnsi"/>
                <w:lang w:val="lt-LT"/>
              </w:rPr>
              <w:t xml:space="preserve"> 000 </w:t>
            </w:r>
            <w:proofErr w:type="spellStart"/>
            <w:r w:rsidR="00E518D1" w:rsidRPr="00807C43">
              <w:rPr>
                <w:rFonts w:asciiTheme="majorHAnsi" w:hAnsiTheme="majorHAnsi"/>
                <w:lang w:val="lt-LT"/>
              </w:rPr>
              <w:t>vnt</w:t>
            </w:r>
            <w:proofErr w:type="spellEnd"/>
          </w:p>
        </w:tc>
      </w:tr>
    </w:tbl>
    <w:p w:rsidR="00BA34B0" w:rsidRPr="00EF28EC" w:rsidRDefault="00BA34B0" w:rsidP="00BA34B0">
      <w:pPr>
        <w:pStyle w:val="NoSpacing"/>
        <w:jc w:val="both"/>
        <w:rPr>
          <w:rFonts w:asciiTheme="majorHAnsi" w:hAnsiTheme="majorHAnsi" w:cs="Times New Roman"/>
          <w:b/>
          <w:sz w:val="24"/>
          <w:u w:val="single"/>
        </w:rPr>
      </w:pPr>
    </w:p>
    <w:p w:rsidR="005E17D6" w:rsidRPr="00EF28EC" w:rsidRDefault="005E17D6" w:rsidP="006252D6">
      <w:pPr>
        <w:pStyle w:val="NoSpacing"/>
        <w:ind w:left="-284" w:hanging="142"/>
        <w:jc w:val="both"/>
        <w:rPr>
          <w:rFonts w:asciiTheme="majorHAnsi" w:hAnsiTheme="majorHAnsi" w:cs="Times New Roman"/>
          <w:b/>
          <w:sz w:val="24"/>
          <w:u w:val="single"/>
        </w:rPr>
      </w:pPr>
      <w:r w:rsidRPr="00EF28EC">
        <w:rPr>
          <w:rFonts w:asciiTheme="majorHAnsi" w:hAnsiTheme="majorHAnsi" w:cs="Times New Roman"/>
          <w:b/>
          <w:sz w:val="24"/>
          <w:u w:val="single"/>
        </w:rPr>
        <w:t xml:space="preserve">LSMU ligoninė Kauno klinikos numato pirkti </w:t>
      </w:r>
      <w:r w:rsidR="00B6262D" w:rsidRPr="00EF28EC">
        <w:rPr>
          <w:rFonts w:asciiTheme="majorHAnsi" w:hAnsiTheme="majorHAnsi" w:cs="Times New Roman"/>
          <w:b/>
          <w:sz w:val="24"/>
          <w:u w:val="single"/>
        </w:rPr>
        <w:t>bandelių iš viso grūdo miltų</w:t>
      </w:r>
      <w:r w:rsidRPr="00EF28EC">
        <w:rPr>
          <w:rFonts w:asciiTheme="majorHAnsi" w:hAnsiTheme="majorHAnsi" w:cs="Times New Roman"/>
          <w:b/>
          <w:sz w:val="24"/>
          <w:u w:val="single"/>
        </w:rPr>
        <w:t xml:space="preserve"> – </w:t>
      </w:r>
      <w:r w:rsidR="00B6262D" w:rsidRPr="00EF28EC">
        <w:rPr>
          <w:rFonts w:asciiTheme="majorHAnsi" w:hAnsiTheme="majorHAnsi" w:cs="Times New Roman"/>
          <w:b/>
          <w:sz w:val="24"/>
          <w:u w:val="single"/>
        </w:rPr>
        <w:t xml:space="preserve">iki </w:t>
      </w:r>
      <w:r w:rsidR="00E518D1" w:rsidRPr="00807C43">
        <w:rPr>
          <w:rFonts w:asciiTheme="majorHAnsi" w:hAnsiTheme="majorHAnsi" w:cs="Times New Roman"/>
          <w:b/>
          <w:sz w:val="24"/>
          <w:u w:val="single"/>
        </w:rPr>
        <w:t>18</w:t>
      </w:r>
      <w:r w:rsidR="007525AC" w:rsidRPr="00807C43">
        <w:rPr>
          <w:rFonts w:asciiTheme="majorHAnsi" w:hAnsiTheme="majorHAnsi" w:cs="Times New Roman"/>
          <w:b/>
          <w:sz w:val="24"/>
          <w:u w:val="single"/>
        </w:rPr>
        <w:t>0</w:t>
      </w:r>
      <w:r w:rsidR="00B6262D" w:rsidRPr="00807C43">
        <w:rPr>
          <w:rFonts w:asciiTheme="majorHAnsi" w:hAnsiTheme="majorHAnsi" w:cs="Times New Roman"/>
          <w:b/>
          <w:sz w:val="24"/>
          <w:u w:val="single"/>
        </w:rPr>
        <w:t xml:space="preserve"> 000 </w:t>
      </w:r>
      <w:proofErr w:type="spellStart"/>
      <w:r w:rsidR="00B6262D" w:rsidRPr="00807C43">
        <w:rPr>
          <w:rFonts w:asciiTheme="majorHAnsi" w:hAnsiTheme="majorHAnsi" w:cs="Times New Roman"/>
          <w:b/>
          <w:sz w:val="24"/>
          <w:u w:val="single"/>
        </w:rPr>
        <w:t>vnt</w:t>
      </w:r>
      <w:proofErr w:type="spellEnd"/>
      <w:r w:rsidRPr="00EF28EC">
        <w:rPr>
          <w:rFonts w:asciiTheme="majorHAnsi" w:hAnsiTheme="majorHAnsi" w:cs="Times New Roman"/>
          <w:b/>
          <w:sz w:val="24"/>
          <w:u w:val="single"/>
        </w:rPr>
        <w:t xml:space="preserve"> </w:t>
      </w:r>
    </w:p>
    <w:p w:rsidR="005E17D6" w:rsidRPr="00EF28EC" w:rsidRDefault="005E17D6" w:rsidP="005E17D6">
      <w:pPr>
        <w:pStyle w:val="BodyText"/>
        <w:tabs>
          <w:tab w:val="left" w:pos="0"/>
          <w:tab w:val="left" w:pos="142"/>
        </w:tabs>
        <w:spacing w:after="0"/>
        <w:jc w:val="both"/>
        <w:rPr>
          <w:rFonts w:asciiTheme="majorHAnsi" w:hAnsiTheme="majorHAnsi"/>
          <w:b/>
          <w:color w:val="000000" w:themeColor="text1"/>
          <w:lang w:val="lt-LT"/>
        </w:rPr>
      </w:pPr>
    </w:p>
    <w:p w:rsidR="00231B81" w:rsidRPr="00EF28EC" w:rsidRDefault="00B6262D" w:rsidP="006252D6">
      <w:pPr>
        <w:pStyle w:val="BodyText"/>
        <w:numPr>
          <w:ilvl w:val="0"/>
          <w:numId w:val="8"/>
        </w:numPr>
        <w:tabs>
          <w:tab w:val="left" w:pos="0"/>
          <w:tab w:val="left" w:pos="142"/>
        </w:tabs>
        <w:spacing w:after="0"/>
        <w:ind w:left="-426" w:firstLine="0"/>
        <w:jc w:val="both"/>
        <w:rPr>
          <w:rFonts w:asciiTheme="majorHAnsi" w:hAnsiTheme="majorHAnsi"/>
          <w:b/>
          <w:color w:val="000000" w:themeColor="text1"/>
          <w:lang w:val="lt-LT"/>
        </w:rPr>
      </w:pPr>
      <w:r w:rsidRPr="00EF28EC">
        <w:rPr>
          <w:rFonts w:asciiTheme="majorHAnsi" w:hAnsiTheme="majorHAnsi"/>
          <w:b/>
          <w:bCs/>
          <w:lang w:val="lt-LT"/>
        </w:rPr>
        <w:t>Bandelės iš viso grūdo miltų</w:t>
      </w:r>
      <w:r w:rsidR="00AA75D3">
        <w:rPr>
          <w:rFonts w:asciiTheme="majorHAnsi" w:hAnsiTheme="majorHAnsi"/>
          <w:b/>
          <w:bCs/>
          <w:lang w:val="lt-LT"/>
        </w:rPr>
        <w:t>.</w:t>
      </w:r>
    </w:p>
    <w:p w:rsidR="00231B81" w:rsidRPr="00EF28EC" w:rsidRDefault="00B6262D" w:rsidP="00B62A0B">
      <w:pPr>
        <w:pStyle w:val="BodyText"/>
        <w:numPr>
          <w:ilvl w:val="1"/>
          <w:numId w:val="8"/>
        </w:numPr>
        <w:tabs>
          <w:tab w:val="left" w:pos="0"/>
        </w:tabs>
        <w:spacing w:after="0"/>
        <w:ind w:left="0" w:hanging="426"/>
        <w:jc w:val="both"/>
        <w:rPr>
          <w:rFonts w:asciiTheme="majorHAnsi" w:hAnsiTheme="majorHAnsi"/>
          <w:b/>
          <w:color w:val="000000" w:themeColor="text1"/>
          <w:lang w:val="lt-LT"/>
        </w:rPr>
      </w:pPr>
      <w:r w:rsidRPr="00EF28EC">
        <w:rPr>
          <w:rFonts w:asciiTheme="majorHAnsi" w:hAnsiTheme="majorHAnsi"/>
          <w:lang w:val="lt-LT"/>
        </w:rPr>
        <w:t>Bandelės</w:t>
      </w:r>
      <w:r w:rsidR="00231B81" w:rsidRPr="00EF28EC">
        <w:rPr>
          <w:rFonts w:asciiTheme="majorHAnsi" w:hAnsiTheme="majorHAnsi"/>
          <w:lang w:val="lt-LT"/>
        </w:rPr>
        <w:t xml:space="preserve"> turi atitikti Duonos ir pyrago kepinių apibūdinimo, gamybos ir prekinio pateikimo techniniame reglamente, patvirtintame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 nustatytus reikalavimus. Turi atitikti HN 54:20</w:t>
      </w:r>
      <w:r w:rsidR="00FE4FEE" w:rsidRPr="00EF28EC">
        <w:rPr>
          <w:rFonts w:asciiTheme="majorHAnsi" w:hAnsiTheme="majorHAnsi"/>
          <w:lang w:val="lt-LT"/>
        </w:rPr>
        <w:t>22</w:t>
      </w:r>
      <w:r w:rsidR="00231B81" w:rsidRPr="00EF28EC">
        <w:rPr>
          <w:rFonts w:asciiTheme="majorHAnsi" w:hAnsiTheme="majorHAnsi"/>
          <w:lang w:val="lt-LT"/>
        </w:rPr>
        <w:t>, HN 24:2003, HN 15:20</w:t>
      </w:r>
      <w:r w:rsidR="00FE4FEE" w:rsidRPr="00EF28EC">
        <w:rPr>
          <w:rFonts w:asciiTheme="majorHAnsi" w:hAnsiTheme="majorHAnsi"/>
          <w:lang w:val="lt-LT"/>
        </w:rPr>
        <w:t>21</w:t>
      </w:r>
      <w:r w:rsidR="00231B81" w:rsidRPr="00EF28EC">
        <w:rPr>
          <w:rFonts w:asciiTheme="majorHAnsi" w:hAnsiTheme="majorHAnsi"/>
          <w:lang w:val="lt-LT"/>
        </w:rPr>
        <w:t>, HN 16:2011, (EB) Nr. 852/2004, (EB) Nr. 1333/2008, (EB) Nr. 1935/2004, (ES) Nr. 1169/2011, (EB) Nr. 2073/2005 nustatytus reikalavimus.</w:t>
      </w:r>
    </w:p>
    <w:p w:rsidR="00B6262D" w:rsidRPr="00EF28EC" w:rsidRDefault="00B6262D" w:rsidP="00B62A0B">
      <w:pPr>
        <w:pStyle w:val="BodyText"/>
        <w:numPr>
          <w:ilvl w:val="1"/>
          <w:numId w:val="8"/>
        </w:numPr>
        <w:tabs>
          <w:tab w:val="left" w:pos="-284"/>
        </w:tabs>
        <w:spacing w:after="0"/>
        <w:ind w:left="0" w:hanging="426"/>
        <w:jc w:val="both"/>
        <w:rPr>
          <w:rFonts w:asciiTheme="majorHAnsi" w:hAnsiTheme="majorHAnsi"/>
          <w:b/>
          <w:color w:val="000000" w:themeColor="text1"/>
          <w:lang w:val="lt-LT"/>
        </w:rPr>
      </w:pPr>
      <w:r w:rsidRPr="00EF28EC">
        <w:rPr>
          <w:rFonts w:asciiTheme="majorHAnsi" w:hAnsiTheme="majorHAnsi"/>
          <w:lang w:val="lt-LT"/>
        </w:rPr>
        <w:t xml:space="preserve">Bandelių gamyboje </w:t>
      </w:r>
      <w:r w:rsidR="00231B81" w:rsidRPr="00EF28EC">
        <w:rPr>
          <w:rFonts w:asciiTheme="majorHAnsi" w:hAnsiTheme="majorHAnsi"/>
          <w:lang w:val="lt-LT"/>
        </w:rPr>
        <w:t>naudojami:</w:t>
      </w:r>
      <w:r w:rsidR="00231B81" w:rsidRPr="00EF28EC">
        <w:rPr>
          <w:rFonts w:asciiTheme="majorHAnsi" w:hAnsiTheme="majorHAnsi"/>
          <w:b/>
          <w:lang w:val="lt-LT"/>
        </w:rPr>
        <w:t xml:space="preserve"> </w:t>
      </w:r>
      <w:r w:rsidRPr="00EF28EC">
        <w:rPr>
          <w:rFonts w:asciiTheme="majorHAnsi" w:hAnsiTheme="majorHAnsi"/>
          <w:lang w:val="lt-LT"/>
        </w:rPr>
        <w:t xml:space="preserve">viso grūdo dalių miltai, ne mažiau 30 proc., </w:t>
      </w:r>
      <w:r w:rsidR="00231B81" w:rsidRPr="00EF28EC">
        <w:rPr>
          <w:rFonts w:asciiTheme="majorHAnsi" w:hAnsiTheme="majorHAnsi"/>
          <w:lang w:val="lt-LT"/>
        </w:rPr>
        <w:t xml:space="preserve">kvietiniai miltai, geriamasis vanduo, </w:t>
      </w:r>
      <w:r w:rsidRPr="00EF28EC">
        <w:rPr>
          <w:rFonts w:asciiTheme="majorHAnsi" w:hAnsiTheme="majorHAnsi"/>
          <w:lang w:val="lt-LT"/>
        </w:rPr>
        <w:t>mielės, cukrus aliejus, salyklas, druska ir kiti gamybos procesui reikalingi produktai</w:t>
      </w:r>
      <w:r w:rsidR="00B62A0B" w:rsidRPr="00EF28EC">
        <w:rPr>
          <w:rFonts w:asciiTheme="majorHAnsi" w:hAnsiTheme="majorHAnsi"/>
          <w:lang w:val="lt-LT"/>
        </w:rPr>
        <w:t>.</w:t>
      </w:r>
    </w:p>
    <w:p w:rsidR="00231B81" w:rsidRPr="00EF28EC" w:rsidRDefault="00231B81" w:rsidP="00B62A0B">
      <w:pPr>
        <w:pStyle w:val="BodyText"/>
        <w:numPr>
          <w:ilvl w:val="1"/>
          <w:numId w:val="8"/>
        </w:numPr>
        <w:tabs>
          <w:tab w:val="left" w:pos="-284"/>
        </w:tabs>
        <w:spacing w:after="0"/>
        <w:ind w:left="0" w:hanging="426"/>
        <w:jc w:val="both"/>
        <w:rPr>
          <w:rFonts w:asciiTheme="majorHAnsi" w:hAnsiTheme="majorHAnsi"/>
          <w:b/>
          <w:color w:val="000000" w:themeColor="text1"/>
          <w:lang w:val="lt-LT"/>
        </w:rPr>
      </w:pPr>
      <w:r w:rsidRPr="00EF28EC">
        <w:rPr>
          <w:rFonts w:asciiTheme="majorHAnsi" w:hAnsiTheme="majorHAnsi"/>
          <w:lang w:val="lt-LT"/>
        </w:rPr>
        <w:t xml:space="preserve">Produkte galimi sojos, pieno, sezamo, kiaušinių, riešutų ar jų produktų pėdsakai. Alergenai turi išsiskirti paryškintu, pabrauktu šriftu.         </w:t>
      </w:r>
    </w:p>
    <w:p w:rsidR="00231B81" w:rsidRPr="00E518D1" w:rsidRDefault="00231B81" w:rsidP="00B62A0B">
      <w:pPr>
        <w:pStyle w:val="BodyText"/>
        <w:numPr>
          <w:ilvl w:val="1"/>
          <w:numId w:val="8"/>
        </w:numPr>
        <w:spacing w:after="0"/>
        <w:ind w:left="0" w:hanging="426"/>
        <w:jc w:val="both"/>
        <w:rPr>
          <w:rFonts w:asciiTheme="majorHAnsi" w:hAnsiTheme="majorHAnsi"/>
          <w:b/>
          <w:bCs/>
          <w:color w:val="FF0000"/>
          <w:lang w:val="lt-LT"/>
        </w:rPr>
      </w:pPr>
      <w:r w:rsidRPr="007525AC">
        <w:rPr>
          <w:rFonts w:asciiTheme="majorHAnsi" w:hAnsiTheme="majorHAnsi"/>
          <w:color w:val="000000" w:themeColor="text1"/>
          <w:lang w:val="lt-LT"/>
        </w:rPr>
        <w:t>Pro</w:t>
      </w:r>
      <w:r w:rsidR="007525AC" w:rsidRPr="007525AC">
        <w:rPr>
          <w:rFonts w:asciiTheme="majorHAnsi" w:hAnsiTheme="majorHAnsi"/>
          <w:color w:val="000000" w:themeColor="text1"/>
          <w:lang w:val="lt-LT"/>
        </w:rPr>
        <w:t xml:space="preserve">dukto 100 gramų </w:t>
      </w:r>
      <w:r w:rsidR="007525AC" w:rsidRPr="00807C43">
        <w:rPr>
          <w:rFonts w:asciiTheme="majorHAnsi" w:hAnsiTheme="majorHAnsi"/>
          <w:lang w:val="lt-LT"/>
        </w:rPr>
        <w:t xml:space="preserve">maistinė vertė: </w:t>
      </w:r>
      <w:r w:rsidRPr="00807C43">
        <w:rPr>
          <w:rFonts w:asciiTheme="majorHAnsi" w:hAnsiTheme="majorHAnsi"/>
          <w:lang w:val="lt-LT"/>
        </w:rPr>
        <w:t>riebalai,</w:t>
      </w:r>
      <w:r w:rsidRPr="007525AC">
        <w:rPr>
          <w:rFonts w:asciiTheme="majorHAnsi" w:hAnsiTheme="majorHAnsi"/>
          <w:color w:val="000000" w:themeColor="text1"/>
          <w:lang w:val="lt-LT"/>
        </w:rPr>
        <w:t xml:space="preserve"> sočiųjų riebalų rūgštys, angliavandeniai, </w:t>
      </w:r>
      <w:r w:rsidRPr="007525AC">
        <w:rPr>
          <w:rFonts w:asciiTheme="majorHAnsi" w:hAnsiTheme="majorHAnsi"/>
          <w:b/>
          <w:color w:val="000000" w:themeColor="text1"/>
          <w:lang w:val="lt-LT"/>
        </w:rPr>
        <w:t>cukrus ne daugiau 5 gramai</w:t>
      </w:r>
      <w:r w:rsidRPr="007525AC">
        <w:rPr>
          <w:rFonts w:asciiTheme="majorHAnsi" w:hAnsiTheme="majorHAnsi"/>
          <w:color w:val="000000" w:themeColor="text1"/>
          <w:lang w:val="lt-LT"/>
        </w:rPr>
        <w:t xml:space="preserve">, baltymai, </w:t>
      </w:r>
      <w:r w:rsidRPr="007525AC">
        <w:rPr>
          <w:rFonts w:asciiTheme="majorHAnsi" w:hAnsiTheme="majorHAnsi"/>
          <w:b/>
          <w:color w:val="000000" w:themeColor="text1"/>
          <w:lang w:val="lt-LT"/>
        </w:rPr>
        <w:t>druska ne daugiau 1 gramas</w:t>
      </w:r>
      <w:r w:rsidRPr="007525AC">
        <w:rPr>
          <w:rFonts w:asciiTheme="majorHAnsi" w:hAnsiTheme="majorHAnsi"/>
          <w:color w:val="000000" w:themeColor="text1"/>
          <w:lang w:val="lt-LT"/>
        </w:rPr>
        <w:t xml:space="preserve">, </w:t>
      </w:r>
      <w:r w:rsidRPr="007525AC">
        <w:rPr>
          <w:rFonts w:asciiTheme="majorHAnsi" w:hAnsiTheme="majorHAnsi"/>
          <w:b/>
          <w:color w:val="000000" w:themeColor="text1"/>
          <w:lang w:val="lt-LT"/>
        </w:rPr>
        <w:t>skaidulinės medžiagos ne mažiau kaip 6 gramai</w:t>
      </w:r>
      <w:r w:rsidR="007525AC" w:rsidRPr="007525AC">
        <w:rPr>
          <w:rFonts w:asciiTheme="majorHAnsi" w:hAnsiTheme="majorHAnsi"/>
          <w:lang w:val="lt-LT"/>
        </w:rPr>
        <w:t>.</w:t>
      </w:r>
    </w:p>
    <w:p w:rsidR="00231B81" w:rsidRPr="00EF28EC" w:rsidRDefault="00B6262D" w:rsidP="00B62A0B">
      <w:pPr>
        <w:pStyle w:val="BodyText"/>
        <w:numPr>
          <w:ilvl w:val="1"/>
          <w:numId w:val="8"/>
        </w:numPr>
        <w:spacing w:after="0"/>
        <w:ind w:left="0" w:hanging="426"/>
        <w:jc w:val="both"/>
        <w:rPr>
          <w:rFonts w:asciiTheme="majorHAnsi" w:hAnsiTheme="majorHAnsi"/>
          <w:b/>
          <w:bCs/>
          <w:lang w:val="lt-LT"/>
        </w:rPr>
      </w:pPr>
      <w:r w:rsidRPr="00EF28EC">
        <w:rPr>
          <w:rFonts w:asciiTheme="majorHAnsi" w:hAnsiTheme="majorHAnsi"/>
          <w:lang w:val="lt-LT"/>
        </w:rPr>
        <w:t>Bandelės</w:t>
      </w:r>
      <w:r w:rsidR="00231B81" w:rsidRPr="00EF28EC">
        <w:rPr>
          <w:rFonts w:asciiTheme="majorHAnsi" w:hAnsiTheme="majorHAnsi"/>
          <w:lang w:val="lt-LT"/>
        </w:rPr>
        <w:t xml:space="preserve"> turi būti ovalios arba apvalios formos. Svoris </w:t>
      </w:r>
      <w:r w:rsidR="00B62A0B" w:rsidRPr="00EF28EC">
        <w:rPr>
          <w:rFonts w:asciiTheme="majorHAnsi" w:hAnsiTheme="majorHAnsi"/>
          <w:lang w:val="lt-LT"/>
        </w:rPr>
        <w:t>30-60g</w:t>
      </w:r>
      <w:r w:rsidR="00231B81" w:rsidRPr="00EF28EC">
        <w:rPr>
          <w:rFonts w:asciiTheme="majorHAnsi" w:hAnsiTheme="majorHAnsi"/>
          <w:lang w:val="lt-LT"/>
        </w:rPr>
        <w:t xml:space="preserve">. Paviršius neapdegęs. Gelsvai rusvos, rudos spalvos. Skonis ir kvapas būdingas </w:t>
      </w:r>
      <w:r w:rsidR="00B62A0B" w:rsidRPr="00EF28EC">
        <w:rPr>
          <w:rFonts w:asciiTheme="majorHAnsi" w:hAnsiTheme="majorHAnsi"/>
          <w:lang w:val="lt-LT"/>
        </w:rPr>
        <w:t>mielėms ir kviečiams</w:t>
      </w:r>
      <w:r w:rsidR="00231B81" w:rsidRPr="00EF28EC">
        <w:rPr>
          <w:rFonts w:asciiTheme="majorHAnsi" w:hAnsiTheme="majorHAnsi"/>
          <w:lang w:val="lt-LT"/>
        </w:rPr>
        <w:t>. Minkštim</w:t>
      </w:r>
      <w:r w:rsidR="00231B81" w:rsidRPr="00EF28EC">
        <w:rPr>
          <w:rFonts w:asciiTheme="majorHAnsi" w:hAnsiTheme="majorHAnsi"/>
          <w:color w:val="000000"/>
          <w:lang w:val="lt-LT"/>
        </w:rPr>
        <w:t>o aktyvumas vienodas visame pjūvio plotyje, be neišsimaišymo žymių ir oro tarpų, elastingas - lengvai paspaudus pirštais atgaunantis pradinę formą.</w:t>
      </w:r>
      <w:r w:rsidR="00B04274" w:rsidRPr="00EF28EC">
        <w:rPr>
          <w:rFonts w:asciiTheme="majorHAnsi" w:hAnsiTheme="majorHAnsi"/>
          <w:lang w:val="lt-LT"/>
        </w:rPr>
        <w:t xml:space="preserve"> </w:t>
      </w:r>
      <w:r w:rsidR="00AA75D3">
        <w:rPr>
          <w:rFonts w:asciiTheme="majorHAnsi" w:hAnsiTheme="majorHAnsi"/>
          <w:lang w:val="lt-LT"/>
        </w:rPr>
        <w:t>B</w:t>
      </w:r>
      <w:r w:rsidR="00B04274" w:rsidRPr="00EF28EC">
        <w:rPr>
          <w:rFonts w:asciiTheme="majorHAnsi" w:hAnsiTheme="majorHAnsi"/>
          <w:lang w:val="lt-LT"/>
        </w:rPr>
        <w:t>andelėse</w:t>
      </w:r>
      <w:r w:rsidR="00231B81" w:rsidRPr="00EF28EC">
        <w:rPr>
          <w:rFonts w:asciiTheme="majorHAnsi" w:hAnsiTheme="majorHAnsi"/>
          <w:lang w:val="lt-LT"/>
        </w:rPr>
        <w:t xml:space="preserve"> neturi būti pelėjimo bei kepinių ligų požymių</w:t>
      </w:r>
      <w:r w:rsidR="00231B81" w:rsidRPr="00EF28EC">
        <w:rPr>
          <w:rFonts w:asciiTheme="majorHAnsi" w:hAnsiTheme="majorHAnsi"/>
          <w:b/>
          <w:bCs/>
          <w:lang w:val="lt-LT"/>
        </w:rPr>
        <w:t>.</w:t>
      </w:r>
    </w:p>
    <w:p w:rsidR="00B62A0B" w:rsidRPr="00EF28EC" w:rsidRDefault="00B62A0B" w:rsidP="005E17D6">
      <w:pPr>
        <w:pStyle w:val="BodyText"/>
        <w:numPr>
          <w:ilvl w:val="1"/>
          <w:numId w:val="8"/>
        </w:numPr>
        <w:spacing w:after="0"/>
        <w:ind w:left="-426" w:firstLine="0"/>
        <w:jc w:val="both"/>
        <w:rPr>
          <w:rFonts w:asciiTheme="majorHAnsi" w:hAnsiTheme="majorHAnsi"/>
          <w:b/>
          <w:bCs/>
          <w:lang w:val="lt-LT"/>
        </w:rPr>
      </w:pPr>
      <w:r w:rsidRPr="00EF28EC">
        <w:rPr>
          <w:rFonts w:asciiTheme="majorHAnsi" w:hAnsiTheme="majorHAnsi"/>
          <w:b/>
          <w:bCs/>
          <w:lang w:val="lt-LT"/>
        </w:rPr>
        <w:t>Bandelės tiekiamos iškeptos ir užšaldytos</w:t>
      </w:r>
      <w:r w:rsidR="00F02146" w:rsidRPr="00EF28EC">
        <w:rPr>
          <w:rFonts w:asciiTheme="majorHAnsi" w:hAnsiTheme="majorHAnsi"/>
          <w:b/>
          <w:bCs/>
          <w:lang w:val="lt-LT"/>
        </w:rPr>
        <w:t>.</w:t>
      </w:r>
    </w:p>
    <w:p w:rsidR="00B62A0B" w:rsidRPr="00EF28EC" w:rsidRDefault="005E17D6" w:rsidP="00B62A0B">
      <w:pPr>
        <w:pStyle w:val="BodyText"/>
        <w:numPr>
          <w:ilvl w:val="1"/>
          <w:numId w:val="8"/>
        </w:numPr>
        <w:spacing w:after="0"/>
        <w:ind w:left="0" w:hanging="426"/>
        <w:jc w:val="both"/>
        <w:rPr>
          <w:rFonts w:asciiTheme="majorHAnsi" w:hAnsiTheme="majorHAnsi"/>
          <w:b/>
          <w:bCs/>
          <w:lang w:val="lt-LT"/>
        </w:rPr>
      </w:pPr>
      <w:r w:rsidRPr="00EF28EC">
        <w:rPr>
          <w:rFonts w:asciiTheme="majorHAnsi" w:hAnsiTheme="majorHAnsi"/>
          <w:lang w:val="lt-LT"/>
        </w:rPr>
        <w:t xml:space="preserve">Tiekėjas privalo pateikti gamintojo </w:t>
      </w:r>
      <w:r w:rsidRPr="00EF28EC">
        <w:rPr>
          <w:rFonts w:asciiTheme="majorHAnsi" w:hAnsiTheme="majorHAnsi"/>
          <w:b/>
          <w:lang w:val="lt-LT"/>
        </w:rPr>
        <w:t>kokybės pažymėjimą</w:t>
      </w:r>
      <w:r w:rsidRPr="00EF28EC">
        <w:rPr>
          <w:rFonts w:asciiTheme="majorHAnsi" w:hAnsiTheme="majorHAnsi"/>
          <w:lang w:val="lt-LT"/>
        </w:rPr>
        <w:t xml:space="preserve"> arba lygiavertį pažymėjimui dokumentą originalia kalba (jei importuojama) kartu su lietuvišku vertimu – </w:t>
      </w:r>
      <w:r w:rsidRPr="00EF28EC">
        <w:rPr>
          <w:rFonts w:asciiTheme="majorHAnsi" w:hAnsiTheme="majorHAnsi"/>
          <w:b/>
          <w:u w:val="single"/>
          <w:lang w:val="lt-LT"/>
        </w:rPr>
        <w:t>teikiant pasiūlymą</w:t>
      </w:r>
      <w:r w:rsidRPr="00EF28EC">
        <w:rPr>
          <w:rFonts w:asciiTheme="majorHAnsi" w:hAnsiTheme="majorHAnsi"/>
          <w:lang w:val="lt-LT"/>
        </w:rPr>
        <w:t>, pirmai siuntai bei tuo atveju kai pareiškiamos pretenzijos dėl produkcijos kokybės. Sekančiose siuntose kokybės pažymėjimo arba lygiaverčio pažymėjimui dokumento numeris turi būti pažymėtas kiekvienos partijos sąskaitoje - faktūroje ir krovinio važtaraštyje.</w:t>
      </w:r>
    </w:p>
    <w:p w:rsidR="00B62A0B" w:rsidRPr="00EF28EC" w:rsidRDefault="00B62A0B" w:rsidP="00B62A0B">
      <w:pPr>
        <w:pStyle w:val="BodyText"/>
        <w:numPr>
          <w:ilvl w:val="1"/>
          <w:numId w:val="8"/>
        </w:numPr>
        <w:spacing w:after="0"/>
        <w:ind w:left="0" w:hanging="426"/>
        <w:jc w:val="both"/>
        <w:rPr>
          <w:rFonts w:asciiTheme="majorHAnsi" w:hAnsiTheme="majorHAnsi"/>
          <w:b/>
          <w:bCs/>
          <w:lang w:val="lt-LT"/>
        </w:rPr>
      </w:pPr>
      <w:r w:rsidRPr="00EF28EC">
        <w:rPr>
          <w:rFonts w:asciiTheme="majorHAnsi" w:hAnsiTheme="majorHAnsi"/>
          <w:lang w:val="lt-LT"/>
        </w:rPr>
        <w:t xml:space="preserve">Pakuojamos pagal Europos Parlamento ir Tarybos reglamentą (EB) 1935/2004 dėl žaliavų ir gaminių, skirtų liestis su maistu, Komisijos reglamentą (EB) 2023/2006 dėl medžiagų ir gaminių, skirtų liestis su maistu, ES Direktyvos 94/62/EB </w:t>
      </w:r>
      <w:r w:rsidRPr="00EF28EC">
        <w:rPr>
          <w:rFonts w:asciiTheme="majorHAnsi" w:hAnsiTheme="majorHAnsi"/>
          <w:shd w:val="clear" w:color="auto" w:fill="FFFFFF"/>
          <w:lang w:val="lt-LT"/>
        </w:rPr>
        <w:t>dėl pakuočių ir pakuočių atliekų,</w:t>
      </w:r>
      <w:r w:rsidRPr="00EF28EC">
        <w:rPr>
          <w:rFonts w:asciiTheme="majorHAnsi" w:hAnsiTheme="majorHAnsi"/>
          <w:lang w:val="lt-LT"/>
        </w:rPr>
        <w:t xml:space="preserve"> Lietuvos HN 16:2011.</w:t>
      </w:r>
    </w:p>
    <w:p w:rsidR="00B62A0B" w:rsidRPr="00EF28EC" w:rsidRDefault="00B62A0B" w:rsidP="00B62A0B">
      <w:pPr>
        <w:pStyle w:val="BodyText"/>
        <w:numPr>
          <w:ilvl w:val="1"/>
          <w:numId w:val="8"/>
        </w:numPr>
        <w:spacing w:after="0"/>
        <w:ind w:left="0" w:hanging="426"/>
        <w:jc w:val="both"/>
        <w:rPr>
          <w:rFonts w:asciiTheme="majorHAnsi" w:hAnsiTheme="majorHAnsi"/>
          <w:b/>
          <w:bCs/>
          <w:lang w:val="lt-LT"/>
        </w:rPr>
      </w:pPr>
      <w:r w:rsidRPr="00EF28EC">
        <w:rPr>
          <w:rFonts w:asciiTheme="majorHAnsi" w:hAnsiTheme="majorHAnsi"/>
          <w:lang w:val="lt-LT"/>
        </w:rPr>
        <w:t>Ženklinama pagal HN 119:2002 ir (EB) Nr. 1830/2003 reikalavimus. Vienkartinė pakuotė turi būti paženklinta etikete, kurioje lietuvių kalba turi būti nurodyta: gamintojo bei tiekėjo rekvizitai, produkto pavadinimas, gamintojo standartas, ingredientų sudėtis, vartojimo instrukcija ir sąlygos, produkto kokybiniai rodikliai</w:t>
      </w:r>
      <w:r w:rsidR="005204D2">
        <w:rPr>
          <w:rFonts w:asciiTheme="majorHAnsi" w:hAnsiTheme="majorHAnsi"/>
          <w:lang w:val="lt-LT"/>
        </w:rPr>
        <w:t>,</w:t>
      </w:r>
      <w:r w:rsidRPr="00EF28EC">
        <w:rPr>
          <w:rFonts w:asciiTheme="majorHAnsi" w:hAnsiTheme="majorHAnsi"/>
          <w:lang w:val="lt-LT"/>
        </w:rPr>
        <w:t xml:space="preserve"> 100 g maistinė (baltymai, riebalai, angliavandeniai) vertė g, energinė vertė kcal ar kJ, laikymo sąlygos, informacija apie kilmės vietą, taros ar įpakavimo neto masė (kg), užrašas “Tinka vartoti iki (data)”.</w:t>
      </w:r>
    </w:p>
    <w:p w:rsidR="00B62A0B" w:rsidRPr="00EF28EC" w:rsidRDefault="00B62A0B" w:rsidP="00B62A0B">
      <w:pPr>
        <w:pStyle w:val="BodyText"/>
        <w:numPr>
          <w:ilvl w:val="1"/>
          <w:numId w:val="8"/>
        </w:numPr>
        <w:tabs>
          <w:tab w:val="left" w:pos="142"/>
        </w:tabs>
        <w:spacing w:after="0"/>
        <w:ind w:left="0" w:hanging="426"/>
        <w:jc w:val="both"/>
        <w:rPr>
          <w:rFonts w:asciiTheme="majorHAnsi" w:hAnsiTheme="majorHAnsi"/>
          <w:b/>
          <w:bCs/>
          <w:lang w:val="lt-LT"/>
        </w:rPr>
      </w:pPr>
      <w:r w:rsidRPr="00EF28EC">
        <w:rPr>
          <w:rFonts w:asciiTheme="majorHAnsi" w:hAnsiTheme="majorHAnsi"/>
          <w:lang w:val="lt-LT"/>
        </w:rPr>
        <w:t>Laikomos, gabenamos ir tiekiamos į rinką pagal HN 15:2021, HN 16:2011, (EB) Nr. 37/2005, direktyvos 92/1/EEB reikalavimus.</w:t>
      </w:r>
    </w:p>
    <w:p w:rsidR="00B62A0B" w:rsidRPr="00EF28EC" w:rsidRDefault="00B04274" w:rsidP="00B62A0B">
      <w:pPr>
        <w:pStyle w:val="BodyText"/>
        <w:numPr>
          <w:ilvl w:val="1"/>
          <w:numId w:val="8"/>
        </w:numPr>
        <w:tabs>
          <w:tab w:val="left" w:pos="142"/>
        </w:tabs>
        <w:spacing w:after="0"/>
        <w:ind w:left="0" w:hanging="426"/>
        <w:jc w:val="both"/>
        <w:rPr>
          <w:rFonts w:asciiTheme="majorHAnsi" w:hAnsiTheme="majorHAnsi"/>
          <w:b/>
          <w:bCs/>
          <w:lang w:val="lt-LT"/>
        </w:rPr>
      </w:pPr>
      <w:r w:rsidRPr="00EF28EC">
        <w:rPr>
          <w:rFonts w:asciiTheme="majorHAnsi" w:eastAsia="Andale Sans UI" w:hAnsiTheme="majorHAnsi"/>
          <w:color w:val="000000"/>
          <w:kern w:val="3"/>
          <w:lang w:val="lt-LT" w:eastAsia="lt-LT" w:bidi="en-US"/>
        </w:rPr>
        <w:t>B</w:t>
      </w:r>
      <w:r w:rsidR="00B62A0B" w:rsidRPr="00EF28EC">
        <w:rPr>
          <w:rFonts w:asciiTheme="majorHAnsi" w:eastAsia="Andale Sans UI" w:hAnsiTheme="majorHAnsi"/>
          <w:color w:val="000000"/>
          <w:kern w:val="3"/>
          <w:lang w:val="lt-LT" w:eastAsia="lt-LT" w:bidi="en-US"/>
        </w:rPr>
        <w:t>andelės</w:t>
      </w:r>
      <w:r w:rsidR="00B62A0B" w:rsidRPr="00EF28EC">
        <w:rPr>
          <w:rFonts w:asciiTheme="majorHAnsi" w:hAnsiTheme="majorHAnsi"/>
          <w:lang w:val="lt-LT"/>
        </w:rPr>
        <w:t xml:space="preserve"> turi būti tiekiamos pagal poreikį, per </w:t>
      </w:r>
      <w:r w:rsidR="00807C43">
        <w:rPr>
          <w:rFonts w:asciiTheme="majorHAnsi" w:hAnsiTheme="majorHAnsi"/>
          <w:lang w:val="lt-LT"/>
        </w:rPr>
        <w:t xml:space="preserve">2 </w:t>
      </w:r>
      <w:r w:rsidR="00B62A0B" w:rsidRPr="00EF28EC">
        <w:rPr>
          <w:rFonts w:asciiTheme="majorHAnsi" w:hAnsiTheme="majorHAnsi"/>
          <w:lang w:val="lt-LT"/>
        </w:rPr>
        <w:t>darbo dien</w:t>
      </w:r>
      <w:r w:rsidR="00807C43">
        <w:rPr>
          <w:rFonts w:asciiTheme="majorHAnsi" w:hAnsiTheme="majorHAnsi"/>
          <w:lang w:val="lt-LT"/>
        </w:rPr>
        <w:t>as</w:t>
      </w:r>
      <w:r w:rsidR="00B62A0B" w:rsidRPr="00EF28EC">
        <w:rPr>
          <w:rFonts w:asciiTheme="majorHAnsi" w:hAnsiTheme="majorHAnsi"/>
          <w:lang w:val="lt-LT"/>
        </w:rPr>
        <w:t xml:space="preserve"> nuo užsakymo perdavimo.</w:t>
      </w:r>
    </w:p>
    <w:p w:rsidR="00B62A0B" w:rsidRPr="00EF28EC" w:rsidRDefault="00B62A0B" w:rsidP="00B62A0B">
      <w:pPr>
        <w:pStyle w:val="BodyText"/>
        <w:numPr>
          <w:ilvl w:val="1"/>
          <w:numId w:val="8"/>
        </w:numPr>
        <w:tabs>
          <w:tab w:val="left" w:pos="142"/>
        </w:tabs>
        <w:spacing w:after="0"/>
        <w:ind w:left="0" w:hanging="426"/>
        <w:jc w:val="both"/>
        <w:rPr>
          <w:rFonts w:asciiTheme="majorHAnsi" w:hAnsiTheme="majorHAnsi"/>
          <w:b/>
          <w:bCs/>
          <w:lang w:val="lt-LT"/>
        </w:rPr>
      </w:pPr>
      <w:r w:rsidRPr="00EF28EC">
        <w:rPr>
          <w:rFonts w:asciiTheme="majorHAnsi" w:hAnsiTheme="majorHAnsi"/>
          <w:lang w:val="lt-LT"/>
        </w:rPr>
        <w:t>LSMU ligoninė Kauno klinikos yra kontroliuojama VMVT, dėl to VMVT prašymu (raštišku) tiekėjas privalo pateikti reikiamą informaciją apie pristatomą produkciją.</w:t>
      </w:r>
    </w:p>
    <w:p w:rsidR="00F33DC8" w:rsidRPr="00EF28EC" w:rsidRDefault="00B62A0B" w:rsidP="00AA75D3">
      <w:pPr>
        <w:jc w:val="both"/>
        <w:rPr>
          <w:lang w:val="lt-LT"/>
        </w:rPr>
      </w:pPr>
      <w:r w:rsidRPr="00EF28EC">
        <w:rPr>
          <w:rFonts w:asciiTheme="majorHAnsi" w:hAnsiTheme="majorHAnsi"/>
          <w:b/>
          <w:i/>
          <w:color w:val="000000"/>
          <w:lang w:val="lt-LT"/>
        </w:rPr>
        <w:t>Pastaba. Pateikti tik techninėje specifikacijoje nurodytą produkcijos asortimentą.</w:t>
      </w:r>
      <w:bookmarkStart w:id="0" w:name="_GoBack"/>
      <w:bookmarkEnd w:id="0"/>
    </w:p>
    <w:sectPr w:rsidR="00F33DC8" w:rsidRPr="00EF28EC" w:rsidSect="00C54328">
      <w:pgSz w:w="11906" w:h="16838"/>
      <w:pgMar w:top="993" w:right="567" w:bottom="1134"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ndale Sans UI">
    <w:altName w:val="Times New Roman"/>
    <w:charset w:val="00"/>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41C58"/>
    <w:multiLevelType w:val="hybridMultilevel"/>
    <w:tmpl w:val="23525D50"/>
    <w:lvl w:ilvl="0" w:tplc="6966E4C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CD3EA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DA1836"/>
    <w:multiLevelType w:val="multilevel"/>
    <w:tmpl w:val="158AD79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334FB4"/>
    <w:multiLevelType w:val="multilevel"/>
    <w:tmpl w:val="01209DB0"/>
    <w:lvl w:ilvl="0">
      <w:start w:val="1"/>
      <w:numFmt w:val="decimal"/>
      <w:lvlText w:val="%1."/>
      <w:lvlJc w:val="left"/>
      <w:pPr>
        <w:ind w:left="360" w:hanging="360"/>
      </w:pPr>
      <w:rPr>
        <w:rFonts w:hint="default"/>
        <w:b/>
      </w:rPr>
    </w:lvl>
    <w:lvl w:ilvl="1">
      <w:start w:val="1"/>
      <w:numFmt w:val="decimal"/>
      <w:lvlText w:val="%1.%2."/>
      <w:lvlJc w:val="left"/>
      <w:pPr>
        <w:ind w:left="1000"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D8926BD"/>
    <w:multiLevelType w:val="multilevel"/>
    <w:tmpl w:val="A6B4B06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2F50BA5"/>
    <w:multiLevelType w:val="multilevel"/>
    <w:tmpl w:val="C9C417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BFC02F1"/>
    <w:multiLevelType w:val="multilevel"/>
    <w:tmpl w:val="01209DB0"/>
    <w:lvl w:ilvl="0">
      <w:start w:val="1"/>
      <w:numFmt w:val="decimal"/>
      <w:lvlText w:val="%1."/>
      <w:lvlJc w:val="left"/>
      <w:pPr>
        <w:ind w:left="3054" w:hanging="360"/>
      </w:pPr>
      <w:rPr>
        <w:rFonts w:hint="default"/>
        <w:b/>
      </w:rPr>
    </w:lvl>
    <w:lvl w:ilvl="1">
      <w:start w:val="1"/>
      <w:numFmt w:val="decimal"/>
      <w:lvlText w:val="%1.%2."/>
      <w:lvlJc w:val="left"/>
      <w:pPr>
        <w:ind w:left="1567"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1F479B7"/>
    <w:multiLevelType w:val="hybridMultilevel"/>
    <w:tmpl w:val="5DE0B534"/>
    <w:lvl w:ilvl="0" w:tplc="D166B84A">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7F645F5"/>
    <w:multiLevelType w:val="multilevel"/>
    <w:tmpl w:val="878EC944"/>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9611B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3EA1DFA"/>
    <w:multiLevelType w:val="hybridMultilevel"/>
    <w:tmpl w:val="53C07D2E"/>
    <w:lvl w:ilvl="0" w:tplc="8CB6A5FA">
      <w:start w:val="1"/>
      <w:numFmt w:val="upp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6"/>
  </w:num>
  <w:num w:numId="5">
    <w:abstractNumId w:val="9"/>
  </w:num>
  <w:num w:numId="6">
    <w:abstractNumId w:val="5"/>
  </w:num>
  <w:num w:numId="7">
    <w:abstractNumId w:val="3"/>
  </w:num>
  <w:num w:numId="8">
    <w:abstractNumId w:val="8"/>
  </w:num>
  <w:num w:numId="9">
    <w:abstractNumId w:val="1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1296"/>
  <w:hyphenationZone w:val="396"/>
  <w:characterSpacingControl w:val="doNotCompress"/>
  <w:compat>
    <w:compatSetting w:name="compatibilityMode" w:uri="http://schemas.microsoft.com/office/word" w:val="12"/>
  </w:compat>
  <w:rsids>
    <w:rsidRoot w:val="00C725E7"/>
    <w:rsid w:val="0000287D"/>
    <w:rsid w:val="00016D6C"/>
    <w:rsid w:val="000223D5"/>
    <w:rsid w:val="00026C0E"/>
    <w:rsid w:val="00027BB2"/>
    <w:rsid w:val="0003322F"/>
    <w:rsid w:val="00034F65"/>
    <w:rsid w:val="00065283"/>
    <w:rsid w:val="00066D11"/>
    <w:rsid w:val="00074D9A"/>
    <w:rsid w:val="00075F1A"/>
    <w:rsid w:val="00083355"/>
    <w:rsid w:val="0008698A"/>
    <w:rsid w:val="000A5A15"/>
    <w:rsid w:val="000B0530"/>
    <w:rsid w:val="000B0F04"/>
    <w:rsid w:val="000B691B"/>
    <w:rsid w:val="000C4A16"/>
    <w:rsid w:val="000C5E11"/>
    <w:rsid w:val="000D4285"/>
    <w:rsid w:val="000E019C"/>
    <w:rsid w:val="000E09AE"/>
    <w:rsid w:val="000F33FB"/>
    <w:rsid w:val="000F6ADA"/>
    <w:rsid w:val="00125E7D"/>
    <w:rsid w:val="00130910"/>
    <w:rsid w:val="00132AA9"/>
    <w:rsid w:val="00142448"/>
    <w:rsid w:val="001519ED"/>
    <w:rsid w:val="00193FE5"/>
    <w:rsid w:val="00197D77"/>
    <w:rsid w:val="001C7875"/>
    <w:rsid w:val="001D165D"/>
    <w:rsid w:val="00206E14"/>
    <w:rsid w:val="00211A1A"/>
    <w:rsid w:val="00231B81"/>
    <w:rsid w:val="002471F3"/>
    <w:rsid w:val="002560DC"/>
    <w:rsid w:val="002662B2"/>
    <w:rsid w:val="00271211"/>
    <w:rsid w:val="00276928"/>
    <w:rsid w:val="00285C1E"/>
    <w:rsid w:val="0029064A"/>
    <w:rsid w:val="002B04E9"/>
    <w:rsid w:val="002B15E5"/>
    <w:rsid w:val="002B3E0D"/>
    <w:rsid w:val="002C6DD4"/>
    <w:rsid w:val="002E3C96"/>
    <w:rsid w:val="002E502E"/>
    <w:rsid w:val="002E7D9A"/>
    <w:rsid w:val="002F359D"/>
    <w:rsid w:val="0030183B"/>
    <w:rsid w:val="00312F72"/>
    <w:rsid w:val="0031771D"/>
    <w:rsid w:val="0032640E"/>
    <w:rsid w:val="00361758"/>
    <w:rsid w:val="003A465F"/>
    <w:rsid w:val="003B15E0"/>
    <w:rsid w:val="003D6DE8"/>
    <w:rsid w:val="0041047A"/>
    <w:rsid w:val="00410FC8"/>
    <w:rsid w:val="00411C8A"/>
    <w:rsid w:val="00434ED9"/>
    <w:rsid w:val="00444F97"/>
    <w:rsid w:val="0044555F"/>
    <w:rsid w:val="004461B0"/>
    <w:rsid w:val="00465426"/>
    <w:rsid w:val="00473532"/>
    <w:rsid w:val="00473B37"/>
    <w:rsid w:val="0047575C"/>
    <w:rsid w:val="0048292C"/>
    <w:rsid w:val="004C3152"/>
    <w:rsid w:val="004D5BEB"/>
    <w:rsid w:val="0050261B"/>
    <w:rsid w:val="005033E1"/>
    <w:rsid w:val="00513424"/>
    <w:rsid w:val="00514A49"/>
    <w:rsid w:val="005204D2"/>
    <w:rsid w:val="005260A2"/>
    <w:rsid w:val="00532DD3"/>
    <w:rsid w:val="00542D90"/>
    <w:rsid w:val="00543823"/>
    <w:rsid w:val="00546303"/>
    <w:rsid w:val="00552487"/>
    <w:rsid w:val="005552EA"/>
    <w:rsid w:val="00563B62"/>
    <w:rsid w:val="005668FB"/>
    <w:rsid w:val="00581045"/>
    <w:rsid w:val="00586779"/>
    <w:rsid w:val="00592F15"/>
    <w:rsid w:val="005A5022"/>
    <w:rsid w:val="005A6E81"/>
    <w:rsid w:val="005B5C50"/>
    <w:rsid w:val="005C1432"/>
    <w:rsid w:val="005C4695"/>
    <w:rsid w:val="005E17D6"/>
    <w:rsid w:val="005E3954"/>
    <w:rsid w:val="005F3DFD"/>
    <w:rsid w:val="0062154D"/>
    <w:rsid w:val="00624F29"/>
    <w:rsid w:val="006252D6"/>
    <w:rsid w:val="00673D80"/>
    <w:rsid w:val="006A1011"/>
    <w:rsid w:val="006A323E"/>
    <w:rsid w:val="006B6526"/>
    <w:rsid w:val="006D10F7"/>
    <w:rsid w:val="006D1948"/>
    <w:rsid w:val="006D2B3B"/>
    <w:rsid w:val="006E0D94"/>
    <w:rsid w:val="006F29EA"/>
    <w:rsid w:val="00707976"/>
    <w:rsid w:val="00707B0F"/>
    <w:rsid w:val="00714A20"/>
    <w:rsid w:val="0074308F"/>
    <w:rsid w:val="007525AC"/>
    <w:rsid w:val="007578E9"/>
    <w:rsid w:val="0079466F"/>
    <w:rsid w:val="00794937"/>
    <w:rsid w:val="007B44C9"/>
    <w:rsid w:val="007D0E53"/>
    <w:rsid w:val="007F1393"/>
    <w:rsid w:val="00807C43"/>
    <w:rsid w:val="008379FE"/>
    <w:rsid w:val="00844E5F"/>
    <w:rsid w:val="00862A29"/>
    <w:rsid w:val="0086339F"/>
    <w:rsid w:val="008735CE"/>
    <w:rsid w:val="00876C3B"/>
    <w:rsid w:val="00890807"/>
    <w:rsid w:val="008B5DD3"/>
    <w:rsid w:val="008D33A5"/>
    <w:rsid w:val="008D3C37"/>
    <w:rsid w:val="008D6A84"/>
    <w:rsid w:val="00903C93"/>
    <w:rsid w:val="0092711C"/>
    <w:rsid w:val="009309DA"/>
    <w:rsid w:val="009338BB"/>
    <w:rsid w:val="00934EAA"/>
    <w:rsid w:val="00944CD1"/>
    <w:rsid w:val="009545FC"/>
    <w:rsid w:val="00996665"/>
    <w:rsid w:val="009A4B5F"/>
    <w:rsid w:val="009B1F97"/>
    <w:rsid w:val="009C54C9"/>
    <w:rsid w:val="009D1088"/>
    <w:rsid w:val="00A13579"/>
    <w:rsid w:val="00A2018A"/>
    <w:rsid w:val="00A260B7"/>
    <w:rsid w:val="00A37002"/>
    <w:rsid w:val="00A43870"/>
    <w:rsid w:val="00AA75D3"/>
    <w:rsid w:val="00AB1C2A"/>
    <w:rsid w:val="00AB2D6D"/>
    <w:rsid w:val="00AC05AB"/>
    <w:rsid w:val="00AC2C91"/>
    <w:rsid w:val="00AD5BF4"/>
    <w:rsid w:val="00AE3F1E"/>
    <w:rsid w:val="00AE627C"/>
    <w:rsid w:val="00B04274"/>
    <w:rsid w:val="00B26793"/>
    <w:rsid w:val="00B31219"/>
    <w:rsid w:val="00B6262D"/>
    <w:rsid w:val="00B62A0B"/>
    <w:rsid w:val="00B83145"/>
    <w:rsid w:val="00B842E3"/>
    <w:rsid w:val="00BA34B0"/>
    <w:rsid w:val="00BA70F4"/>
    <w:rsid w:val="00BA7C96"/>
    <w:rsid w:val="00BB4387"/>
    <w:rsid w:val="00BD308B"/>
    <w:rsid w:val="00BE0CA7"/>
    <w:rsid w:val="00BF6479"/>
    <w:rsid w:val="00C04F27"/>
    <w:rsid w:val="00C459B1"/>
    <w:rsid w:val="00C54328"/>
    <w:rsid w:val="00C545F0"/>
    <w:rsid w:val="00C6134D"/>
    <w:rsid w:val="00C6140E"/>
    <w:rsid w:val="00C651B8"/>
    <w:rsid w:val="00C725E7"/>
    <w:rsid w:val="00C85A81"/>
    <w:rsid w:val="00C8662F"/>
    <w:rsid w:val="00C949B0"/>
    <w:rsid w:val="00CA1499"/>
    <w:rsid w:val="00CA785B"/>
    <w:rsid w:val="00CC2F83"/>
    <w:rsid w:val="00CC4364"/>
    <w:rsid w:val="00CC68C6"/>
    <w:rsid w:val="00CF0739"/>
    <w:rsid w:val="00D252B8"/>
    <w:rsid w:val="00D26EEC"/>
    <w:rsid w:val="00D53515"/>
    <w:rsid w:val="00D71363"/>
    <w:rsid w:val="00D77E5F"/>
    <w:rsid w:val="00DA3396"/>
    <w:rsid w:val="00DB0DA5"/>
    <w:rsid w:val="00DB3050"/>
    <w:rsid w:val="00DC2C4B"/>
    <w:rsid w:val="00DC6120"/>
    <w:rsid w:val="00DF4DB0"/>
    <w:rsid w:val="00E04119"/>
    <w:rsid w:val="00E17DE8"/>
    <w:rsid w:val="00E26C46"/>
    <w:rsid w:val="00E4713D"/>
    <w:rsid w:val="00E518D1"/>
    <w:rsid w:val="00E77034"/>
    <w:rsid w:val="00E96F42"/>
    <w:rsid w:val="00EA0B2A"/>
    <w:rsid w:val="00EA5F7A"/>
    <w:rsid w:val="00EE7B9A"/>
    <w:rsid w:val="00EF28EC"/>
    <w:rsid w:val="00EF30C1"/>
    <w:rsid w:val="00EF7F95"/>
    <w:rsid w:val="00F02146"/>
    <w:rsid w:val="00F13393"/>
    <w:rsid w:val="00F2469F"/>
    <w:rsid w:val="00F258D9"/>
    <w:rsid w:val="00F2789C"/>
    <w:rsid w:val="00F33DC8"/>
    <w:rsid w:val="00F41A93"/>
    <w:rsid w:val="00F778F7"/>
    <w:rsid w:val="00F82B35"/>
    <w:rsid w:val="00F96378"/>
    <w:rsid w:val="00FA33A9"/>
    <w:rsid w:val="00FE4FEE"/>
    <w:rsid w:val="00FE626D"/>
    <w:rsid w:val="00FF49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82AD0E-FD77-4E6D-A761-C3F80530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5E7"/>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C725E7"/>
    <w:pPr>
      <w:keepNext/>
      <w:jc w:val="center"/>
      <w:outlineLvl w:val="1"/>
    </w:pPr>
    <w:rPr>
      <w:b/>
      <w:bCs/>
      <w:sz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25E7"/>
    <w:rPr>
      <w:rFonts w:ascii="Times New Roman" w:eastAsia="Times New Roman" w:hAnsi="Times New Roman" w:cs="Times New Roman"/>
      <w:b/>
      <w:bCs/>
      <w:szCs w:val="24"/>
    </w:rPr>
  </w:style>
  <w:style w:type="paragraph" w:styleId="BodyTextIndent">
    <w:name w:val="Body Text Indent"/>
    <w:basedOn w:val="Normal"/>
    <w:link w:val="BodyTextIndentChar"/>
    <w:semiHidden/>
    <w:rsid w:val="00C725E7"/>
    <w:pPr>
      <w:ind w:firstLine="851"/>
      <w:jc w:val="both"/>
    </w:pPr>
  </w:style>
  <w:style w:type="character" w:customStyle="1" w:styleId="BodyTextIndentChar">
    <w:name w:val="Body Text Indent Char"/>
    <w:basedOn w:val="DefaultParagraphFont"/>
    <w:link w:val="BodyTextIndent"/>
    <w:semiHidden/>
    <w:rsid w:val="00C725E7"/>
    <w:rPr>
      <w:rFonts w:ascii="Times New Roman" w:eastAsia="Times New Roman" w:hAnsi="Times New Roman" w:cs="Times New Roman"/>
      <w:sz w:val="24"/>
      <w:szCs w:val="24"/>
      <w:lang w:val="en-GB"/>
    </w:rPr>
  </w:style>
  <w:style w:type="table" w:styleId="TableGrid">
    <w:name w:val="Table Grid"/>
    <w:basedOn w:val="TableNormal"/>
    <w:uiPriority w:val="59"/>
    <w:rsid w:val="00C72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725E7"/>
    <w:pPr>
      <w:spacing w:after="120"/>
    </w:pPr>
  </w:style>
  <w:style w:type="character" w:customStyle="1" w:styleId="BodyTextChar">
    <w:name w:val="Body Text Char"/>
    <w:basedOn w:val="DefaultParagraphFont"/>
    <w:link w:val="BodyText"/>
    <w:uiPriority w:val="99"/>
    <w:rsid w:val="00C725E7"/>
    <w:rPr>
      <w:rFonts w:ascii="Times New Roman" w:eastAsia="Times New Roman" w:hAnsi="Times New Roman" w:cs="Times New Roman"/>
      <w:sz w:val="24"/>
      <w:szCs w:val="24"/>
      <w:lang w:val="en-GB"/>
    </w:rPr>
  </w:style>
  <w:style w:type="paragraph" w:styleId="NoSpacing">
    <w:name w:val="No Spacing"/>
    <w:uiPriority w:val="1"/>
    <w:qFormat/>
    <w:rsid w:val="00D252B8"/>
    <w:pPr>
      <w:spacing w:after="0" w:line="240" w:lineRule="auto"/>
    </w:pPr>
  </w:style>
  <w:style w:type="paragraph" w:styleId="ListParagraph">
    <w:name w:val="List Paragraph"/>
    <w:basedOn w:val="Normal"/>
    <w:uiPriority w:val="34"/>
    <w:qFormat/>
    <w:rsid w:val="006A323E"/>
    <w:pPr>
      <w:ind w:left="720"/>
      <w:contextualSpacing/>
    </w:pPr>
  </w:style>
  <w:style w:type="paragraph" w:styleId="Header">
    <w:name w:val="header"/>
    <w:basedOn w:val="Normal"/>
    <w:link w:val="HeaderChar"/>
    <w:uiPriority w:val="99"/>
    <w:unhideWhenUsed/>
    <w:rsid w:val="009C54C9"/>
    <w:pPr>
      <w:tabs>
        <w:tab w:val="center" w:pos="4819"/>
        <w:tab w:val="right" w:pos="9638"/>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C54C9"/>
    <w:rPr>
      <w:lang w:val="en-US"/>
    </w:rPr>
  </w:style>
  <w:style w:type="character" w:styleId="CommentReference">
    <w:name w:val="annotation reference"/>
    <w:basedOn w:val="DefaultParagraphFont"/>
    <w:uiPriority w:val="99"/>
    <w:semiHidden/>
    <w:unhideWhenUsed/>
    <w:rsid w:val="00CC68C6"/>
    <w:rPr>
      <w:sz w:val="16"/>
      <w:szCs w:val="16"/>
    </w:rPr>
  </w:style>
  <w:style w:type="paragraph" w:styleId="CommentText">
    <w:name w:val="annotation text"/>
    <w:basedOn w:val="Normal"/>
    <w:link w:val="CommentTextChar"/>
    <w:uiPriority w:val="99"/>
    <w:semiHidden/>
    <w:unhideWhenUsed/>
    <w:rsid w:val="00CC68C6"/>
    <w:rPr>
      <w:sz w:val="20"/>
      <w:szCs w:val="20"/>
    </w:rPr>
  </w:style>
  <w:style w:type="character" w:customStyle="1" w:styleId="CommentTextChar">
    <w:name w:val="Comment Text Char"/>
    <w:basedOn w:val="DefaultParagraphFont"/>
    <w:link w:val="CommentText"/>
    <w:uiPriority w:val="99"/>
    <w:semiHidden/>
    <w:rsid w:val="00CC68C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C68C6"/>
    <w:rPr>
      <w:b/>
      <w:bCs/>
    </w:rPr>
  </w:style>
  <w:style w:type="character" w:customStyle="1" w:styleId="CommentSubjectChar">
    <w:name w:val="Comment Subject Char"/>
    <w:basedOn w:val="CommentTextChar"/>
    <w:link w:val="CommentSubject"/>
    <w:uiPriority w:val="99"/>
    <w:semiHidden/>
    <w:rsid w:val="00CC68C6"/>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CC68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8C6"/>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211872">
      <w:bodyDiv w:val="1"/>
      <w:marLeft w:val="0"/>
      <w:marRight w:val="0"/>
      <w:marTop w:val="0"/>
      <w:marBottom w:val="0"/>
      <w:divBdr>
        <w:top w:val="none" w:sz="0" w:space="0" w:color="auto"/>
        <w:left w:val="none" w:sz="0" w:space="0" w:color="auto"/>
        <w:bottom w:val="none" w:sz="0" w:space="0" w:color="auto"/>
        <w:right w:val="none" w:sz="0" w:space="0" w:color="auto"/>
      </w:divBdr>
      <w:divsChild>
        <w:div w:id="2130053254">
          <w:marLeft w:val="408"/>
          <w:marRight w:val="0"/>
          <w:marTop w:val="0"/>
          <w:marBottom w:val="0"/>
          <w:divBdr>
            <w:top w:val="none" w:sz="0" w:space="0" w:color="auto"/>
            <w:left w:val="none" w:sz="0" w:space="0" w:color="auto"/>
            <w:bottom w:val="none" w:sz="0" w:space="0" w:color="auto"/>
            <w:right w:val="none" w:sz="0" w:space="0" w:color="auto"/>
          </w:divBdr>
        </w:div>
        <w:div w:id="177812258">
          <w:marLeft w:val="408"/>
          <w:marRight w:val="0"/>
          <w:marTop w:val="0"/>
          <w:marBottom w:val="0"/>
          <w:divBdr>
            <w:top w:val="none" w:sz="0" w:space="0" w:color="auto"/>
            <w:left w:val="none" w:sz="0" w:space="0" w:color="auto"/>
            <w:bottom w:val="none" w:sz="0" w:space="0" w:color="auto"/>
            <w:right w:val="none" w:sz="0" w:space="0" w:color="auto"/>
          </w:divBdr>
        </w:div>
        <w:div w:id="996962301">
          <w:marLeft w:val="408"/>
          <w:marRight w:val="0"/>
          <w:marTop w:val="0"/>
          <w:marBottom w:val="0"/>
          <w:divBdr>
            <w:top w:val="none" w:sz="0" w:space="0" w:color="auto"/>
            <w:left w:val="none" w:sz="0" w:space="0" w:color="auto"/>
            <w:bottom w:val="none" w:sz="0" w:space="0" w:color="auto"/>
            <w:right w:val="none" w:sz="0" w:space="0" w:color="auto"/>
          </w:divBdr>
        </w:div>
        <w:div w:id="1743988527">
          <w:marLeft w:val="408"/>
          <w:marRight w:val="0"/>
          <w:marTop w:val="0"/>
          <w:marBottom w:val="0"/>
          <w:divBdr>
            <w:top w:val="none" w:sz="0" w:space="0" w:color="auto"/>
            <w:left w:val="none" w:sz="0" w:space="0" w:color="auto"/>
            <w:bottom w:val="none" w:sz="0" w:space="0" w:color="auto"/>
            <w:right w:val="none" w:sz="0" w:space="0" w:color="auto"/>
          </w:divBdr>
        </w:div>
        <w:div w:id="1455174578">
          <w:marLeft w:val="4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809DD2-2D07-4182-A7D9-6A3F498F9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C9B3D6D-49A9-4496-8459-582FDE0BC578}">
  <ds:schemaRefs>
    <ds:schemaRef ds:uri="http://schemas.microsoft.com/sharepoint/v3/contenttype/forms"/>
  </ds:schemaRefs>
</ds:datastoreItem>
</file>

<file path=customXml/itemProps3.xml><?xml version="1.0" encoding="utf-8"?>
<ds:datastoreItem xmlns:ds="http://schemas.openxmlformats.org/officeDocument/2006/customXml" ds:itemID="{52262A7B-996A-48C4-870B-12E51A73AE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D43758-A0CA-433D-8B8C-5C8D1B16A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2352</Words>
  <Characters>1342</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3687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Alina Adomaitienė</cp:lastModifiedBy>
  <cp:revision>5</cp:revision>
  <cp:lastPrinted>2026-03-27T07:07:00Z</cp:lastPrinted>
  <dcterms:created xsi:type="dcterms:W3CDTF">2026-03-27T08:48:00Z</dcterms:created>
  <dcterms:modified xsi:type="dcterms:W3CDTF">2026-03-30T05:40:00Z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