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13014A3" w:rsidR="00313183" w:rsidRPr="00F14B7A" w:rsidRDefault="00A938D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8D8">
        <w:rPr>
          <w:rFonts w:ascii="Times New Roman" w:eastAsia="TimesNewRomanPS-BoldMT" w:hAnsi="Times New Roman" w:cs="Times New Roman"/>
          <w:b/>
          <w:bCs/>
          <w:sz w:val="24"/>
          <w:szCs w:val="24"/>
        </w:rPr>
        <w:t>KRAUJO KOMPONENETŲ INKUBATORIUS-KRATYKLĖ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6BD0C43" w14:textId="77777777" w:rsidR="00A938D8" w:rsidRDefault="00A938D8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938D8">
        <w:rPr>
          <w:rFonts w:ascii="Times New Roman" w:eastAsia="TimesNewRomanPS-BoldMT" w:hAnsi="Times New Roman" w:cs="Times New Roman"/>
          <w:b/>
          <w:bCs/>
          <w:sz w:val="24"/>
          <w:szCs w:val="24"/>
        </w:rPr>
        <w:t>KRAUJO KOMPONENETŲ INKUBATORIUS-KRATYKLĖ</w:t>
      </w:r>
    </w:p>
    <w:p w14:paraId="03739AB0" w14:textId="319E089C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40"/>
        <w:gridCol w:w="6401"/>
        <w:gridCol w:w="2977"/>
        <w:gridCol w:w="222"/>
      </w:tblGrid>
      <w:tr w:rsidR="00A938D8" w:rsidRPr="00A938D8" w14:paraId="662A0A46" w14:textId="77777777" w:rsidTr="00A938D8">
        <w:trPr>
          <w:gridAfter w:val="1"/>
          <w:wAfter w:w="222" w:type="dxa"/>
          <w:trHeight w:val="8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5FF5" w14:textId="77777777" w:rsidR="00A938D8" w:rsidRPr="00A938D8" w:rsidRDefault="00A938D8" w:rsidP="00A9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27DA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949D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A938D8" w:rsidRPr="00A938D8" w14:paraId="4C72A460" w14:textId="77777777" w:rsidTr="00A938D8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04F4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6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0991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BC25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A152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938D8" w:rsidRPr="00A938D8" w14:paraId="03D80E62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18CBB1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34B36D2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Trombocitų inkubatorius-maišyklė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D0E1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944997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7E0555B1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C8811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CAC12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 xml:space="preserve">Prietaisas skirtas trombocitų </w:t>
            </w:r>
            <w:proofErr w:type="spellStart"/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inkubavimui</w:t>
            </w:r>
            <w:proofErr w:type="spellEnd"/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 xml:space="preserve"> ir maišymui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1BB6" w14:textId="77777777" w:rsidR="00A938D8" w:rsidRPr="00A938D8" w:rsidRDefault="00A938D8" w:rsidP="00A938D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3DE19F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2D2E22E2" w14:textId="77777777" w:rsidTr="00A938D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56BB3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18A5F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galimybė nustatyti darbinę temperatūrą ne siauresniame diapazone kaip nuo +20 °C iki +24 °C arba konkrečią temperatūrą nurodytame diapazone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17E9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DFFE5D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71E31715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CFD8F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3F66" w14:textId="77777777" w:rsidR="00A938D8" w:rsidRPr="00A938D8" w:rsidRDefault="00A938D8" w:rsidP="00A9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Prietaisas turi turėti temperatūros aliarmo garsinį ir vaizdinį signalą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0DD6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B0A627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28D6159D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976A4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4EB8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Prietaisas turi turėti paliktų pravirų durų aliarmą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93DA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FDF614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60EFF9D2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7F24A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DAF3" w14:textId="77777777" w:rsidR="00A938D8" w:rsidRPr="00A938D8" w:rsidRDefault="00A938D8" w:rsidP="00A9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Mikroprocesorinis</w:t>
            </w:r>
            <w:proofErr w:type="spellEnd"/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valdymas su lietimui jautriu ekranu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5C7D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6B1ACE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7374860E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D4D6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16FF" w14:textId="77777777" w:rsidR="00A938D8" w:rsidRPr="00A938D8" w:rsidRDefault="00A938D8" w:rsidP="00A9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Prietaisas turi turėti šaldymo sistemą su šaldymo agentu be HFC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F4DA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111C38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1440A01F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7AEA3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7E41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Temperatūros pasiskirstymo svyravimas inkubatoriaus viduje ne didesnis nei ± 1,0 °C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51B1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BDB11D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046CA276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7F09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3179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Trombocitų inkubatoriaus danga dengta antibakterine danga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A116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CB9054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54C49594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4855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B8F4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Automatinis maišymo sustabdymas atidarius duris ir maišymo automatinis pratęsimas duris uždarius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147A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B249C2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11D4D7B7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4382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858E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Maišyklė talpinama į inkubatorių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5C52" w14:textId="77777777" w:rsidR="00A938D8" w:rsidRPr="00A938D8" w:rsidRDefault="00A938D8" w:rsidP="00A938D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03976B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64F4CEE7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33EA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6D4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Maišyklės judesių dažnis 40-80 ciklų per min.ir reguliuojamas pagal poreikį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D684" w14:textId="77777777" w:rsidR="00A938D8" w:rsidRPr="00A938D8" w:rsidRDefault="00A938D8" w:rsidP="00A938D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1B5766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78B741C4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4E82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9BDB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Maišyklės talpa ne mažiau kaip 7 trombocitų </w:t>
            </w:r>
            <w:proofErr w:type="spellStart"/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aferezės</w:t>
            </w:r>
            <w:proofErr w:type="spellEnd"/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maišų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F71A" w14:textId="77777777" w:rsidR="00A938D8" w:rsidRPr="00A938D8" w:rsidRDefault="00A938D8" w:rsidP="00A938D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49726C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4AC57928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306AC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C1BC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Triukšmo lygis </w:t>
            </w:r>
            <w:proofErr w:type="spellStart"/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nedidenis</w:t>
            </w:r>
            <w:proofErr w:type="spellEnd"/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nei 43 </w:t>
            </w:r>
            <w:proofErr w:type="spellStart"/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dB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2D8D" w14:textId="77777777" w:rsidR="00A938D8" w:rsidRPr="00A938D8" w:rsidRDefault="00A938D8" w:rsidP="00A938D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DC556A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2869C097" w14:textId="77777777" w:rsidTr="00A938D8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5CF79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14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50391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Įranga turi atitikti Europos tarybos direktyvos 93/42 “Medicinos prietaisai” arba Europos Parlamento ir Tarybos</w:t>
            </w: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reglamento (ES) 2017/745 reikalavimus arba lygiavertes direktyvas/reikalavimus ir turėti tą įrodančius dokumentus, pateikti su pasiūlymu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8467" w14:textId="77777777" w:rsidR="00A938D8" w:rsidRPr="00A938D8" w:rsidRDefault="00A938D8" w:rsidP="00A938D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223C22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2049CB44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E2B55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4AD9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Garantija ne mažiau 24 mėn.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411F" w14:textId="77777777" w:rsidR="00A938D8" w:rsidRPr="00A938D8" w:rsidRDefault="00A938D8" w:rsidP="00A938D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EC1761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38D8" w:rsidRPr="00A938D8" w14:paraId="7BBE746B" w14:textId="77777777" w:rsidTr="00A938D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7C040" w14:textId="77777777" w:rsidR="00A938D8" w:rsidRPr="00A938D8" w:rsidRDefault="00A938D8" w:rsidP="00A9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3B35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 xml:space="preserve">Bendrieji </w:t>
            </w:r>
            <w:proofErr w:type="spellStart"/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>reikalavmai</w:t>
            </w:r>
            <w:proofErr w:type="spellEnd"/>
            <w:r w:rsidRPr="00A938D8">
              <w:rPr>
                <w:rFonts w:ascii="Times New Roman" w:eastAsia="Times New Roman" w:hAnsi="Times New Roman" w:cs="Times New Roman"/>
                <w:lang w:eastAsia="lt-LT"/>
              </w:rPr>
              <w:t xml:space="preserve"> (pridėtas atskiras dokumentas)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1F91" w14:textId="77777777" w:rsidR="00A938D8" w:rsidRPr="00A938D8" w:rsidRDefault="00A938D8" w:rsidP="00A938D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938D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62EA2C" w14:textId="77777777" w:rsidR="00A938D8" w:rsidRPr="00A938D8" w:rsidRDefault="00A938D8" w:rsidP="00A93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938D8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B4243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2026-03-30T07:05:00Z</dcterms:modified>
</cp:coreProperties>
</file>