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05D8E298" w:rsidR="004D0B62" w:rsidRPr="009930E4" w:rsidRDefault="004D0B62" w:rsidP="004D0B62">
      <w:pPr>
        <w:pStyle w:val="Pavadinimas"/>
        <w:spacing w:line="276" w:lineRule="auto"/>
        <w:rPr>
          <w:rFonts w:ascii="Arial" w:hAnsi="Arial" w:cs="Arial"/>
          <w:noProof/>
          <w:sz w:val="20"/>
          <w:lang w:val="lt-LT"/>
        </w:rPr>
      </w:pPr>
      <w:bookmarkStart w:id="0" w:name="_Hlk92286278"/>
      <w:bookmarkStart w:id="1" w:name="_Hlk78355290"/>
      <w:permStart w:id="1588074332" w:edGrp="everyone"/>
      <w:r w:rsidRPr="009930E4">
        <w:rPr>
          <w:rFonts w:ascii="Arial" w:hAnsi="Arial" w:cs="Arial"/>
          <w:noProof/>
          <w:sz w:val="20"/>
          <w:lang w:val="lt-LT"/>
        </w:rPr>
        <w:t>PIRKIMO–PARDAVIMO sutartis</w:t>
      </w:r>
      <w:r w:rsidR="00C34B79" w:rsidRPr="009930E4">
        <w:rPr>
          <w:rFonts w:ascii="Arial" w:hAnsi="Arial" w:cs="Arial"/>
          <w:noProof/>
          <w:sz w:val="20"/>
          <w:lang w:val="lt-LT"/>
        </w:rPr>
        <w:t xml:space="preserve"> </w:t>
      </w:r>
      <w:r w:rsidR="00493716" w:rsidRPr="009930E4">
        <w:rPr>
          <w:rFonts w:ascii="Arial" w:hAnsi="Arial" w:cs="Arial"/>
          <w:noProof/>
          <w:sz w:val="20"/>
          <w:lang w:val="lt-LT"/>
        </w:rPr>
        <w:t>NR.____________</w:t>
      </w:r>
    </w:p>
    <w:p w14:paraId="3D903A01" w14:textId="660919D3" w:rsidR="00E60DD1" w:rsidRPr="009930E4" w:rsidRDefault="00E60DD1" w:rsidP="004D0B62">
      <w:pPr>
        <w:jc w:val="center"/>
        <w:rPr>
          <w:rFonts w:ascii="Arial" w:hAnsi="Arial" w:cs="Arial"/>
          <w:noProof/>
          <w:sz w:val="20"/>
          <w:szCs w:val="20"/>
          <w:lang w:val="lt-LT"/>
        </w:rPr>
      </w:pPr>
      <w:r w:rsidRPr="009930E4">
        <w:rPr>
          <w:rFonts w:ascii="Arial" w:hAnsi="Arial" w:cs="Arial"/>
          <w:noProof/>
          <w:sz w:val="20"/>
          <w:szCs w:val="20"/>
          <w:lang w:val="lt-LT"/>
        </w:rPr>
        <w:t>202</w:t>
      </w:r>
      <w:r w:rsidR="00CE48B8">
        <w:rPr>
          <w:rFonts w:ascii="Arial" w:hAnsi="Arial" w:cs="Arial"/>
          <w:noProof/>
          <w:sz w:val="20"/>
          <w:szCs w:val="20"/>
          <w:lang w:val="lt-LT"/>
        </w:rPr>
        <w:t>6</w:t>
      </w:r>
      <w:r w:rsidRPr="009930E4">
        <w:rPr>
          <w:rFonts w:ascii="Arial" w:hAnsi="Arial" w:cs="Arial"/>
          <w:noProof/>
          <w:sz w:val="20"/>
          <w:szCs w:val="20"/>
          <w:lang w:val="lt-LT"/>
        </w:rPr>
        <w:t xml:space="preserve"> </w:t>
      </w:r>
      <w:r w:rsidR="00B74209" w:rsidRPr="009930E4">
        <w:rPr>
          <w:rFonts w:ascii="Arial" w:hAnsi="Arial" w:cs="Arial"/>
          <w:noProof/>
          <w:sz w:val="20"/>
          <w:szCs w:val="20"/>
          <w:lang w:val="lt-LT"/>
        </w:rPr>
        <w:t>______________</w:t>
      </w:r>
      <w:r w:rsidRPr="009930E4">
        <w:rPr>
          <w:rFonts w:ascii="Arial" w:hAnsi="Arial" w:cs="Arial"/>
          <w:noProof/>
          <w:sz w:val="20"/>
          <w:szCs w:val="20"/>
          <w:lang w:val="lt-LT"/>
        </w:rPr>
        <w:t xml:space="preserve">   </w:t>
      </w:r>
      <w:r w:rsidR="0028370F" w:rsidRPr="009930E4">
        <w:rPr>
          <w:rFonts w:ascii="Arial" w:hAnsi="Arial" w:cs="Arial"/>
          <w:noProof/>
          <w:sz w:val="20"/>
          <w:szCs w:val="20"/>
          <w:lang w:val="lt-LT"/>
        </w:rPr>
        <w:t xml:space="preserve"> </w:t>
      </w:r>
      <w:r w:rsidRPr="009930E4">
        <w:rPr>
          <w:rFonts w:ascii="Arial" w:hAnsi="Arial" w:cs="Arial"/>
          <w:noProof/>
          <w:sz w:val="20"/>
          <w:szCs w:val="20"/>
          <w:lang w:val="lt-LT"/>
        </w:rPr>
        <w:t>d.</w:t>
      </w:r>
    </w:p>
    <w:p w14:paraId="17077DC3" w14:textId="6B694397" w:rsidR="004B2FF0" w:rsidRPr="009930E4" w:rsidRDefault="00E60DD1" w:rsidP="0068235F">
      <w:pPr>
        <w:jc w:val="center"/>
        <w:rPr>
          <w:rFonts w:ascii="Arial" w:hAnsi="Arial" w:cs="Arial"/>
          <w:noProof/>
          <w:sz w:val="20"/>
          <w:szCs w:val="20"/>
          <w:lang w:val="lt-LT"/>
        </w:rPr>
      </w:pPr>
      <w:r w:rsidRPr="009930E4">
        <w:rPr>
          <w:rFonts w:ascii="Arial" w:hAnsi="Arial" w:cs="Arial"/>
          <w:noProof/>
          <w:sz w:val="20"/>
          <w:szCs w:val="20"/>
          <w:lang w:val="lt-LT"/>
        </w:rPr>
        <w:t>Kaunas</w:t>
      </w:r>
      <w:bookmarkEnd w:id="0"/>
    </w:p>
    <w:p w14:paraId="4052F61C" w14:textId="77777777" w:rsidR="004B2FF0" w:rsidRPr="009930E4"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9930E4" w14:paraId="3CB4396D" w14:textId="77777777" w:rsidTr="594AB177">
        <w:tc>
          <w:tcPr>
            <w:tcW w:w="4644" w:type="dxa"/>
          </w:tcPr>
          <w:p w14:paraId="5455EAE6" w14:textId="7DC6C734"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PIRKĖJAS</w:t>
            </w:r>
          </w:p>
        </w:tc>
        <w:tc>
          <w:tcPr>
            <w:tcW w:w="5544" w:type="dxa"/>
          </w:tcPr>
          <w:p w14:paraId="7F215484" w14:textId="00C77BD3"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3BEA0F95" w14:textId="77777777" w:rsidTr="594AB177">
        <w:tc>
          <w:tcPr>
            <w:tcW w:w="4644" w:type="dxa"/>
          </w:tcPr>
          <w:p w14:paraId="690BCC9B" w14:textId="77777777" w:rsidR="0075293D" w:rsidRPr="009930E4" w:rsidRDefault="007B5BC9" w:rsidP="009F797C">
            <w:pPr>
              <w:jc w:val="both"/>
              <w:rPr>
                <w:rFonts w:ascii="Arial" w:hAnsi="Arial" w:cs="Arial"/>
                <w:b/>
                <w:noProof/>
                <w:sz w:val="20"/>
                <w:szCs w:val="20"/>
                <w:lang w:val="lt-LT"/>
              </w:rPr>
            </w:pPr>
            <w:r w:rsidRPr="009930E4">
              <w:rPr>
                <w:rFonts w:ascii="Arial" w:hAnsi="Arial" w:cs="Arial"/>
                <w:b/>
                <w:noProof/>
                <w:sz w:val="20"/>
                <w:szCs w:val="20"/>
                <w:lang w:val="lt-LT"/>
              </w:rPr>
              <w:t>AB „Kauno energija</w:t>
            </w:r>
            <w:r w:rsidR="00B6666A" w:rsidRPr="009930E4">
              <w:rPr>
                <w:rFonts w:ascii="Arial" w:hAnsi="Arial" w:cs="Arial"/>
                <w:b/>
                <w:noProof/>
                <w:sz w:val="20"/>
                <w:szCs w:val="20"/>
                <w:lang w:val="lt-LT"/>
              </w:rPr>
              <w:t>“</w:t>
            </w:r>
          </w:p>
        </w:tc>
        <w:tc>
          <w:tcPr>
            <w:tcW w:w="5544" w:type="dxa"/>
          </w:tcPr>
          <w:p w14:paraId="04B5577D" w14:textId="1E0E8AEA" w:rsidR="0075293D" w:rsidRPr="009930E4" w:rsidRDefault="0075293D" w:rsidP="009F797C">
            <w:pPr>
              <w:jc w:val="both"/>
              <w:rPr>
                <w:rFonts w:ascii="Arial" w:hAnsi="Arial" w:cs="Arial"/>
                <w:b/>
                <w:noProof/>
                <w:sz w:val="20"/>
                <w:szCs w:val="20"/>
                <w:lang w:val="lt-LT"/>
              </w:rPr>
            </w:pPr>
          </w:p>
        </w:tc>
      </w:tr>
      <w:tr w:rsidR="006E3778" w:rsidRPr="009930E4" w14:paraId="1E399472" w14:textId="77777777" w:rsidTr="594AB177">
        <w:tc>
          <w:tcPr>
            <w:tcW w:w="4644" w:type="dxa"/>
          </w:tcPr>
          <w:p w14:paraId="1D64914F" w14:textId="77777777" w:rsidR="00825C4D" w:rsidRPr="009930E4" w:rsidRDefault="00825C4D" w:rsidP="00825C4D">
            <w:pPr>
              <w:jc w:val="both"/>
              <w:rPr>
                <w:rFonts w:ascii="Arial" w:hAnsi="Arial" w:cs="Arial"/>
                <w:bCs/>
                <w:noProof/>
                <w:sz w:val="20"/>
                <w:szCs w:val="20"/>
                <w:lang w:val="lt-LT"/>
              </w:rPr>
            </w:pPr>
            <w:r w:rsidRPr="009930E4">
              <w:rPr>
                <w:rFonts w:ascii="Arial" w:hAnsi="Arial" w:cs="Arial"/>
                <w:bCs/>
                <w:noProof/>
                <w:sz w:val="20"/>
                <w:szCs w:val="20"/>
                <w:lang w:val="lt-LT"/>
              </w:rPr>
              <w:t>Juridinio asmens kodas 235014830</w:t>
            </w:r>
          </w:p>
        </w:tc>
        <w:tc>
          <w:tcPr>
            <w:tcW w:w="5544" w:type="dxa"/>
          </w:tcPr>
          <w:p w14:paraId="362756CC" w14:textId="6D5D924A" w:rsidR="00825C4D" w:rsidRPr="009930E4" w:rsidRDefault="00825C4D" w:rsidP="594AB177">
            <w:pPr>
              <w:jc w:val="both"/>
              <w:rPr>
                <w:rFonts w:ascii="Arial" w:hAnsi="Arial" w:cs="Arial"/>
                <w:noProof/>
                <w:sz w:val="20"/>
                <w:szCs w:val="20"/>
                <w:lang w:val="lt-LT"/>
              </w:rPr>
            </w:pPr>
          </w:p>
        </w:tc>
      </w:tr>
      <w:tr w:rsidR="006E3778" w:rsidRPr="009930E4" w14:paraId="3ECE7B27" w14:textId="77777777" w:rsidTr="594AB177">
        <w:tc>
          <w:tcPr>
            <w:tcW w:w="4644" w:type="dxa"/>
          </w:tcPr>
          <w:p w14:paraId="2200A611" w14:textId="558640F0" w:rsidR="00825C4D" w:rsidRPr="009930E4"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Adresas Raudondvario pl. 84, Kaunas </w:t>
            </w:r>
          </w:p>
        </w:tc>
        <w:tc>
          <w:tcPr>
            <w:tcW w:w="5544" w:type="dxa"/>
          </w:tcPr>
          <w:p w14:paraId="0DEFAD0D" w14:textId="1F906BFD" w:rsidR="00825C4D" w:rsidRPr="009930E4" w:rsidRDefault="00825C4D" w:rsidP="00825C4D">
            <w:pPr>
              <w:jc w:val="both"/>
              <w:rPr>
                <w:rFonts w:ascii="Arial" w:hAnsi="Arial" w:cs="Arial"/>
                <w:bCs/>
                <w:noProof/>
                <w:sz w:val="20"/>
                <w:szCs w:val="20"/>
                <w:lang w:val="lt-LT"/>
              </w:rPr>
            </w:pPr>
          </w:p>
        </w:tc>
      </w:tr>
      <w:tr w:rsidR="008F42EA" w:rsidRPr="009930E4" w14:paraId="6C85A4A5" w14:textId="77777777" w:rsidTr="594AB177">
        <w:tc>
          <w:tcPr>
            <w:tcW w:w="4644" w:type="dxa"/>
          </w:tcPr>
          <w:p w14:paraId="12576030" w14:textId="77777777" w:rsidR="008F42EA" w:rsidRPr="009930E4" w:rsidRDefault="008F42EA" w:rsidP="008F42EA">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PVM mokėtojo kodas LT350148314 </w:t>
            </w:r>
          </w:p>
        </w:tc>
        <w:tc>
          <w:tcPr>
            <w:tcW w:w="5544" w:type="dxa"/>
          </w:tcPr>
          <w:p w14:paraId="3D11BCD2" w14:textId="1920FC29" w:rsidR="008F42EA" w:rsidRPr="009930E4" w:rsidRDefault="008F42EA" w:rsidP="00CA49FD">
            <w:pPr>
              <w:jc w:val="both"/>
              <w:rPr>
                <w:rFonts w:ascii="Arial" w:hAnsi="Arial" w:cs="Arial"/>
                <w:bCs/>
                <w:noProof/>
                <w:sz w:val="20"/>
                <w:szCs w:val="20"/>
                <w:lang w:val="lt-LT"/>
              </w:rPr>
            </w:pPr>
          </w:p>
        </w:tc>
      </w:tr>
      <w:tr w:rsidR="008F42EA" w:rsidRPr="009930E4" w14:paraId="58783BC1" w14:textId="77777777" w:rsidTr="594AB177">
        <w:tc>
          <w:tcPr>
            <w:tcW w:w="4644" w:type="dxa"/>
          </w:tcPr>
          <w:p w14:paraId="5E0A3E68" w14:textId="4A28F57C" w:rsidR="008F42EA" w:rsidRPr="009930E4" w:rsidRDefault="008F42EA" w:rsidP="008F42EA">
            <w:pPr>
              <w:jc w:val="both"/>
              <w:rPr>
                <w:rFonts w:ascii="Arial" w:hAnsi="Arial" w:cs="Arial"/>
                <w:noProof/>
                <w:sz w:val="20"/>
                <w:szCs w:val="20"/>
                <w:lang w:val="lt-LT"/>
              </w:rPr>
            </w:pPr>
            <w:r w:rsidRPr="009930E4">
              <w:rPr>
                <w:rFonts w:ascii="Arial" w:hAnsi="Arial" w:cs="Arial"/>
                <w:noProof/>
                <w:sz w:val="20"/>
                <w:szCs w:val="20"/>
                <w:lang w:val="lt-LT"/>
              </w:rPr>
              <w:t>A.s. LT607044060002866144, AB SEB bankas</w:t>
            </w:r>
          </w:p>
        </w:tc>
        <w:tc>
          <w:tcPr>
            <w:tcW w:w="5544" w:type="dxa"/>
          </w:tcPr>
          <w:p w14:paraId="4A090E59" w14:textId="016648FB" w:rsidR="008F42EA" w:rsidRPr="009930E4" w:rsidRDefault="008F42EA" w:rsidP="008F42EA">
            <w:pPr>
              <w:jc w:val="both"/>
              <w:rPr>
                <w:rFonts w:ascii="Arial" w:hAnsi="Arial" w:cs="Arial"/>
                <w:noProof/>
                <w:sz w:val="20"/>
                <w:szCs w:val="20"/>
                <w:lang w:val="lt-LT"/>
              </w:rPr>
            </w:pPr>
          </w:p>
        </w:tc>
      </w:tr>
      <w:tr w:rsidR="008F42EA" w:rsidRPr="009930E4" w14:paraId="232D6E47" w14:textId="77777777" w:rsidTr="594AB177">
        <w:tc>
          <w:tcPr>
            <w:tcW w:w="4644" w:type="dxa"/>
          </w:tcPr>
          <w:p w14:paraId="179949A3" w14:textId="25466ADD" w:rsidR="008F42EA" w:rsidRPr="009930E4" w:rsidRDefault="008F42EA" w:rsidP="008F42EA">
            <w:pPr>
              <w:jc w:val="both"/>
              <w:rPr>
                <w:rFonts w:ascii="Arial" w:hAnsi="Arial" w:cs="Arial"/>
                <w:bCs/>
                <w:noProof/>
                <w:sz w:val="20"/>
                <w:szCs w:val="20"/>
                <w:lang w:val="lt-LT"/>
              </w:rPr>
            </w:pPr>
            <w:r w:rsidRPr="009930E4">
              <w:rPr>
                <w:rFonts w:ascii="Arial" w:hAnsi="Arial" w:cs="Arial"/>
                <w:bCs/>
                <w:noProof/>
                <w:sz w:val="20"/>
                <w:szCs w:val="20"/>
                <w:lang w:val="lt-LT"/>
              </w:rPr>
              <w:t xml:space="preserve">Tel. Nr. </w:t>
            </w:r>
            <w:r w:rsidRPr="009930E4">
              <w:rPr>
                <w:rFonts w:ascii="Arial" w:eastAsiaTheme="minorEastAsia" w:hAnsi="Arial" w:cs="Arial"/>
                <w:noProof/>
                <w:sz w:val="20"/>
                <w:szCs w:val="20"/>
                <w:lang w:val="lt-LT"/>
              </w:rPr>
              <w:t>+370 800 11011</w:t>
            </w:r>
          </w:p>
        </w:tc>
        <w:tc>
          <w:tcPr>
            <w:tcW w:w="5544" w:type="dxa"/>
          </w:tcPr>
          <w:p w14:paraId="6EAAA29E" w14:textId="147DE276" w:rsidR="008F42EA" w:rsidRPr="009930E4" w:rsidRDefault="008F42EA" w:rsidP="008F42EA">
            <w:pPr>
              <w:jc w:val="both"/>
              <w:rPr>
                <w:rFonts w:ascii="Arial" w:hAnsi="Arial" w:cs="Arial"/>
                <w:noProof/>
                <w:sz w:val="20"/>
                <w:szCs w:val="20"/>
                <w:lang w:val="lt-LT"/>
              </w:rPr>
            </w:pPr>
          </w:p>
        </w:tc>
      </w:tr>
      <w:tr w:rsidR="008F42EA" w:rsidRPr="009930E4" w14:paraId="2773B6F7" w14:textId="77777777" w:rsidTr="594AB177">
        <w:tc>
          <w:tcPr>
            <w:tcW w:w="4644" w:type="dxa"/>
          </w:tcPr>
          <w:p w14:paraId="20EC5C68" w14:textId="0966E54A" w:rsidR="008F42EA" w:rsidRPr="009930E4" w:rsidRDefault="008F42EA" w:rsidP="008F42EA">
            <w:pPr>
              <w:jc w:val="both"/>
              <w:rPr>
                <w:rFonts w:ascii="Arial" w:hAnsi="Arial" w:cs="Arial"/>
                <w:noProof/>
                <w:sz w:val="20"/>
                <w:szCs w:val="20"/>
                <w:lang w:val="lt-LT"/>
              </w:rPr>
            </w:pPr>
            <w:r w:rsidRPr="009930E4">
              <w:rPr>
                <w:rFonts w:ascii="Arial" w:hAnsi="Arial" w:cs="Arial"/>
                <w:noProof/>
                <w:sz w:val="20"/>
                <w:szCs w:val="20"/>
                <w:lang w:val="lt-LT"/>
              </w:rPr>
              <w:t>El. paštas info@kaunoenergija.lt</w:t>
            </w:r>
          </w:p>
        </w:tc>
        <w:tc>
          <w:tcPr>
            <w:tcW w:w="5544" w:type="dxa"/>
          </w:tcPr>
          <w:p w14:paraId="26A1C79E" w14:textId="3A39E2AA" w:rsidR="008F42EA" w:rsidRPr="009930E4" w:rsidRDefault="008F42EA" w:rsidP="008F42EA">
            <w:pPr>
              <w:jc w:val="both"/>
              <w:rPr>
                <w:rFonts w:ascii="Arial" w:hAnsi="Arial" w:cs="Arial"/>
                <w:noProof/>
                <w:sz w:val="20"/>
                <w:szCs w:val="20"/>
                <w:lang w:val="lt-LT"/>
              </w:rPr>
            </w:pPr>
          </w:p>
        </w:tc>
      </w:tr>
      <w:tr w:rsidR="006E3778" w:rsidRPr="009930E4" w14:paraId="20E74330" w14:textId="77777777" w:rsidTr="594AB177">
        <w:tc>
          <w:tcPr>
            <w:tcW w:w="4644" w:type="dxa"/>
          </w:tcPr>
          <w:p w14:paraId="1D3EEEE9" w14:textId="6D2857FC" w:rsidR="009F797C" w:rsidRPr="009930E4" w:rsidRDefault="009F797C" w:rsidP="009F797C">
            <w:pPr>
              <w:jc w:val="both"/>
              <w:rPr>
                <w:rFonts w:ascii="Arial" w:hAnsi="Arial" w:cs="Arial"/>
                <w:bCs/>
                <w:noProof/>
                <w:sz w:val="20"/>
                <w:szCs w:val="20"/>
                <w:lang w:val="lt-LT"/>
              </w:rPr>
            </w:pPr>
            <w:r w:rsidRPr="009930E4">
              <w:rPr>
                <w:rFonts w:ascii="Arial" w:hAnsi="Arial" w:cs="Arial"/>
                <w:bCs/>
                <w:noProof/>
                <w:sz w:val="20"/>
                <w:szCs w:val="20"/>
                <w:lang w:val="lt-LT"/>
              </w:rPr>
              <w:t>Atstovaujamas</w:t>
            </w:r>
            <w:r w:rsidR="007B5BC9" w:rsidRPr="009930E4">
              <w:rPr>
                <w:rFonts w:ascii="Arial" w:hAnsi="Arial" w:cs="Arial"/>
                <w:bCs/>
                <w:noProof/>
                <w:sz w:val="20"/>
                <w:szCs w:val="20"/>
                <w:lang w:val="lt-LT"/>
              </w:rPr>
              <w:t xml:space="preserve"> generalinio direktoriaus</w:t>
            </w:r>
          </w:p>
          <w:p w14:paraId="12601792" w14:textId="00DDF68B" w:rsidR="007B5BC9" w:rsidRPr="009930E4" w:rsidRDefault="30C72468" w:rsidP="594AB177">
            <w:pPr>
              <w:jc w:val="both"/>
              <w:rPr>
                <w:rFonts w:ascii="Arial" w:hAnsi="Arial" w:cs="Arial"/>
                <w:noProof/>
                <w:sz w:val="20"/>
                <w:szCs w:val="20"/>
                <w:lang w:val="lt-LT"/>
              </w:rPr>
            </w:pPr>
            <w:r w:rsidRPr="009930E4">
              <w:rPr>
                <w:rFonts w:ascii="Arial" w:hAnsi="Arial" w:cs="Arial"/>
                <w:noProof/>
                <w:sz w:val="20"/>
                <w:szCs w:val="20"/>
                <w:lang w:val="lt-LT"/>
              </w:rPr>
              <w:t>Tomo Garasimavičiaus</w:t>
            </w:r>
          </w:p>
        </w:tc>
        <w:tc>
          <w:tcPr>
            <w:tcW w:w="5544" w:type="dxa"/>
          </w:tcPr>
          <w:p w14:paraId="0B74F4FD" w14:textId="0561D886" w:rsidR="009F797C" w:rsidRPr="009930E4" w:rsidRDefault="009F797C" w:rsidP="008F42EA">
            <w:pPr>
              <w:jc w:val="both"/>
              <w:rPr>
                <w:rFonts w:ascii="Arial" w:hAnsi="Arial" w:cs="Arial"/>
                <w:noProof/>
                <w:sz w:val="20"/>
                <w:szCs w:val="20"/>
                <w:lang w:val="lt-LT"/>
              </w:rPr>
            </w:pPr>
          </w:p>
        </w:tc>
      </w:tr>
    </w:tbl>
    <w:bookmarkEnd w:id="1"/>
    <w:p w14:paraId="5DF0ED3F" w14:textId="201B83B6" w:rsidR="00A25FD5" w:rsidRPr="009930E4" w:rsidRDefault="29DE3975" w:rsidP="594AB177">
      <w:pPr>
        <w:pStyle w:val="Tekstoblokas"/>
        <w:spacing w:before="120" w:after="120"/>
        <w:ind w:left="0" w:right="0"/>
        <w:rPr>
          <w:rFonts w:ascii="Arial" w:hAnsi="Arial" w:cs="Arial"/>
          <w:noProof/>
        </w:rPr>
      </w:pPr>
      <w:r w:rsidRPr="009930E4">
        <w:rPr>
          <w:rFonts w:ascii="Arial" w:hAnsi="Arial" w:cs="Arial"/>
          <w:noProof/>
        </w:rPr>
        <w:t xml:space="preserve">toliau </w:t>
      </w:r>
      <w:r w:rsidR="00434756" w:rsidRPr="009930E4">
        <w:rPr>
          <w:rFonts w:ascii="Arial" w:hAnsi="Arial" w:cs="Arial"/>
          <w:noProof/>
        </w:rPr>
        <w:t>Pirkėjas</w:t>
      </w:r>
      <w:r w:rsidRPr="009930E4">
        <w:rPr>
          <w:rFonts w:ascii="Arial" w:hAnsi="Arial" w:cs="Arial"/>
          <w:noProof/>
        </w:rPr>
        <w:t xml:space="preserve"> ir </w:t>
      </w:r>
      <w:r w:rsidR="00434756" w:rsidRPr="009930E4">
        <w:rPr>
          <w:rFonts w:ascii="Arial" w:hAnsi="Arial" w:cs="Arial"/>
          <w:noProof/>
        </w:rPr>
        <w:t>Pardavėjas</w:t>
      </w:r>
      <w:r w:rsidRPr="009930E4">
        <w:rPr>
          <w:rFonts w:ascii="Arial" w:hAnsi="Arial" w:cs="Arial"/>
          <w:noProof/>
        </w:rPr>
        <w:t xml:space="preserve"> kartu yra vadinami „</w:t>
      </w:r>
      <w:r w:rsidRPr="009930E4">
        <w:rPr>
          <w:rFonts w:ascii="Arial" w:hAnsi="Arial" w:cs="Arial"/>
          <w:i/>
          <w:iCs/>
          <w:noProof/>
        </w:rPr>
        <w:t>Šalimis</w:t>
      </w:r>
      <w:r w:rsidRPr="009930E4">
        <w:rPr>
          <w:rFonts w:ascii="Arial" w:hAnsi="Arial" w:cs="Arial"/>
          <w:noProof/>
        </w:rPr>
        <w:t>“, o kiekvienas atskirai „</w:t>
      </w:r>
      <w:r w:rsidRPr="009930E4">
        <w:rPr>
          <w:rFonts w:ascii="Arial" w:hAnsi="Arial" w:cs="Arial"/>
          <w:i/>
          <w:iCs/>
          <w:noProof/>
        </w:rPr>
        <w:t>Šalimi</w:t>
      </w:r>
      <w:r w:rsidRPr="009930E4">
        <w:rPr>
          <w:rFonts w:ascii="Arial" w:hAnsi="Arial" w:cs="Arial"/>
          <w:noProof/>
        </w:rPr>
        <w:t xml:space="preserve">“, sudarė šią </w:t>
      </w:r>
      <w:r w:rsidR="00434756" w:rsidRPr="009930E4">
        <w:rPr>
          <w:rFonts w:ascii="Arial" w:hAnsi="Arial" w:cs="Arial"/>
          <w:noProof/>
        </w:rPr>
        <w:t>Pirkimo - pardavimo</w:t>
      </w:r>
      <w:r w:rsidRPr="009930E4">
        <w:rPr>
          <w:rFonts w:ascii="Arial" w:hAnsi="Arial" w:cs="Arial"/>
          <w:noProof/>
        </w:rPr>
        <w:t xml:space="preserve"> sutartį (toliau - „</w:t>
      </w:r>
      <w:r w:rsidRPr="009930E4">
        <w:rPr>
          <w:rFonts w:ascii="Arial" w:hAnsi="Arial" w:cs="Arial"/>
          <w:i/>
          <w:iCs/>
          <w:noProof/>
        </w:rPr>
        <w:t>Sutartis</w:t>
      </w:r>
      <w:r w:rsidRPr="009930E4">
        <w:rPr>
          <w:rFonts w:ascii="Arial" w:hAnsi="Arial" w:cs="Arial"/>
          <w:noProof/>
        </w:rPr>
        <w:t>“), susidedančią iš Sutarties specialiosios ir bendrosios dalies</w:t>
      </w:r>
      <w:r w:rsidR="00A02008" w:rsidRPr="009930E4">
        <w:rPr>
          <w:rFonts w:ascii="Arial" w:hAnsi="Arial" w:cs="Arial"/>
          <w:noProof/>
        </w:rPr>
        <w:t xml:space="preserve"> (toliau – „</w:t>
      </w:r>
      <w:r w:rsidR="00A02008" w:rsidRPr="009930E4">
        <w:rPr>
          <w:rFonts w:ascii="Arial" w:hAnsi="Arial" w:cs="Arial"/>
          <w:i/>
          <w:iCs/>
          <w:noProof/>
        </w:rPr>
        <w:t>Specialioji dali</w:t>
      </w:r>
      <w:r w:rsidR="002E5032" w:rsidRPr="009930E4">
        <w:rPr>
          <w:rFonts w:ascii="Arial" w:hAnsi="Arial" w:cs="Arial"/>
          <w:i/>
          <w:iCs/>
          <w:noProof/>
        </w:rPr>
        <w:t>s</w:t>
      </w:r>
      <w:r w:rsidR="00A02008" w:rsidRPr="009930E4">
        <w:rPr>
          <w:rFonts w:ascii="Arial" w:hAnsi="Arial" w:cs="Arial"/>
          <w:i/>
          <w:iCs/>
          <w:noProof/>
        </w:rPr>
        <w:t>“ / „Bendroji dalis“)</w:t>
      </w:r>
      <w:r w:rsidRPr="009930E4">
        <w:rPr>
          <w:rFonts w:ascii="Arial" w:hAnsi="Arial" w:cs="Arial"/>
          <w:noProof/>
        </w:rPr>
        <w:t>, šiomis sąlygomis:</w:t>
      </w:r>
      <w:r w:rsidRPr="009930E4">
        <w:rPr>
          <w:rFonts w:ascii="Arial" w:hAnsi="Arial" w:cs="Arial"/>
          <w:b/>
          <w:bCs/>
          <w:noProof/>
        </w:rPr>
        <w:t xml:space="preserve"> </w:t>
      </w:r>
    </w:p>
    <w:p w14:paraId="63094188" w14:textId="47C11F97" w:rsidR="00A25FD5" w:rsidRPr="009930E4" w:rsidRDefault="0CC02D6B" w:rsidP="594AB177">
      <w:pPr>
        <w:spacing w:before="120" w:after="120"/>
        <w:jc w:val="center"/>
        <w:rPr>
          <w:rFonts w:ascii="Arial" w:hAnsi="Arial" w:cs="Arial"/>
          <w:b/>
          <w:bCs/>
          <w:noProof/>
          <w:sz w:val="20"/>
          <w:szCs w:val="20"/>
          <w:lang w:val="lt-LT"/>
        </w:rPr>
      </w:pPr>
      <w:r w:rsidRPr="009930E4">
        <w:rPr>
          <w:rFonts w:ascii="Arial" w:hAnsi="Arial" w:cs="Arial"/>
          <w:b/>
          <w:bCs/>
          <w:noProof/>
          <w:sz w:val="20"/>
          <w:szCs w:val="20"/>
          <w:lang w:val="lt-LT"/>
        </w:rPr>
        <w:t>SPECIALIOJI  DALIS</w:t>
      </w: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328"/>
        <w:gridCol w:w="2282"/>
        <w:gridCol w:w="528"/>
        <w:gridCol w:w="3619"/>
      </w:tblGrid>
      <w:tr w:rsidR="00912028" w:rsidRPr="009930E4" w14:paraId="2DECBE7E" w14:textId="77777777" w:rsidTr="003A7291">
        <w:trPr>
          <w:trHeight w:val="48"/>
        </w:trPr>
        <w:tc>
          <w:tcPr>
            <w:tcW w:w="495" w:type="dxa"/>
          </w:tcPr>
          <w:p w14:paraId="6567B2DA" w14:textId="52E46271" w:rsidR="00912028" w:rsidRPr="009930E4" w:rsidRDefault="00912028" w:rsidP="00C17A98">
            <w:pPr>
              <w:rPr>
                <w:rFonts w:ascii="Arial" w:hAnsi="Arial" w:cs="Arial"/>
                <w:noProof/>
                <w:sz w:val="20"/>
                <w:szCs w:val="20"/>
                <w:lang w:val="lt-LT"/>
              </w:rPr>
            </w:pPr>
            <w:r>
              <w:rPr>
                <w:rFonts w:ascii="Arial" w:hAnsi="Arial" w:cs="Arial"/>
                <w:noProof/>
                <w:sz w:val="20"/>
                <w:szCs w:val="20"/>
                <w:lang w:val="lt-LT"/>
              </w:rPr>
              <w:t>1.</w:t>
            </w:r>
          </w:p>
        </w:tc>
        <w:tc>
          <w:tcPr>
            <w:tcW w:w="3328" w:type="dxa"/>
          </w:tcPr>
          <w:p w14:paraId="4D63B661" w14:textId="4522DC3C" w:rsidR="00912028" w:rsidRPr="009930E4" w:rsidRDefault="00912028" w:rsidP="00C17A98">
            <w:pPr>
              <w:rPr>
                <w:rFonts w:ascii="Arial" w:hAnsi="Arial" w:cs="Arial"/>
                <w:noProof/>
                <w:sz w:val="20"/>
                <w:szCs w:val="20"/>
                <w:lang w:val="lt-LT"/>
              </w:rPr>
            </w:pPr>
            <w:bookmarkStart w:id="2" w:name="_Hlk78355459"/>
            <w:r w:rsidRPr="009930E4">
              <w:rPr>
                <w:rFonts w:ascii="Arial" w:hAnsi="Arial" w:cs="Arial"/>
                <w:noProof/>
                <w:sz w:val="20"/>
                <w:szCs w:val="20"/>
                <w:lang w:val="lt-LT"/>
              </w:rPr>
              <w:t xml:space="preserve">Prekių pavadinimas: </w:t>
            </w:r>
          </w:p>
        </w:tc>
        <w:tc>
          <w:tcPr>
            <w:tcW w:w="6429" w:type="dxa"/>
            <w:gridSpan w:val="3"/>
          </w:tcPr>
          <w:p w14:paraId="2FD64693" w14:textId="182BD2BE" w:rsidR="00912028" w:rsidRDefault="00E63FDE" w:rsidP="00882638">
            <w:pPr>
              <w:rPr>
                <w:rFonts w:ascii="Arial" w:hAnsi="Arial" w:cs="Arial"/>
                <w:b/>
                <w:bCs/>
                <w:iCs/>
                <w:noProof/>
                <w:sz w:val="20"/>
                <w:szCs w:val="20"/>
                <w:lang w:val="lt-LT"/>
              </w:rPr>
            </w:pPr>
            <w:r w:rsidRPr="00E63FDE">
              <w:rPr>
                <w:rFonts w:ascii="Arial" w:hAnsi="Arial" w:cs="Arial"/>
                <w:b/>
                <w:bCs/>
                <w:iCs/>
                <w:noProof/>
                <w:sz w:val="20"/>
                <w:szCs w:val="20"/>
                <w:lang w:val="lt-LT"/>
              </w:rPr>
              <w:t>Pergalės katilinės tinklo siurblio su dažnio keitikliu pirkimas</w:t>
            </w:r>
            <w:r>
              <w:rPr>
                <w:rFonts w:ascii="Arial" w:hAnsi="Arial" w:cs="Arial"/>
                <w:b/>
                <w:bCs/>
                <w:iCs/>
                <w:noProof/>
                <w:sz w:val="20"/>
                <w:szCs w:val="20"/>
                <w:lang w:val="lt-LT"/>
              </w:rPr>
              <w:t xml:space="preserve"> /</w:t>
            </w:r>
          </w:p>
          <w:p w14:paraId="0558777E" w14:textId="45E24C65" w:rsidR="00E63FDE" w:rsidRPr="00EB0A04" w:rsidRDefault="00E63FDE" w:rsidP="00882638">
            <w:pPr>
              <w:rPr>
                <w:rFonts w:ascii="Arial" w:hAnsi="Arial" w:cs="Arial"/>
                <w:b/>
                <w:bCs/>
                <w:iCs/>
                <w:noProof/>
                <w:sz w:val="20"/>
                <w:szCs w:val="20"/>
                <w:lang w:val="lt-LT"/>
              </w:rPr>
            </w:pPr>
            <w:r w:rsidRPr="00E63FDE">
              <w:rPr>
                <w:rFonts w:ascii="Arial" w:hAnsi="Arial" w:cs="Arial"/>
                <w:b/>
                <w:bCs/>
                <w:iCs/>
                <w:noProof/>
                <w:sz w:val="20"/>
                <w:szCs w:val="20"/>
                <w:lang w:val="lt-LT"/>
              </w:rPr>
              <w:t>Petrašiūnų elektrinės tinklo siurblio su dažnio keitikliu pirkimas</w:t>
            </w:r>
          </w:p>
        </w:tc>
      </w:tr>
      <w:tr w:rsidR="00912028" w:rsidRPr="009930E4" w14:paraId="503179F7" w14:textId="77777777" w:rsidTr="003A7291">
        <w:trPr>
          <w:trHeight w:val="48"/>
        </w:trPr>
        <w:tc>
          <w:tcPr>
            <w:tcW w:w="495" w:type="dxa"/>
          </w:tcPr>
          <w:p w14:paraId="37BCD759" w14:textId="38E403B6" w:rsidR="00912028" w:rsidRPr="009930E4" w:rsidRDefault="00912028" w:rsidP="00C17A98">
            <w:pPr>
              <w:tabs>
                <w:tab w:val="left" w:pos="426"/>
              </w:tabs>
              <w:ind w:left="22" w:hanging="22"/>
              <w:rPr>
                <w:rFonts w:ascii="Arial" w:hAnsi="Arial" w:cs="Arial"/>
                <w:noProof/>
                <w:sz w:val="20"/>
                <w:szCs w:val="20"/>
                <w:lang w:val="lt-LT"/>
              </w:rPr>
            </w:pPr>
            <w:r>
              <w:rPr>
                <w:rFonts w:ascii="Arial" w:hAnsi="Arial" w:cs="Arial"/>
                <w:noProof/>
                <w:sz w:val="20"/>
                <w:szCs w:val="20"/>
                <w:lang w:val="lt-LT"/>
              </w:rPr>
              <w:t>2.</w:t>
            </w:r>
          </w:p>
        </w:tc>
        <w:tc>
          <w:tcPr>
            <w:tcW w:w="3328" w:type="dxa"/>
          </w:tcPr>
          <w:p w14:paraId="6B8CB07E" w14:textId="564532DB" w:rsidR="00912028" w:rsidRPr="009930E4" w:rsidRDefault="00912028" w:rsidP="00C17A98">
            <w:pPr>
              <w:tabs>
                <w:tab w:val="left" w:pos="426"/>
              </w:tabs>
              <w:ind w:left="22" w:hanging="22"/>
              <w:rPr>
                <w:rFonts w:ascii="Arial" w:hAnsi="Arial" w:cs="Arial"/>
                <w:noProof/>
                <w:sz w:val="20"/>
                <w:szCs w:val="20"/>
                <w:lang w:val="lt-LT"/>
              </w:rPr>
            </w:pPr>
            <w:r w:rsidRPr="009930E4">
              <w:rPr>
                <w:rFonts w:ascii="Arial" w:hAnsi="Arial" w:cs="Arial"/>
                <w:noProof/>
                <w:sz w:val="20"/>
                <w:szCs w:val="20"/>
                <w:lang w:val="lt-LT"/>
              </w:rPr>
              <w:t>Sutarties terminas:</w:t>
            </w:r>
          </w:p>
        </w:tc>
        <w:tc>
          <w:tcPr>
            <w:tcW w:w="6429" w:type="dxa"/>
            <w:gridSpan w:val="3"/>
          </w:tcPr>
          <w:p w14:paraId="0F5BCF6E" w14:textId="6E30C6AA" w:rsidR="00912028" w:rsidRPr="009930E4" w:rsidRDefault="00E63FDE" w:rsidP="00882638">
            <w:pPr>
              <w:rPr>
                <w:rFonts w:ascii="Arial" w:hAnsi="Arial" w:cs="Arial"/>
                <w:noProof/>
                <w:sz w:val="20"/>
                <w:szCs w:val="20"/>
                <w:lang w:val="lt-LT"/>
              </w:rPr>
            </w:pPr>
            <w:r w:rsidRPr="00E63FDE">
              <w:rPr>
                <w:rFonts w:ascii="Arial" w:hAnsi="Arial" w:cs="Arial"/>
                <w:noProof/>
                <w:sz w:val="20"/>
                <w:szCs w:val="20"/>
                <w:lang w:val="lt-LT"/>
              </w:rPr>
              <w:t xml:space="preserve">Sutarties galiojimo terminas – 24 (dvidešimt keturi) mėnesiai nuo Sutarties įsigaliojimo datos, </w:t>
            </w:r>
            <w:r w:rsidR="0084719F">
              <w:rPr>
                <w:rFonts w:ascii="Arial" w:hAnsi="Arial" w:cs="Arial"/>
                <w:noProof/>
                <w:sz w:val="20"/>
                <w:szCs w:val="20"/>
                <w:lang w:val="lt-LT"/>
              </w:rPr>
              <w:t>ne</w:t>
            </w:r>
            <w:r w:rsidRPr="00E63FDE">
              <w:rPr>
                <w:rFonts w:ascii="Arial" w:hAnsi="Arial" w:cs="Arial"/>
                <w:noProof/>
                <w:sz w:val="20"/>
                <w:szCs w:val="20"/>
                <w:lang w:val="lt-LT"/>
              </w:rPr>
              <w:t xml:space="preserve">įskaitant apmokėjimo už </w:t>
            </w:r>
            <w:r>
              <w:rPr>
                <w:rFonts w:ascii="Arial" w:hAnsi="Arial" w:cs="Arial"/>
                <w:noProof/>
                <w:sz w:val="20"/>
                <w:szCs w:val="20"/>
                <w:lang w:val="lt-LT"/>
              </w:rPr>
              <w:t>pristatytą Prekę</w:t>
            </w:r>
            <w:r w:rsidRPr="00E63FDE">
              <w:rPr>
                <w:rFonts w:ascii="Arial" w:hAnsi="Arial" w:cs="Arial"/>
                <w:noProof/>
                <w:sz w:val="20"/>
                <w:szCs w:val="20"/>
                <w:lang w:val="lt-LT"/>
              </w:rPr>
              <w:t xml:space="preserve"> terminą</w:t>
            </w:r>
            <w:r>
              <w:rPr>
                <w:rFonts w:ascii="Arial" w:hAnsi="Arial" w:cs="Arial"/>
                <w:noProof/>
                <w:sz w:val="20"/>
                <w:szCs w:val="20"/>
                <w:lang w:val="lt-LT"/>
              </w:rPr>
              <w:t xml:space="preserve">, </w:t>
            </w:r>
            <w:r w:rsidRPr="00E63FDE">
              <w:rPr>
                <w:rFonts w:ascii="Arial" w:hAnsi="Arial" w:cs="Arial"/>
                <w:noProof/>
                <w:sz w:val="20"/>
                <w:szCs w:val="20"/>
                <w:lang w:val="lt-LT"/>
              </w:rPr>
              <w:t xml:space="preserve">nurodytą Sutarties bendrosios dalies sąlygų </w:t>
            </w:r>
            <w:r>
              <w:rPr>
                <w:rFonts w:ascii="Arial" w:hAnsi="Arial" w:cs="Arial"/>
                <w:noProof/>
                <w:sz w:val="20"/>
                <w:szCs w:val="20"/>
                <w:lang w:val="lt-LT"/>
              </w:rPr>
              <w:t>7</w:t>
            </w:r>
            <w:r w:rsidRPr="00E63FDE">
              <w:rPr>
                <w:rFonts w:ascii="Arial" w:hAnsi="Arial" w:cs="Arial"/>
                <w:noProof/>
                <w:sz w:val="20"/>
                <w:szCs w:val="20"/>
                <w:lang w:val="lt-LT"/>
              </w:rPr>
              <w:t>.</w:t>
            </w:r>
            <w:r>
              <w:rPr>
                <w:rFonts w:ascii="Arial" w:hAnsi="Arial" w:cs="Arial"/>
                <w:noProof/>
                <w:sz w:val="20"/>
                <w:szCs w:val="20"/>
                <w:lang w:val="lt-LT"/>
              </w:rPr>
              <w:t>1.</w:t>
            </w:r>
            <w:r w:rsidRPr="00E63FDE">
              <w:rPr>
                <w:rFonts w:ascii="Arial" w:hAnsi="Arial" w:cs="Arial"/>
                <w:noProof/>
                <w:sz w:val="20"/>
                <w:szCs w:val="20"/>
                <w:lang w:val="lt-LT"/>
              </w:rPr>
              <w:t>2 punkte.</w:t>
            </w:r>
          </w:p>
        </w:tc>
      </w:tr>
      <w:tr w:rsidR="00912028" w:rsidRPr="009930E4" w14:paraId="69F60774" w14:textId="77777777" w:rsidTr="003A7291">
        <w:trPr>
          <w:trHeight w:val="48"/>
        </w:trPr>
        <w:tc>
          <w:tcPr>
            <w:tcW w:w="495" w:type="dxa"/>
          </w:tcPr>
          <w:p w14:paraId="6AE5291D" w14:textId="22908C18" w:rsidR="00912028" w:rsidRPr="009930E4"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3.</w:t>
            </w:r>
          </w:p>
        </w:tc>
        <w:tc>
          <w:tcPr>
            <w:tcW w:w="3328" w:type="dxa"/>
          </w:tcPr>
          <w:p w14:paraId="1520CBC1" w14:textId="67A2F886" w:rsidR="00912028" w:rsidRPr="009930E4" w:rsidRDefault="00912028" w:rsidP="00C17A98">
            <w:pPr>
              <w:tabs>
                <w:tab w:val="left" w:pos="426"/>
              </w:tabs>
              <w:rPr>
                <w:rFonts w:ascii="Arial" w:hAnsi="Arial" w:cs="Arial"/>
                <w:noProof/>
                <w:sz w:val="20"/>
                <w:szCs w:val="20"/>
                <w:lang w:val="lt-LT"/>
              </w:rPr>
            </w:pPr>
            <w:r w:rsidRPr="009930E4">
              <w:rPr>
                <w:rFonts w:ascii="Arial" w:hAnsi="Arial" w:cs="Arial"/>
                <w:noProof/>
                <w:sz w:val="20"/>
                <w:szCs w:val="20"/>
                <w:lang w:val="lt-LT"/>
              </w:rPr>
              <w:t xml:space="preserve">Sutarties </w:t>
            </w:r>
            <w:r w:rsidR="00116FEB">
              <w:rPr>
                <w:rFonts w:ascii="Arial" w:hAnsi="Arial" w:cs="Arial"/>
                <w:noProof/>
                <w:sz w:val="20"/>
                <w:szCs w:val="20"/>
                <w:lang w:val="lt-LT"/>
              </w:rPr>
              <w:t xml:space="preserve">įvykdymo </w:t>
            </w:r>
            <w:r w:rsidRPr="009930E4">
              <w:rPr>
                <w:rFonts w:ascii="Arial" w:hAnsi="Arial" w:cs="Arial"/>
                <w:noProof/>
                <w:sz w:val="20"/>
                <w:szCs w:val="20"/>
                <w:lang w:val="lt-LT"/>
              </w:rPr>
              <w:t xml:space="preserve">užtikrinimas: </w:t>
            </w:r>
          </w:p>
        </w:tc>
        <w:tc>
          <w:tcPr>
            <w:tcW w:w="6429" w:type="dxa"/>
            <w:gridSpan w:val="3"/>
          </w:tcPr>
          <w:p w14:paraId="2635687B" w14:textId="49848D70" w:rsidR="00912028" w:rsidRPr="009930E4" w:rsidRDefault="00AB31CA" w:rsidP="009F797C">
            <w:pPr>
              <w:jc w:val="both"/>
              <w:rPr>
                <w:rFonts w:ascii="Arial" w:hAnsi="Arial" w:cs="Arial"/>
                <w:noProof/>
                <w:sz w:val="20"/>
                <w:szCs w:val="20"/>
                <w:lang w:val="lt-LT"/>
              </w:rPr>
            </w:pPr>
            <w:r>
              <w:rPr>
                <w:rFonts w:ascii="Arial" w:hAnsi="Arial" w:cs="Arial"/>
                <w:noProof/>
                <w:sz w:val="20"/>
                <w:szCs w:val="20"/>
                <w:lang w:val="lt-LT"/>
              </w:rPr>
              <w:t xml:space="preserve">Netaikomas Sutarties bendros dalies 5.1 p. </w:t>
            </w:r>
          </w:p>
        </w:tc>
      </w:tr>
      <w:tr w:rsidR="00912028" w:rsidRPr="009930E4" w14:paraId="2AD30C92" w14:textId="77777777" w:rsidTr="003A7291">
        <w:trPr>
          <w:trHeight w:val="48"/>
        </w:trPr>
        <w:tc>
          <w:tcPr>
            <w:tcW w:w="495" w:type="dxa"/>
          </w:tcPr>
          <w:p w14:paraId="377070B7" w14:textId="7A2C86D1" w:rsidR="00912028"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4.</w:t>
            </w:r>
          </w:p>
        </w:tc>
        <w:tc>
          <w:tcPr>
            <w:tcW w:w="3328" w:type="dxa"/>
          </w:tcPr>
          <w:p w14:paraId="7C974CCC" w14:textId="74673BDD" w:rsidR="00912028" w:rsidRPr="009930E4"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Sutarties kainodara:</w:t>
            </w:r>
          </w:p>
        </w:tc>
        <w:tc>
          <w:tcPr>
            <w:tcW w:w="6429" w:type="dxa"/>
            <w:gridSpan w:val="3"/>
          </w:tcPr>
          <w:p w14:paraId="536A29D1" w14:textId="00F94342" w:rsidR="00912028" w:rsidRPr="009930E4" w:rsidRDefault="00912028" w:rsidP="009F797C">
            <w:pPr>
              <w:jc w:val="both"/>
              <w:rPr>
                <w:rFonts w:ascii="Arial" w:hAnsi="Arial" w:cs="Arial"/>
                <w:noProof/>
                <w:sz w:val="20"/>
                <w:szCs w:val="20"/>
                <w:lang w:val="lt-LT"/>
              </w:rPr>
            </w:pPr>
            <w:r>
              <w:rPr>
                <w:rFonts w:ascii="Arial" w:hAnsi="Arial" w:cs="Arial"/>
                <w:noProof/>
                <w:sz w:val="20"/>
                <w:szCs w:val="20"/>
                <w:lang w:val="lt-LT"/>
              </w:rPr>
              <w:t>Fiksuota kaina</w:t>
            </w:r>
          </w:p>
        </w:tc>
      </w:tr>
      <w:tr w:rsidR="00912028" w:rsidRPr="009930E4" w14:paraId="2AF18373" w14:textId="77777777" w:rsidTr="003A7291">
        <w:trPr>
          <w:trHeight w:val="69"/>
        </w:trPr>
        <w:tc>
          <w:tcPr>
            <w:tcW w:w="495" w:type="dxa"/>
            <w:vMerge w:val="restart"/>
          </w:tcPr>
          <w:p w14:paraId="0D4FF6E1" w14:textId="173AD905" w:rsidR="00912028" w:rsidRPr="009930E4" w:rsidRDefault="00912028" w:rsidP="00941BF7">
            <w:pPr>
              <w:rPr>
                <w:rFonts w:ascii="Arial" w:hAnsi="Arial" w:cs="Arial"/>
                <w:noProof/>
                <w:sz w:val="20"/>
                <w:szCs w:val="20"/>
                <w:lang w:val="lt-LT"/>
              </w:rPr>
            </w:pPr>
            <w:r>
              <w:rPr>
                <w:rFonts w:ascii="Arial" w:hAnsi="Arial" w:cs="Arial"/>
                <w:noProof/>
                <w:sz w:val="20"/>
                <w:szCs w:val="20"/>
                <w:lang w:val="lt-LT"/>
              </w:rPr>
              <w:t>5.</w:t>
            </w:r>
          </w:p>
        </w:tc>
        <w:tc>
          <w:tcPr>
            <w:tcW w:w="3328" w:type="dxa"/>
            <w:vMerge w:val="restart"/>
            <w:vAlign w:val="center"/>
          </w:tcPr>
          <w:p w14:paraId="23783D14" w14:textId="77777777" w:rsidR="00912028" w:rsidRDefault="00912028" w:rsidP="00941BF7">
            <w:pPr>
              <w:rPr>
                <w:rFonts w:ascii="Arial" w:hAnsi="Arial" w:cs="Arial"/>
                <w:noProof/>
                <w:sz w:val="20"/>
                <w:szCs w:val="20"/>
                <w:lang w:val="lt-LT"/>
              </w:rPr>
            </w:pPr>
            <w:r w:rsidRPr="009930E4">
              <w:rPr>
                <w:rFonts w:ascii="Arial" w:hAnsi="Arial" w:cs="Arial"/>
                <w:noProof/>
                <w:sz w:val="20"/>
                <w:szCs w:val="20"/>
                <w:lang w:val="lt-LT"/>
              </w:rPr>
              <w:t>Sutarties kaina</w:t>
            </w:r>
          </w:p>
          <w:p w14:paraId="0697F36B" w14:textId="33E1D78D" w:rsidR="0043686B" w:rsidRPr="00AB31CA" w:rsidRDefault="0043686B" w:rsidP="0043686B">
            <w:pPr>
              <w:tabs>
                <w:tab w:val="left" w:pos="993"/>
              </w:tabs>
              <w:contextualSpacing/>
              <w:jc w:val="both"/>
              <w:rPr>
                <w:rFonts w:ascii="Arial" w:eastAsia="Calibri" w:hAnsi="Arial" w:cs="Arial"/>
                <w:i/>
                <w:iCs/>
                <w:sz w:val="20"/>
                <w:szCs w:val="20"/>
                <w:lang w:val="lt-LT" w:eastAsia="lt-LT"/>
              </w:rPr>
            </w:pPr>
            <w:r w:rsidRPr="00AB31CA">
              <w:rPr>
                <w:rFonts w:ascii="Arial" w:eastAsia="Calibri" w:hAnsi="Arial" w:cs="Arial"/>
                <w:i/>
                <w:iCs/>
                <w:sz w:val="20"/>
                <w:szCs w:val="20"/>
                <w:lang w:val="lt-LT" w:eastAsia="lt-LT"/>
              </w:rPr>
              <w:t>1 pirkimo objekto dalis – Pergalės katilinės tinklo siurblio su dažnio keitikliu pirkimas.</w:t>
            </w:r>
          </w:p>
          <w:p w14:paraId="5FD57E1D" w14:textId="082CE983" w:rsidR="0043686B" w:rsidRPr="00AB31CA" w:rsidRDefault="0043686B" w:rsidP="0043686B">
            <w:pPr>
              <w:tabs>
                <w:tab w:val="left" w:pos="993"/>
              </w:tabs>
              <w:contextualSpacing/>
              <w:jc w:val="both"/>
              <w:rPr>
                <w:rFonts w:ascii="Arial" w:eastAsia="Calibri" w:hAnsi="Arial" w:cs="Arial"/>
                <w:i/>
                <w:iCs/>
                <w:sz w:val="20"/>
                <w:szCs w:val="20"/>
                <w:lang w:val="lt-LT" w:eastAsia="lt-LT"/>
              </w:rPr>
            </w:pPr>
            <w:r w:rsidRPr="00AB31CA">
              <w:rPr>
                <w:rFonts w:ascii="Arial" w:eastAsia="Calibri" w:hAnsi="Arial" w:cs="Arial"/>
                <w:i/>
                <w:iCs/>
                <w:sz w:val="20"/>
                <w:szCs w:val="20"/>
                <w:lang w:val="lt-LT" w:eastAsia="lt-LT"/>
              </w:rPr>
              <w:t>ARBA</w:t>
            </w:r>
          </w:p>
          <w:p w14:paraId="43CC85F8" w14:textId="65D8AE3D" w:rsidR="0043686B" w:rsidRPr="009930E4" w:rsidRDefault="0043686B" w:rsidP="0043686B">
            <w:pPr>
              <w:jc w:val="both"/>
              <w:rPr>
                <w:rFonts w:ascii="Arial" w:hAnsi="Arial" w:cs="Arial"/>
                <w:noProof/>
                <w:sz w:val="20"/>
                <w:szCs w:val="20"/>
                <w:lang w:val="lt-LT"/>
              </w:rPr>
            </w:pPr>
            <w:r w:rsidRPr="00AB31CA">
              <w:rPr>
                <w:rFonts w:ascii="Arial" w:eastAsia="Calibri" w:hAnsi="Arial" w:cs="Arial"/>
                <w:i/>
                <w:iCs/>
                <w:sz w:val="20"/>
                <w:szCs w:val="20"/>
                <w:lang w:val="lt-LT" w:eastAsia="lt-LT"/>
              </w:rPr>
              <w:t>2 pirkimo objekto dalis – Petrašiūnų elektrinės tinklo siurblio su dažnio keitikliu pirkimas:</w:t>
            </w:r>
          </w:p>
        </w:tc>
        <w:tc>
          <w:tcPr>
            <w:tcW w:w="2282" w:type="dxa"/>
          </w:tcPr>
          <w:p w14:paraId="0C1688A4" w14:textId="630F06C2"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Prekių suma be PVM:</w:t>
            </w:r>
          </w:p>
        </w:tc>
        <w:tc>
          <w:tcPr>
            <w:tcW w:w="528" w:type="dxa"/>
          </w:tcPr>
          <w:p w14:paraId="5784AE27" w14:textId="404FFC07"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tcPr>
          <w:p w14:paraId="7F062CCC" w14:textId="0DA4AB4B" w:rsidR="00912028" w:rsidRPr="009930E4" w:rsidRDefault="00912028" w:rsidP="00941BF7">
            <w:pPr>
              <w:rPr>
                <w:rFonts w:ascii="Arial" w:hAnsi="Arial" w:cs="Arial"/>
                <w:b/>
                <w:noProof/>
                <w:sz w:val="20"/>
                <w:szCs w:val="20"/>
                <w:lang w:val="lt-LT"/>
              </w:rPr>
            </w:pPr>
          </w:p>
        </w:tc>
      </w:tr>
      <w:tr w:rsidR="00912028" w:rsidRPr="009930E4" w14:paraId="4B25EF84" w14:textId="77777777" w:rsidTr="003A7291">
        <w:trPr>
          <w:trHeight w:val="69"/>
        </w:trPr>
        <w:tc>
          <w:tcPr>
            <w:tcW w:w="495" w:type="dxa"/>
            <w:vMerge/>
          </w:tcPr>
          <w:p w14:paraId="64541EFF" w14:textId="77777777" w:rsidR="00912028" w:rsidRPr="009930E4" w:rsidRDefault="00912028" w:rsidP="00941BF7">
            <w:pPr>
              <w:rPr>
                <w:rFonts w:ascii="Arial" w:hAnsi="Arial" w:cs="Arial"/>
                <w:noProof/>
                <w:sz w:val="20"/>
                <w:szCs w:val="20"/>
                <w:lang w:val="lt-LT"/>
              </w:rPr>
            </w:pPr>
          </w:p>
        </w:tc>
        <w:tc>
          <w:tcPr>
            <w:tcW w:w="3328" w:type="dxa"/>
            <w:vMerge/>
          </w:tcPr>
          <w:p w14:paraId="4D46952D" w14:textId="4FBEC338" w:rsidR="00912028" w:rsidRPr="009930E4" w:rsidRDefault="00912028" w:rsidP="00941BF7">
            <w:pPr>
              <w:rPr>
                <w:rFonts w:ascii="Arial" w:hAnsi="Arial" w:cs="Arial"/>
                <w:noProof/>
                <w:sz w:val="20"/>
                <w:szCs w:val="20"/>
                <w:lang w:val="lt-LT"/>
              </w:rPr>
            </w:pPr>
          </w:p>
        </w:tc>
        <w:tc>
          <w:tcPr>
            <w:tcW w:w="2282" w:type="dxa"/>
          </w:tcPr>
          <w:p w14:paraId="2BDF0EF9" w14:textId="45857EA0"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PVM 21 %</w:t>
            </w:r>
          </w:p>
        </w:tc>
        <w:tc>
          <w:tcPr>
            <w:tcW w:w="528" w:type="dxa"/>
          </w:tcPr>
          <w:p w14:paraId="274E3AC1" w14:textId="026367BE" w:rsidR="00912028" w:rsidRPr="009930E4" w:rsidRDefault="00912028" w:rsidP="000979FE">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tcPr>
          <w:p w14:paraId="27D5ABA0" w14:textId="38C7B35A" w:rsidR="00912028" w:rsidRPr="009930E4" w:rsidRDefault="00912028" w:rsidP="00941BF7">
            <w:pPr>
              <w:rPr>
                <w:rFonts w:ascii="Arial" w:hAnsi="Arial" w:cs="Arial"/>
                <w:b/>
                <w:noProof/>
                <w:sz w:val="20"/>
                <w:szCs w:val="20"/>
                <w:lang w:val="lt-LT"/>
              </w:rPr>
            </w:pPr>
          </w:p>
        </w:tc>
      </w:tr>
      <w:tr w:rsidR="00912028" w:rsidRPr="009930E4" w14:paraId="319A8919" w14:textId="77777777" w:rsidTr="003A7291">
        <w:trPr>
          <w:trHeight w:val="69"/>
        </w:trPr>
        <w:tc>
          <w:tcPr>
            <w:tcW w:w="495" w:type="dxa"/>
            <w:vMerge/>
          </w:tcPr>
          <w:p w14:paraId="56961174" w14:textId="77777777" w:rsidR="00912028" w:rsidRPr="009930E4" w:rsidRDefault="00912028" w:rsidP="00941BF7">
            <w:pPr>
              <w:rPr>
                <w:rFonts w:ascii="Arial" w:hAnsi="Arial" w:cs="Arial"/>
                <w:noProof/>
                <w:sz w:val="20"/>
                <w:szCs w:val="20"/>
                <w:lang w:val="lt-LT"/>
              </w:rPr>
            </w:pPr>
          </w:p>
        </w:tc>
        <w:tc>
          <w:tcPr>
            <w:tcW w:w="3328" w:type="dxa"/>
            <w:vMerge/>
          </w:tcPr>
          <w:p w14:paraId="0962855B" w14:textId="0A360CCF" w:rsidR="00912028" w:rsidRPr="009930E4" w:rsidRDefault="00912028" w:rsidP="00941BF7">
            <w:pPr>
              <w:rPr>
                <w:rFonts w:ascii="Arial" w:hAnsi="Arial" w:cs="Arial"/>
                <w:noProof/>
                <w:sz w:val="20"/>
                <w:szCs w:val="20"/>
                <w:lang w:val="lt-LT"/>
              </w:rPr>
            </w:pPr>
          </w:p>
        </w:tc>
        <w:tc>
          <w:tcPr>
            <w:tcW w:w="2282" w:type="dxa"/>
          </w:tcPr>
          <w:p w14:paraId="1212F58D" w14:textId="430863AA"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Prekių suma su PVM</w:t>
            </w:r>
          </w:p>
        </w:tc>
        <w:tc>
          <w:tcPr>
            <w:tcW w:w="528" w:type="dxa"/>
          </w:tcPr>
          <w:p w14:paraId="7C62CDD4" w14:textId="661AE0D8" w:rsidR="00912028" w:rsidRPr="009930E4" w:rsidRDefault="00912028" w:rsidP="000979FE">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tcPr>
          <w:p w14:paraId="23A2A4D7" w14:textId="14B948B1" w:rsidR="00912028" w:rsidRPr="009930E4" w:rsidRDefault="00912028" w:rsidP="00941BF7">
            <w:pPr>
              <w:rPr>
                <w:rFonts w:ascii="Arial" w:hAnsi="Arial" w:cs="Arial"/>
                <w:b/>
                <w:noProof/>
                <w:sz w:val="20"/>
                <w:szCs w:val="20"/>
                <w:lang w:val="lt-LT"/>
              </w:rPr>
            </w:pPr>
          </w:p>
        </w:tc>
      </w:tr>
      <w:tr w:rsidR="00912028" w:rsidRPr="009930E4" w14:paraId="368838BA" w14:textId="4D08C427" w:rsidTr="003A7291">
        <w:trPr>
          <w:trHeight w:val="152"/>
        </w:trPr>
        <w:tc>
          <w:tcPr>
            <w:tcW w:w="495" w:type="dxa"/>
            <w:vMerge w:val="restart"/>
          </w:tcPr>
          <w:p w14:paraId="3A489E12" w14:textId="4BBED072" w:rsidR="00912028" w:rsidRPr="009930E4" w:rsidRDefault="00912028" w:rsidP="00BB09F3">
            <w:pPr>
              <w:tabs>
                <w:tab w:val="left" w:pos="313"/>
              </w:tabs>
              <w:rPr>
                <w:rFonts w:ascii="Arial" w:hAnsi="Arial" w:cs="Arial"/>
                <w:noProof/>
                <w:sz w:val="20"/>
                <w:szCs w:val="20"/>
                <w:lang w:val="lt-LT"/>
              </w:rPr>
            </w:pPr>
            <w:r>
              <w:rPr>
                <w:rFonts w:ascii="Arial" w:hAnsi="Arial" w:cs="Arial"/>
                <w:noProof/>
                <w:sz w:val="20"/>
                <w:szCs w:val="20"/>
                <w:lang w:val="lt-LT"/>
              </w:rPr>
              <w:t>7.</w:t>
            </w:r>
          </w:p>
        </w:tc>
        <w:tc>
          <w:tcPr>
            <w:tcW w:w="3328" w:type="dxa"/>
            <w:vMerge w:val="restart"/>
            <w:vAlign w:val="center"/>
          </w:tcPr>
          <w:p w14:paraId="76A8403B" w14:textId="2887AD72" w:rsidR="00912028" w:rsidRPr="009930E4" w:rsidRDefault="00912028" w:rsidP="00BB09F3">
            <w:pPr>
              <w:tabs>
                <w:tab w:val="left" w:pos="313"/>
              </w:tabs>
              <w:rPr>
                <w:rFonts w:ascii="Arial" w:hAnsi="Arial" w:cs="Arial"/>
                <w:noProof/>
                <w:sz w:val="20"/>
                <w:szCs w:val="20"/>
                <w:lang w:val="lt-LT"/>
              </w:rPr>
            </w:pPr>
            <w:r w:rsidRPr="009930E4">
              <w:rPr>
                <w:rFonts w:ascii="Arial" w:hAnsi="Arial" w:cs="Arial"/>
                <w:noProof/>
                <w:sz w:val="20"/>
                <w:szCs w:val="20"/>
                <w:lang w:val="lt-LT"/>
              </w:rPr>
              <w:t>Prekių pristatymo sąlygos</w:t>
            </w:r>
          </w:p>
        </w:tc>
        <w:tc>
          <w:tcPr>
            <w:tcW w:w="2282" w:type="dxa"/>
          </w:tcPr>
          <w:p w14:paraId="6E365C84" w14:textId="4F45ED4E" w:rsidR="00912028" w:rsidRPr="009930E4" w:rsidRDefault="00AB31CA" w:rsidP="00BB09F3">
            <w:pPr>
              <w:tabs>
                <w:tab w:val="left" w:pos="313"/>
              </w:tabs>
              <w:rPr>
                <w:rFonts w:ascii="Arial" w:hAnsi="Arial" w:cs="Arial"/>
                <w:noProof/>
                <w:sz w:val="20"/>
                <w:szCs w:val="20"/>
                <w:lang w:val="lt-LT"/>
              </w:rPr>
            </w:pPr>
            <w:r w:rsidRPr="009930E4">
              <w:rPr>
                <w:rFonts w:ascii="Arial" w:hAnsi="Arial" w:cs="Arial"/>
                <w:noProof/>
                <w:sz w:val="20"/>
                <w:szCs w:val="20"/>
                <w:lang w:val="lt-LT"/>
              </w:rPr>
              <w:t>A</w:t>
            </w:r>
            <w:r w:rsidR="00912028" w:rsidRPr="009930E4">
              <w:rPr>
                <w:rFonts w:ascii="Arial" w:hAnsi="Arial" w:cs="Arial"/>
                <w:noProof/>
                <w:sz w:val="20"/>
                <w:szCs w:val="20"/>
                <w:lang w:val="lt-LT"/>
              </w:rPr>
              <w:t>dresas</w:t>
            </w:r>
            <w:r>
              <w:rPr>
                <w:rFonts w:ascii="Arial" w:hAnsi="Arial" w:cs="Arial"/>
                <w:noProof/>
                <w:sz w:val="20"/>
                <w:szCs w:val="20"/>
                <w:lang w:val="lt-LT"/>
              </w:rPr>
              <w:t>:</w:t>
            </w:r>
          </w:p>
        </w:tc>
        <w:tc>
          <w:tcPr>
            <w:tcW w:w="4147" w:type="dxa"/>
            <w:gridSpan w:val="2"/>
          </w:tcPr>
          <w:p w14:paraId="6459EDF3" w14:textId="47513104" w:rsidR="00912028" w:rsidRPr="001458A9" w:rsidRDefault="002B21B1" w:rsidP="00CC518B">
            <w:pPr>
              <w:tabs>
                <w:tab w:val="left" w:pos="313"/>
              </w:tabs>
              <w:jc w:val="both"/>
              <w:rPr>
                <w:rFonts w:ascii="Arial" w:hAnsi="Arial" w:cs="Arial"/>
                <w:noProof/>
                <w:sz w:val="20"/>
                <w:szCs w:val="20"/>
                <w:lang w:val="lt-LT"/>
              </w:rPr>
            </w:pPr>
            <w:r>
              <w:rPr>
                <w:rFonts w:ascii="Arial" w:hAnsi="Arial" w:cs="Arial"/>
                <w:noProof/>
                <w:sz w:val="20"/>
                <w:szCs w:val="20"/>
                <w:lang w:val="lt-LT"/>
              </w:rPr>
              <w:t>n</w:t>
            </w:r>
            <w:r w:rsidRPr="002B21B1">
              <w:rPr>
                <w:rFonts w:ascii="Arial" w:hAnsi="Arial" w:cs="Arial"/>
                <w:noProof/>
                <w:sz w:val="20"/>
                <w:szCs w:val="20"/>
                <w:lang w:val="lt-LT"/>
              </w:rPr>
              <w:t>urodyta Sutarties specialiosios dalies 1 priede „Techninėje specifikacijoje“</w:t>
            </w:r>
          </w:p>
        </w:tc>
      </w:tr>
      <w:tr w:rsidR="00912028" w:rsidRPr="009930E4" w14:paraId="28A2C26C" w14:textId="691D1171" w:rsidTr="003A7291">
        <w:trPr>
          <w:trHeight w:val="152"/>
        </w:trPr>
        <w:tc>
          <w:tcPr>
            <w:tcW w:w="495" w:type="dxa"/>
            <w:vMerge/>
          </w:tcPr>
          <w:p w14:paraId="7EAC567F" w14:textId="77777777" w:rsidR="00912028" w:rsidRPr="009930E4" w:rsidRDefault="00912028" w:rsidP="00C62784">
            <w:pPr>
              <w:tabs>
                <w:tab w:val="left" w:pos="313"/>
              </w:tabs>
              <w:rPr>
                <w:rFonts w:ascii="Arial" w:hAnsi="Arial" w:cs="Arial"/>
                <w:noProof/>
                <w:sz w:val="20"/>
                <w:szCs w:val="20"/>
                <w:lang w:val="lt-LT"/>
              </w:rPr>
            </w:pPr>
          </w:p>
        </w:tc>
        <w:tc>
          <w:tcPr>
            <w:tcW w:w="3328" w:type="dxa"/>
            <w:vMerge/>
          </w:tcPr>
          <w:p w14:paraId="2AC59D36" w14:textId="0EE4E831" w:rsidR="00912028" w:rsidRPr="009930E4" w:rsidRDefault="00912028" w:rsidP="00C62784">
            <w:pPr>
              <w:tabs>
                <w:tab w:val="left" w:pos="313"/>
              </w:tabs>
              <w:rPr>
                <w:rFonts w:ascii="Arial" w:hAnsi="Arial" w:cs="Arial"/>
                <w:noProof/>
                <w:sz w:val="20"/>
                <w:szCs w:val="20"/>
                <w:lang w:val="lt-LT"/>
              </w:rPr>
            </w:pPr>
          </w:p>
        </w:tc>
        <w:tc>
          <w:tcPr>
            <w:tcW w:w="2282" w:type="dxa"/>
          </w:tcPr>
          <w:p w14:paraId="7A2CED91" w14:textId="49343D31" w:rsidR="00912028" w:rsidRPr="009930E4" w:rsidRDefault="00912028" w:rsidP="000F4576">
            <w:pPr>
              <w:tabs>
                <w:tab w:val="left" w:pos="313"/>
              </w:tabs>
              <w:rPr>
                <w:rFonts w:ascii="Arial" w:hAnsi="Arial" w:cs="Arial"/>
                <w:noProof/>
                <w:sz w:val="20"/>
                <w:szCs w:val="20"/>
                <w:lang w:val="lt-LT"/>
              </w:rPr>
            </w:pPr>
            <w:r w:rsidRPr="009930E4">
              <w:rPr>
                <w:rFonts w:ascii="Arial" w:hAnsi="Arial" w:cs="Arial"/>
                <w:noProof/>
                <w:sz w:val="20"/>
                <w:szCs w:val="20"/>
                <w:lang w:val="lt-LT"/>
              </w:rPr>
              <w:t>terminas</w:t>
            </w:r>
            <w:r w:rsidR="00AB31CA">
              <w:rPr>
                <w:rFonts w:ascii="Arial" w:hAnsi="Arial" w:cs="Arial"/>
                <w:noProof/>
                <w:sz w:val="20"/>
                <w:szCs w:val="20"/>
                <w:lang w:val="lt-LT"/>
              </w:rPr>
              <w:t>:</w:t>
            </w:r>
          </w:p>
        </w:tc>
        <w:tc>
          <w:tcPr>
            <w:tcW w:w="4147" w:type="dxa"/>
            <w:gridSpan w:val="2"/>
          </w:tcPr>
          <w:p w14:paraId="1B3310F1" w14:textId="29A4AA90" w:rsidR="00912028" w:rsidRPr="001458A9" w:rsidRDefault="002B21B1" w:rsidP="00CC518B">
            <w:pPr>
              <w:tabs>
                <w:tab w:val="left" w:pos="313"/>
              </w:tabs>
              <w:jc w:val="both"/>
              <w:rPr>
                <w:rFonts w:ascii="Arial" w:hAnsi="Arial" w:cs="Arial"/>
                <w:noProof/>
                <w:sz w:val="20"/>
                <w:szCs w:val="20"/>
                <w:lang w:val="lt-LT"/>
              </w:rPr>
            </w:pPr>
            <w:r w:rsidRPr="002B21B1">
              <w:rPr>
                <w:rFonts w:ascii="Arial" w:hAnsi="Arial" w:cs="Arial"/>
                <w:noProof/>
                <w:sz w:val="20"/>
                <w:szCs w:val="20"/>
                <w:lang w:val="lt-LT"/>
              </w:rPr>
              <w:t>nurodyta Sutarties specialiosios dalies 1 priede „Techninėje specifikacijoje“</w:t>
            </w:r>
          </w:p>
        </w:tc>
      </w:tr>
      <w:tr w:rsidR="00912028" w:rsidRPr="009930E4" w14:paraId="333604B6" w14:textId="77777777" w:rsidTr="003A7291">
        <w:trPr>
          <w:trHeight w:val="387"/>
        </w:trPr>
        <w:tc>
          <w:tcPr>
            <w:tcW w:w="495" w:type="dxa"/>
            <w:vMerge w:val="restart"/>
          </w:tcPr>
          <w:p w14:paraId="0F6A23FF" w14:textId="73A7D177" w:rsidR="00912028" w:rsidRPr="009930E4" w:rsidRDefault="00912028" w:rsidP="00E53D87">
            <w:pPr>
              <w:tabs>
                <w:tab w:val="left" w:pos="313"/>
              </w:tabs>
              <w:rPr>
                <w:rFonts w:ascii="Arial" w:hAnsi="Arial" w:cs="Arial"/>
                <w:noProof/>
                <w:sz w:val="20"/>
                <w:szCs w:val="20"/>
                <w:lang w:val="lt-LT"/>
              </w:rPr>
            </w:pPr>
            <w:r>
              <w:rPr>
                <w:rFonts w:ascii="Arial" w:hAnsi="Arial" w:cs="Arial"/>
                <w:noProof/>
                <w:sz w:val="20"/>
                <w:szCs w:val="20"/>
                <w:lang w:val="lt-LT"/>
              </w:rPr>
              <w:t>8.</w:t>
            </w:r>
          </w:p>
        </w:tc>
        <w:tc>
          <w:tcPr>
            <w:tcW w:w="3328" w:type="dxa"/>
            <w:vMerge w:val="restart"/>
          </w:tcPr>
          <w:p w14:paraId="592F066D" w14:textId="347F36E8" w:rsidR="00912028" w:rsidRPr="009930E4" w:rsidRDefault="00912028" w:rsidP="00E53D87">
            <w:pPr>
              <w:tabs>
                <w:tab w:val="left" w:pos="313"/>
              </w:tabs>
              <w:rPr>
                <w:rFonts w:ascii="Arial" w:hAnsi="Arial" w:cs="Arial"/>
                <w:noProof/>
                <w:sz w:val="20"/>
                <w:szCs w:val="20"/>
                <w:lang w:val="lt-LT"/>
              </w:rPr>
            </w:pPr>
            <w:r w:rsidRPr="009930E4">
              <w:rPr>
                <w:rFonts w:ascii="Arial" w:hAnsi="Arial" w:cs="Arial"/>
                <w:noProof/>
                <w:sz w:val="20"/>
                <w:szCs w:val="20"/>
                <w:lang w:val="lt-LT"/>
              </w:rPr>
              <w:t>Už Sutarties vykdymą atsakingi asmenys</w:t>
            </w:r>
          </w:p>
        </w:tc>
        <w:tc>
          <w:tcPr>
            <w:tcW w:w="2282" w:type="dxa"/>
          </w:tcPr>
          <w:p w14:paraId="35471005" w14:textId="6C99FCC1" w:rsidR="00912028" w:rsidRPr="009930E4" w:rsidRDefault="00912028" w:rsidP="00E53D87">
            <w:pPr>
              <w:tabs>
                <w:tab w:val="left" w:pos="0"/>
              </w:tabs>
              <w:rPr>
                <w:rFonts w:ascii="Arial" w:hAnsi="Arial" w:cs="Arial"/>
                <w:noProof/>
                <w:sz w:val="20"/>
                <w:szCs w:val="20"/>
                <w:lang w:val="lt-LT"/>
              </w:rPr>
            </w:pPr>
            <w:r w:rsidRPr="009930E4">
              <w:rPr>
                <w:rFonts w:ascii="Arial" w:hAnsi="Arial" w:cs="Arial"/>
                <w:noProof/>
                <w:sz w:val="20"/>
                <w:szCs w:val="20"/>
                <w:lang w:val="lt-LT"/>
              </w:rPr>
              <w:t>Pardavėjo atstovas:</w:t>
            </w:r>
          </w:p>
        </w:tc>
        <w:tc>
          <w:tcPr>
            <w:tcW w:w="4147" w:type="dxa"/>
            <w:gridSpan w:val="2"/>
          </w:tcPr>
          <w:p w14:paraId="73237B17" w14:textId="27F253F0" w:rsidR="00912028" w:rsidRPr="009930E4" w:rsidRDefault="00912028" w:rsidP="000609BC">
            <w:pPr>
              <w:tabs>
                <w:tab w:val="left" w:pos="313"/>
              </w:tabs>
              <w:rPr>
                <w:rFonts w:ascii="Arial" w:hAnsi="Arial" w:cs="Arial"/>
                <w:noProof/>
                <w:sz w:val="20"/>
                <w:szCs w:val="20"/>
                <w:lang w:val="lt-LT"/>
              </w:rPr>
            </w:pPr>
          </w:p>
        </w:tc>
      </w:tr>
      <w:tr w:rsidR="00912028" w:rsidRPr="009930E4" w14:paraId="70A70A3C" w14:textId="77777777" w:rsidTr="003A7291">
        <w:trPr>
          <w:trHeight w:val="144"/>
        </w:trPr>
        <w:tc>
          <w:tcPr>
            <w:tcW w:w="495" w:type="dxa"/>
            <w:vMerge/>
          </w:tcPr>
          <w:p w14:paraId="2030736C" w14:textId="77777777" w:rsidR="00912028" w:rsidRPr="009930E4" w:rsidRDefault="00912028">
            <w:pPr>
              <w:tabs>
                <w:tab w:val="left" w:pos="313"/>
              </w:tabs>
              <w:rPr>
                <w:rFonts w:ascii="Arial" w:hAnsi="Arial" w:cs="Arial"/>
                <w:noProof/>
                <w:sz w:val="20"/>
                <w:szCs w:val="20"/>
                <w:lang w:val="lt-LT"/>
              </w:rPr>
            </w:pPr>
          </w:p>
        </w:tc>
        <w:tc>
          <w:tcPr>
            <w:tcW w:w="3328" w:type="dxa"/>
            <w:vMerge/>
          </w:tcPr>
          <w:p w14:paraId="49F36B59" w14:textId="75F3AC93" w:rsidR="00912028" w:rsidRPr="009930E4" w:rsidRDefault="00912028" w:rsidP="000568DC">
            <w:pPr>
              <w:tabs>
                <w:tab w:val="left" w:pos="313"/>
              </w:tabs>
              <w:rPr>
                <w:rFonts w:ascii="Arial" w:hAnsi="Arial" w:cs="Arial"/>
                <w:noProof/>
                <w:sz w:val="20"/>
                <w:szCs w:val="20"/>
                <w:lang w:val="lt-LT"/>
              </w:rPr>
            </w:pPr>
          </w:p>
        </w:tc>
        <w:tc>
          <w:tcPr>
            <w:tcW w:w="2282" w:type="dxa"/>
          </w:tcPr>
          <w:p w14:paraId="6CABF139" w14:textId="5CA043CB" w:rsidR="00912028" w:rsidRPr="009930E4" w:rsidRDefault="00912028" w:rsidP="00E53D87">
            <w:pPr>
              <w:tabs>
                <w:tab w:val="left" w:pos="313"/>
              </w:tabs>
              <w:rPr>
                <w:rFonts w:ascii="Arial" w:hAnsi="Arial" w:cs="Arial"/>
                <w:noProof/>
                <w:sz w:val="20"/>
                <w:szCs w:val="20"/>
                <w:lang w:val="lt-LT"/>
              </w:rPr>
            </w:pPr>
            <w:r w:rsidRPr="009930E4">
              <w:rPr>
                <w:rFonts w:ascii="Arial" w:hAnsi="Arial" w:cs="Arial"/>
                <w:noProof/>
                <w:sz w:val="20"/>
                <w:szCs w:val="20"/>
                <w:lang w:val="lt-LT"/>
              </w:rPr>
              <w:t>Pirkėjo atstovas:</w:t>
            </w:r>
          </w:p>
        </w:tc>
        <w:tc>
          <w:tcPr>
            <w:tcW w:w="4147" w:type="dxa"/>
            <w:gridSpan w:val="2"/>
          </w:tcPr>
          <w:p w14:paraId="1A6A074E" w14:textId="62648549" w:rsidR="00912028" w:rsidRPr="009930E4" w:rsidRDefault="00912028" w:rsidP="000609BC">
            <w:pPr>
              <w:tabs>
                <w:tab w:val="left" w:pos="313"/>
              </w:tabs>
              <w:rPr>
                <w:rFonts w:ascii="Arial" w:hAnsi="Arial" w:cs="Arial"/>
                <w:noProof/>
                <w:sz w:val="20"/>
                <w:szCs w:val="20"/>
                <w:lang w:val="lt-LT"/>
              </w:rPr>
            </w:pPr>
          </w:p>
        </w:tc>
      </w:tr>
      <w:tr w:rsidR="00912028" w:rsidRPr="009930E4" w14:paraId="4A7FE78C" w14:textId="77777777" w:rsidTr="003A7291">
        <w:trPr>
          <w:trHeight w:val="318"/>
        </w:trPr>
        <w:tc>
          <w:tcPr>
            <w:tcW w:w="495" w:type="dxa"/>
          </w:tcPr>
          <w:p w14:paraId="1953D810" w14:textId="7A8E103E" w:rsidR="00912028" w:rsidRPr="009930E4" w:rsidRDefault="00912028" w:rsidP="00C17A98">
            <w:pPr>
              <w:tabs>
                <w:tab w:val="left" w:pos="426"/>
                <w:tab w:val="left" w:pos="601"/>
              </w:tabs>
              <w:rPr>
                <w:rFonts w:ascii="Arial" w:hAnsi="Arial" w:cs="Arial"/>
                <w:noProof/>
                <w:sz w:val="20"/>
                <w:szCs w:val="20"/>
                <w:lang w:val="lt-LT"/>
              </w:rPr>
            </w:pPr>
            <w:r>
              <w:rPr>
                <w:rFonts w:ascii="Arial" w:hAnsi="Arial" w:cs="Arial"/>
                <w:noProof/>
                <w:sz w:val="20"/>
                <w:szCs w:val="20"/>
                <w:lang w:val="lt-LT"/>
              </w:rPr>
              <w:t>9.</w:t>
            </w:r>
          </w:p>
        </w:tc>
        <w:tc>
          <w:tcPr>
            <w:tcW w:w="3328" w:type="dxa"/>
          </w:tcPr>
          <w:p w14:paraId="3D1A33E1" w14:textId="7DC8BEFC" w:rsidR="00912028" w:rsidRPr="009930E4" w:rsidRDefault="00912028" w:rsidP="00C17A98">
            <w:pPr>
              <w:tabs>
                <w:tab w:val="left" w:pos="426"/>
                <w:tab w:val="left" w:pos="601"/>
              </w:tabs>
              <w:rPr>
                <w:rFonts w:ascii="Arial" w:hAnsi="Arial" w:cs="Arial"/>
                <w:noProof/>
                <w:sz w:val="20"/>
                <w:szCs w:val="20"/>
                <w:lang w:val="lt-LT"/>
              </w:rPr>
            </w:pPr>
            <w:bookmarkStart w:id="3" w:name="_Hlk79735763"/>
            <w:r w:rsidRPr="009930E4">
              <w:rPr>
                <w:rFonts w:ascii="Arial" w:hAnsi="Arial" w:cs="Arial"/>
                <w:noProof/>
                <w:sz w:val="20"/>
                <w:szCs w:val="20"/>
                <w:lang w:val="lt-LT"/>
              </w:rPr>
              <w:t>Sutarties priedai:</w:t>
            </w:r>
          </w:p>
        </w:tc>
        <w:tc>
          <w:tcPr>
            <w:tcW w:w="6429" w:type="dxa"/>
            <w:gridSpan w:val="3"/>
          </w:tcPr>
          <w:p w14:paraId="5A98F0F4" w14:textId="77777777" w:rsidR="00912028" w:rsidRDefault="007F4B12" w:rsidP="00125AAA">
            <w:pPr>
              <w:tabs>
                <w:tab w:val="left" w:pos="567"/>
              </w:tabs>
              <w:spacing w:line="264" w:lineRule="auto"/>
              <w:contextualSpacing/>
              <w:jc w:val="both"/>
              <w:rPr>
                <w:rFonts w:ascii="Arial" w:hAnsi="Arial" w:cs="Arial"/>
                <w:noProof/>
                <w:sz w:val="20"/>
                <w:szCs w:val="20"/>
                <w:lang w:val="lt-LT"/>
              </w:rPr>
            </w:pPr>
            <w:r>
              <w:rPr>
                <w:rFonts w:ascii="Arial" w:hAnsi="Arial" w:cs="Arial"/>
                <w:noProof/>
                <w:sz w:val="20"/>
                <w:szCs w:val="20"/>
                <w:lang w:val="lt-LT"/>
              </w:rPr>
              <w:t xml:space="preserve">8.1. </w:t>
            </w:r>
            <w:r w:rsidR="00503259">
              <w:rPr>
                <w:rFonts w:ascii="Arial" w:hAnsi="Arial" w:cs="Arial"/>
                <w:noProof/>
                <w:sz w:val="20"/>
                <w:szCs w:val="20"/>
                <w:lang w:val="lt-LT"/>
              </w:rPr>
              <w:t>Techninė specifikacija dėl t</w:t>
            </w:r>
            <w:r w:rsidR="00503259" w:rsidRPr="00503259">
              <w:rPr>
                <w:rFonts w:ascii="Arial" w:hAnsi="Arial" w:cs="Arial"/>
                <w:noProof/>
                <w:sz w:val="20"/>
                <w:szCs w:val="20"/>
                <w:lang w:val="lt-LT"/>
              </w:rPr>
              <w:t>inklo siurbli</w:t>
            </w:r>
            <w:r w:rsidR="00503259">
              <w:rPr>
                <w:rFonts w:ascii="Arial" w:hAnsi="Arial" w:cs="Arial"/>
                <w:noProof/>
                <w:sz w:val="20"/>
                <w:szCs w:val="20"/>
                <w:lang w:val="lt-LT"/>
              </w:rPr>
              <w:t>ų</w:t>
            </w:r>
            <w:r w:rsidR="00503259" w:rsidRPr="00503259">
              <w:rPr>
                <w:rFonts w:ascii="Arial" w:hAnsi="Arial" w:cs="Arial"/>
                <w:noProof/>
                <w:sz w:val="20"/>
                <w:szCs w:val="20"/>
                <w:lang w:val="lt-LT"/>
              </w:rPr>
              <w:t xml:space="preserve"> su dažnio keitikliais Petrašiūnų elektrinei ir Pergalės katilinei</w:t>
            </w:r>
            <w:r w:rsidR="00503259">
              <w:rPr>
                <w:rFonts w:ascii="Arial" w:hAnsi="Arial" w:cs="Arial"/>
                <w:noProof/>
                <w:sz w:val="20"/>
                <w:szCs w:val="20"/>
                <w:lang w:val="lt-LT"/>
              </w:rPr>
              <w:t xml:space="preserve"> pirkimo, 6 lapai;</w:t>
            </w:r>
          </w:p>
          <w:p w14:paraId="42F4F5A1" w14:textId="298C6C0E" w:rsidR="00503259" w:rsidRPr="009930E4" w:rsidRDefault="00503259" w:rsidP="00125AAA">
            <w:pPr>
              <w:tabs>
                <w:tab w:val="left" w:pos="567"/>
              </w:tabs>
              <w:spacing w:line="264" w:lineRule="auto"/>
              <w:contextualSpacing/>
              <w:jc w:val="both"/>
              <w:rPr>
                <w:rFonts w:ascii="Arial" w:hAnsi="Arial" w:cs="Arial"/>
                <w:noProof/>
                <w:sz w:val="20"/>
                <w:szCs w:val="20"/>
                <w:lang w:val="lt-LT"/>
              </w:rPr>
            </w:pPr>
            <w:r>
              <w:rPr>
                <w:rFonts w:ascii="Arial" w:hAnsi="Arial" w:cs="Arial"/>
                <w:noProof/>
                <w:sz w:val="20"/>
                <w:szCs w:val="20"/>
                <w:lang w:val="lt-LT"/>
              </w:rPr>
              <w:t xml:space="preserve">8.2. </w:t>
            </w:r>
            <w:r w:rsidRPr="00503259">
              <w:rPr>
                <w:rFonts w:ascii="Arial" w:hAnsi="Arial" w:cs="Arial"/>
                <w:noProof/>
                <w:sz w:val="20"/>
                <w:szCs w:val="20"/>
                <w:lang w:val="lt-LT"/>
              </w:rPr>
              <w:t>2.</w:t>
            </w:r>
            <w:r w:rsidRPr="00503259">
              <w:rPr>
                <w:rFonts w:ascii="Arial" w:hAnsi="Arial" w:cs="Arial"/>
                <w:noProof/>
                <w:sz w:val="20"/>
                <w:szCs w:val="20"/>
                <w:lang w:val="lt-LT"/>
              </w:rPr>
              <w:tab/>
              <w:t>[data] Tiekėjo Pasiūlymo forma;</w:t>
            </w:r>
          </w:p>
        </w:tc>
      </w:tr>
      <w:tr w:rsidR="00912028" w:rsidRPr="009930E4" w14:paraId="2C9640E5" w14:textId="77777777" w:rsidTr="003A7291">
        <w:trPr>
          <w:trHeight w:val="145"/>
        </w:trPr>
        <w:tc>
          <w:tcPr>
            <w:tcW w:w="495" w:type="dxa"/>
          </w:tcPr>
          <w:p w14:paraId="215F757C" w14:textId="3DC11EAC" w:rsidR="00912028" w:rsidRPr="009930E4" w:rsidRDefault="00912028" w:rsidP="00C17A98">
            <w:pPr>
              <w:spacing w:after="120"/>
              <w:rPr>
                <w:rFonts w:ascii="Arial" w:hAnsi="Arial" w:cs="Arial"/>
                <w:noProof/>
                <w:sz w:val="20"/>
                <w:szCs w:val="20"/>
                <w:lang w:val="lt-LT"/>
              </w:rPr>
            </w:pPr>
            <w:r>
              <w:rPr>
                <w:rFonts w:ascii="Arial" w:hAnsi="Arial" w:cs="Arial"/>
                <w:noProof/>
                <w:sz w:val="20"/>
                <w:szCs w:val="20"/>
                <w:lang w:val="lt-LT"/>
              </w:rPr>
              <w:t>10.</w:t>
            </w:r>
          </w:p>
        </w:tc>
        <w:tc>
          <w:tcPr>
            <w:tcW w:w="3328" w:type="dxa"/>
          </w:tcPr>
          <w:p w14:paraId="5CA17705" w14:textId="4094A3DF" w:rsidR="00912028" w:rsidRPr="009930E4" w:rsidRDefault="00912028" w:rsidP="00C17A98">
            <w:pPr>
              <w:spacing w:after="120"/>
              <w:rPr>
                <w:rFonts w:ascii="Arial" w:hAnsi="Arial" w:cs="Arial"/>
                <w:noProof/>
                <w:sz w:val="20"/>
                <w:szCs w:val="20"/>
                <w:lang w:val="lt-LT"/>
              </w:rPr>
            </w:pPr>
            <w:r w:rsidRPr="009930E4">
              <w:rPr>
                <w:rFonts w:ascii="Arial" w:hAnsi="Arial" w:cs="Arial"/>
                <w:noProof/>
                <w:sz w:val="20"/>
                <w:szCs w:val="20"/>
                <w:lang w:val="lt-LT"/>
              </w:rPr>
              <w:t>Pirkėjo protokolai ar sprendimai:</w:t>
            </w:r>
          </w:p>
        </w:tc>
        <w:tc>
          <w:tcPr>
            <w:tcW w:w="6429" w:type="dxa"/>
            <w:gridSpan w:val="3"/>
          </w:tcPr>
          <w:p w14:paraId="395FD5B5" w14:textId="2FAC5EA9" w:rsidR="00912028" w:rsidRPr="009930E4" w:rsidRDefault="00912028" w:rsidP="000609BC">
            <w:pPr>
              <w:jc w:val="both"/>
              <w:rPr>
                <w:rFonts w:ascii="Arial" w:hAnsi="Arial" w:cs="Arial"/>
                <w:noProof/>
                <w:sz w:val="20"/>
                <w:szCs w:val="20"/>
                <w:lang w:val="lt-LT"/>
              </w:rPr>
            </w:pPr>
          </w:p>
        </w:tc>
      </w:tr>
      <w:tr w:rsidR="00912028" w:rsidRPr="009930E4" w14:paraId="5AAC2953" w14:textId="77777777" w:rsidTr="003A7291">
        <w:trPr>
          <w:trHeight w:val="145"/>
        </w:trPr>
        <w:tc>
          <w:tcPr>
            <w:tcW w:w="495" w:type="dxa"/>
          </w:tcPr>
          <w:p w14:paraId="14819456" w14:textId="2670A78C" w:rsidR="00912028" w:rsidRPr="009930E4" w:rsidRDefault="00912028" w:rsidP="000568DC">
            <w:pPr>
              <w:spacing w:after="120"/>
              <w:ind w:left="-262"/>
              <w:jc w:val="center"/>
              <w:rPr>
                <w:rFonts w:ascii="Arial" w:hAnsi="Arial" w:cs="Arial"/>
                <w:noProof/>
                <w:sz w:val="20"/>
                <w:szCs w:val="20"/>
                <w:lang w:val="lt-LT"/>
              </w:rPr>
            </w:pPr>
            <w:r>
              <w:rPr>
                <w:rFonts w:ascii="Arial" w:hAnsi="Arial" w:cs="Arial"/>
                <w:noProof/>
                <w:sz w:val="20"/>
                <w:szCs w:val="20"/>
                <w:lang w:val="lt-LT"/>
              </w:rPr>
              <w:t>1  11.</w:t>
            </w:r>
          </w:p>
        </w:tc>
        <w:tc>
          <w:tcPr>
            <w:tcW w:w="3328" w:type="dxa"/>
          </w:tcPr>
          <w:p w14:paraId="5341CA26" w14:textId="662AD6DC" w:rsidR="00912028" w:rsidRPr="009930E4" w:rsidRDefault="00912028" w:rsidP="00C17A98">
            <w:pPr>
              <w:spacing w:after="120"/>
              <w:ind w:left="-262"/>
              <w:rPr>
                <w:rFonts w:ascii="Arial" w:hAnsi="Arial" w:cs="Arial"/>
                <w:noProof/>
                <w:sz w:val="20"/>
                <w:szCs w:val="20"/>
                <w:lang w:val="lt-LT"/>
              </w:rPr>
            </w:pPr>
            <w:r w:rsidRPr="009930E4">
              <w:rPr>
                <w:rFonts w:ascii="Arial" w:hAnsi="Arial" w:cs="Arial"/>
                <w:noProof/>
                <w:sz w:val="20"/>
                <w:szCs w:val="20"/>
                <w:lang w:val="lt-LT"/>
              </w:rPr>
              <w:t xml:space="preserve">     Kitos sąlygos:</w:t>
            </w:r>
          </w:p>
        </w:tc>
        <w:tc>
          <w:tcPr>
            <w:tcW w:w="6429" w:type="dxa"/>
            <w:gridSpan w:val="3"/>
          </w:tcPr>
          <w:p w14:paraId="1DF4FD75" w14:textId="0108C651" w:rsidR="00912028" w:rsidRPr="001458A9" w:rsidRDefault="002B21B1" w:rsidP="00AB31CA">
            <w:pPr>
              <w:ind w:left="35"/>
              <w:jc w:val="both"/>
              <w:rPr>
                <w:rFonts w:ascii="Arial" w:hAnsi="Arial" w:cs="Arial"/>
                <w:noProof/>
                <w:sz w:val="20"/>
                <w:szCs w:val="20"/>
                <w:lang w:val="lt-LT"/>
              </w:rPr>
            </w:pPr>
            <w:r>
              <w:rPr>
                <w:rFonts w:ascii="Arial" w:hAnsi="Arial" w:cs="Arial"/>
                <w:noProof/>
                <w:sz w:val="20"/>
                <w:szCs w:val="20"/>
                <w:lang w:val="lt-LT"/>
              </w:rPr>
              <w:t xml:space="preserve">11.1. </w:t>
            </w:r>
            <w:r w:rsidR="00E10FD9" w:rsidRPr="00E10FD9">
              <w:rPr>
                <w:rFonts w:ascii="Arial" w:eastAsia="Arial Unicode MS" w:hAnsi="Arial" w:cs="Arial"/>
                <w:sz w:val="20"/>
                <w:szCs w:val="20"/>
                <w:bdr w:val="nil"/>
                <w:lang w:val="lt-LT" w:eastAsia="lt-LT"/>
              </w:rPr>
              <w:t xml:space="preserve">Sutarties vykdymo laikotarpiu užtikrinti </w:t>
            </w:r>
            <w:r w:rsidR="00866ABE">
              <w:rPr>
                <w:rFonts w:ascii="Arial" w:eastAsia="Arial Unicode MS" w:hAnsi="Arial" w:cs="Arial"/>
                <w:sz w:val="20"/>
                <w:szCs w:val="20"/>
                <w:bdr w:val="nil"/>
                <w:lang w:val="lt-LT" w:eastAsia="lt-LT"/>
              </w:rPr>
              <w:t xml:space="preserve">Prekės </w:t>
            </w:r>
            <w:r w:rsidR="00E10FD9" w:rsidRPr="00E10FD9">
              <w:rPr>
                <w:rFonts w:ascii="Arial" w:eastAsia="Arial Unicode MS" w:hAnsi="Arial" w:cs="Arial"/>
                <w:sz w:val="20"/>
                <w:szCs w:val="20"/>
                <w:bdr w:val="nil"/>
                <w:lang w:val="lt-LT" w:eastAsia="lt-LT"/>
              </w:rPr>
              <w:t>atitiktį Aplinkos apsaugos kriterijų taikymo, vykdant žaliuosius pirkimus, tvarkos aprašo, patvirtinto Lietuvos Respublikos aplinkos ministro 2011 m. birželio 28 d. įsakymu Nr. D1–508, 4.4.4.1 papunkčio reikalavimams</w:t>
            </w:r>
            <w:r w:rsidR="00866ABE">
              <w:rPr>
                <w:rFonts w:ascii="Arial" w:eastAsia="Arial Unicode MS" w:hAnsi="Arial" w:cs="Arial"/>
                <w:sz w:val="20"/>
                <w:szCs w:val="20"/>
                <w:bdr w:val="nil"/>
                <w:lang w:val="lt-LT" w:eastAsia="lt-LT"/>
              </w:rPr>
              <w:t xml:space="preserve">, t. y. </w:t>
            </w:r>
            <w:r w:rsidR="00866ABE" w:rsidRPr="00866ABE">
              <w:rPr>
                <w:rFonts w:ascii="Arial" w:eastAsia="Arial Unicode MS" w:hAnsi="Arial" w:cs="Arial"/>
                <w:sz w:val="20"/>
                <w:szCs w:val="20"/>
                <w:bdr w:val="nil"/>
                <w:lang w:val="lt-LT" w:eastAsia="lt-LT"/>
              </w:rPr>
              <w:t xml:space="preserve">laikytis šių aplinkosaugos reikalavimų: siekti mažinti popieriaus sunaudojimą, atsisakyti nebūtino dokumentų kopijavimo ir spausdinimo, rengiama dokumentacija, kiek tai įmanoma, </w:t>
            </w:r>
            <w:r w:rsidR="00866ABE">
              <w:rPr>
                <w:rFonts w:ascii="Arial" w:eastAsia="Arial Unicode MS" w:hAnsi="Arial" w:cs="Arial"/>
                <w:sz w:val="20"/>
                <w:szCs w:val="20"/>
                <w:bdr w:val="nil"/>
                <w:lang w:val="lt-LT" w:eastAsia="lt-LT"/>
              </w:rPr>
              <w:t>Pirkėjui</w:t>
            </w:r>
            <w:r w:rsidR="00866ABE" w:rsidRPr="00866ABE">
              <w:rPr>
                <w:rFonts w:ascii="Arial" w:eastAsia="Arial Unicode MS" w:hAnsi="Arial" w:cs="Arial"/>
                <w:sz w:val="20"/>
                <w:szCs w:val="20"/>
                <w:bdr w:val="nil"/>
                <w:lang w:val="lt-LT" w:eastAsia="lt-LT"/>
              </w:rPr>
              <w:t xml:space="preserve"> turi būti pateikti elektroniniu formatu, o dokumentacija, kuri turi būti pasirašoma, pasirašomi elektroniniu parašu. Esant būtinybei spausdinti, naudojamas perdirbtas popierius, kuris atitinka žaliojo pirkimo reikalavimus, patvirtintus Lietuvos Respublikos aplinkos </w:t>
            </w:r>
            <w:r w:rsidR="00866ABE" w:rsidRPr="00866ABE">
              <w:rPr>
                <w:rFonts w:ascii="Arial" w:eastAsia="Arial Unicode MS" w:hAnsi="Arial" w:cs="Arial"/>
                <w:sz w:val="20"/>
                <w:szCs w:val="20"/>
                <w:bdr w:val="nil"/>
                <w:lang w:val="lt-LT" w:eastAsia="lt-LT"/>
              </w:rPr>
              <w:lastRenderedPageBreak/>
              <w:t>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7F4B12" w:rsidRPr="009930E4" w14:paraId="43F7D6F7" w14:textId="77777777" w:rsidTr="003A7291">
        <w:trPr>
          <w:trHeight w:val="145"/>
        </w:trPr>
        <w:tc>
          <w:tcPr>
            <w:tcW w:w="495" w:type="dxa"/>
          </w:tcPr>
          <w:p w14:paraId="5223AF4E" w14:textId="4573BD32" w:rsidR="007F4B12" w:rsidRDefault="007F4B12" w:rsidP="000568DC">
            <w:pPr>
              <w:spacing w:after="120"/>
              <w:ind w:left="-262"/>
              <w:jc w:val="center"/>
              <w:rPr>
                <w:rFonts w:ascii="Arial" w:hAnsi="Arial" w:cs="Arial"/>
                <w:noProof/>
                <w:sz w:val="20"/>
                <w:szCs w:val="20"/>
                <w:lang w:val="lt-LT"/>
              </w:rPr>
            </w:pPr>
            <w:r>
              <w:rPr>
                <w:rFonts w:ascii="Arial" w:hAnsi="Arial" w:cs="Arial"/>
                <w:noProof/>
                <w:sz w:val="20"/>
                <w:szCs w:val="20"/>
                <w:lang w:val="lt-LT"/>
              </w:rPr>
              <w:lastRenderedPageBreak/>
              <w:t>12.</w:t>
            </w:r>
          </w:p>
        </w:tc>
        <w:tc>
          <w:tcPr>
            <w:tcW w:w="3328" w:type="dxa"/>
          </w:tcPr>
          <w:p w14:paraId="3E09130F" w14:textId="37194BCA" w:rsidR="007F4B12" w:rsidRPr="009930E4" w:rsidRDefault="007F4B12" w:rsidP="00854CAA">
            <w:pPr>
              <w:spacing w:after="120"/>
              <w:ind w:left="-47"/>
              <w:rPr>
                <w:rFonts w:ascii="Arial" w:hAnsi="Arial" w:cs="Arial"/>
                <w:noProof/>
                <w:sz w:val="20"/>
                <w:szCs w:val="20"/>
                <w:lang w:val="lt-LT"/>
              </w:rPr>
            </w:pPr>
            <w:r w:rsidRPr="007F4B12">
              <w:rPr>
                <w:rFonts w:ascii="Arial" w:hAnsi="Arial" w:cs="Arial"/>
                <w:noProof/>
                <w:sz w:val="20"/>
                <w:szCs w:val="20"/>
                <w:lang w:val="lt-LT"/>
              </w:rPr>
              <w:t>Sutarties pasirašymo būdas:</w:t>
            </w:r>
          </w:p>
        </w:tc>
        <w:tc>
          <w:tcPr>
            <w:tcW w:w="6429" w:type="dxa"/>
            <w:gridSpan w:val="3"/>
          </w:tcPr>
          <w:p w14:paraId="5FAD28EB" w14:textId="77777777" w:rsidR="007F4B12" w:rsidRPr="007F4B12" w:rsidRDefault="007F4B12" w:rsidP="007F4B12">
            <w:pPr>
              <w:ind w:left="35"/>
              <w:jc w:val="both"/>
              <w:rPr>
                <w:rFonts w:ascii="Arial" w:hAnsi="Arial" w:cs="Arial"/>
                <w:noProof/>
                <w:sz w:val="20"/>
                <w:szCs w:val="20"/>
                <w:lang w:val="lt-LT"/>
              </w:rPr>
            </w:pPr>
            <w:r w:rsidRPr="007F4B12">
              <w:rPr>
                <w:rFonts w:ascii="Arial" w:hAnsi="Arial" w:cs="Arial"/>
                <w:noProof/>
                <w:sz w:val="20"/>
                <w:szCs w:val="20"/>
                <w:lang w:val="lt-LT"/>
              </w:rPr>
              <w:t>Sutartis pasirašoma kvalifikuotais elektroniniais parašais</w:t>
            </w:r>
          </w:p>
          <w:p w14:paraId="7D2D0A7A" w14:textId="3694710B" w:rsidR="007F4B12" w:rsidRDefault="007F4B12" w:rsidP="007F4B12">
            <w:pPr>
              <w:ind w:left="35"/>
              <w:jc w:val="both"/>
              <w:rPr>
                <w:rFonts w:ascii="Arial" w:hAnsi="Arial" w:cs="Arial"/>
                <w:noProof/>
                <w:sz w:val="20"/>
                <w:szCs w:val="20"/>
                <w:lang w:val="lt-LT"/>
              </w:rPr>
            </w:pPr>
          </w:p>
        </w:tc>
      </w:tr>
      <w:bookmarkEnd w:id="2"/>
      <w:bookmarkEnd w:id="3"/>
    </w:tbl>
    <w:p w14:paraId="186F866F" w14:textId="77777777" w:rsidR="00C125AE" w:rsidRPr="009930E4" w:rsidRDefault="00C125AE" w:rsidP="006409CF">
      <w:pPr>
        <w:jc w:val="center"/>
        <w:rPr>
          <w:rFonts w:ascii="Arial" w:hAnsi="Arial" w:cs="Arial"/>
          <w:b/>
          <w:bCs/>
          <w:noProof/>
          <w:sz w:val="20"/>
          <w:szCs w:val="20"/>
          <w:lang w:val="lt-LT"/>
        </w:rPr>
      </w:pPr>
    </w:p>
    <w:permEnd w:id="1588074332"/>
    <w:p w14:paraId="76900EB5" w14:textId="2110B153" w:rsidR="00110563" w:rsidRPr="009930E4" w:rsidRDefault="00110563" w:rsidP="006409CF">
      <w:pPr>
        <w:jc w:val="center"/>
        <w:rPr>
          <w:rFonts w:ascii="Arial" w:hAnsi="Arial" w:cs="Arial"/>
          <w:b/>
          <w:bCs/>
          <w:noProof/>
          <w:sz w:val="20"/>
          <w:szCs w:val="20"/>
          <w:lang w:val="lt-LT"/>
        </w:rPr>
      </w:pPr>
      <w:r w:rsidRPr="009930E4">
        <w:rPr>
          <w:rFonts w:ascii="Arial" w:hAnsi="Arial" w:cs="Arial"/>
          <w:b/>
          <w:bCs/>
          <w:noProof/>
          <w:sz w:val="20"/>
          <w:szCs w:val="20"/>
          <w:lang w:val="lt-LT"/>
        </w:rPr>
        <w:t>BENDROJI DALIS</w:t>
      </w:r>
    </w:p>
    <w:p w14:paraId="0F9130DD" w14:textId="77777777" w:rsidR="00BD3F04" w:rsidRPr="009930E4" w:rsidRDefault="00326FF5" w:rsidP="00570300">
      <w:pPr>
        <w:numPr>
          <w:ilvl w:val="0"/>
          <w:numId w:val="1"/>
        </w:numPr>
        <w:spacing w:after="120"/>
        <w:jc w:val="both"/>
        <w:rPr>
          <w:rFonts w:ascii="Arial" w:hAnsi="Arial" w:cs="Arial"/>
          <w:b/>
          <w:noProof/>
          <w:sz w:val="20"/>
          <w:szCs w:val="20"/>
          <w:lang w:val="lt-LT"/>
        </w:rPr>
      </w:pPr>
      <w:r w:rsidRPr="009930E4">
        <w:rPr>
          <w:rFonts w:ascii="Arial" w:hAnsi="Arial" w:cs="Arial"/>
          <w:b/>
          <w:noProof/>
          <w:sz w:val="20"/>
          <w:szCs w:val="20"/>
          <w:lang w:val="lt-LT"/>
        </w:rPr>
        <w:t xml:space="preserve">Sutarties </w:t>
      </w:r>
      <w:r w:rsidR="000E43A1" w:rsidRPr="009930E4">
        <w:rPr>
          <w:rFonts w:ascii="Arial" w:hAnsi="Arial" w:cs="Arial"/>
          <w:b/>
          <w:noProof/>
          <w:sz w:val="20"/>
          <w:szCs w:val="20"/>
          <w:lang w:val="lt-LT"/>
        </w:rPr>
        <w:t>dalykas</w:t>
      </w:r>
    </w:p>
    <w:p w14:paraId="55A7EEA1" w14:textId="0A542E0A" w:rsidR="0026561C" w:rsidRPr="003C3C61" w:rsidRDefault="009519A0" w:rsidP="0026561C">
      <w:pPr>
        <w:numPr>
          <w:ilvl w:val="1"/>
          <w:numId w:val="3"/>
        </w:numPr>
        <w:spacing w:after="120"/>
        <w:ind w:left="567" w:hanging="567"/>
        <w:jc w:val="both"/>
        <w:rPr>
          <w:rFonts w:ascii="Arial" w:hAnsi="Arial" w:cs="Arial"/>
          <w:bCs/>
          <w:noProof/>
          <w:sz w:val="20"/>
          <w:szCs w:val="20"/>
          <w:lang w:val="lt-LT"/>
        </w:rPr>
      </w:pPr>
      <w:r w:rsidRPr="009930E4">
        <w:rPr>
          <w:rFonts w:ascii="Arial" w:hAnsi="Arial" w:cs="Arial"/>
          <w:noProof/>
          <w:sz w:val="20"/>
          <w:szCs w:val="20"/>
          <w:lang w:val="lt-LT"/>
        </w:rPr>
        <w:t xml:space="preserve">Pardavėjas įsipareigoja </w:t>
      </w:r>
      <w:r w:rsidR="00C063F8" w:rsidRPr="009930E4">
        <w:rPr>
          <w:rFonts w:ascii="Arial" w:hAnsi="Arial" w:cs="Arial"/>
          <w:bCs/>
          <w:iCs/>
          <w:noProof/>
          <w:sz w:val="20"/>
          <w:szCs w:val="20"/>
          <w:lang w:val="lt-LT"/>
        </w:rPr>
        <w:t>Sutartyje nustatytomis sąlygomis</w:t>
      </w:r>
      <w:r w:rsidR="00C063F8" w:rsidRPr="009930E4">
        <w:rPr>
          <w:rFonts w:ascii="Arial" w:hAnsi="Arial" w:cs="Arial"/>
          <w:noProof/>
          <w:sz w:val="20"/>
          <w:szCs w:val="20"/>
          <w:lang w:val="lt-LT"/>
        </w:rPr>
        <w:t xml:space="preserve"> </w:t>
      </w:r>
      <w:r w:rsidR="00D7029F" w:rsidRPr="009930E4">
        <w:rPr>
          <w:rFonts w:ascii="Arial" w:hAnsi="Arial" w:cs="Arial"/>
          <w:noProof/>
          <w:sz w:val="20"/>
          <w:szCs w:val="20"/>
          <w:lang w:val="lt-LT"/>
        </w:rPr>
        <w:t xml:space="preserve">ir tvarka </w:t>
      </w:r>
      <w:r w:rsidRPr="009930E4">
        <w:rPr>
          <w:rFonts w:ascii="Arial" w:hAnsi="Arial" w:cs="Arial"/>
          <w:noProof/>
          <w:sz w:val="20"/>
          <w:szCs w:val="20"/>
          <w:lang w:val="lt-LT"/>
        </w:rPr>
        <w:t xml:space="preserve">perduoti Pirkėjui </w:t>
      </w:r>
      <w:bookmarkStart w:id="4" w:name="_Hlk71791726"/>
      <w:r w:rsidR="00C063F8" w:rsidRPr="009930E4">
        <w:rPr>
          <w:rFonts w:ascii="Arial" w:hAnsi="Arial" w:cs="Arial"/>
          <w:noProof/>
          <w:sz w:val="20"/>
          <w:szCs w:val="20"/>
          <w:lang w:val="lt-LT"/>
        </w:rPr>
        <w:t xml:space="preserve">nuosavybės teise </w:t>
      </w:r>
      <w:r w:rsidRPr="009930E4">
        <w:rPr>
          <w:rFonts w:ascii="Arial" w:hAnsi="Arial" w:cs="Arial"/>
          <w:noProof/>
          <w:sz w:val="20"/>
          <w:szCs w:val="20"/>
          <w:lang w:val="lt-LT"/>
        </w:rPr>
        <w:t>Prek</w:t>
      </w:r>
      <w:r w:rsidR="004A07DF">
        <w:rPr>
          <w:rFonts w:ascii="Arial" w:hAnsi="Arial" w:cs="Arial"/>
          <w:noProof/>
          <w:sz w:val="20"/>
          <w:szCs w:val="20"/>
          <w:lang w:val="lt-LT"/>
        </w:rPr>
        <w:t>es</w:t>
      </w:r>
      <w:r w:rsidRPr="009930E4">
        <w:rPr>
          <w:rFonts w:ascii="Arial" w:hAnsi="Arial" w:cs="Arial"/>
          <w:noProof/>
          <w:sz w:val="20"/>
          <w:szCs w:val="20"/>
          <w:lang w:val="lt-LT"/>
        </w:rPr>
        <w:t>, nurodyt</w:t>
      </w:r>
      <w:r w:rsidR="004A07DF">
        <w:rPr>
          <w:rFonts w:ascii="Arial" w:hAnsi="Arial" w:cs="Arial"/>
          <w:noProof/>
          <w:sz w:val="20"/>
          <w:szCs w:val="20"/>
          <w:lang w:val="lt-LT"/>
        </w:rPr>
        <w:t>as</w:t>
      </w:r>
      <w:r w:rsidRPr="009930E4">
        <w:rPr>
          <w:rFonts w:ascii="Arial" w:hAnsi="Arial" w:cs="Arial"/>
          <w:noProof/>
          <w:sz w:val="20"/>
          <w:szCs w:val="20"/>
          <w:lang w:val="lt-LT"/>
        </w:rPr>
        <w:t xml:space="preserve"> </w:t>
      </w:r>
      <w:r w:rsidR="00A02008" w:rsidRPr="009930E4">
        <w:rPr>
          <w:rFonts w:ascii="Arial" w:hAnsi="Arial" w:cs="Arial"/>
          <w:noProof/>
          <w:sz w:val="20"/>
          <w:szCs w:val="20"/>
          <w:lang w:val="lt-LT"/>
        </w:rPr>
        <w:t>Sp</w:t>
      </w:r>
      <w:r w:rsidRPr="009930E4">
        <w:rPr>
          <w:rFonts w:ascii="Arial" w:hAnsi="Arial" w:cs="Arial"/>
          <w:noProof/>
          <w:sz w:val="20"/>
          <w:szCs w:val="20"/>
          <w:lang w:val="lt-LT"/>
        </w:rPr>
        <w:t>ecialiojoje dalyje</w:t>
      </w:r>
      <w:r w:rsidR="00C063F8" w:rsidRPr="009930E4">
        <w:rPr>
          <w:rFonts w:ascii="Arial" w:hAnsi="Arial" w:cs="Arial"/>
          <w:noProof/>
          <w:sz w:val="20"/>
          <w:szCs w:val="20"/>
          <w:lang w:val="lt-LT"/>
        </w:rPr>
        <w:t xml:space="preserve">, </w:t>
      </w:r>
      <w:r w:rsidR="000A7CED">
        <w:rPr>
          <w:rFonts w:ascii="Arial" w:hAnsi="Arial" w:cs="Arial"/>
          <w:bCs/>
          <w:iCs/>
          <w:noProof/>
          <w:sz w:val="20"/>
          <w:szCs w:val="20"/>
          <w:lang w:val="lt-LT"/>
        </w:rPr>
        <w:t>pagal</w:t>
      </w:r>
      <w:r w:rsidR="007441E0" w:rsidRPr="009930E4">
        <w:rPr>
          <w:rFonts w:ascii="Arial" w:hAnsi="Arial" w:cs="Arial"/>
          <w:bCs/>
          <w:iCs/>
          <w:noProof/>
          <w:sz w:val="20"/>
          <w:szCs w:val="20"/>
          <w:lang w:val="lt-LT"/>
        </w:rPr>
        <w:t xml:space="preserve"> </w:t>
      </w:r>
      <w:r w:rsidR="002E5032" w:rsidRPr="009930E4">
        <w:rPr>
          <w:rFonts w:ascii="Arial" w:hAnsi="Arial" w:cs="Arial"/>
          <w:bCs/>
          <w:iCs/>
          <w:noProof/>
          <w:sz w:val="20"/>
          <w:szCs w:val="20"/>
          <w:lang w:val="lt-LT"/>
        </w:rPr>
        <w:t>t</w:t>
      </w:r>
      <w:r w:rsidR="00C063F8" w:rsidRPr="009930E4">
        <w:rPr>
          <w:rFonts w:ascii="Arial" w:hAnsi="Arial" w:cs="Arial"/>
          <w:bCs/>
          <w:iCs/>
          <w:noProof/>
          <w:sz w:val="20"/>
          <w:szCs w:val="20"/>
          <w:lang w:val="lt-LT"/>
        </w:rPr>
        <w:t>echninėje specifikacijoje</w:t>
      </w:r>
      <w:r w:rsidR="00A23F48" w:rsidRPr="009930E4">
        <w:rPr>
          <w:rFonts w:ascii="Arial" w:hAnsi="Arial" w:cs="Arial"/>
          <w:bCs/>
          <w:iCs/>
          <w:noProof/>
          <w:sz w:val="20"/>
          <w:szCs w:val="20"/>
          <w:lang w:val="lt-LT"/>
        </w:rPr>
        <w:t xml:space="preserve"> </w:t>
      </w:r>
      <w:r w:rsidR="000A7CED">
        <w:rPr>
          <w:rFonts w:ascii="Arial" w:hAnsi="Arial" w:cs="Arial"/>
          <w:bCs/>
          <w:iCs/>
          <w:noProof/>
          <w:sz w:val="20"/>
          <w:szCs w:val="20"/>
          <w:lang w:val="lt-LT"/>
        </w:rPr>
        <w:t>nurodytus reikalavimus</w:t>
      </w:r>
      <w:r w:rsidR="006967B7">
        <w:rPr>
          <w:rFonts w:ascii="Arial" w:hAnsi="Arial" w:cs="Arial"/>
          <w:bCs/>
          <w:iCs/>
          <w:noProof/>
          <w:sz w:val="20"/>
          <w:szCs w:val="20"/>
          <w:lang w:val="lt-LT"/>
        </w:rPr>
        <w:t xml:space="preserve"> </w:t>
      </w:r>
      <w:r w:rsidR="00305221" w:rsidRPr="009930E4">
        <w:rPr>
          <w:rFonts w:ascii="Arial" w:hAnsi="Arial" w:cs="Arial"/>
          <w:bCs/>
          <w:iCs/>
          <w:noProof/>
          <w:sz w:val="20"/>
          <w:szCs w:val="20"/>
          <w:lang w:val="lt-LT"/>
        </w:rPr>
        <w:t>(toliau – Prekė)</w:t>
      </w:r>
      <w:r w:rsidRPr="009930E4">
        <w:rPr>
          <w:rFonts w:ascii="Arial" w:hAnsi="Arial" w:cs="Arial"/>
          <w:noProof/>
          <w:sz w:val="20"/>
          <w:szCs w:val="20"/>
          <w:lang w:val="lt-LT"/>
        </w:rPr>
        <w:t xml:space="preserve">, </w:t>
      </w:r>
      <w:bookmarkEnd w:id="4"/>
      <w:r w:rsidRPr="009930E4">
        <w:rPr>
          <w:rFonts w:ascii="Arial" w:hAnsi="Arial" w:cs="Arial"/>
          <w:noProof/>
          <w:sz w:val="20"/>
          <w:szCs w:val="20"/>
          <w:lang w:val="lt-LT"/>
        </w:rPr>
        <w:t xml:space="preserve">o Pirkėjas įsipareigoja </w:t>
      </w:r>
      <w:r w:rsidR="00C063F8" w:rsidRPr="009930E4">
        <w:rPr>
          <w:rFonts w:ascii="Arial" w:hAnsi="Arial" w:cs="Arial"/>
          <w:bCs/>
          <w:iCs/>
          <w:noProof/>
          <w:sz w:val="20"/>
          <w:szCs w:val="20"/>
          <w:lang w:val="lt-LT"/>
        </w:rPr>
        <w:t xml:space="preserve">Sutartyje nustatytomis </w:t>
      </w:r>
      <w:r w:rsidR="00C063F8" w:rsidRPr="003C3C61">
        <w:rPr>
          <w:rFonts w:ascii="Arial" w:hAnsi="Arial" w:cs="Arial"/>
          <w:bCs/>
          <w:iCs/>
          <w:noProof/>
          <w:sz w:val="20"/>
          <w:szCs w:val="20"/>
          <w:lang w:val="lt-LT"/>
        </w:rPr>
        <w:t>sąlygomis</w:t>
      </w:r>
      <w:r w:rsidR="00C7438D" w:rsidRPr="003C3C61">
        <w:rPr>
          <w:rFonts w:ascii="Arial" w:hAnsi="Arial" w:cs="Arial"/>
          <w:bCs/>
          <w:iCs/>
          <w:noProof/>
          <w:sz w:val="20"/>
          <w:szCs w:val="20"/>
          <w:lang w:val="lt-LT"/>
        </w:rPr>
        <w:t xml:space="preserve"> ir tvarka</w:t>
      </w:r>
      <w:r w:rsidR="00C063F8" w:rsidRPr="003C3C61">
        <w:rPr>
          <w:rFonts w:ascii="Arial" w:hAnsi="Arial" w:cs="Arial"/>
          <w:bCs/>
          <w:iCs/>
          <w:noProof/>
          <w:sz w:val="20"/>
          <w:szCs w:val="20"/>
          <w:lang w:val="lt-LT"/>
        </w:rPr>
        <w:t xml:space="preserve"> </w:t>
      </w:r>
      <w:r w:rsidRPr="003C3C61">
        <w:rPr>
          <w:rFonts w:ascii="Arial" w:hAnsi="Arial" w:cs="Arial"/>
          <w:bCs/>
          <w:noProof/>
          <w:sz w:val="20"/>
          <w:szCs w:val="20"/>
          <w:lang w:val="lt-LT"/>
        </w:rPr>
        <w:t>priimti kokybišk</w:t>
      </w:r>
      <w:r w:rsidR="004A07DF" w:rsidRPr="003C3C61">
        <w:rPr>
          <w:rFonts w:ascii="Arial" w:hAnsi="Arial" w:cs="Arial"/>
          <w:bCs/>
          <w:noProof/>
          <w:sz w:val="20"/>
          <w:szCs w:val="20"/>
          <w:lang w:val="lt-LT"/>
        </w:rPr>
        <w:t>as</w:t>
      </w:r>
      <w:r w:rsidRPr="003C3C61">
        <w:rPr>
          <w:rFonts w:ascii="Arial" w:hAnsi="Arial" w:cs="Arial"/>
          <w:bCs/>
          <w:noProof/>
          <w:sz w:val="20"/>
          <w:szCs w:val="20"/>
          <w:lang w:val="lt-LT"/>
        </w:rPr>
        <w:t xml:space="preserve"> Prek</w:t>
      </w:r>
      <w:r w:rsidR="004A07DF" w:rsidRPr="003C3C61">
        <w:rPr>
          <w:rFonts w:ascii="Arial" w:hAnsi="Arial" w:cs="Arial"/>
          <w:bCs/>
          <w:noProof/>
          <w:sz w:val="20"/>
          <w:szCs w:val="20"/>
          <w:lang w:val="lt-LT"/>
        </w:rPr>
        <w:t>es</w:t>
      </w:r>
      <w:r w:rsidRPr="003C3C61">
        <w:rPr>
          <w:rFonts w:ascii="Arial" w:hAnsi="Arial" w:cs="Arial"/>
          <w:bCs/>
          <w:noProof/>
          <w:sz w:val="20"/>
          <w:szCs w:val="20"/>
          <w:lang w:val="lt-LT"/>
        </w:rPr>
        <w:t xml:space="preserve"> ir </w:t>
      </w:r>
      <w:r w:rsidR="00C063F8" w:rsidRPr="003C3C61">
        <w:rPr>
          <w:rFonts w:ascii="Arial" w:hAnsi="Arial" w:cs="Arial"/>
          <w:bCs/>
          <w:iCs/>
          <w:noProof/>
          <w:sz w:val="20"/>
          <w:szCs w:val="20"/>
          <w:lang w:val="lt-LT"/>
        </w:rPr>
        <w:t>apmokėti už j</w:t>
      </w:r>
      <w:r w:rsidR="004A07DF" w:rsidRPr="003C3C61">
        <w:rPr>
          <w:rFonts w:ascii="Arial" w:hAnsi="Arial" w:cs="Arial"/>
          <w:bCs/>
          <w:iCs/>
          <w:noProof/>
          <w:sz w:val="20"/>
          <w:szCs w:val="20"/>
          <w:lang w:val="lt-LT"/>
        </w:rPr>
        <w:t>as</w:t>
      </w:r>
      <w:r w:rsidR="00C063F8" w:rsidRPr="003C3C61">
        <w:rPr>
          <w:rFonts w:ascii="Arial" w:hAnsi="Arial" w:cs="Arial"/>
          <w:bCs/>
          <w:iCs/>
          <w:noProof/>
          <w:sz w:val="20"/>
          <w:szCs w:val="20"/>
          <w:lang w:val="lt-LT"/>
        </w:rPr>
        <w:t xml:space="preserve"> Sutartyje nustatytomis sąlygomis </w:t>
      </w:r>
      <w:r w:rsidR="00C063F8" w:rsidRPr="003C3C61">
        <w:rPr>
          <w:rFonts w:ascii="Arial" w:eastAsia="Arial Unicode MS" w:hAnsi="Arial" w:cs="Arial"/>
          <w:bCs/>
          <w:noProof/>
          <w:sz w:val="20"/>
          <w:szCs w:val="20"/>
          <w:lang w:val="lt-LT"/>
        </w:rPr>
        <w:t>ir terminais</w:t>
      </w:r>
      <w:r w:rsidR="0026561C" w:rsidRPr="003C3C61">
        <w:rPr>
          <w:rFonts w:ascii="Arial" w:eastAsia="Arial Unicode MS" w:hAnsi="Arial" w:cs="Arial"/>
          <w:bCs/>
          <w:noProof/>
          <w:sz w:val="20"/>
          <w:szCs w:val="20"/>
          <w:lang w:val="lt-LT"/>
        </w:rPr>
        <w:t xml:space="preserve"> pagal Sutartyje ir </w:t>
      </w:r>
      <w:r w:rsidR="002E5032" w:rsidRPr="003C3C61">
        <w:rPr>
          <w:rFonts w:ascii="Arial" w:eastAsia="Arial Unicode MS" w:hAnsi="Arial" w:cs="Arial"/>
          <w:bCs/>
          <w:noProof/>
          <w:sz w:val="20"/>
          <w:szCs w:val="20"/>
          <w:lang w:val="lt-LT"/>
        </w:rPr>
        <w:t>p</w:t>
      </w:r>
      <w:r w:rsidR="0026561C" w:rsidRPr="003C3C61">
        <w:rPr>
          <w:rFonts w:ascii="Arial" w:eastAsia="Arial Unicode MS" w:hAnsi="Arial" w:cs="Arial"/>
          <w:bCs/>
          <w:noProof/>
          <w:sz w:val="20"/>
          <w:szCs w:val="20"/>
          <w:lang w:val="lt-LT"/>
        </w:rPr>
        <w:t xml:space="preserve">ardavėjo pasiūlyme </w:t>
      </w:r>
      <w:r w:rsidR="0026561C" w:rsidRPr="003C3C61">
        <w:rPr>
          <w:rFonts w:ascii="Arial" w:hAnsi="Arial" w:cs="Arial"/>
          <w:bCs/>
          <w:noProof/>
          <w:sz w:val="20"/>
          <w:szCs w:val="20"/>
          <w:lang w:val="lt-LT"/>
        </w:rPr>
        <w:t>nurodytą Prekių kain</w:t>
      </w:r>
      <w:r w:rsidR="00A23F48" w:rsidRPr="003C3C61">
        <w:rPr>
          <w:rFonts w:ascii="Arial" w:hAnsi="Arial" w:cs="Arial"/>
          <w:bCs/>
          <w:noProof/>
          <w:sz w:val="20"/>
          <w:szCs w:val="20"/>
          <w:lang w:val="lt-LT"/>
        </w:rPr>
        <w:t>ą</w:t>
      </w:r>
      <w:r w:rsidR="0026561C" w:rsidRPr="003C3C61">
        <w:rPr>
          <w:rFonts w:ascii="Arial" w:hAnsi="Arial" w:cs="Arial"/>
          <w:bCs/>
          <w:noProof/>
          <w:sz w:val="20"/>
          <w:szCs w:val="20"/>
          <w:lang w:val="lt-LT"/>
        </w:rPr>
        <w:t xml:space="preserve">. </w:t>
      </w:r>
    </w:p>
    <w:p w14:paraId="5BEFFAFD" w14:textId="457593C6" w:rsidR="00B04341" w:rsidRPr="003C3C61" w:rsidRDefault="00B04341" w:rsidP="00B04341">
      <w:pPr>
        <w:numPr>
          <w:ilvl w:val="0"/>
          <w:numId w:val="1"/>
        </w:numPr>
        <w:spacing w:after="120"/>
        <w:jc w:val="both"/>
        <w:rPr>
          <w:rFonts w:ascii="Arial" w:hAnsi="Arial" w:cs="Arial"/>
          <w:bCs/>
          <w:noProof/>
          <w:sz w:val="20"/>
          <w:szCs w:val="20"/>
          <w:lang w:val="lt-LT"/>
        </w:rPr>
      </w:pPr>
      <w:r w:rsidRPr="003C3C61">
        <w:rPr>
          <w:rFonts w:ascii="Arial" w:hAnsi="Arial" w:cs="Arial"/>
          <w:bCs/>
          <w:noProof/>
          <w:sz w:val="20"/>
          <w:szCs w:val="20"/>
          <w:lang w:val="lt-LT"/>
        </w:rPr>
        <w:t>Sutarties kaina ir sumokėjimo tvarka</w:t>
      </w:r>
    </w:p>
    <w:p w14:paraId="3B8431D8" w14:textId="15B381DF"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t xml:space="preserve">Sutarties kaina </w:t>
      </w:r>
      <w:r w:rsidR="006060F8" w:rsidRPr="003C3C61">
        <w:rPr>
          <w:rFonts w:ascii="Arial" w:hAnsi="Arial" w:cs="Arial"/>
          <w:bCs/>
          <w:noProof/>
          <w:sz w:val="20"/>
          <w:szCs w:val="20"/>
          <w:lang w:val="lt-LT"/>
        </w:rPr>
        <w:t xml:space="preserve">ir kainodara </w:t>
      </w:r>
      <w:r w:rsidRPr="003C3C61">
        <w:rPr>
          <w:rFonts w:ascii="Arial" w:hAnsi="Arial" w:cs="Arial"/>
          <w:bCs/>
          <w:noProof/>
          <w:sz w:val="20"/>
          <w:szCs w:val="20"/>
          <w:lang w:val="lt-LT"/>
        </w:rPr>
        <w:t>nu</w:t>
      </w:r>
      <w:r w:rsidR="001D06DB" w:rsidRPr="003C3C61">
        <w:rPr>
          <w:rFonts w:ascii="Arial" w:hAnsi="Arial" w:cs="Arial"/>
          <w:bCs/>
          <w:noProof/>
          <w:sz w:val="20"/>
          <w:szCs w:val="20"/>
          <w:lang w:val="lt-LT"/>
        </w:rPr>
        <w:t xml:space="preserve">rodyta </w:t>
      </w:r>
      <w:r w:rsidRPr="003C3C61">
        <w:rPr>
          <w:rFonts w:ascii="Arial" w:hAnsi="Arial" w:cs="Arial"/>
          <w:bCs/>
          <w:noProof/>
          <w:sz w:val="20"/>
          <w:szCs w:val="20"/>
          <w:lang w:val="lt-LT"/>
        </w:rPr>
        <w:t>Specialiojoje dalyje.</w:t>
      </w:r>
      <w:r w:rsidR="001C5B6E" w:rsidRPr="003C3C61">
        <w:rPr>
          <w:rFonts w:ascii="Arial" w:hAnsi="Arial" w:cs="Arial"/>
          <w:bCs/>
          <w:noProof/>
          <w:sz w:val="20"/>
          <w:szCs w:val="20"/>
          <w:lang w:val="lt-LT"/>
        </w:rPr>
        <w:t xml:space="preserve"> </w:t>
      </w:r>
      <w:r w:rsidRPr="003C3C61">
        <w:rPr>
          <w:rFonts w:ascii="Arial" w:hAnsi="Arial" w:cs="Arial"/>
          <w:bCs/>
          <w:noProof/>
          <w:sz w:val="20"/>
          <w:szCs w:val="20"/>
          <w:lang w:val="lt-LT"/>
        </w:rPr>
        <w:t xml:space="preserve">Į Prekių kainą </w:t>
      </w:r>
      <w:r w:rsidR="00090C1E" w:rsidRPr="003C3C61">
        <w:rPr>
          <w:rFonts w:ascii="Arial" w:hAnsi="Arial" w:cs="Arial"/>
          <w:bCs/>
          <w:noProof/>
          <w:sz w:val="20"/>
          <w:szCs w:val="20"/>
          <w:lang w:val="lt-LT"/>
        </w:rPr>
        <w:t>a</w:t>
      </w:r>
      <w:r w:rsidRPr="003C3C61">
        <w:rPr>
          <w:rFonts w:ascii="Arial" w:hAnsi="Arial" w:cs="Arial"/>
          <w:bCs/>
          <w:noProof/>
          <w:sz w:val="20"/>
          <w:szCs w:val="20"/>
          <w:lang w:val="lt-LT"/>
        </w:rPr>
        <w:t xml:space="preserve">r įkainį </w:t>
      </w:r>
      <w:r w:rsidR="00090C1E" w:rsidRPr="003C3C61">
        <w:rPr>
          <w:rFonts w:ascii="Arial" w:hAnsi="Arial" w:cs="Arial"/>
          <w:bCs/>
          <w:noProof/>
          <w:sz w:val="20"/>
          <w:szCs w:val="20"/>
          <w:lang w:val="lt-LT"/>
        </w:rPr>
        <w:t xml:space="preserve">(jeigu toks nurodomas) </w:t>
      </w:r>
      <w:r w:rsidRPr="003C3C61">
        <w:rPr>
          <w:rFonts w:ascii="Arial" w:hAnsi="Arial" w:cs="Arial"/>
          <w:bCs/>
          <w:noProof/>
          <w:sz w:val="20"/>
          <w:szCs w:val="20"/>
          <w:lang w:val="lt-LT"/>
        </w:rPr>
        <w:t xml:space="preserve">įskaityti visi mokesčiai ir visos </w:t>
      </w:r>
      <w:r w:rsidR="001C5B6E" w:rsidRPr="003C3C61">
        <w:rPr>
          <w:rFonts w:ascii="Arial" w:hAnsi="Arial" w:cs="Arial"/>
          <w:bCs/>
          <w:noProof/>
          <w:sz w:val="20"/>
          <w:szCs w:val="20"/>
          <w:lang w:val="lt-LT"/>
        </w:rPr>
        <w:t>tiesioginės ir netiesioginės Pardavėjo išlaidos, apimančios viską, ko reikia visiškam ir tinkamam Sutarties įvykdymui.</w:t>
      </w:r>
    </w:p>
    <w:p w14:paraId="604BC090" w14:textId="10FC3DB5"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t>Pirkėjas sumoka Pardavėjui už faktiškai pristatytas kokybiškas Prekes</w:t>
      </w:r>
      <w:r w:rsidR="00215BCF" w:rsidRPr="003C3C61">
        <w:rPr>
          <w:rFonts w:ascii="Arial" w:hAnsi="Arial" w:cs="Arial"/>
          <w:bCs/>
          <w:noProof/>
          <w:sz w:val="20"/>
          <w:szCs w:val="20"/>
          <w:lang w:val="lt-LT"/>
        </w:rPr>
        <w:t xml:space="preserve"> </w:t>
      </w:r>
      <w:r w:rsidR="008F0CDA" w:rsidRPr="003C3C61">
        <w:rPr>
          <w:rFonts w:ascii="Arial" w:hAnsi="Arial" w:cs="Arial"/>
          <w:bCs/>
          <w:noProof/>
          <w:sz w:val="20"/>
          <w:szCs w:val="20"/>
          <w:lang w:val="lt-LT"/>
        </w:rPr>
        <w:t xml:space="preserve">tokia tvarka: </w:t>
      </w:r>
      <w:r w:rsidR="009D44ED" w:rsidRPr="003C3C61">
        <w:rPr>
          <w:rFonts w:ascii="Arial" w:hAnsi="Arial" w:cs="Arial"/>
          <w:bCs/>
          <w:noProof/>
          <w:sz w:val="20"/>
          <w:szCs w:val="20"/>
          <w:lang w:val="lt-LT"/>
        </w:rPr>
        <w:t>per 30</w:t>
      </w:r>
      <w:r w:rsidR="00A175A0" w:rsidRPr="003C3C61">
        <w:rPr>
          <w:rFonts w:ascii="Arial" w:hAnsi="Arial" w:cs="Arial"/>
          <w:bCs/>
          <w:noProof/>
          <w:sz w:val="20"/>
          <w:szCs w:val="20"/>
          <w:lang w:val="lt-LT"/>
        </w:rPr>
        <w:t xml:space="preserve"> (trisdešimt) </w:t>
      </w:r>
      <w:r w:rsidR="009D44ED" w:rsidRPr="003C3C61">
        <w:rPr>
          <w:rFonts w:ascii="Arial" w:hAnsi="Arial" w:cs="Arial"/>
          <w:bCs/>
          <w:noProof/>
          <w:sz w:val="20"/>
          <w:szCs w:val="20"/>
          <w:lang w:val="lt-LT"/>
        </w:rPr>
        <w:t xml:space="preserve"> dienų</w:t>
      </w:r>
      <w:r w:rsidR="008F0CDA" w:rsidRPr="003C3C61">
        <w:rPr>
          <w:rFonts w:ascii="Arial" w:hAnsi="Arial" w:cs="Arial"/>
          <w:bCs/>
          <w:noProof/>
          <w:sz w:val="20"/>
          <w:szCs w:val="20"/>
          <w:lang w:val="lt-LT"/>
        </w:rPr>
        <w:t xml:space="preserve"> </w:t>
      </w:r>
      <w:r w:rsidR="00215BCF" w:rsidRPr="003C3C61">
        <w:rPr>
          <w:rFonts w:ascii="Arial" w:hAnsi="Arial" w:cs="Arial"/>
          <w:bCs/>
          <w:noProof/>
          <w:sz w:val="20"/>
          <w:szCs w:val="20"/>
          <w:lang w:val="lt-LT"/>
        </w:rPr>
        <w:t>po</w:t>
      </w:r>
      <w:r w:rsidRPr="003C3C61">
        <w:rPr>
          <w:rFonts w:ascii="Arial" w:hAnsi="Arial" w:cs="Arial"/>
          <w:bCs/>
          <w:noProof/>
          <w:sz w:val="20"/>
          <w:szCs w:val="20"/>
          <w:lang w:val="lt-LT"/>
        </w:rPr>
        <w:t xml:space="preserve"> Prekių priėmimo–perdavimo akto pasirašymo ir PVM </w:t>
      </w:r>
      <w:r w:rsidRPr="003C3C61">
        <w:rPr>
          <w:rFonts w:ascii="Arial" w:eastAsia="Calibri" w:hAnsi="Arial" w:cs="Arial"/>
          <w:bCs/>
          <w:noProof/>
          <w:sz w:val="20"/>
          <w:szCs w:val="20"/>
          <w:lang w:val="lt-LT"/>
        </w:rPr>
        <w:t xml:space="preserve">sąskaitos faktūros gavimo per </w:t>
      </w:r>
      <w:r w:rsidR="003C3C61" w:rsidRPr="003C3C61">
        <w:rPr>
          <w:rFonts w:ascii="Arial" w:hAnsi="Arial" w:cs="Arial"/>
          <w:bCs/>
          <w:color w:val="000000"/>
          <w:sz w:val="20"/>
          <w:szCs w:val="20"/>
          <w:shd w:val="clear" w:color="auto" w:fill="FFFFFF"/>
          <w:lang w:val="lt-LT"/>
        </w:rPr>
        <w:t xml:space="preserve">Sąskaitų administravimo bendrąją informacinę sistemą </w:t>
      </w:r>
      <w:r w:rsidR="003C3C61" w:rsidRPr="003C3C61">
        <w:rPr>
          <w:rFonts w:ascii="Arial" w:eastAsia="Calibri" w:hAnsi="Arial" w:cs="Arial"/>
          <w:bCs/>
          <w:noProof/>
          <w:sz w:val="20"/>
          <w:szCs w:val="20"/>
          <w:lang w:val="lt-LT"/>
        </w:rPr>
        <w:t xml:space="preserve">(toliau – SABIS) </w:t>
      </w:r>
      <w:r w:rsidRPr="003C3C61">
        <w:rPr>
          <w:rFonts w:ascii="Arial" w:eastAsia="Calibri" w:hAnsi="Arial" w:cs="Arial"/>
          <w:bCs/>
          <w:noProof/>
          <w:sz w:val="20"/>
          <w:szCs w:val="20"/>
          <w:lang w:val="lt-LT"/>
        </w:rPr>
        <w:t>dienos</w:t>
      </w:r>
      <w:r w:rsidR="00E75985" w:rsidRPr="003C3C61">
        <w:rPr>
          <w:rFonts w:ascii="Arial" w:eastAsia="Calibri" w:hAnsi="Arial" w:cs="Arial"/>
          <w:bCs/>
          <w:noProof/>
          <w:sz w:val="20"/>
          <w:szCs w:val="20"/>
          <w:lang w:val="lt-LT"/>
        </w:rPr>
        <w:t>.</w:t>
      </w:r>
    </w:p>
    <w:p w14:paraId="6D18974F" w14:textId="30B1B9EF" w:rsidR="008F0CDA" w:rsidRPr="009930E4" w:rsidRDefault="00B04341" w:rsidP="008F0CDA">
      <w:pPr>
        <w:numPr>
          <w:ilvl w:val="1"/>
          <w:numId w:val="2"/>
        </w:numPr>
        <w:spacing w:after="120"/>
        <w:ind w:left="567" w:hanging="567"/>
        <w:jc w:val="both"/>
        <w:rPr>
          <w:rFonts w:ascii="Arial" w:hAnsi="Arial" w:cs="Arial"/>
          <w:noProof/>
          <w:sz w:val="20"/>
          <w:szCs w:val="20"/>
          <w:lang w:val="lt-LT"/>
        </w:rPr>
      </w:pPr>
      <w:r w:rsidRPr="003C3C61">
        <w:rPr>
          <w:rFonts w:ascii="Arial" w:eastAsia="Calibri" w:hAnsi="Arial" w:cs="Arial"/>
          <w:bCs/>
          <w:noProof/>
          <w:sz w:val="20"/>
          <w:szCs w:val="20"/>
          <w:lang w:val="lt-LT"/>
        </w:rPr>
        <w:t xml:space="preserve">PVM sąskaitas faktūras Pardavėjas privalo pateikti </w:t>
      </w:r>
      <w:r w:rsidR="001D06DB" w:rsidRPr="003C3C61">
        <w:rPr>
          <w:rFonts w:ascii="Arial" w:eastAsia="Calibri" w:hAnsi="Arial" w:cs="Arial"/>
          <w:bCs/>
          <w:noProof/>
          <w:sz w:val="20"/>
          <w:szCs w:val="20"/>
          <w:lang w:val="lt-LT"/>
        </w:rPr>
        <w:t xml:space="preserve">tik </w:t>
      </w:r>
      <w:r w:rsidRPr="003C3C61">
        <w:rPr>
          <w:rFonts w:ascii="Arial" w:eastAsia="Calibri" w:hAnsi="Arial" w:cs="Arial"/>
          <w:bCs/>
          <w:noProof/>
          <w:sz w:val="20"/>
          <w:szCs w:val="20"/>
          <w:lang w:val="lt-LT"/>
        </w:rPr>
        <w:t xml:space="preserve">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xml:space="preserve">. Jei PVM sąskaita faktūra bus pateikta ne 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Pirkėjas laikys, kad PVM sąskaita faktūra nėra gauta, o apmokėjimo terminai bus skaičiuojami tik nuo to momento, kai PVM sąskaita</w:t>
      </w:r>
      <w:r w:rsidRPr="009930E4">
        <w:rPr>
          <w:rFonts w:ascii="Arial" w:eastAsia="Calibri" w:hAnsi="Arial" w:cs="Arial"/>
          <w:noProof/>
          <w:sz w:val="20"/>
          <w:szCs w:val="20"/>
          <w:lang w:val="lt-LT"/>
        </w:rPr>
        <w:t xml:space="preserve"> faktūra bus gauta per </w:t>
      </w:r>
      <w:r w:rsidR="003C3C61" w:rsidRPr="003C3C61">
        <w:rPr>
          <w:rFonts w:ascii="Arial" w:eastAsia="Calibri" w:hAnsi="Arial" w:cs="Arial"/>
          <w:bCs/>
          <w:noProof/>
          <w:sz w:val="20"/>
          <w:szCs w:val="20"/>
          <w:lang w:val="lt-LT"/>
        </w:rPr>
        <w:t>SABIS</w:t>
      </w:r>
      <w:r w:rsidRPr="009930E4">
        <w:rPr>
          <w:rFonts w:ascii="Arial" w:eastAsia="Calibri" w:hAnsi="Arial" w:cs="Arial"/>
          <w:noProof/>
          <w:sz w:val="20"/>
          <w:szCs w:val="20"/>
          <w:lang w:val="lt-LT"/>
        </w:rPr>
        <w:t>.</w:t>
      </w:r>
      <w:r w:rsidR="00142413" w:rsidRPr="009930E4">
        <w:rPr>
          <w:rFonts w:ascii="Arial" w:eastAsia="Calibri" w:hAnsi="Arial" w:cs="Arial"/>
          <w:noProof/>
          <w:sz w:val="20"/>
          <w:szCs w:val="20"/>
          <w:lang w:val="lt-LT"/>
        </w:rPr>
        <w:t xml:space="preserve"> </w:t>
      </w:r>
      <w:r w:rsidRPr="009930E4">
        <w:rPr>
          <w:rFonts w:ascii="Arial" w:hAnsi="Arial" w:cs="Arial"/>
          <w:noProof/>
          <w:sz w:val="20"/>
          <w:szCs w:val="20"/>
          <w:lang w:val="lt-LT"/>
        </w:rPr>
        <w:t xml:space="preserve">PVM sąskaita faktūra per </w:t>
      </w:r>
      <w:r w:rsidR="003C3C61" w:rsidRPr="003C3C61">
        <w:rPr>
          <w:rFonts w:ascii="Arial" w:eastAsia="Calibri" w:hAnsi="Arial" w:cs="Arial"/>
          <w:bCs/>
          <w:noProof/>
          <w:sz w:val="20"/>
          <w:szCs w:val="20"/>
          <w:lang w:val="lt-LT"/>
        </w:rPr>
        <w:t>SABIS</w:t>
      </w:r>
      <w:r w:rsidR="003C3C61" w:rsidRPr="009930E4">
        <w:rPr>
          <w:rFonts w:ascii="Arial" w:hAnsi="Arial" w:cs="Arial"/>
          <w:noProof/>
          <w:sz w:val="20"/>
          <w:szCs w:val="20"/>
          <w:lang w:val="lt-LT"/>
        </w:rPr>
        <w:t xml:space="preserve"> </w:t>
      </w:r>
      <w:r w:rsidRPr="009930E4">
        <w:rPr>
          <w:rFonts w:ascii="Arial" w:hAnsi="Arial" w:cs="Arial"/>
          <w:noProof/>
          <w:sz w:val="20"/>
          <w:szCs w:val="20"/>
          <w:lang w:val="lt-LT"/>
        </w:rPr>
        <w:t xml:space="preserve">Pirkėjui pateikiama tik pasirašius Prekių priėmimo–perdavimo </w:t>
      </w:r>
      <w:r w:rsidR="00B76571" w:rsidRPr="009930E4">
        <w:rPr>
          <w:rFonts w:ascii="Arial" w:eastAsia="Calibri" w:hAnsi="Arial" w:cs="Arial"/>
          <w:noProof/>
          <w:sz w:val="20"/>
          <w:szCs w:val="20"/>
          <w:lang w:val="lt-LT"/>
        </w:rPr>
        <w:t>akt</w:t>
      </w:r>
      <w:r w:rsidR="0025176F" w:rsidRPr="009930E4">
        <w:rPr>
          <w:rFonts w:ascii="Arial" w:eastAsia="Calibri" w:hAnsi="Arial" w:cs="Arial"/>
          <w:noProof/>
          <w:sz w:val="20"/>
          <w:szCs w:val="20"/>
          <w:lang w:val="lt-LT"/>
        </w:rPr>
        <w:t>ą.</w:t>
      </w:r>
      <w:r w:rsidRPr="009930E4">
        <w:rPr>
          <w:rFonts w:ascii="Arial" w:hAnsi="Arial" w:cs="Arial"/>
          <w:noProof/>
          <w:sz w:val="20"/>
          <w:szCs w:val="20"/>
          <w:lang w:val="lt-LT"/>
        </w:rPr>
        <w:t xml:space="preserve"> </w:t>
      </w:r>
    </w:p>
    <w:p w14:paraId="23FF23D3" w14:textId="77777777" w:rsidR="008F0CDA" w:rsidRDefault="00B04341" w:rsidP="008F0CDA">
      <w:pPr>
        <w:numPr>
          <w:ilvl w:val="1"/>
          <w:numId w:val="2"/>
        </w:numPr>
        <w:spacing w:after="120"/>
        <w:ind w:left="567" w:hanging="567"/>
        <w:jc w:val="both"/>
        <w:rPr>
          <w:rFonts w:ascii="Arial" w:hAnsi="Arial" w:cs="Arial"/>
          <w:noProof/>
          <w:sz w:val="20"/>
          <w:szCs w:val="20"/>
          <w:lang w:val="lt-LT"/>
        </w:rPr>
      </w:pPr>
      <w:r w:rsidRPr="009930E4">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9930E4">
        <w:rPr>
          <w:rFonts w:ascii="Arial" w:hAnsi="Arial" w:cs="Arial"/>
          <w:noProof/>
          <w:sz w:val="20"/>
          <w:szCs w:val="20"/>
          <w:lang w:val="lt-LT"/>
        </w:rPr>
        <w:t xml:space="preserve"> ar darbo užmokesčio </w:t>
      </w:r>
      <w:r w:rsidRPr="009930E4">
        <w:rPr>
          <w:rFonts w:ascii="Arial" w:hAnsi="Arial" w:cs="Arial"/>
          <w:noProof/>
          <w:sz w:val="20"/>
          <w:szCs w:val="20"/>
          <w:lang w:val="lt-LT"/>
        </w:rPr>
        <w:t>pasikeitimo, Prekių kaina neperskaičiuojama.</w:t>
      </w:r>
    </w:p>
    <w:p w14:paraId="21DFCAA1" w14:textId="609FD6D8" w:rsidR="00AC3DBD" w:rsidRPr="00465207" w:rsidRDefault="00AC3DBD" w:rsidP="00AC3DBD">
      <w:pPr>
        <w:numPr>
          <w:ilvl w:val="1"/>
          <w:numId w:val="2"/>
        </w:numPr>
        <w:spacing w:after="120"/>
        <w:ind w:left="567" w:hanging="567"/>
        <w:jc w:val="both"/>
        <w:rPr>
          <w:rFonts w:ascii="Arial" w:hAnsi="Arial" w:cs="Arial"/>
          <w:b/>
          <w:bCs/>
          <w:noProof/>
          <w:sz w:val="20"/>
          <w:szCs w:val="20"/>
          <w:lang w:val="lt-LT"/>
        </w:rPr>
      </w:pPr>
      <w:r w:rsidRPr="00465207">
        <w:rPr>
          <w:rFonts w:ascii="Arial" w:hAnsi="Arial" w:cs="Arial"/>
          <w:noProof/>
          <w:sz w:val="20"/>
          <w:szCs w:val="20"/>
          <w:lang w:val="lt-LT"/>
        </w:rPr>
        <w:t>Sutarties kaina gali būti perskaičiuojama žemiau nurodytomis sąlygomis bei tvarka: </w:t>
      </w:r>
    </w:p>
    <w:p w14:paraId="216D39CA"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kainos perskaičiavimas inicijuojamas rašytiniu bet kurios Šalies prašymu</w:t>
      </w:r>
      <w:bookmarkStart w:id="5" w:name="_Hlk108945604"/>
      <w:r w:rsidRPr="00465207">
        <w:rPr>
          <w:rFonts w:ascii="Arial" w:hAnsi="Arial" w:cs="Arial"/>
          <w:noProof/>
          <w:sz w:val="20"/>
          <w:szCs w:val="20"/>
        </w:rPr>
        <w:t>;</w:t>
      </w:r>
    </w:p>
    <w:p w14:paraId="764EAFCE" w14:textId="77777777" w:rsidR="00AC3DBD" w:rsidRPr="004A07DF"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kaina pirmą kartą perskaičiuojama (didinama arba mažinama) ne anksčiau kaip praėjus 12 (dvylikai) mėnesių nuo Sutarties įsigaliojimo dienos</w:t>
      </w:r>
      <w:bookmarkEnd w:id="5"/>
      <w:r w:rsidRPr="00465207">
        <w:rPr>
          <w:rFonts w:ascii="Arial" w:hAnsi="Arial" w:cs="Arial"/>
          <w:noProof/>
          <w:sz w:val="20"/>
          <w:szCs w:val="20"/>
        </w:rPr>
        <w:t xml:space="preserve">. Sutarties kaina gali būti perskaičiuojama ne dažniau nei kas 12 (dvylika) </w:t>
      </w:r>
      <w:r w:rsidRPr="004A07DF">
        <w:rPr>
          <w:rFonts w:ascii="Arial" w:hAnsi="Arial" w:cs="Arial"/>
          <w:noProof/>
          <w:sz w:val="20"/>
          <w:szCs w:val="20"/>
        </w:rPr>
        <w:t>mėnesių, skaičiuojant šį laikotarpį nuo paskutinio Sutarties kainos perskaičiavimo (indeksavimo). </w:t>
      </w:r>
    </w:p>
    <w:p w14:paraId="43BB5F3B" w14:textId="2C153AF1" w:rsidR="00AC3DBD" w:rsidRPr="004A07DF" w:rsidRDefault="00AC3DBD" w:rsidP="0028193A">
      <w:pPr>
        <w:pStyle w:val="Sraopastraipa"/>
        <w:numPr>
          <w:ilvl w:val="2"/>
          <w:numId w:val="2"/>
        </w:numPr>
        <w:spacing w:after="120"/>
        <w:ind w:left="709"/>
        <w:contextualSpacing w:val="0"/>
        <w:jc w:val="both"/>
        <w:rPr>
          <w:rFonts w:ascii="Arial" w:hAnsi="Arial" w:cs="Arial"/>
          <w:b/>
          <w:bCs/>
          <w:noProof/>
          <w:sz w:val="20"/>
          <w:szCs w:val="20"/>
        </w:rPr>
      </w:pPr>
      <w:r w:rsidRPr="055D35BC">
        <w:rPr>
          <w:rFonts w:ascii="Arial" w:hAnsi="Arial" w:cs="Arial"/>
          <w:noProof/>
          <w:sz w:val="20"/>
          <w:szCs w:val="20"/>
        </w:rPr>
        <w:t xml:space="preserve">Sutarties kaina (be PVM) yra perskaičiuojama vadovaujantis </w:t>
      </w:r>
      <w:r w:rsidR="001A10CC" w:rsidRPr="001A10CC">
        <w:rPr>
          <w:rFonts w:ascii="Arial" w:hAnsi="Arial" w:cs="Arial"/>
          <w:noProof/>
          <w:sz w:val="20"/>
          <w:szCs w:val="20"/>
          <w:lang w:val="en-US"/>
        </w:rPr>
        <w:t xml:space="preserve">Valstybės duomenų agentūros </w:t>
      </w:r>
      <w:r w:rsidRPr="055D35BC">
        <w:rPr>
          <w:rFonts w:ascii="Arial" w:hAnsi="Arial" w:cs="Arial"/>
          <w:noProof/>
          <w:sz w:val="20"/>
          <w:szCs w:val="20"/>
        </w:rPr>
        <w:t>skelbiamais duomenimis, pagal ekonominės veiklos rūšies rodiklį (Apdirbamoji gamyba), kurie skelbiami internete adresu:  h</w:t>
      </w:r>
      <w:hyperlink r:id="rId11" w:anchor="/">
        <w:r w:rsidRPr="055D35BC">
          <w:rPr>
            <w:rFonts w:ascii="Arial" w:hAnsi="Arial" w:cs="Arial"/>
            <w:noProof/>
            <w:sz w:val="20"/>
            <w:szCs w:val="20"/>
            <w:u w:val="single"/>
          </w:rPr>
          <w:t>ttps://osp.stat.gov.lt/</w:t>
        </w:r>
      </w:hyperlink>
      <w:r w:rsidR="004A07DF" w:rsidRPr="055D35BC">
        <w:rPr>
          <w:rFonts w:ascii="Arial" w:hAnsi="Arial" w:cs="Arial"/>
          <w:noProof/>
          <w:sz w:val="20"/>
          <w:szCs w:val="20"/>
          <w:u w:val="single"/>
        </w:rPr>
        <w:t xml:space="preserve"> </w:t>
      </w:r>
      <w:r w:rsidRPr="055D35BC">
        <w:rPr>
          <w:rFonts w:ascii="Arial" w:hAnsi="Arial" w:cs="Arial"/>
          <w:noProof/>
          <w:sz w:val="20"/>
          <w:szCs w:val="20"/>
        </w:rPr>
        <w:t xml:space="preserve">(arba atitinkama jo atitiktimi ateityje). Indeksų pokyčio palyginimui naudojamų duomenų eilutė yra „Ūkis ir finansai (makroekonomika)“ dalyje,  „Kainų indeksai, pokyčiai ir kainos“, skiltyje „Gamintojų parduotos pramonės produkcijos kainų indeksai“ (GKI). Atlikdamos perskaičiavimą Šalys vadovaujasi aukščiau nurodytu ketvirčio rodikliu iš kitos Šalies nereikalaudamos pateikti oficialaus </w:t>
      </w:r>
      <w:r w:rsidR="001A10CC" w:rsidRPr="001A10CC">
        <w:rPr>
          <w:rFonts w:ascii="Arial" w:hAnsi="Arial" w:cs="Arial"/>
          <w:noProof/>
          <w:sz w:val="20"/>
          <w:szCs w:val="20"/>
          <w:lang w:val="en-US"/>
        </w:rPr>
        <w:t xml:space="preserve">Valstybės duomenų agentūros </w:t>
      </w:r>
      <w:r w:rsidRPr="055D35BC">
        <w:rPr>
          <w:rFonts w:ascii="Arial" w:hAnsi="Arial" w:cs="Arial"/>
          <w:noProof/>
          <w:sz w:val="20"/>
          <w:szCs w:val="20"/>
        </w:rPr>
        <w:t xml:space="preserve"> ar kitos institucijos išduoto dokumento ar patvirtinimo.  </w:t>
      </w:r>
    </w:p>
    <w:p w14:paraId="06413BC5" w14:textId="26167E23" w:rsidR="00AC3DBD" w:rsidRPr="004A07DF"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Sutarties kaina (be PVM) perskaičiuojama tik tuo atveju, jei gautas GKI pokytis (teigiamas ar neigiamas) yra didesnis kaip 5 (penki) procentai. Skaičiuojama trijų skaičių po kabelio tikslumu. </w:t>
      </w:r>
    </w:p>
    <w:p w14:paraId="0F9EA62C"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Perskaičiavimas netaikomas prekėms, kurios iki Sutarties kainos perskaičiavimo (įforminimo rašytiniu šalies susitarimu), yra perduotos Užsakovui, neatsižvelgiant</w:t>
      </w:r>
      <w:r w:rsidRPr="00465207">
        <w:rPr>
          <w:rFonts w:ascii="Arial" w:hAnsi="Arial" w:cs="Arial"/>
          <w:noProof/>
          <w:sz w:val="20"/>
          <w:szCs w:val="20"/>
        </w:rPr>
        <w:t xml:space="preserve"> į tai, yra šios prekės apmokėtos ar ne. </w:t>
      </w:r>
    </w:p>
    <w:p w14:paraId="5459A2E6" w14:textId="13B4DA2A"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Perskaičiuota Sutarties kaina įforminama Sutarties šalių įgaliotų atstovų pasirašomu Sutarties pakeitimu. </w:t>
      </w:r>
    </w:p>
    <w:p w14:paraId="4A2C46BF"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Sutarties kaina yra perskaičiuojama pagal formulę: </w:t>
      </w:r>
      <w:r w:rsidRPr="00465207">
        <w:rPr>
          <w:rFonts w:ascii="Arial" w:hAnsi="Arial" w:cs="Arial"/>
          <w:b/>
          <w:bCs/>
          <w:noProof/>
          <w:sz w:val="20"/>
          <w:szCs w:val="20"/>
        </w:rPr>
        <w:t xml:space="preserve">b1 = naujausias indeksas / pradinis Indeksas x b. </w:t>
      </w:r>
      <w:r w:rsidRPr="00465207">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prekių kainą (be PVM). Indeksas naujausias  – prašymo dėl kainos perskaičiavimo gavimo dieną paskutinis paskelbtas ketvirčio GKI; Indeksavimo pradžia / pradinis indeksas – Sutarties sudarymo dienos ketvirčio GKI. </w:t>
      </w:r>
    </w:p>
    <w:p w14:paraId="2F0144EF" w14:textId="77777777" w:rsidR="008F0CDA" w:rsidRPr="009930E4" w:rsidRDefault="00324394" w:rsidP="008F0CDA">
      <w:pPr>
        <w:pStyle w:val="Sraopastraipa"/>
        <w:numPr>
          <w:ilvl w:val="0"/>
          <w:numId w:val="30"/>
        </w:numPr>
        <w:spacing w:after="120"/>
        <w:ind w:left="357" w:hanging="357"/>
        <w:contextualSpacing w:val="0"/>
        <w:jc w:val="both"/>
        <w:rPr>
          <w:rFonts w:ascii="Arial" w:hAnsi="Arial" w:cs="Arial"/>
          <w:noProof/>
          <w:sz w:val="20"/>
          <w:szCs w:val="20"/>
        </w:rPr>
      </w:pPr>
      <w:r w:rsidRPr="009930E4">
        <w:rPr>
          <w:rFonts w:ascii="Arial" w:hAnsi="Arial" w:cs="Arial"/>
          <w:b/>
          <w:bCs/>
          <w:noProof/>
          <w:sz w:val="20"/>
          <w:szCs w:val="20"/>
        </w:rPr>
        <w:lastRenderedPageBreak/>
        <w:t>Prekių pristatymo sąlygos</w:t>
      </w:r>
      <w:r w:rsidR="00403343" w:rsidRPr="009930E4">
        <w:rPr>
          <w:rFonts w:ascii="Arial" w:hAnsi="Arial" w:cs="Arial"/>
          <w:b/>
          <w:bCs/>
          <w:noProof/>
          <w:sz w:val="20"/>
          <w:szCs w:val="20"/>
        </w:rPr>
        <w:t>,</w:t>
      </w:r>
      <w:r w:rsidRPr="009930E4">
        <w:rPr>
          <w:rFonts w:ascii="Arial" w:hAnsi="Arial" w:cs="Arial"/>
          <w:b/>
          <w:bCs/>
          <w:noProof/>
          <w:sz w:val="20"/>
          <w:szCs w:val="20"/>
        </w:rPr>
        <w:t xml:space="preserve"> užsakymų pateikimas</w:t>
      </w:r>
      <w:r w:rsidR="00403343" w:rsidRPr="009930E4">
        <w:rPr>
          <w:rFonts w:ascii="Arial" w:hAnsi="Arial" w:cs="Arial"/>
          <w:b/>
          <w:bCs/>
          <w:noProof/>
          <w:sz w:val="20"/>
          <w:szCs w:val="20"/>
        </w:rPr>
        <w:t>, trūkumų šalinimas</w:t>
      </w:r>
    </w:p>
    <w:p w14:paraId="6BF07EBA" w14:textId="70B6C921" w:rsidR="008F0CDA" w:rsidRPr="009930E4" w:rsidRDefault="00324394"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Pirkėjas p</w:t>
      </w:r>
      <w:r w:rsidR="00A23F48" w:rsidRPr="009930E4">
        <w:rPr>
          <w:rFonts w:ascii="Arial" w:hAnsi="Arial" w:cs="Arial"/>
          <w:noProof/>
          <w:sz w:val="20"/>
          <w:szCs w:val="20"/>
        </w:rPr>
        <w:t>ristato Prekes</w:t>
      </w:r>
      <w:r w:rsidR="00645DAC" w:rsidRPr="009930E4">
        <w:rPr>
          <w:rFonts w:ascii="Arial" w:hAnsi="Arial" w:cs="Arial"/>
          <w:noProof/>
          <w:sz w:val="20"/>
          <w:szCs w:val="20"/>
        </w:rPr>
        <w:t xml:space="preserve"> </w:t>
      </w:r>
      <w:r w:rsidRPr="009930E4">
        <w:rPr>
          <w:rFonts w:ascii="Arial" w:hAnsi="Arial" w:cs="Arial"/>
          <w:noProof/>
          <w:sz w:val="20"/>
          <w:szCs w:val="20"/>
        </w:rPr>
        <w:t xml:space="preserve">Pardavėjui </w:t>
      </w:r>
      <w:r w:rsidR="00143D3F" w:rsidRPr="009930E4">
        <w:rPr>
          <w:rFonts w:ascii="Arial" w:hAnsi="Arial" w:cs="Arial"/>
          <w:noProof/>
          <w:sz w:val="20"/>
          <w:szCs w:val="20"/>
        </w:rPr>
        <w:t xml:space="preserve">per </w:t>
      </w:r>
      <w:r w:rsidRPr="009930E4">
        <w:rPr>
          <w:rFonts w:ascii="Arial" w:hAnsi="Arial" w:cs="Arial"/>
          <w:noProof/>
          <w:sz w:val="20"/>
          <w:szCs w:val="20"/>
        </w:rPr>
        <w:t>Specialiojoje dalyje nurodyt</w:t>
      </w:r>
      <w:r w:rsidR="00645DAC" w:rsidRPr="009930E4">
        <w:rPr>
          <w:rFonts w:ascii="Arial" w:hAnsi="Arial" w:cs="Arial"/>
          <w:noProof/>
          <w:sz w:val="20"/>
          <w:szCs w:val="20"/>
        </w:rPr>
        <w:t>ą</w:t>
      </w:r>
      <w:r w:rsidR="00143D3F" w:rsidRPr="009930E4">
        <w:rPr>
          <w:rFonts w:ascii="Arial" w:hAnsi="Arial" w:cs="Arial"/>
          <w:noProof/>
          <w:sz w:val="20"/>
          <w:szCs w:val="20"/>
        </w:rPr>
        <w:t xml:space="preserve"> terminą</w:t>
      </w:r>
      <w:r w:rsidR="00645DAC" w:rsidRPr="009930E4">
        <w:rPr>
          <w:rFonts w:ascii="Arial" w:hAnsi="Arial" w:cs="Arial"/>
          <w:noProof/>
          <w:sz w:val="20"/>
          <w:szCs w:val="20"/>
        </w:rPr>
        <w:t>,</w:t>
      </w:r>
      <w:r w:rsidR="0025176F" w:rsidRPr="009930E4">
        <w:rPr>
          <w:rFonts w:ascii="Arial" w:hAnsi="Arial" w:cs="Arial"/>
          <w:noProof/>
          <w:sz w:val="20"/>
          <w:szCs w:val="20"/>
        </w:rPr>
        <w:t xml:space="preserve"> </w:t>
      </w:r>
      <w:r w:rsidR="00645DAC" w:rsidRPr="009930E4">
        <w:rPr>
          <w:rFonts w:ascii="Arial" w:hAnsi="Arial" w:cs="Arial"/>
          <w:noProof/>
          <w:sz w:val="20"/>
          <w:szCs w:val="20"/>
        </w:rPr>
        <w:t>bei nurodytu adresu</w:t>
      </w:r>
      <w:r w:rsidR="00E75985">
        <w:rPr>
          <w:rFonts w:ascii="Arial" w:hAnsi="Arial" w:cs="Arial"/>
          <w:noProof/>
          <w:sz w:val="20"/>
          <w:szCs w:val="20"/>
        </w:rPr>
        <w:t>.</w:t>
      </w:r>
      <w:r w:rsidR="00645DAC" w:rsidRPr="009930E4">
        <w:rPr>
          <w:rFonts w:ascii="Arial" w:hAnsi="Arial" w:cs="Arial"/>
          <w:noProof/>
          <w:sz w:val="20"/>
          <w:szCs w:val="20"/>
        </w:rPr>
        <w:t>.</w:t>
      </w:r>
    </w:p>
    <w:p w14:paraId="5CCA24E8" w14:textId="77777777" w:rsidR="008F0CDA" w:rsidRPr="00C904BE" w:rsidRDefault="00883AFD" w:rsidP="008F0CD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Prekes Pardavėjas pristato savo sąskaita į Sutarties specialiojoje dalyje  nurodytą Pristatymo vietą, ne vėliau kaip per Specialiojoje dalyje nurodytą terminą. Prekių pristatymo terminas skaičiuojamas nuo Sutarties įsigaliojimo dienos.</w:t>
      </w:r>
    </w:p>
    <w:p w14:paraId="01292FC8" w14:textId="77777777" w:rsidR="008F0CDA" w:rsidRPr="00C904BE" w:rsidRDefault="00883AFD" w:rsidP="008F0CD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pristatymas vykdomas tik darbo dienomis ir darbo valandomis.</w:t>
      </w:r>
    </w:p>
    <w:p w14:paraId="0812513E" w14:textId="77777777" w:rsidR="0028193A" w:rsidRDefault="00883AFD" w:rsidP="0028193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perdavimas įforminamas šalims pasirašant Prekių priėmimo – perdavimo aktą</w:t>
      </w:r>
      <w:r w:rsidRPr="009930E4">
        <w:rPr>
          <w:rFonts w:ascii="Arial" w:hAnsi="Arial" w:cs="Arial"/>
          <w:noProof/>
          <w:sz w:val="20"/>
          <w:szCs w:val="20"/>
        </w:rPr>
        <w:t>. Su Prekių perdavimu Pirkėjui pereina Prekių atsitiktinė sugadinimo ar žuvimo rizika bei atsakomybė.</w:t>
      </w:r>
    </w:p>
    <w:p w14:paraId="618C48D0" w14:textId="77777777" w:rsidR="0028193A" w:rsidRDefault="00883AFD" w:rsidP="0028193A">
      <w:pPr>
        <w:pStyle w:val="Sraopastraipa"/>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t xml:space="preserve">Pristatytų Prekių būklę, kiekį, kokybę ir atitikimą užsakytoms Prekėms Pirkėjo atstovas, jei turi galimybę, turi patikrinti prieš priimdamas Prekes. Jei Pirkėjas pastebėjo bet kokius kiekio, kokybės ar kitus neatitikimus, Prekių pažeidimus, </w:t>
      </w:r>
      <w:bookmarkStart w:id="6" w:name="_Hlk112230193"/>
      <w:r w:rsidRPr="0028193A">
        <w:rPr>
          <w:rFonts w:ascii="Arial" w:hAnsi="Arial" w:cs="Arial"/>
          <w:noProof/>
          <w:sz w:val="20"/>
          <w:szCs w:val="20"/>
        </w:rPr>
        <w:t xml:space="preserve">jis </w:t>
      </w:r>
      <w:r w:rsidR="00DD231D" w:rsidRPr="0028193A">
        <w:rPr>
          <w:rFonts w:ascii="Arial" w:hAnsi="Arial" w:cs="Arial"/>
          <w:noProof/>
          <w:sz w:val="20"/>
          <w:szCs w:val="20"/>
        </w:rPr>
        <w:t xml:space="preserve">praneša apie tai raštu Pardavėjui, </w:t>
      </w:r>
      <w:r w:rsidRPr="0028193A">
        <w:rPr>
          <w:rFonts w:ascii="Arial" w:hAnsi="Arial" w:cs="Arial"/>
          <w:noProof/>
          <w:sz w:val="20"/>
          <w:szCs w:val="20"/>
        </w:rPr>
        <w:t>nurod</w:t>
      </w:r>
      <w:r w:rsidR="00DD231D" w:rsidRPr="0028193A">
        <w:rPr>
          <w:rFonts w:ascii="Arial" w:hAnsi="Arial" w:cs="Arial"/>
          <w:noProof/>
          <w:sz w:val="20"/>
          <w:szCs w:val="20"/>
        </w:rPr>
        <w:t>ydamas</w:t>
      </w:r>
      <w:r w:rsidRPr="0028193A">
        <w:rPr>
          <w:rFonts w:ascii="Arial" w:hAnsi="Arial" w:cs="Arial"/>
          <w:noProof/>
          <w:sz w:val="20"/>
          <w:szCs w:val="20"/>
        </w:rPr>
        <w:t xml:space="preserve"> rastus pažeidimus / neatitikimus</w:t>
      </w:r>
      <w:bookmarkEnd w:id="6"/>
      <w:r w:rsidR="00DD231D" w:rsidRPr="0028193A">
        <w:rPr>
          <w:rFonts w:ascii="Arial" w:hAnsi="Arial" w:cs="Arial"/>
          <w:noProof/>
          <w:sz w:val="20"/>
          <w:szCs w:val="20"/>
        </w:rPr>
        <w:t>.</w:t>
      </w:r>
      <w:r w:rsidRPr="0028193A">
        <w:rPr>
          <w:rFonts w:ascii="Arial" w:hAnsi="Arial" w:cs="Arial"/>
          <w:noProof/>
          <w:sz w:val="20"/>
          <w:szCs w:val="20"/>
        </w:rPr>
        <w:t xml:space="preserve"> Apie Prekių paslėptus trūkumus, kurių nebuvo įmanoma pastebėti jų priėmimo metu, Pirkėjas praneša Pardavėjui per 7 (septynias) kalendorines dienas nuo Prekių perdavimo datos.</w:t>
      </w:r>
    </w:p>
    <w:p w14:paraId="52A9D296" w14:textId="3E3DBD19" w:rsidR="008F0CDA" w:rsidRPr="0028193A" w:rsidRDefault="000D00BE" w:rsidP="0028193A">
      <w:pPr>
        <w:pStyle w:val="Sraopastraipa"/>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t xml:space="preserve">Jeigu Prekės turi trūkumų, kurie atsirado ne dėl Pirkėjo kaltės, Prekes Pardavėjas neatlygintinai keičia analogiškomis Prekėmis be trūkumų per Šalių suderintą terminą, kuris negali būti </w:t>
      </w:r>
      <w:r w:rsidR="00B76571" w:rsidRPr="0028193A">
        <w:rPr>
          <w:rFonts w:ascii="Arial" w:hAnsi="Arial" w:cs="Arial"/>
          <w:noProof/>
          <w:sz w:val="20"/>
          <w:szCs w:val="20"/>
        </w:rPr>
        <w:t>ilgesnis</w:t>
      </w:r>
      <w:r w:rsidRPr="0028193A">
        <w:rPr>
          <w:rFonts w:ascii="Arial" w:hAnsi="Arial" w:cs="Arial"/>
          <w:noProof/>
          <w:sz w:val="20"/>
          <w:szCs w:val="20"/>
        </w:rPr>
        <w:t xml:space="preserve"> nei </w:t>
      </w:r>
      <w:r w:rsidR="00F90D50" w:rsidRPr="0028193A">
        <w:rPr>
          <w:rFonts w:ascii="Arial" w:hAnsi="Arial" w:cs="Arial"/>
          <w:noProof/>
          <w:sz w:val="20"/>
          <w:szCs w:val="20"/>
        </w:rPr>
        <w:t>3</w:t>
      </w:r>
      <w:r w:rsidR="00B76571" w:rsidRPr="0028193A">
        <w:rPr>
          <w:rFonts w:ascii="Arial" w:hAnsi="Arial" w:cs="Arial"/>
          <w:noProof/>
          <w:sz w:val="20"/>
          <w:szCs w:val="20"/>
        </w:rPr>
        <w:t>0 (</w:t>
      </w:r>
      <w:r w:rsidR="00F90D50" w:rsidRPr="0028193A">
        <w:rPr>
          <w:rFonts w:ascii="Arial" w:hAnsi="Arial" w:cs="Arial"/>
          <w:noProof/>
          <w:sz w:val="20"/>
          <w:szCs w:val="20"/>
        </w:rPr>
        <w:t>trisdešimt</w:t>
      </w:r>
      <w:r w:rsidR="00B76571" w:rsidRPr="0028193A">
        <w:rPr>
          <w:rFonts w:ascii="Arial" w:hAnsi="Arial" w:cs="Arial"/>
          <w:noProof/>
          <w:sz w:val="20"/>
          <w:szCs w:val="20"/>
        </w:rPr>
        <w:t>)</w:t>
      </w:r>
      <w:r w:rsidRPr="0028193A">
        <w:rPr>
          <w:rFonts w:ascii="Arial" w:hAnsi="Arial" w:cs="Arial"/>
          <w:noProof/>
          <w:sz w:val="20"/>
          <w:szCs w:val="20"/>
        </w:rPr>
        <w:t xml:space="preserve"> kalendorin</w:t>
      </w:r>
      <w:r w:rsidR="00B76571" w:rsidRPr="0028193A">
        <w:rPr>
          <w:rFonts w:ascii="Arial" w:hAnsi="Arial" w:cs="Arial"/>
          <w:noProof/>
          <w:sz w:val="20"/>
          <w:szCs w:val="20"/>
        </w:rPr>
        <w:t>ių</w:t>
      </w:r>
      <w:r w:rsidRPr="0028193A">
        <w:rPr>
          <w:rFonts w:ascii="Arial" w:hAnsi="Arial" w:cs="Arial"/>
          <w:noProof/>
          <w:sz w:val="20"/>
          <w:szCs w:val="20"/>
        </w:rPr>
        <w:t xml:space="preserve"> dien</w:t>
      </w:r>
      <w:r w:rsidR="00B76571" w:rsidRPr="0028193A">
        <w:rPr>
          <w:rFonts w:ascii="Arial" w:hAnsi="Arial" w:cs="Arial"/>
          <w:noProof/>
          <w:sz w:val="20"/>
          <w:szCs w:val="20"/>
        </w:rPr>
        <w:t>ų</w:t>
      </w:r>
      <w:r w:rsidRPr="0028193A">
        <w:rPr>
          <w:rFonts w:ascii="Arial" w:hAnsi="Arial" w:cs="Arial"/>
          <w:noProof/>
          <w:sz w:val="20"/>
          <w:szCs w:val="20"/>
        </w:rPr>
        <w:t>, nebent Šalys raštu susitartų kitaip.</w:t>
      </w:r>
    </w:p>
    <w:p w14:paraId="7B669279" w14:textId="04C9D927" w:rsidR="008F0CDA" w:rsidRPr="009930E4" w:rsidRDefault="000D00BE"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Laikoma, jog Prekės turi trūkumų, jeigu jos neatitinka Techninėje specifikacijoje nustatytų reikalavimų, kokybės standartų, fizinių ir cheminių savybių, yra netinkamos naudoti pagal tiesioginę savo paskirtį, pristatytos sugadintos</w:t>
      </w:r>
      <w:r w:rsidR="00E75985">
        <w:rPr>
          <w:rFonts w:ascii="Arial" w:hAnsi="Arial" w:cs="Arial"/>
          <w:noProof/>
          <w:sz w:val="20"/>
          <w:szCs w:val="20"/>
        </w:rPr>
        <w:t>.</w:t>
      </w:r>
      <w:r w:rsidRPr="009930E4">
        <w:rPr>
          <w:rFonts w:ascii="Arial" w:hAnsi="Arial" w:cs="Arial"/>
          <w:noProof/>
          <w:sz w:val="20"/>
          <w:szCs w:val="20"/>
        </w:rPr>
        <w:t xml:space="preserve"> </w:t>
      </w:r>
    </w:p>
    <w:p w14:paraId="5B7E0EEF" w14:textId="77777777" w:rsidR="008F0CDA" w:rsidRPr="009930E4" w:rsidRDefault="000D00BE"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378733C5" w14:textId="77777777" w:rsidR="007A5039" w:rsidRDefault="000D00BE" w:rsidP="007A5039">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bookmarkStart w:id="7" w:name="_Hlk163721543"/>
      <w:bookmarkStart w:id="8" w:name="_Hlk162423656"/>
      <w:bookmarkStart w:id="9" w:name="_Hlk163720221"/>
    </w:p>
    <w:p w14:paraId="74C83FA1" w14:textId="75E6EFB7" w:rsidR="007A5039" w:rsidRPr="007A5039" w:rsidRDefault="007A5039" w:rsidP="007A5039">
      <w:pPr>
        <w:pStyle w:val="Sraopastraipa"/>
        <w:numPr>
          <w:ilvl w:val="1"/>
          <w:numId w:val="30"/>
        </w:numPr>
        <w:spacing w:after="120"/>
        <w:ind w:left="567" w:hanging="567"/>
        <w:contextualSpacing w:val="0"/>
        <w:jc w:val="both"/>
        <w:rPr>
          <w:rFonts w:ascii="Arial" w:hAnsi="Arial" w:cs="Arial"/>
          <w:noProof/>
          <w:sz w:val="20"/>
          <w:szCs w:val="20"/>
        </w:rPr>
      </w:pPr>
      <w:r w:rsidRPr="007A5039">
        <w:rPr>
          <w:rFonts w:ascii="Arial" w:eastAsiaTheme="minorHAnsi" w:hAnsi="Arial" w:cs="Arial"/>
          <w:sz w:val="20"/>
          <w:szCs w:val="20"/>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7A5039">
        <w:rPr>
          <w:rFonts w:ascii="Arial" w:eastAsiaTheme="minorHAnsi" w:hAnsi="Arial" w:cs="Arial"/>
          <w:sz w:val="20"/>
          <w:szCs w:val="20"/>
          <w14:ligatures w14:val="standardContextual"/>
        </w:rPr>
        <w:t>.</w:t>
      </w:r>
      <w:bookmarkEnd w:id="8"/>
      <w:bookmarkEnd w:id="9"/>
    </w:p>
    <w:p w14:paraId="4D5DB8FF" w14:textId="554A5817" w:rsidR="00CA49FD" w:rsidRPr="009930E4" w:rsidRDefault="000E6473" w:rsidP="008F0CDA">
      <w:pPr>
        <w:pStyle w:val="Sraopastraipa"/>
        <w:numPr>
          <w:ilvl w:val="0"/>
          <w:numId w:val="30"/>
        </w:numPr>
        <w:spacing w:after="120"/>
        <w:contextualSpacing w:val="0"/>
        <w:jc w:val="both"/>
        <w:rPr>
          <w:rFonts w:ascii="Arial" w:hAnsi="Arial" w:cs="Arial"/>
          <w:noProof/>
          <w:sz w:val="20"/>
          <w:szCs w:val="20"/>
        </w:rPr>
      </w:pPr>
      <w:r w:rsidRPr="009930E4">
        <w:rPr>
          <w:rFonts w:ascii="Arial" w:hAnsi="Arial" w:cs="Arial"/>
          <w:b/>
          <w:bCs/>
          <w:noProof/>
          <w:sz w:val="20"/>
          <w:szCs w:val="20"/>
        </w:rPr>
        <w:t xml:space="preserve">Šalių įsipareigojimai </w:t>
      </w:r>
    </w:p>
    <w:p w14:paraId="176AA467" w14:textId="77777777" w:rsidR="000B6A04" w:rsidRPr="009930E4" w:rsidRDefault="003C2C39" w:rsidP="000B6A04">
      <w:pPr>
        <w:pStyle w:val="Sraopastraipa"/>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 xml:space="preserve">Pirkėjas </w:t>
      </w:r>
      <w:r w:rsidRPr="009930E4">
        <w:rPr>
          <w:rFonts w:ascii="Arial" w:hAnsi="Arial" w:cs="Arial"/>
          <w:b/>
          <w:noProof/>
          <w:sz w:val="20"/>
          <w:szCs w:val="20"/>
        </w:rPr>
        <w:t>įsipareigoja:</w:t>
      </w:r>
    </w:p>
    <w:p w14:paraId="06FB5D86" w14:textId="77777777" w:rsidR="00CF53F1" w:rsidRPr="009930E4" w:rsidRDefault="003C2C39"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Priimti iš Pardavėjo kokybiškas Prekes Specialiojoje dalyje ar atskirame užsakyme nurodytoje Prekių pristatymo vietoje, Prekių pristatymą patvirtinant pasirašant Prekių priėmimo–perdavimo aktą;</w:t>
      </w:r>
    </w:p>
    <w:p w14:paraId="5955FC9C" w14:textId="77777777" w:rsidR="00CF53F1" w:rsidRPr="009930E4" w:rsidRDefault="005A2C4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Sumokėti Pardavėjui už faktiškai pristatytas kokybiškas Prekes Sutartyje nustatytomis sąlygomis ir terminais;</w:t>
      </w:r>
    </w:p>
    <w:p w14:paraId="698CA48A" w14:textId="77777777" w:rsidR="00CF53F1" w:rsidRPr="009930E4" w:rsidRDefault="005A2C4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635D88EC" w14:textId="77777777" w:rsidR="00CF53F1" w:rsidRPr="009930E4" w:rsidRDefault="00492F8D" w:rsidP="00CF53F1">
      <w:pPr>
        <w:pStyle w:val="Sraopastraipa"/>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Pirkėjas turi teisę:</w:t>
      </w:r>
    </w:p>
    <w:p w14:paraId="0A2D936E" w14:textId="77777777" w:rsidR="00CF53F1" w:rsidRPr="009930E4" w:rsidRDefault="00844FC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9930E4">
        <w:rPr>
          <w:rFonts w:ascii="Arial" w:hAnsi="Arial" w:cs="Arial"/>
          <w:noProof/>
          <w:sz w:val="20"/>
          <w:szCs w:val="20"/>
        </w:rPr>
        <w:t xml:space="preserve">Pirkėjas pašalins nurodytus </w:t>
      </w:r>
      <w:r w:rsidRPr="009930E4">
        <w:rPr>
          <w:rFonts w:ascii="Arial" w:hAnsi="Arial" w:cs="Arial"/>
          <w:noProof/>
          <w:sz w:val="20"/>
          <w:szCs w:val="20"/>
        </w:rPr>
        <w:t>Sutartinių įsipareigojimų pažeidim</w:t>
      </w:r>
      <w:r w:rsidR="00403343" w:rsidRPr="009930E4">
        <w:rPr>
          <w:rFonts w:ascii="Arial" w:hAnsi="Arial" w:cs="Arial"/>
          <w:noProof/>
          <w:sz w:val="20"/>
          <w:szCs w:val="20"/>
        </w:rPr>
        <w:t>us</w:t>
      </w:r>
      <w:r w:rsidR="00492F8D" w:rsidRPr="009930E4">
        <w:rPr>
          <w:rFonts w:ascii="Arial" w:hAnsi="Arial" w:cs="Arial"/>
          <w:noProof/>
          <w:sz w:val="20"/>
          <w:szCs w:val="20"/>
        </w:rPr>
        <w:t>;</w:t>
      </w:r>
    </w:p>
    <w:p w14:paraId="4268D5DD" w14:textId="77777777" w:rsidR="00CF53F1" w:rsidRPr="009930E4" w:rsidRDefault="00C028B6"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w:t>
      </w:r>
      <w:r w:rsidR="00CF66AE" w:rsidRPr="009930E4">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0965C7CC" w14:textId="3DBAE490" w:rsidR="00CF53F1" w:rsidRPr="009930E4" w:rsidRDefault="00C028B6"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grąžinti Pardavėjui iš jo gautas Prekes tuo atveju, kai paaiškėja, kad gauta Prekė</w:t>
      </w:r>
      <w:r w:rsidR="0050782E" w:rsidRPr="009930E4">
        <w:rPr>
          <w:rFonts w:ascii="Arial" w:hAnsi="Arial" w:cs="Arial"/>
          <w:noProof/>
          <w:sz w:val="20"/>
          <w:szCs w:val="20"/>
        </w:rPr>
        <w:t>/-ės</w:t>
      </w:r>
      <w:r w:rsidRPr="009930E4">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50782E" w:rsidRPr="009930E4">
        <w:rPr>
          <w:rFonts w:ascii="Arial" w:hAnsi="Arial" w:cs="Arial"/>
          <w:noProof/>
          <w:sz w:val="20"/>
          <w:szCs w:val="20"/>
        </w:rPr>
        <w:t>/-es</w:t>
      </w:r>
      <w:r w:rsidRPr="009930E4">
        <w:rPr>
          <w:rFonts w:ascii="Arial" w:hAnsi="Arial" w:cs="Arial"/>
          <w:noProof/>
          <w:sz w:val="20"/>
          <w:szCs w:val="20"/>
        </w:rPr>
        <w:t xml:space="preserve"> </w:t>
      </w:r>
      <w:r w:rsidR="00143D3F" w:rsidRPr="009930E4">
        <w:rPr>
          <w:rFonts w:ascii="Arial" w:hAnsi="Arial" w:cs="Arial"/>
          <w:noProof/>
          <w:sz w:val="20"/>
          <w:szCs w:val="20"/>
        </w:rPr>
        <w:t>įsigijo</w:t>
      </w:r>
      <w:r w:rsidRPr="009930E4">
        <w:rPr>
          <w:rFonts w:ascii="Arial" w:hAnsi="Arial" w:cs="Arial"/>
          <w:noProof/>
          <w:sz w:val="20"/>
          <w:szCs w:val="20"/>
        </w:rPr>
        <w:t>; nėra tokios kokybės ir neveikia taip, kaip įprasta tos pačios rūšies Prekei</w:t>
      </w:r>
      <w:r w:rsidR="0050782E" w:rsidRPr="009930E4">
        <w:rPr>
          <w:rFonts w:ascii="Arial" w:hAnsi="Arial" w:cs="Arial"/>
          <w:noProof/>
          <w:sz w:val="20"/>
          <w:szCs w:val="20"/>
        </w:rPr>
        <w:t>/-ėms</w:t>
      </w:r>
      <w:r w:rsidRPr="009930E4">
        <w:rPr>
          <w:rFonts w:ascii="Arial" w:hAnsi="Arial" w:cs="Arial"/>
          <w:noProof/>
          <w:sz w:val="20"/>
          <w:szCs w:val="20"/>
        </w:rPr>
        <w:t>; negali būti tinkamai ir pagal paskirtį naudojama dėl kitų neišvardintų Prekės trūkumų. Šiais atvejais, Pirkėjas Prekę gali grąžinti ir praėjus ilgesniam nei 30 (trisdešimties) dienų terminui nuo Prekės gavimo dienos.</w:t>
      </w:r>
    </w:p>
    <w:p w14:paraId="3BD4702B" w14:textId="77777777" w:rsidR="00CF53F1" w:rsidRPr="009930E4" w:rsidRDefault="000E6473" w:rsidP="009930E4">
      <w:pPr>
        <w:pStyle w:val="Sraopastraipa"/>
        <w:numPr>
          <w:ilvl w:val="1"/>
          <w:numId w:val="26"/>
        </w:numPr>
        <w:spacing w:after="120"/>
        <w:ind w:left="567" w:hanging="567"/>
        <w:contextualSpacing w:val="0"/>
        <w:jc w:val="both"/>
        <w:rPr>
          <w:rFonts w:ascii="Arial" w:hAnsi="Arial" w:cs="Arial"/>
          <w:b/>
          <w:bCs/>
          <w:noProof/>
          <w:sz w:val="20"/>
          <w:szCs w:val="20"/>
        </w:rPr>
      </w:pPr>
      <w:r w:rsidRPr="009930E4">
        <w:rPr>
          <w:rFonts w:ascii="Arial" w:hAnsi="Arial" w:cs="Arial"/>
          <w:b/>
          <w:noProof/>
          <w:sz w:val="20"/>
          <w:szCs w:val="20"/>
        </w:rPr>
        <w:t>Pardavėjas įsipareigoja:</w:t>
      </w:r>
    </w:p>
    <w:p w14:paraId="0EA6A4B2" w14:textId="2116628C" w:rsidR="00CF53F1" w:rsidRPr="009930E4" w:rsidRDefault="000E6473"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lastRenderedPageBreak/>
        <w:t>užtikrinti, kad Prekės atitiktų Techninėje specifikacijoje nustatytus reikalavimus</w:t>
      </w:r>
      <w:r w:rsidR="00C028B6" w:rsidRPr="009930E4">
        <w:rPr>
          <w:rFonts w:ascii="Arial" w:hAnsi="Arial" w:cs="Arial"/>
          <w:noProof/>
          <w:sz w:val="20"/>
          <w:szCs w:val="20"/>
        </w:rPr>
        <w:t xml:space="preserve">, </w:t>
      </w:r>
      <w:r w:rsidRPr="009930E4">
        <w:rPr>
          <w:rFonts w:ascii="Arial" w:hAnsi="Arial" w:cs="Arial"/>
          <w:noProof/>
          <w:sz w:val="20"/>
          <w:szCs w:val="20"/>
        </w:rPr>
        <w:t xml:space="preserve">kokybės standartus, fizines </w:t>
      </w:r>
      <w:r w:rsidRPr="001458A9">
        <w:rPr>
          <w:rFonts w:ascii="Arial" w:hAnsi="Arial" w:cs="Arial"/>
          <w:noProof/>
          <w:sz w:val="20"/>
          <w:szCs w:val="20"/>
        </w:rPr>
        <w:t>savybes ir</w:t>
      </w:r>
      <w:r w:rsidRPr="009930E4">
        <w:rPr>
          <w:rFonts w:ascii="Arial" w:hAnsi="Arial" w:cs="Arial"/>
          <w:noProof/>
          <w:sz w:val="20"/>
          <w:szCs w:val="20"/>
        </w:rPr>
        <w:t xml:space="preserve"> būtų tinkamos naudoti pagal </w:t>
      </w:r>
      <w:r w:rsidR="00C62784" w:rsidRPr="009930E4">
        <w:rPr>
          <w:rFonts w:ascii="Arial" w:hAnsi="Arial" w:cs="Arial"/>
          <w:noProof/>
          <w:sz w:val="20"/>
          <w:szCs w:val="20"/>
        </w:rPr>
        <w:t xml:space="preserve">tiesioginę </w:t>
      </w:r>
      <w:r w:rsidRPr="009930E4">
        <w:rPr>
          <w:rFonts w:ascii="Arial" w:hAnsi="Arial" w:cs="Arial"/>
          <w:noProof/>
          <w:sz w:val="20"/>
          <w:szCs w:val="20"/>
        </w:rPr>
        <w:t>savo paskirtį;</w:t>
      </w:r>
    </w:p>
    <w:p w14:paraId="5CE113B6" w14:textId="1F16EDE2" w:rsidR="00CF53F1" w:rsidRPr="009930E4" w:rsidRDefault="000E6473"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kartu su Prekėmis perduoti visą Prekėms naudoti reikalingą dokumentaciją</w:t>
      </w:r>
      <w:r w:rsidR="009E1A77">
        <w:rPr>
          <w:rFonts w:ascii="Arial" w:hAnsi="Arial" w:cs="Arial"/>
          <w:noProof/>
          <w:sz w:val="20"/>
          <w:szCs w:val="20"/>
        </w:rPr>
        <w:t>;</w:t>
      </w:r>
    </w:p>
    <w:p w14:paraId="0987C0DF" w14:textId="78FA72E6" w:rsidR="00CF53F1" w:rsidRPr="009930E4" w:rsidRDefault="00C028B6"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laikytis </w:t>
      </w:r>
      <w:r w:rsidR="000F4576" w:rsidRPr="009930E4">
        <w:rPr>
          <w:rFonts w:ascii="Arial" w:hAnsi="Arial" w:cs="Arial"/>
          <w:noProof/>
          <w:sz w:val="20"/>
          <w:szCs w:val="20"/>
        </w:rPr>
        <w:t xml:space="preserve">Techninėje specifikacijoje nustatytų reikalavimų, </w:t>
      </w:r>
      <w:r w:rsidRPr="009930E4">
        <w:rPr>
          <w:rFonts w:ascii="Arial" w:hAnsi="Arial" w:cs="Arial"/>
          <w:noProof/>
          <w:sz w:val="20"/>
          <w:szCs w:val="20"/>
        </w:rPr>
        <w:t>Sutartyje nustatytos Prekių pristatymo tvarkos, sąlygų ir terminų</w:t>
      </w:r>
      <w:r w:rsidR="000F4576" w:rsidRPr="009930E4">
        <w:rPr>
          <w:rFonts w:ascii="Arial" w:hAnsi="Arial" w:cs="Arial"/>
          <w:noProof/>
          <w:sz w:val="20"/>
          <w:szCs w:val="20"/>
        </w:rPr>
        <w:t>, užtikrinti Prekių saugumą transportavimo, iškrovimo ir priėmimo–perdavimo metu</w:t>
      </w:r>
      <w:r w:rsidR="00E2262C">
        <w:rPr>
          <w:rFonts w:ascii="Arial" w:hAnsi="Arial" w:cs="Arial"/>
          <w:noProof/>
          <w:sz w:val="20"/>
          <w:szCs w:val="20"/>
        </w:rPr>
        <w:t>;</w:t>
      </w:r>
      <w:r w:rsidR="000F4576" w:rsidRPr="009930E4">
        <w:rPr>
          <w:rFonts w:ascii="Arial" w:hAnsi="Arial" w:cs="Arial"/>
          <w:noProof/>
          <w:sz w:val="20"/>
          <w:szCs w:val="20"/>
        </w:rPr>
        <w:t xml:space="preserve"> </w:t>
      </w:r>
    </w:p>
    <w:p w14:paraId="0C10FA87" w14:textId="77777777" w:rsidR="00CF53F1" w:rsidRPr="009930E4" w:rsidRDefault="008E3DB7"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pagal Pirkėjo raštu pateiktas pastabas dėl Prekių kokybės</w:t>
      </w:r>
      <w:r w:rsidR="008C3615" w:rsidRPr="009930E4">
        <w:rPr>
          <w:rFonts w:ascii="Arial" w:hAnsi="Arial" w:cs="Arial"/>
          <w:noProof/>
          <w:sz w:val="20"/>
          <w:szCs w:val="20"/>
        </w:rPr>
        <w:t xml:space="preserve"> / trūkumų</w:t>
      </w:r>
      <w:r w:rsidRPr="009930E4">
        <w:rPr>
          <w:rFonts w:ascii="Arial" w:hAnsi="Arial" w:cs="Arial"/>
          <w:noProof/>
          <w:sz w:val="20"/>
          <w:szCs w:val="20"/>
        </w:rPr>
        <w:t xml:space="preserve">, savo sąskaita pakeisti nekokybiškas </w:t>
      </w:r>
      <w:r w:rsidR="008C3615" w:rsidRPr="009930E4">
        <w:rPr>
          <w:rFonts w:ascii="Arial" w:hAnsi="Arial" w:cs="Arial"/>
          <w:noProof/>
          <w:sz w:val="20"/>
          <w:szCs w:val="20"/>
        </w:rPr>
        <w:t xml:space="preserve">/ su trūkumais </w:t>
      </w:r>
      <w:r w:rsidRPr="009930E4">
        <w:rPr>
          <w:rFonts w:ascii="Arial" w:hAnsi="Arial" w:cs="Arial"/>
          <w:noProof/>
          <w:sz w:val="20"/>
          <w:szCs w:val="20"/>
        </w:rPr>
        <w:t>Prekes kokybiškomis</w:t>
      </w:r>
      <w:r w:rsidR="00CF66AE" w:rsidRPr="009930E4">
        <w:rPr>
          <w:rFonts w:ascii="Arial" w:hAnsi="Arial" w:cs="Arial"/>
          <w:noProof/>
          <w:sz w:val="20"/>
          <w:szCs w:val="20"/>
        </w:rPr>
        <w:t xml:space="preserve"> naujomis Prekėmis per Šalių suderintą terminą</w:t>
      </w:r>
      <w:r w:rsidRPr="009930E4">
        <w:rPr>
          <w:rFonts w:ascii="Arial" w:hAnsi="Arial" w:cs="Arial"/>
          <w:noProof/>
          <w:sz w:val="20"/>
          <w:szCs w:val="20"/>
        </w:rPr>
        <w:t>;</w:t>
      </w:r>
    </w:p>
    <w:p w14:paraId="202EAEBA" w14:textId="77777777" w:rsidR="00CF53F1" w:rsidRPr="009930E4" w:rsidRDefault="008E3DB7"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Prekėms suteikti ne trumpesnį nei </w:t>
      </w:r>
      <w:r w:rsidR="001969A5" w:rsidRPr="009930E4">
        <w:rPr>
          <w:rFonts w:ascii="Arial" w:hAnsi="Arial" w:cs="Arial"/>
          <w:noProof/>
          <w:sz w:val="20"/>
          <w:szCs w:val="20"/>
        </w:rPr>
        <w:t>Techninėje specifikacijoje</w:t>
      </w:r>
      <w:r w:rsidRPr="009930E4">
        <w:rPr>
          <w:rFonts w:ascii="Arial" w:hAnsi="Arial" w:cs="Arial"/>
          <w:noProof/>
          <w:sz w:val="20"/>
          <w:szCs w:val="20"/>
        </w:rPr>
        <w:t xml:space="preserve"> nurodytą garantinį laikotarpį nuo Prekių perdavimo-priėmimo akto  pasirašymo datos;</w:t>
      </w:r>
    </w:p>
    <w:p w14:paraId="6F33BE87" w14:textId="77777777" w:rsidR="00CF53F1" w:rsidRPr="009930E4" w:rsidRDefault="00C028B6"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3F4DD413" w14:textId="5319DC82" w:rsidR="00CF53F1" w:rsidRPr="009930E4" w:rsidRDefault="00143EEA" w:rsidP="00CF53F1">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 xml:space="preserve">Sutarties įvykdymo užtikrinimas </w:t>
      </w:r>
    </w:p>
    <w:p w14:paraId="51EB56F8" w14:textId="2D9C8FE9" w:rsidR="00E60F57" w:rsidRPr="00B14EFD" w:rsidRDefault="00E60F57" w:rsidP="00E60F57">
      <w:pPr>
        <w:pStyle w:val="Sraopastraipa"/>
        <w:numPr>
          <w:ilvl w:val="1"/>
          <w:numId w:val="31"/>
        </w:numPr>
        <w:spacing w:after="120"/>
        <w:ind w:left="572" w:hanging="572"/>
        <w:contextualSpacing w:val="0"/>
        <w:jc w:val="both"/>
        <w:textAlignment w:val="baseline"/>
        <w:rPr>
          <w:rFonts w:ascii="Arial" w:hAnsi="Arial" w:cs="Arial"/>
          <w:noProof/>
          <w:sz w:val="20"/>
          <w:szCs w:val="20"/>
        </w:rPr>
      </w:pPr>
      <w:bookmarkStart w:id="10" w:name="_Hlk163726608"/>
      <w:r w:rsidRPr="00B14EFD">
        <w:rPr>
          <w:rFonts w:ascii="Arial" w:hAnsi="Arial" w:cs="Arial"/>
          <w:noProof/>
          <w:sz w:val="20"/>
          <w:szCs w:val="20"/>
        </w:rPr>
        <w:t xml:space="preserve">Sutarties įvykdymo užtikrinimui (jei toks reikalavimas yra numatytas Sutarties specialiojoje dalyje) </w:t>
      </w:r>
      <w:r>
        <w:rPr>
          <w:rFonts w:ascii="Arial" w:hAnsi="Arial" w:cs="Arial"/>
          <w:noProof/>
          <w:sz w:val="20"/>
          <w:szCs w:val="20"/>
        </w:rPr>
        <w:t xml:space="preserve">Pardavėjas </w:t>
      </w:r>
      <w:r w:rsidRPr="00B14EFD">
        <w:rPr>
          <w:rFonts w:ascii="Arial" w:hAnsi="Arial" w:cs="Arial"/>
          <w:noProof/>
          <w:color w:val="000000"/>
          <w:sz w:val="20"/>
          <w:szCs w:val="20"/>
        </w:rPr>
        <w:t>ne vėliau kaip per 10 (dešimt) darbo dienų po Sutarties pasirašymo dienos įsipareigoja pateikti Pirkėjui Sutarties įvykdymo užtikrinimą žemiau nurodytomis sąlygomis:</w:t>
      </w:r>
    </w:p>
    <w:p w14:paraId="16C9F535"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B14EFD">
        <w:rPr>
          <w:rFonts w:ascii="Arial" w:eastAsiaTheme="minorHAnsi" w:hAnsi="Arial" w:cs="Arial"/>
          <w:noProof/>
          <w:sz w:val="20"/>
          <w:szCs w:val="20"/>
          <w14:ligatures w14:val="standardContextual"/>
        </w:rPr>
        <w:t>Sutarties įvykdymo užtikrinimo dydis: 10 proc. nuo bendros Sutarties kainos be PVM;</w:t>
      </w:r>
    </w:p>
    <w:p w14:paraId="6596577F"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E60F57">
        <w:rPr>
          <w:rFonts w:ascii="Arial" w:hAnsi="Arial" w:cs="Arial"/>
          <w:noProof/>
          <w:sz w:val="20"/>
          <w:szCs w:val="20"/>
        </w:rPr>
        <w:t>Pardavėj</w:t>
      </w:r>
      <w:r w:rsidRPr="00E60F57">
        <w:rPr>
          <w:rFonts w:ascii="Arial" w:hAnsi="Arial" w:cs="Arial"/>
          <w:noProof/>
          <w:sz w:val="20"/>
          <w:szCs w:val="20"/>
          <w14:ligatures w14:val="standardContextual"/>
        </w:rPr>
        <w:t>o</w:t>
      </w:r>
      <w:r w:rsidRPr="00E60F57">
        <w:rPr>
          <w:rFonts w:ascii="Arial" w:eastAsiaTheme="minorHAnsi" w:hAnsi="Arial" w:cs="Arial"/>
          <w:noProof/>
          <w:sz w:val="20"/>
          <w:szCs w:val="20"/>
          <w14:ligatures w14:val="standardContextual"/>
        </w:rPr>
        <w:t xml:space="preserve"> sutartinių įsipareigojimų įvykdymo dienos ir 30 dienų po jos. Jeigu </w:t>
      </w:r>
      <w:r w:rsidRPr="00E60F57">
        <w:rPr>
          <w:rFonts w:ascii="Arial" w:hAnsi="Arial" w:cs="Arial"/>
          <w:noProof/>
          <w:sz w:val="20"/>
          <w:szCs w:val="20"/>
        </w:rPr>
        <w:t>Pardavėjas</w:t>
      </w:r>
      <w:r w:rsidRPr="00E60F57">
        <w:rPr>
          <w:rFonts w:ascii="Arial" w:hAnsi="Arial" w:cs="Arial"/>
          <w:noProof/>
          <w:sz w:val="20"/>
          <w:szCs w:val="20"/>
          <w14:ligatures w14:val="standardContextual"/>
        </w:rPr>
        <w:t xml:space="preserve"> </w:t>
      </w:r>
      <w:r w:rsidRPr="00E60F57">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E60F57">
        <w:rPr>
          <w:rFonts w:ascii="Arial" w:hAnsi="Arial" w:cs="Arial"/>
          <w:noProof/>
          <w:sz w:val="20"/>
          <w:szCs w:val="20"/>
        </w:rPr>
        <w:t>Pardavėjas</w:t>
      </w:r>
      <w:r w:rsidRPr="00E60F57">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04E1BEDE"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E60F57">
        <w:rPr>
          <w:rFonts w:ascii="Arial" w:hAnsi="Arial" w:cs="Arial"/>
          <w:noProof/>
          <w:sz w:val="20"/>
          <w:szCs w:val="20"/>
        </w:rPr>
        <w:t>Pirkėjui</w:t>
      </w:r>
      <w:r w:rsidRPr="00E60F57">
        <w:rPr>
          <w:rFonts w:ascii="Arial" w:eastAsiaTheme="minorHAnsi" w:hAnsi="Arial" w:cs="Arial"/>
          <w:noProof/>
          <w:sz w:val="20"/>
          <w:szCs w:val="20"/>
          <w14:ligatures w14:val="standardContextual"/>
        </w:rPr>
        <w:t xml:space="preserve"> užtikrinime nurodytą sumą per 10 (dešimt) darbo dienų nuo pirmo raštiško </w:t>
      </w:r>
      <w:r w:rsidRPr="00E60F57">
        <w:rPr>
          <w:rFonts w:ascii="Arial" w:hAnsi="Arial" w:cs="Arial"/>
          <w:noProof/>
          <w:sz w:val="20"/>
          <w:szCs w:val="20"/>
        </w:rPr>
        <w:t>Pirkėjo</w:t>
      </w:r>
      <w:r w:rsidRPr="00E60F57">
        <w:rPr>
          <w:rFonts w:ascii="Arial" w:eastAsiaTheme="minorHAnsi" w:hAnsi="Arial" w:cs="Arial"/>
          <w:noProof/>
          <w:sz w:val="20"/>
          <w:szCs w:val="20"/>
          <w14:ligatures w14:val="standardContextual"/>
        </w:rPr>
        <w:t xml:space="preserve"> pranešimo gavimo dienos; </w:t>
      </w:r>
      <w:r w:rsidRPr="00E60F57">
        <w:rPr>
          <w:rFonts w:ascii="Arial" w:hAnsi="Arial" w:cs="Arial"/>
          <w:noProof/>
          <w:sz w:val="20"/>
          <w:szCs w:val="20"/>
        </w:rPr>
        <w:t>Pirkėjas</w:t>
      </w:r>
      <w:r w:rsidRPr="00E60F57">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E60F57">
        <w:rPr>
          <w:rFonts w:ascii="Arial" w:hAnsi="Arial" w:cs="Arial"/>
          <w:noProof/>
          <w:sz w:val="20"/>
          <w:szCs w:val="20"/>
          <w14:ligatures w14:val="standardContextual"/>
        </w:rPr>
        <w:t>Pardavėjo</w:t>
      </w:r>
      <w:r w:rsidRPr="00E60F57">
        <w:rPr>
          <w:rFonts w:ascii="Arial" w:eastAsiaTheme="minorHAnsi" w:hAnsi="Arial" w:cs="Arial"/>
          <w:noProof/>
          <w:sz w:val="20"/>
          <w:szCs w:val="20"/>
          <w14:ligatures w14:val="standardContextual"/>
        </w:rPr>
        <w:t xml:space="preserve"> įsipareigojimai nevykdomi (netinkamai vykdomi); </w:t>
      </w:r>
      <w:r w:rsidRPr="00E60F57">
        <w:rPr>
          <w:rFonts w:ascii="Arial" w:hAnsi="Arial" w:cs="Arial"/>
          <w:noProof/>
          <w:sz w:val="20"/>
          <w:szCs w:val="20"/>
          <w14:ligatures w14:val="standardContextual"/>
        </w:rPr>
        <w:t>Pirkėjas</w:t>
      </w:r>
      <w:r w:rsidRPr="00E60F57">
        <w:rPr>
          <w:rFonts w:ascii="Arial" w:eastAsiaTheme="minorHAnsi" w:hAnsi="Arial" w:cs="Arial"/>
          <w:noProof/>
          <w:sz w:val="20"/>
          <w:szCs w:val="20"/>
          <w14:ligatures w14:val="standardContextual"/>
        </w:rPr>
        <w:t xml:space="preserve"> neprivalo įrodinėti realiai patirtų nuostolių, o </w:t>
      </w:r>
      <w:r w:rsidRPr="00E60F57">
        <w:rPr>
          <w:rFonts w:ascii="Arial" w:hAnsi="Arial" w:cs="Arial"/>
          <w:noProof/>
          <w:sz w:val="20"/>
          <w:szCs w:val="20"/>
          <w14:ligatures w14:val="standardContextual"/>
        </w:rPr>
        <w:t>Pardavėjas</w:t>
      </w:r>
      <w:r w:rsidRPr="00E60F57">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E60F57">
        <w:rPr>
          <w:rFonts w:ascii="Arial" w:hAnsi="Arial" w:cs="Arial"/>
          <w:noProof/>
          <w:sz w:val="20"/>
          <w:szCs w:val="20"/>
          <w14:ligatures w14:val="standardContextual"/>
        </w:rPr>
        <w:t xml:space="preserve">Pirkėjo </w:t>
      </w:r>
      <w:r w:rsidRPr="00E60F57">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3005B529" w14:textId="0EAFAF38"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1F21B9B" w14:textId="77777777" w:rsidR="00E60F57" w:rsidRDefault="00E60F57" w:rsidP="00E60F57">
      <w:pPr>
        <w:pStyle w:val="Sraopastraipa"/>
        <w:numPr>
          <w:ilvl w:val="1"/>
          <w:numId w:val="31"/>
        </w:numPr>
        <w:spacing w:after="120"/>
        <w:ind w:hanging="573"/>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w:t>
      </w:r>
      <w:r>
        <w:rPr>
          <w:rFonts w:ascii="Arial" w:hAnsi="Arial" w:cs="Arial"/>
          <w:noProof/>
          <w:sz w:val="20"/>
          <w:szCs w:val="20"/>
        </w:rPr>
        <w:t>Pardavėjas</w:t>
      </w:r>
      <w:r w:rsidRPr="00B14EFD">
        <w:rPr>
          <w:rFonts w:ascii="Arial" w:hAnsi="Arial" w:cs="Arial"/>
          <w:noProof/>
          <w:sz w:val="20"/>
          <w:szCs w:val="20"/>
        </w:rPr>
        <w:t xml:space="preserve">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34E00F02" w14:textId="6C5A5EC2" w:rsidR="00E60F57" w:rsidRPr="00E60F57" w:rsidRDefault="00E60F57" w:rsidP="00E60F57">
      <w:pPr>
        <w:pStyle w:val="Sraopastraipa"/>
        <w:numPr>
          <w:ilvl w:val="1"/>
          <w:numId w:val="31"/>
        </w:numPr>
        <w:spacing w:after="120"/>
        <w:ind w:hanging="573"/>
        <w:contextualSpacing w:val="0"/>
        <w:jc w:val="both"/>
        <w:textAlignment w:val="baseline"/>
        <w:rPr>
          <w:rFonts w:ascii="Arial" w:hAnsi="Arial" w:cs="Arial"/>
          <w:noProof/>
          <w:sz w:val="20"/>
          <w:szCs w:val="20"/>
        </w:rPr>
      </w:pPr>
      <w:r w:rsidRPr="00E60F57">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bookmarkEnd w:id="10"/>
    <w:p w14:paraId="61B82F43" w14:textId="77777777" w:rsidR="00A164C0" w:rsidRPr="00DB4BF9" w:rsidRDefault="00143EEA" w:rsidP="00A164C0">
      <w:pPr>
        <w:pStyle w:val="Sraopastraipa"/>
        <w:numPr>
          <w:ilvl w:val="1"/>
          <w:numId w:val="31"/>
        </w:numPr>
        <w:spacing w:after="120"/>
        <w:ind w:hanging="573"/>
        <w:contextualSpacing w:val="0"/>
        <w:jc w:val="both"/>
        <w:rPr>
          <w:rFonts w:ascii="Arial" w:hAnsi="Arial" w:cs="Arial"/>
          <w:b/>
          <w:bCs/>
          <w:noProof/>
          <w:sz w:val="20"/>
          <w:szCs w:val="20"/>
        </w:rPr>
      </w:pPr>
      <w:r w:rsidRPr="009930E4">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38885E16" w:rsidR="00F6563D" w:rsidRPr="009930E4" w:rsidRDefault="00F6563D" w:rsidP="009930E4">
      <w:pPr>
        <w:pStyle w:val="Sraopastraipa"/>
        <w:numPr>
          <w:ilvl w:val="0"/>
          <w:numId w:val="31"/>
        </w:numPr>
        <w:spacing w:after="120"/>
        <w:contextualSpacing w:val="0"/>
        <w:jc w:val="both"/>
        <w:rPr>
          <w:rFonts w:ascii="Arial" w:hAnsi="Arial" w:cs="Arial"/>
          <w:b/>
          <w:bCs/>
          <w:noProof/>
          <w:sz w:val="20"/>
          <w:szCs w:val="20"/>
        </w:rPr>
      </w:pPr>
      <w:r w:rsidRPr="009930E4">
        <w:rPr>
          <w:rFonts w:ascii="Arial" w:hAnsi="Arial" w:cs="Arial"/>
          <w:b/>
          <w:bCs/>
          <w:noProof/>
          <w:sz w:val="20"/>
          <w:szCs w:val="20"/>
        </w:rPr>
        <w:t>Šalių atsakomybė</w:t>
      </w:r>
      <w:r w:rsidRPr="009930E4">
        <w:rPr>
          <w:rFonts w:ascii="Arial" w:hAnsi="Arial" w:cs="Arial"/>
          <w:noProof/>
          <w:sz w:val="20"/>
          <w:szCs w:val="20"/>
        </w:rPr>
        <w:t xml:space="preserve"> </w:t>
      </w:r>
    </w:p>
    <w:p w14:paraId="2C2E4754" w14:textId="3CF0155F" w:rsidR="00F6563D" w:rsidRPr="009930E4" w:rsidRDefault="00F6563D" w:rsidP="000609BC">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Pirkėjui laiku nesumokėjus už pristatytas </w:t>
      </w:r>
      <w:r w:rsidR="002763E0" w:rsidRPr="009930E4">
        <w:rPr>
          <w:rFonts w:ascii="Arial" w:hAnsi="Arial" w:cs="Arial"/>
          <w:noProof/>
          <w:sz w:val="20"/>
          <w:szCs w:val="20"/>
          <w:lang w:val="lt-LT"/>
        </w:rPr>
        <w:t>Prekes</w:t>
      </w:r>
      <w:r w:rsidRPr="009930E4">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E5D7423" w14:textId="78B5EFAB"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p>
    <w:p w14:paraId="6F5FA5AC" w14:textId="76B86349"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lastRenderedPageBreak/>
        <w:t xml:space="preserve">Pardavėjui vienašališkai nutraukus Sutartį prieš terminą ne dėl Pirkėjo kaltės, ar Pirkėjui nutraukus Sutartį prieš terminą dėl Pardavėjo kaltės, Pardavėjas sumoka Pirkėjui 10 </w:t>
      </w:r>
      <w:r w:rsidR="0058677E" w:rsidRPr="009930E4">
        <w:rPr>
          <w:rFonts w:ascii="Arial" w:hAnsi="Arial" w:cs="Arial"/>
          <w:noProof/>
          <w:sz w:val="20"/>
          <w:szCs w:val="20"/>
          <w:lang w:val="lt-LT"/>
        </w:rPr>
        <w:t xml:space="preserve">(dešimties) </w:t>
      </w:r>
      <w:r w:rsidRPr="009930E4">
        <w:rPr>
          <w:rFonts w:ascii="Arial" w:hAnsi="Arial" w:cs="Arial"/>
          <w:noProof/>
          <w:sz w:val="20"/>
          <w:szCs w:val="20"/>
          <w:lang w:val="lt-LT"/>
        </w:rPr>
        <w:t xml:space="preserve">proc. dydžio baudą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r w:rsidR="00497D5B" w:rsidRPr="009930E4">
        <w:rPr>
          <w:rFonts w:ascii="Arial" w:hAnsi="Arial" w:cs="Arial"/>
          <w:noProof/>
          <w:sz w:val="20"/>
          <w:szCs w:val="20"/>
          <w:lang w:val="lt-LT"/>
        </w:rPr>
        <w:t xml:space="preserve"> ir atlygina kitus nuostolius, kurių nepadengia </w:t>
      </w:r>
      <w:r w:rsidR="00492675" w:rsidRPr="009930E4">
        <w:rPr>
          <w:rFonts w:ascii="Arial" w:hAnsi="Arial" w:cs="Arial"/>
          <w:noProof/>
          <w:sz w:val="20"/>
          <w:szCs w:val="20"/>
          <w:lang w:val="lt-LT"/>
        </w:rPr>
        <w:t xml:space="preserve">numatyta </w:t>
      </w:r>
      <w:r w:rsidR="00497D5B" w:rsidRPr="009930E4">
        <w:rPr>
          <w:rFonts w:ascii="Arial" w:hAnsi="Arial" w:cs="Arial"/>
          <w:noProof/>
          <w:sz w:val="20"/>
          <w:szCs w:val="20"/>
          <w:lang w:val="lt-LT"/>
        </w:rPr>
        <w:t>bauda</w:t>
      </w:r>
      <w:r w:rsidRPr="009930E4">
        <w:rPr>
          <w:rFonts w:ascii="Arial" w:hAnsi="Arial" w:cs="Arial"/>
          <w:noProof/>
          <w:sz w:val="20"/>
          <w:szCs w:val="20"/>
          <w:lang w:val="lt-LT"/>
        </w:rPr>
        <w:t>.</w:t>
      </w:r>
    </w:p>
    <w:p w14:paraId="55AA11CD" w14:textId="77777777" w:rsidR="009930E4" w:rsidRPr="009930E4" w:rsidRDefault="00A72553"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49E2572" w14:textId="074DA07A"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Pardavėjui priskaičiuotos netesybos ir Pirkėjo dėl Pardavėjo kaltės patirtos išlaidos (nuostoliai)</w:t>
      </w:r>
      <w:r w:rsidR="00D220C7" w:rsidRPr="009930E4">
        <w:rPr>
          <w:rFonts w:ascii="Arial" w:hAnsi="Arial" w:cs="Arial"/>
          <w:noProof/>
          <w:sz w:val="20"/>
          <w:szCs w:val="20"/>
          <w:lang w:val="lt-LT"/>
        </w:rPr>
        <w:t xml:space="preserve"> ar atsiradusi Pirkėjui žala dėl nekokybiškų Prekių, </w:t>
      </w:r>
      <w:r w:rsidRPr="009930E4">
        <w:rPr>
          <w:rFonts w:ascii="Arial" w:hAnsi="Arial" w:cs="Arial"/>
          <w:noProof/>
          <w:sz w:val="20"/>
          <w:szCs w:val="20"/>
          <w:lang w:val="lt-LT"/>
        </w:rPr>
        <w:t>yra išskaitomos iš Pardavėjui mokėtinų sum</w:t>
      </w:r>
      <w:r w:rsidR="28A8285F" w:rsidRPr="009930E4">
        <w:rPr>
          <w:rFonts w:ascii="Arial" w:hAnsi="Arial" w:cs="Arial"/>
          <w:noProof/>
          <w:sz w:val="20"/>
          <w:szCs w:val="20"/>
          <w:lang w:val="lt-LT"/>
        </w:rPr>
        <w:t>ų</w:t>
      </w:r>
      <w:r w:rsidRPr="009930E4">
        <w:rPr>
          <w:rFonts w:ascii="Arial" w:hAnsi="Arial" w:cs="Arial"/>
          <w:noProof/>
          <w:sz w:val="20"/>
          <w:szCs w:val="20"/>
          <w:lang w:val="lt-LT"/>
        </w:rPr>
        <w:t xml:space="preserve">. Nesant mokėtinų sumų ar jų nepakankant, </w:t>
      </w:r>
      <w:r w:rsidR="00D220C7" w:rsidRPr="009930E4">
        <w:rPr>
          <w:rFonts w:ascii="Arial" w:hAnsi="Arial" w:cs="Arial"/>
          <w:noProof/>
          <w:sz w:val="20"/>
          <w:szCs w:val="20"/>
          <w:shd w:val="clear" w:color="auto" w:fill="FFFFFF"/>
          <w:lang w:val="lt-LT"/>
        </w:rPr>
        <w:t xml:space="preserve">Sutartį pažeidusi </w:t>
      </w:r>
      <w:r w:rsidR="00D220C7" w:rsidRPr="009930E4">
        <w:rPr>
          <w:rFonts w:ascii="Arial" w:hAnsi="Arial" w:cs="Arial"/>
          <w:noProof/>
          <w:sz w:val="20"/>
          <w:szCs w:val="20"/>
          <w:lang w:val="lt-LT"/>
        </w:rPr>
        <w:t>Šalis privalo kompensuoti kitai Šaliai jos patirtus nuostolius ir/ar sumokėti Šalių aptartas netesybas per Šalies, prašančios atlyginti nuostolius, pranešime nurodytą terminą, kuris negali būti trumpesnis</w:t>
      </w:r>
      <w:r w:rsidR="0053037B" w:rsidRPr="009930E4">
        <w:rPr>
          <w:rFonts w:ascii="Arial" w:hAnsi="Arial" w:cs="Arial"/>
          <w:noProof/>
          <w:sz w:val="20"/>
          <w:szCs w:val="20"/>
          <w:lang w:val="lt-LT"/>
        </w:rPr>
        <w:t xml:space="preserve"> </w:t>
      </w:r>
      <w:r w:rsidR="00D220C7" w:rsidRPr="009930E4">
        <w:rPr>
          <w:rFonts w:ascii="Arial" w:hAnsi="Arial" w:cs="Arial"/>
          <w:noProof/>
          <w:sz w:val="20"/>
          <w:szCs w:val="20"/>
          <w:lang w:val="lt-LT"/>
        </w:rPr>
        <w:t>nei</w:t>
      </w:r>
      <w:r w:rsidR="0053037B" w:rsidRPr="009930E4">
        <w:rPr>
          <w:rFonts w:ascii="Arial" w:hAnsi="Arial" w:cs="Arial"/>
          <w:noProof/>
          <w:sz w:val="20"/>
          <w:szCs w:val="20"/>
          <w:lang w:val="lt-LT"/>
        </w:rPr>
        <w:t xml:space="preserve"> 10 (dešimt)</w:t>
      </w:r>
      <w:r w:rsidR="00D220C7" w:rsidRPr="009930E4">
        <w:rPr>
          <w:rFonts w:ascii="Arial" w:hAnsi="Arial" w:cs="Arial"/>
          <w:noProof/>
          <w:sz w:val="20"/>
          <w:szCs w:val="20"/>
          <w:lang w:val="lt-LT"/>
        </w:rPr>
        <w:t xml:space="preserve"> kalendorinių dienų</w:t>
      </w:r>
      <w:r w:rsidR="0058677E" w:rsidRPr="009930E4">
        <w:rPr>
          <w:rFonts w:ascii="Arial" w:hAnsi="Arial" w:cs="Arial"/>
          <w:noProof/>
          <w:sz w:val="20"/>
          <w:szCs w:val="20"/>
          <w:lang w:val="lt-LT"/>
        </w:rPr>
        <w:t>.</w:t>
      </w:r>
    </w:p>
    <w:p w14:paraId="546BE2E0" w14:textId="77777777"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38273D6A" w:rsidR="00D220C7" w:rsidRPr="009930E4" w:rsidRDefault="00D220C7"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9930E4" w:rsidRDefault="0049748D" w:rsidP="000609BC">
      <w:pPr>
        <w:numPr>
          <w:ilvl w:val="0"/>
          <w:numId w:val="31"/>
        </w:numPr>
        <w:spacing w:after="120"/>
        <w:jc w:val="both"/>
        <w:rPr>
          <w:rFonts w:ascii="Arial" w:hAnsi="Arial" w:cs="Arial"/>
          <w:b/>
          <w:bCs/>
          <w:noProof/>
          <w:sz w:val="20"/>
          <w:szCs w:val="20"/>
          <w:lang w:val="lt-LT"/>
        </w:rPr>
      </w:pPr>
      <w:r w:rsidRPr="009930E4">
        <w:rPr>
          <w:rFonts w:ascii="Arial" w:hAnsi="Arial" w:cs="Arial"/>
          <w:b/>
          <w:bCs/>
          <w:noProof/>
          <w:sz w:val="20"/>
          <w:szCs w:val="20"/>
          <w:lang w:val="lt-LT"/>
        </w:rPr>
        <w:t>Sutarties galiojimas, keitimas ir nutraukimas</w:t>
      </w:r>
    </w:p>
    <w:p w14:paraId="0A692B55" w14:textId="77777777" w:rsidR="0088064B" w:rsidRPr="00D91AF6" w:rsidRDefault="0088064B" w:rsidP="0088064B">
      <w:pPr>
        <w:numPr>
          <w:ilvl w:val="1"/>
          <w:numId w:val="3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t>Sutartis laikoma sudaryta ir įsigalioja:</w:t>
      </w:r>
    </w:p>
    <w:p w14:paraId="7FB01AF7" w14:textId="77777777" w:rsidR="0088064B" w:rsidRPr="00D91AF6" w:rsidRDefault="0088064B" w:rsidP="0088064B">
      <w:pPr>
        <w:numPr>
          <w:ilvl w:val="2"/>
          <w:numId w:val="3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t>šalims pasirašius Sutartį - nuo Sutarties pasirašymo dienos (vėliausios Šalies parašo data),</w:t>
      </w:r>
      <w:r w:rsidRPr="00D91AF6">
        <w:rPr>
          <w:rFonts w:ascii="Arial" w:hAnsi="Arial" w:cs="Arial"/>
          <w:noProof/>
          <w:sz w:val="20"/>
          <w:szCs w:val="20"/>
        </w:rPr>
        <w:br/>
        <w:t>arba</w:t>
      </w:r>
    </w:p>
    <w:p w14:paraId="220773B0" w14:textId="576644A9" w:rsidR="0088064B" w:rsidRPr="00D91AF6" w:rsidRDefault="0088064B" w:rsidP="0088064B">
      <w:pPr>
        <w:numPr>
          <w:ilvl w:val="2"/>
          <w:numId w:val="31"/>
        </w:numPr>
        <w:tabs>
          <w:tab w:val="left" w:pos="709"/>
        </w:tabs>
        <w:spacing w:after="120"/>
        <w:jc w:val="both"/>
        <w:rPr>
          <w:rFonts w:ascii="Arial" w:hAnsi="Arial" w:cs="Arial"/>
          <w:noProof/>
          <w:sz w:val="20"/>
          <w:szCs w:val="20"/>
          <w:lang w:val="lt-LT"/>
        </w:rPr>
      </w:pPr>
      <w:r w:rsidRPr="5BF1190E">
        <w:rPr>
          <w:rFonts w:ascii="Arial" w:hAnsi="Arial" w:cs="Arial"/>
          <w:noProof/>
          <w:sz w:val="20"/>
          <w:szCs w:val="20"/>
        </w:rPr>
        <w:t xml:space="preserve">jei reikalaujamas Sutarties įvykdymo užtikrinimas – šalims pasirašius Sutartį ir </w:t>
      </w:r>
      <w:r w:rsidR="34588B48" w:rsidRPr="5BF1190E">
        <w:rPr>
          <w:rFonts w:ascii="Arial" w:hAnsi="Arial" w:cs="Arial"/>
          <w:noProof/>
          <w:sz w:val="20"/>
          <w:szCs w:val="20"/>
        </w:rPr>
        <w:t>Pardavėjui</w:t>
      </w:r>
      <w:r>
        <w:br/>
      </w:r>
      <w:r w:rsidRPr="5BF1190E">
        <w:rPr>
          <w:rFonts w:ascii="Arial" w:hAnsi="Arial" w:cs="Arial"/>
          <w:noProof/>
          <w:sz w:val="20"/>
          <w:szCs w:val="20"/>
        </w:rPr>
        <w:t>pateikus Užtikrinimą. Sutarties įsigaliojimo data yra laikoma Sutarties Užtikrinimo pateikimo diena.</w:t>
      </w:r>
    </w:p>
    <w:p w14:paraId="12EDE774" w14:textId="457101C6" w:rsidR="0088064B" w:rsidRPr="00D91AF6" w:rsidRDefault="358A575F" w:rsidP="0088064B">
      <w:pPr>
        <w:tabs>
          <w:tab w:val="left" w:pos="709"/>
        </w:tabs>
        <w:spacing w:after="120"/>
        <w:ind w:left="720"/>
        <w:jc w:val="both"/>
        <w:rPr>
          <w:rFonts w:ascii="Arial" w:hAnsi="Arial" w:cs="Arial"/>
          <w:noProof/>
          <w:sz w:val="20"/>
          <w:szCs w:val="20"/>
          <w:lang w:val="lt-LT"/>
        </w:rPr>
      </w:pPr>
      <w:r w:rsidRPr="5BF1190E">
        <w:rPr>
          <w:rFonts w:ascii="Arial" w:hAnsi="Arial" w:cs="Arial"/>
          <w:noProof/>
          <w:sz w:val="20"/>
          <w:szCs w:val="20"/>
        </w:rPr>
        <w:t>Pardavėjui</w:t>
      </w:r>
      <w:r w:rsidR="0088064B" w:rsidRPr="5BF1190E">
        <w:rPr>
          <w:rFonts w:ascii="Arial" w:hAnsi="Arial" w:cs="Arial"/>
          <w:noProof/>
          <w:sz w:val="20"/>
          <w:szCs w:val="20"/>
        </w:rPr>
        <w:t xml:space="preserve"> nepasirašius Sutarties ar nepateikus Užtikrinimo nustatytais terminais Sutartis neįsigalioja.</w:t>
      </w:r>
    </w:p>
    <w:p w14:paraId="62278922" w14:textId="2B518CD4" w:rsidR="005178C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įsigalioja nuo jos pasirašymo dienos ir galioja iki Specialiojoje dalyje nustatyto termino pabaigos. </w:t>
      </w:r>
    </w:p>
    <w:p w14:paraId="12E30893" w14:textId="652A51B6"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Šalių prisiimti įsipareigojimai pagal Sutartį susiję su </w:t>
      </w:r>
      <w:r w:rsidR="00001C0C" w:rsidRPr="009930E4">
        <w:rPr>
          <w:rFonts w:ascii="Arial" w:hAnsi="Arial" w:cs="Arial"/>
          <w:noProof/>
          <w:sz w:val="20"/>
          <w:szCs w:val="20"/>
          <w:lang w:val="lt-LT"/>
        </w:rPr>
        <w:t xml:space="preserve">atsakomybe, </w:t>
      </w:r>
      <w:r w:rsidRPr="009930E4">
        <w:rPr>
          <w:rFonts w:ascii="Arial" w:hAnsi="Arial" w:cs="Arial"/>
          <w:noProof/>
          <w:sz w:val="20"/>
          <w:szCs w:val="20"/>
          <w:lang w:val="lt-LT"/>
        </w:rPr>
        <w:t>atsiskaitymu, žalos (nuostolių) atlyginimu, galioja iki visiško Šalių įsipareigojimų įvykdymo.</w:t>
      </w:r>
    </w:p>
    <w:p w14:paraId="3783CFA7" w14:textId="324FECFC"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pakeista ir papildyta raštišku </w:t>
      </w:r>
      <w:r w:rsidR="005505B4">
        <w:rPr>
          <w:rFonts w:ascii="Arial" w:hAnsi="Arial" w:cs="Arial"/>
          <w:noProof/>
          <w:sz w:val="20"/>
          <w:szCs w:val="20"/>
          <w:lang w:val="lt-LT"/>
        </w:rPr>
        <w:t>Š</w:t>
      </w:r>
      <w:r w:rsidRPr="009930E4">
        <w:rPr>
          <w:rFonts w:ascii="Arial" w:hAnsi="Arial" w:cs="Arial"/>
          <w:noProof/>
          <w:sz w:val="20"/>
          <w:szCs w:val="20"/>
          <w:lang w:val="lt-LT"/>
        </w:rPr>
        <w:t xml:space="preserve">alių susitarimu. </w:t>
      </w:r>
    </w:p>
    <w:p w14:paraId="05D300B3" w14:textId="77777777"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nutraukiama prieš terminą šiais atvejais: </w:t>
      </w:r>
    </w:p>
    <w:p w14:paraId="29530121" w14:textId="77777777" w:rsidR="000C1EBD" w:rsidRPr="009930E4" w:rsidRDefault="0049748D" w:rsidP="000609BC">
      <w:pPr>
        <w:pStyle w:val="Sraopastraipa"/>
        <w:numPr>
          <w:ilvl w:val="2"/>
          <w:numId w:val="31"/>
        </w:numPr>
        <w:tabs>
          <w:tab w:val="left" w:pos="709"/>
        </w:tabs>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Šalių raštišku susitarimu; </w:t>
      </w:r>
    </w:p>
    <w:p w14:paraId="38269841" w14:textId="0C49AD5B" w:rsidR="005032D3" w:rsidRPr="009930E4" w:rsidRDefault="0049748D" w:rsidP="000609BC">
      <w:pPr>
        <w:pStyle w:val="Sraopastraipa"/>
        <w:numPr>
          <w:ilvl w:val="2"/>
          <w:numId w:val="31"/>
        </w:numPr>
        <w:tabs>
          <w:tab w:val="left" w:pos="709"/>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3037928B" w14:textId="6C9EBC91" w:rsidR="00976BEA" w:rsidRPr="001458A9" w:rsidRDefault="00976BEA" w:rsidP="000609BC">
      <w:pPr>
        <w:pStyle w:val="Sraopastraipa"/>
        <w:numPr>
          <w:ilvl w:val="1"/>
          <w:numId w:val="31"/>
        </w:numPr>
        <w:tabs>
          <w:tab w:val="left" w:pos="709"/>
        </w:tabs>
        <w:spacing w:after="120"/>
        <w:ind w:left="851" w:hanging="851"/>
        <w:contextualSpacing w:val="0"/>
        <w:jc w:val="both"/>
        <w:rPr>
          <w:rFonts w:ascii="Arial" w:hAnsi="Arial" w:cs="Arial"/>
          <w:noProof/>
          <w:sz w:val="20"/>
          <w:szCs w:val="20"/>
        </w:rPr>
      </w:pPr>
      <w:r w:rsidRPr="001458A9">
        <w:rPr>
          <w:rFonts w:ascii="Arial" w:hAnsi="Arial" w:cs="Arial"/>
          <w:noProof/>
          <w:sz w:val="20"/>
          <w:szCs w:val="20"/>
        </w:rPr>
        <w:t>Esminiais Sutarties pažeidimais laikoma:</w:t>
      </w:r>
    </w:p>
    <w:p w14:paraId="53DC8A31" w14:textId="77777777" w:rsidR="002E01A1" w:rsidRDefault="0015120F" w:rsidP="002E01A1">
      <w:pPr>
        <w:pStyle w:val="Sraopastraipa"/>
        <w:numPr>
          <w:ilvl w:val="2"/>
          <w:numId w:val="31"/>
        </w:numPr>
        <w:tabs>
          <w:tab w:val="left" w:pos="709"/>
        </w:tabs>
        <w:spacing w:after="120"/>
        <w:ind w:left="1145" w:hanging="1145"/>
        <w:contextualSpacing w:val="0"/>
        <w:jc w:val="both"/>
        <w:rPr>
          <w:rFonts w:ascii="Arial" w:hAnsi="Arial" w:cs="Arial"/>
          <w:noProof/>
          <w:sz w:val="20"/>
          <w:szCs w:val="20"/>
        </w:rPr>
      </w:pPr>
      <w:r w:rsidRPr="009930E4">
        <w:rPr>
          <w:rFonts w:ascii="Arial" w:hAnsi="Arial" w:cs="Arial"/>
          <w:noProof/>
          <w:sz w:val="20"/>
          <w:szCs w:val="20"/>
        </w:rPr>
        <w:t>j</w:t>
      </w:r>
      <w:r w:rsidR="00E030E7" w:rsidRPr="009930E4">
        <w:rPr>
          <w:rFonts w:ascii="Arial" w:hAnsi="Arial" w:cs="Arial"/>
          <w:noProof/>
          <w:sz w:val="20"/>
          <w:szCs w:val="20"/>
        </w:rPr>
        <w:t xml:space="preserve">eigu Pardavėjas daugiau nei </w:t>
      </w:r>
      <w:r w:rsidRPr="009930E4">
        <w:rPr>
          <w:rFonts w:ascii="Arial" w:hAnsi="Arial" w:cs="Arial"/>
          <w:noProof/>
          <w:sz w:val="20"/>
          <w:szCs w:val="20"/>
        </w:rPr>
        <w:t>1</w:t>
      </w:r>
      <w:r w:rsidR="00344F56" w:rsidRPr="009930E4">
        <w:rPr>
          <w:rFonts w:ascii="Arial" w:hAnsi="Arial" w:cs="Arial"/>
          <w:noProof/>
          <w:sz w:val="20"/>
          <w:szCs w:val="20"/>
        </w:rPr>
        <w:t>4</w:t>
      </w:r>
      <w:r w:rsidRPr="009930E4">
        <w:rPr>
          <w:rFonts w:ascii="Arial" w:hAnsi="Arial" w:cs="Arial"/>
          <w:noProof/>
          <w:sz w:val="20"/>
          <w:szCs w:val="20"/>
        </w:rPr>
        <w:t xml:space="preserve"> (</w:t>
      </w:r>
      <w:r w:rsidR="00344F56" w:rsidRPr="009930E4">
        <w:rPr>
          <w:rFonts w:ascii="Arial" w:hAnsi="Arial" w:cs="Arial"/>
          <w:noProof/>
          <w:sz w:val="20"/>
          <w:szCs w:val="20"/>
        </w:rPr>
        <w:t>keturiolika</w:t>
      </w:r>
      <w:r w:rsidRPr="009930E4">
        <w:rPr>
          <w:rFonts w:ascii="Arial" w:hAnsi="Arial" w:cs="Arial"/>
          <w:noProof/>
          <w:sz w:val="20"/>
          <w:szCs w:val="20"/>
        </w:rPr>
        <w:t>)</w:t>
      </w:r>
      <w:r w:rsidR="00E030E7" w:rsidRPr="009930E4">
        <w:rPr>
          <w:rFonts w:ascii="Arial" w:hAnsi="Arial" w:cs="Arial"/>
          <w:noProof/>
          <w:sz w:val="20"/>
          <w:szCs w:val="20"/>
        </w:rPr>
        <w:t xml:space="preserve"> kalendorinių dienų vėluoja pristatyti Prekes;</w:t>
      </w:r>
    </w:p>
    <w:p w14:paraId="53AF380C" w14:textId="1CFA92C0" w:rsidR="00294D10" w:rsidRPr="002E01A1" w:rsidRDefault="00976BEA" w:rsidP="002E01A1">
      <w:pPr>
        <w:pStyle w:val="Sraopastraipa"/>
        <w:numPr>
          <w:ilvl w:val="2"/>
          <w:numId w:val="31"/>
        </w:numPr>
        <w:tabs>
          <w:tab w:val="left" w:pos="709"/>
        </w:tabs>
        <w:spacing w:after="120"/>
        <w:ind w:left="709" w:hanging="709"/>
        <w:contextualSpacing w:val="0"/>
        <w:jc w:val="both"/>
        <w:rPr>
          <w:rFonts w:ascii="Arial" w:hAnsi="Arial" w:cs="Arial"/>
          <w:noProof/>
          <w:sz w:val="20"/>
          <w:szCs w:val="20"/>
        </w:rPr>
      </w:pPr>
      <w:r w:rsidRPr="002E01A1">
        <w:rPr>
          <w:rFonts w:ascii="Arial" w:hAnsi="Arial" w:cs="Arial"/>
          <w:noProof/>
          <w:sz w:val="20"/>
          <w:szCs w:val="20"/>
        </w:rPr>
        <w:t xml:space="preserve">jeigu Pardavėjas daugiau nei </w:t>
      </w:r>
      <w:r w:rsidR="004901AD" w:rsidRPr="002E01A1">
        <w:rPr>
          <w:rFonts w:ascii="Arial" w:hAnsi="Arial" w:cs="Arial"/>
          <w:noProof/>
          <w:sz w:val="20"/>
          <w:szCs w:val="20"/>
        </w:rPr>
        <w:t>30 (trisdešimt)</w:t>
      </w:r>
      <w:r w:rsidR="0060617E" w:rsidRPr="002E01A1">
        <w:rPr>
          <w:rFonts w:ascii="Arial" w:hAnsi="Arial" w:cs="Arial"/>
          <w:noProof/>
          <w:sz w:val="20"/>
          <w:szCs w:val="20"/>
        </w:rPr>
        <w:t xml:space="preserve"> </w:t>
      </w:r>
      <w:r w:rsidRPr="002E01A1">
        <w:rPr>
          <w:rFonts w:ascii="Arial" w:hAnsi="Arial" w:cs="Arial"/>
          <w:noProof/>
          <w:sz w:val="20"/>
          <w:szCs w:val="20"/>
        </w:rPr>
        <w:t xml:space="preserve"> kalendorinių dienų nuo Pirkėjo pateiktų pastabų vėluoja ištaisyti Prekių trūkumus arba netinkamas Prekes pakeisti tinkamomis;</w:t>
      </w:r>
    </w:p>
    <w:p w14:paraId="52791E05" w14:textId="4ABD57A8" w:rsidR="00294D10" w:rsidRPr="009930E4" w:rsidRDefault="00976BEA"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Sutarties užtikrinimo nepateikimas</w:t>
      </w:r>
      <w:r w:rsidR="00CE457F" w:rsidRPr="009930E4">
        <w:rPr>
          <w:rFonts w:ascii="Arial" w:hAnsi="Arial" w:cs="Arial"/>
          <w:noProof/>
          <w:sz w:val="20"/>
          <w:szCs w:val="20"/>
        </w:rPr>
        <w:t xml:space="preserve"> ir / ar nepratęsimas</w:t>
      </w:r>
      <w:r w:rsidRPr="009930E4">
        <w:rPr>
          <w:rFonts w:ascii="Arial" w:hAnsi="Arial" w:cs="Arial"/>
          <w:noProof/>
          <w:sz w:val="20"/>
          <w:szCs w:val="20"/>
        </w:rPr>
        <w:t xml:space="preserve"> Sutartyje nurodyta tvarka</w:t>
      </w:r>
      <w:r w:rsidR="000D00A7" w:rsidRPr="009930E4">
        <w:rPr>
          <w:rFonts w:ascii="Arial" w:hAnsi="Arial" w:cs="Arial"/>
          <w:noProof/>
          <w:sz w:val="20"/>
          <w:szCs w:val="20"/>
        </w:rPr>
        <w:t>, kai jis yra reikalaujamas</w:t>
      </w:r>
      <w:r w:rsidRPr="009930E4">
        <w:rPr>
          <w:rFonts w:ascii="Arial" w:hAnsi="Arial" w:cs="Arial"/>
          <w:noProof/>
          <w:sz w:val="20"/>
          <w:szCs w:val="20"/>
        </w:rPr>
        <w:t>;</w:t>
      </w:r>
    </w:p>
    <w:p w14:paraId="46A3CCE1" w14:textId="31496B5F" w:rsidR="0005632C" w:rsidRPr="009930E4" w:rsidRDefault="00976BEA"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jeigu Pirkėjas daugiau nei </w:t>
      </w:r>
      <w:r w:rsidR="0060617E" w:rsidRPr="009930E4">
        <w:rPr>
          <w:rFonts w:ascii="Arial" w:hAnsi="Arial" w:cs="Arial"/>
          <w:noProof/>
          <w:sz w:val="20"/>
          <w:szCs w:val="20"/>
        </w:rPr>
        <w:t xml:space="preserve">30 </w:t>
      </w:r>
      <w:r w:rsidR="004901AD" w:rsidRPr="009930E4">
        <w:rPr>
          <w:rFonts w:ascii="Arial" w:hAnsi="Arial" w:cs="Arial"/>
          <w:noProof/>
          <w:sz w:val="20"/>
          <w:szCs w:val="20"/>
        </w:rPr>
        <w:t>(trisdešimt)</w:t>
      </w:r>
      <w:r w:rsidRPr="009930E4">
        <w:rPr>
          <w:rFonts w:ascii="Arial" w:hAnsi="Arial" w:cs="Arial"/>
          <w:noProof/>
          <w:sz w:val="20"/>
          <w:szCs w:val="20"/>
        </w:rPr>
        <w:t xml:space="preserve"> kalendorinių dienų vėluoja atsiskaityti su Pardavėju</w:t>
      </w:r>
      <w:r w:rsidR="007C2CF2" w:rsidRPr="009930E4">
        <w:rPr>
          <w:rFonts w:ascii="Arial" w:hAnsi="Arial" w:cs="Arial"/>
          <w:noProof/>
          <w:sz w:val="20"/>
          <w:szCs w:val="20"/>
        </w:rPr>
        <w:t>;</w:t>
      </w:r>
    </w:p>
    <w:p w14:paraId="21CE8B92" w14:textId="33DEC445" w:rsidR="00CE457F" w:rsidRPr="009930E4" w:rsidRDefault="007C2CF2"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Sutarties </w:t>
      </w:r>
      <w:r w:rsidR="009930E4" w:rsidRPr="009930E4">
        <w:rPr>
          <w:rFonts w:ascii="Arial" w:hAnsi="Arial" w:cs="Arial"/>
          <w:noProof/>
          <w:sz w:val="20"/>
          <w:szCs w:val="20"/>
        </w:rPr>
        <w:t>7</w:t>
      </w:r>
      <w:r w:rsidR="00AE0382" w:rsidRPr="009930E4">
        <w:rPr>
          <w:rFonts w:ascii="Arial" w:hAnsi="Arial" w:cs="Arial"/>
          <w:noProof/>
          <w:sz w:val="20"/>
          <w:szCs w:val="20"/>
        </w:rPr>
        <w:t>.</w:t>
      </w:r>
      <w:r w:rsidR="009803A5">
        <w:rPr>
          <w:rFonts w:ascii="Arial" w:hAnsi="Arial" w:cs="Arial"/>
          <w:noProof/>
          <w:sz w:val="20"/>
          <w:szCs w:val="20"/>
        </w:rPr>
        <w:t>7</w:t>
      </w:r>
      <w:r w:rsidR="002E01A1">
        <w:rPr>
          <w:rFonts w:ascii="Arial" w:hAnsi="Arial" w:cs="Arial"/>
          <w:noProof/>
          <w:sz w:val="20"/>
          <w:szCs w:val="20"/>
        </w:rPr>
        <w:t xml:space="preserve"> </w:t>
      </w:r>
      <w:r w:rsidRPr="009930E4">
        <w:rPr>
          <w:rFonts w:ascii="Arial" w:hAnsi="Arial" w:cs="Arial"/>
          <w:noProof/>
          <w:sz w:val="20"/>
          <w:szCs w:val="20"/>
        </w:rPr>
        <w:t>punkt</w:t>
      </w:r>
      <w:r w:rsidR="002E01A1">
        <w:rPr>
          <w:rFonts w:ascii="Arial" w:hAnsi="Arial" w:cs="Arial"/>
          <w:noProof/>
          <w:sz w:val="20"/>
          <w:szCs w:val="20"/>
        </w:rPr>
        <w:t>o</w:t>
      </w:r>
      <w:r w:rsidRPr="009930E4">
        <w:rPr>
          <w:rFonts w:ascii="Arial" w:hAnsi="Arial" w:cs="Arial"/>
          <w:noProof/>
          <w:sz w:val="20"/>
          <w:szCs w:val="20"/>
        </w:rPr>
        <w:t xml:space="preserve"> pažeidima</w:t>
      </w:r>
      <w:r w:rsidR="00CE457F" w:rsidRPr="009930E4">
        <w:rPr>
          <w:rFonts w:ascii="Arial" w:hAnsi="Arial" w:cs="Arial"/>
          <w:noProof/>
          <w:sz w:val="20"/>
          <w:szCs w:val="20"/>
        </w:rPr>
        <w:t>s</w:t>
      </w:r>
      <w:r w:rsidR="002E01A1">
        <w:rPr>
          <w:rFonts w:ascii="Arial" w:hAnsi="Arial" w:cs="Arial"/>
          <w:noProof/>
          <w:sz w:val="20"/>
          <w:szCs w:val="20"/>
        </w:rPr>
        <w:t>.</w:t>
      </w:r>
    </w:p>
    <w:p w14:paraId="453F6CA1" w14:textId="77777777" w:rsidR="00AE0382" w:rsidRPr="009930E4" w:rsidRDefault="008A2166" w:rsidP="000609BC">
      <w:pPr>
        <w:pStyle w:val="Sraopastraipa"/>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643E8E" w:rsidRDefault="0049748D" w:rsidP="000609BC">
      <w:pPr>
        <w:pStyle w:val="Sraopastraipa"/>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9930E4" w:rsidRDefault="0049748D" w:rsidP="000609BC">
      <w:pPr>
        <w:numPr>
          <w:ilvl w:val="0"/>
          <w:numId w:val="31"/>
        </w:numPr>
        <w:spacing w:after="120"/>
        <w:ind w:left="709" w:hanging="709"/>
        <w:jc w:val="both"/>
        <w:rPr>
          <w:rFonts w:ascii="Arial" w:hAnsi="Arial" w:cs="Arial"/>
          <w:b/>
          <w:bCs/>
          <w:noProof/>
          <w:sz w:val="20"/>
          <w:szCs w:val="20"/>
          <w:lang w:val="lt-LT"/>
        </w:rPr>
      </w:pPr>
      <w:r w:rsidRPr="009930E4">
        <w:rPr>
          <w:rFonts w:ascii="Arial" w:hAnsi="Arial" w:cs="Arial"/>
          <w:b/>
          <w:bCs/>
          <w:noProof/>
          <w:sz w:val="20"/>
          <w:szCs w:val="20"/>
          <w:lang w:val="lt-LT"/>
        </w:rPr>
        <w:t>Nepaprastosios aplinkybės</w:t>
      </w:r>
    </w:p>
    <w:p w14:paraId="59C9522D" w14:textId="1AA099E7" w:rsidR="000C1EBD" w:rsidRPr="009930E4" w:rsidRDefault="0049748D" w:rsidP="000609BC">
      <w:pPr>
        <w:pStyle w:val="Sraopastraipa"/>
        <w:numPr>
          <w:ilvl w:val="1"/>
          <w:numId w:val="31"/>
        </w:numPr>
        <w:spacing w:after="120"/>
        <w:ind w:left="709" w:hanging="709"/>
        <w:jc w:val="both"/>
        <w:rPr>
          <w:rFonts w:ascii="Arial" w:hAnsi="Arial" w:cs="Arial"/>
          <w:b/>
          <w:bCs/>
          <w:noProof/>
          <w:sz w:val="20"/>
          <w:szCs w:val="20"/>
        </w:rPr>
      </w:pPr>
      <w:r w:rsidRPr="009930E4">
        <w:rPr>
          <w:rFonts w:ascii="Arial" w:hAnsi="Arial" w:cs="Arial"/>
          <w:noProof/>
          <w:sz w:val="20"/>
          <w:szCs w:val="20"/>
        </w:rPr>
        <w:t>Šalis neatsako už visišką ar dalinį savo įsipareigojimų pagal Sutartį nevykdymą, jei tai įvyksta dėl nenugalimos jėgos (</w:t>
      </w:r>
      <w:r w:rsidRPr="009930E4">
        <w:rPr>
          <w:rFonts w:ascii="Arial" w:hAnsi="Arial" w:cs="Arial"/>
          <w:i/>
          <w:iCs/>
          <w:noProof/>
          <w:sz w:val="20"/>
          <w:szCs w:val="20"/>
        </w:rPr>
        <w:t>force majeure</w:t>
      </w:r>
      <w:r w:rsidRPr="009930E4">
        <w:rPr>
          <w:rFonts w:ascii="Arial" w:hAnsi="Arial" w:cs="Arial"/>
          <w:noProof/>
          <w:sz w:val="20"/>
          <w:szCs w:val="20"/>
        </w:rPr>
        <w:t xml:space="preserve">) aplinkybių, nurodytų Lietuvos Respublikos civiliniame kodekse ir Lietuvos Respublikos Vyriausybės 1996 m. liepos 15 d. nutarime Nr. 840 „Dėl Atleidimo nuo atsakomybės, esant nenugalimos </w:t>
      </w:r>
      <w:r w:rsidRPr="009930E4">
        <w:rPr>
          <w:rFonts w:ascii="Arial" w:hAnsi="Arial" w:cs="Arial"/>
          <w:noProof/>
          <w:sz w:val="20"/>
          <w:szCs w:val="20"/>
        </w:rPr>
        <w:lastRenderedPageBreak/>
        <w:t>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9930E4" w:rsidRDefault="000C1EBD" w:rsidP="000C1EBD">
      <w:pPr>
        <w:pStyle w:val="Sraopastraipa"/>
        <w:spacing w:after="120"/>
        <w:ind w:left="567"/>
        <w:jc w:val="both"/>
        <w:rPr>
          <w:rFonts w:ascii="Arial" w:hAnsi="Arial" w:cs="Arial"/>
          <w:b/>
          <w:bCs/>
          <w:noProof/>
          <w:sz w:val="20"/>
          <w:szCs w:val="20"/>
        </w:rPr>
      </w:pPr>
    </w:p>
    <w:p w14:paraId="59ECDB2C" w14:textId="0A5B09ED" w:rsidR="000C1EBD" w:rsidRPr="009930E4" w:rsidRDefault="008E319E" w:rsidP="009930E4">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bCs/>
          <w:noProof/>
          <w:sz w:val="20"/>
          <w:szCs w:val="20"/>
        </w:rPr>
        <w:t>Ginčų sprendimai</w:t>
      </w:r>
    </w:p>
    <w:p w14:paraId="4AACD17A" w14:textId="2A718869"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Visi ginčai ar nesutarimai tarp </w:t>
      </w:r>
      <w:r w:rsidR="00BF76A7" w:rsidRPr="009930E4">
        <w:rPr>
          <w:rFonts w:ascii="Arial" w:hAnsi="Arial" w:cs="Arial"/>
          <w:noProof/>
          <w:sz w:val="20"/>
          <w:szCs w:val="20"/>
        </w:rPr>
        <w:t>Šalių</w:t>
      </w:r>
      <w:r w:rsidRPr="009930E4">
        <w:rPr>
          <w:rFonts w:ascii="Arial" w:hAnsi="Arial" w:cs="Arial"/>
          <w:noProof/>
          <w:sz w:val="20"/>
          <w:szCs w:val="20"/>
        </w:rPr>
        <w:t>, kylantys dėl Sutarties vykdymo ar susiję su ja, sprendžiami derybų keliu. Šalims nepasiekus susitarimo, ginčai sprendžiami Lietuvos Respublikos įstatym</w:t>
      </w:r>
      <w:r w:rsidR="00BF76A7" w:rsidRPr="009930E4">
        <w:rPr>
          <w:rFonts w:ascii="Arial" w:hAnsi="Arial" w:cs="Arial"/>
          <w:noProof/>
          <w:sz w:val="20"/>
          <w:szCs w:val="20"/>
        </w:rPr>
        <w:t xml:space="preserve">ų nustatyta tvarka. </w:t>
      </w:r>
      <w:r w:rsidRPr="009930E4">
        <w:rPr>
          <w:rFonts w:ascii="Arial" w:hAnsi="Arial" w:cs="Arial"/>
          <w:noProof/>
          <w:sz w:val="20"/>
          <w:szCs w:val="20"/>
        </w:rPr>
        <w:t>Ginčą sprendžiant teisme teritorinis teismingumas nustatomas teismams esantiems Kauno mieste.</w:t>
      </w:r>
    </w:p>
    <w:p w14:paraId="3F2A219C" w14:textId="77777777" w:rsidR="00294D10" w:rsidRPr="009930E4" w:rsidRDefault="008E319E" w:rsidP="009930E4">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Kitos nuostatos</w:t>
      </w:r>
    </w:p>
    <w:p w14:paraId="06586CFA"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Vykdydamos Sutartį, Šalys vadovaujasi Lietuvos Respublikoje galiojančiais teisės aktais bei Sutarties nuostatomis</w:t>
      </w:r>
      <w:r w:rsidR="000C1EBD" w:rsidRPr="009930E4">
        <w:rPr>
          <w:rFonts w:ascii="Arial" w:hAnsi="Arial" w:cs="Arial"/>
          <w:noProof/>
          <w:sz w:val="20"/>
          <w:szCs w:val="20"/>
        </w:rPr>
        <w:t>.</w:t>
      </w:r>
    </w:p>
    <w:p w14:paraId="5723039B"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Šalys privalo ne vėliau kaip per 3 (tris) darbo dienas raštu informuoti viena kitą apie rekvizitų, nurodytų Sutart</w:t>
      </w:r>
      <w:r w:rsidR="008A2166" w:rsidRPr="009930E4">
        <w:rPr>
          <w:rFonts w:ascii="Arial" w:hAnsi="Arial" w:cs="Arial"/>
          <w:noProof/>
          <w:sz w:val="20"/>
          <w:szCs w:val="20"/>
        </w:rPr>
        <w:t>yje</w:t>
      </w:r>
      <w:r w:rsidRPr="009930E4">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9930E4">
        <w:rPr>
          <w:rFonts w:ascii="Arial" w:hAnsi="Arial" w:cs="Arial"/>
          <w:noProof/>
          <w:sz w:val="20"/>
          <w:szCs w:val="20"/>
        </w:rPr>
        <w:t>.</w:t>
      </w:r>
    </w:p>
    <w:p w14:paraId="0DB06891" w14:textId="3E5E1714" w:rsidR="00294D10" w:rsidRPr="009930E4" w:rsidRDefault="00BF76A7"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87B9272" w:rsidR="00294D10" w:rsidRPr="009930E4" w:rsidRDefault="00BF76A7"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patvirtina, kad yra susipažinęs su akcinės bendrovės „Kauno energija“</w:t>
      </w:r>
      <w:r w:rsidRPr="009930E4">
        <w:rPr>
          <w:rFonts w:ascii="Arial" w:hAnsi="Arial" w:cs="Arial"/>
          <w:noProof/>
          <w:sz w:val="20"/>
          <w:szCs w:val="20"/>
        </w:rPr>
        <w:t xml:space="preserve"> privatumo politika</w:t>
      </w:r>
      <w:r w:rsidR="0049748D" w:rsidRPr="009930E4">
        <w:rPr>
          <w:rFonts w:ascii="Arial" w:hAnsi="Arial" w:cs="Arial"/>
          <w:noProof/>
          <w:sz w:val="20"/>
          <w:szCs w:val="20"/>
        </w:rPr>
        <w:t xml:space="preserve"> </w:t>
      </w:r>
      <w:r w:rsidRPr="009930E4">
        <w:rPr>
          <w:rFonts w:ascii="Arial" w:hAnsi="Arial" w:cs="Arial"/>
          <w:noProof/>
          <w:sz w:val="20"/>
          <w:szCs w:val="20"/>
        </w:rPr>
        <w:t>bei akcinės bendrovės „Kauno energija“ ir</w:t>
      </w:r>
      <w:r w:rsidR="0049748D" w:rsidRPr="009930E4">
        <w:rPr>
          <w:rFonts w:ascii="Arial" w:hAnsi="Arial" w:cs="Arial"/>
          <w:noProof/>
          <w:sz w:val="20"/>
          <w:szCs w:val="20"/>
        </w:rPr>
        <w:t xml:space="preserve"> jos dukterinių įmonių korupcijos prevencijos politika, kuri</w:t>
      </w:r>
      <w:r w:rsidRPr="009930E4">
        <w:rPr>
          <w:rFonts w:ascii="Arial" w:hAnsi="Arial" w:cs="Arial"/>
          <w:noProof/>
          <w:sz w:val="20"/>
          <w:szCs w:val="20"/>
        </w:rPr>
        <w:t>os</w:t>
      </w:r>
      <w:r w:rsidR="0049748D" w:rsidRPr="009930E4">
        <w:rPr>
          <w:rFonts w:ascii="Arial" w:hAnsi="Arial" w:cs="Arial"/>
          <w:noProof/>
          <w:sz w:val="20"/>
          <w:szCs w:val="20"/>
        </w:rPr>
        <w:t xml:space="preserve"> viešai skelbiam</w:t>
      </w:r>
      <w:r w:rsidRPr="009930E4">
        <w:rPr>
          <w:rFonts w:ascii="Arial" w:hAnsi="Arial" w:cs="Arial"/>
          <w:noProof/>
          <w:sz w:val="20"/>
          <w:szCs w:val="20"/>
        </w:rPr>
        <w:t>os</w:t>
      </w:r>
      <w:r w:rsidR="0049748D" w:rsidRPr="009930E4">
        <w:rPr>
          <w:rFonts w:ascii="Arial" w:hAnsi="Arial" w:cs="Arial"/>
          <w:noProof/>
          <w:sz w:val="20"/>
          <w:szCs w:val="20"/>
        </w:rPr>
        <w:t xml:space="preserve"> </w:t>
      </w:r>
      <w:r w:rsidR="00063541" w:rsidRPr="009930E4">
        <w:rPr>
          <w:rFonts w:ascii="Arial" w:hAnsi="Arial" w:cs="Arial"/>
          <w:noProof/>
          <w:sz w:val="20"/>
          <w:szCs w:val="20"/>
        </w:rPr>
        <w:t>Pirkėjo</w:t>
      </w:r>
      <w:r w:rsidR="0049748D" w:rsidRPr="009930E4">
        <w:rPr>
          <w:rFonts w:ascii="Arial" w:hAnsi="Arial" w:cs="Arial"/>
          <w:noProof/>
          <w:sz w:val="20"/>
          <w:szCs w:val="20"/>
        </w:rPr>
        <w:t xml:space="preserve"> interneto svetainėje </w:t>
      </w:r>
      <w:hyperlink r:id="rId12" w:history="1">
        <w:r w:rsidR="0049748D" w:rsidRPr="009930E4">
          <w:rPr>
            <w:rStyle w:val="Hipersaitas"/>
            <w:rFonts w:ascii="Arial" w:hAnsi="Arial" w:cs="Arial"/>
            <w:noProof/>
            <w:color w:val="auto"/>
            <w:sz w:val="20"/>
            <w:szCs w:val="20"/>
          </w:rPr>
          <w:t>www.kaunoenergija.lt</w:t>
        </w:r>
      </w:hyperlink>
      <w:r w:rsidRPr="009930E4">
        <w:rPr>
          <w:rFonts w:ascii="Arial" w:hAnsi="Arial" w:cs="Arial"/>
          <w:noProof/>
          <w:sz w:val="20"/>
          <w:szCs w:val="20"/>
        </w:rPr>
        <w:t xml:space="preserve"> bei </w:t>
      </w:r>
      <w:r w:rsidR="0049748D" w:rsidRPr="009930E4">
        <w:rPr>
          <w:rFonts w:ascii="Arial" w:hAnsi="Arial" w:cs="Arial"/>
          <w:noProof/>
          <w:sz w:val="20"/>
          <w:szCs w:val="20"/>
        </w:rPr>
        <w:t>įsipareigoja laikytis j</w:t>
      </w:r>
      <w:r w:rsidRPr="009930E4">
        <w:rPr>
          <w:rFonts w:ascii="Arial" w:hAnsi="Arial" w:cs="Arial"/>
          <w:noProof/>
          <w:sz w:val="20"/>
          <w:szCs w:val="20"/>
        </w:rPr>
        <w:t xml:space="preserve">ų </w:t>
      </w:r>
      <w:r w:rsidR="0049748D" w:rsidRPr="009930E4">
        <w:rPr>
          <w:rFonts w:ascii="Arial" w:hAnsi="Arial" w:cs="Arial"/>
          <w:noProof/>
          <w:sz w:val="20"/>
          <w:szCs w:val="20"/>
        </w:rPr>
        <w:t>nuostatų</w:t>
      </w:r>
      <w:r w:rsidR="000C1EBD" w:rsidRPr="009930E4">
        <w:rPr>
          <w:rFonts w:ascii="Arial" w:hAnsi="Arial" w:cs="Arial"/>
          <w:noProof/>
          <w:sz w:val="20"/>
          <w:szCs w:val="20"/>
        </w:rPr>
        <w:t>.</w:t>
      </w:r>
    </w:p>
    <w:p w14:paraId="0F9E4DA2" w14:textId="05F03DDA"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bookmarkStart w:id="11" w:name="_Hlk518304932"/>
      <w:bookmarkStart w:id="12" w:name="_Hlk78962495"/>
      <w:r w:rsidRPr="009930E4">
        <w:rPr>
          <w:rFonts w:ascii="Arial" w:hAnsi="Arial" w:cs="Arial"/>
          <w:noProof/>
          <w:sz w:val="20"/>
          <w:szCs w:val="20"/>
        </w:rPr>
        <w:t>Už Sutarties vykdymą atsakingi Šalių atstovai nurodyti Specialiojoje dalyje.</w:t>
      </w:r>
      <w:bookmarkEnd w:id="11"/>
      <w:bookmarkEnd w:id="12"/>
    </w:p>
    <w:p w14:paraId="748E8381" w14:textId="5B8031A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w:t>
      </w:r>
      <w:r w:rsidR="000C1EBD" w:rsidRPr="009930E4">
        <w:rPr>
          <w:rFonts w:ascii="Arial" w:hAnsi="Arial" w:cs="Arial"/>
          <w:noProof/>
          <w:sz w:val="20"/>
          <w:szCs w:val="20"/>
        </w:rPr>
        <w:t xml:space="preserve"> </w:t>
      </w:r>
      <w:r w:rsidRPr="009930E4">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Šią Sutartį sudaro šios Sutarties sąlygos ir jų priedai. </w:t>
      </w:r>
      <w:r w:rsidRPr="009930E4">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9930E4">
        <w:rPr>
          <w:rFonts w:ascii="Arial" w:hAnsi="Arial" w:cs="Arial"/>
          <w:bCs/>
          <w:noProof/>
          <w:spacing w:val="-2"/>
          <w:sz w:val="20"/>
          <w:szCs w:val="20"/>
        </w:rPr>
        <w:t>.</w:t>
      </w:r>
    </w:p>
    <w:p w14:paraId="496304DB" w14:textId="3B6DF382"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w:t>
      </w:r>
      <w:r w:rsidRPr="009930E4">
        <w:rPr>
          <w:rFonts w:ascii="Arial" w:hAnsi="Arial" w:cs="Arial"/>
          <w:noProof/>
          <w:sz w:val="20"/>
          <w:szCs w:val="20"/>
        </w:rPr>
        <w:lastRenderedPageBreak/>
        <w:t>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Jeigu yra Specialiosios dalies ir Sutartis bendrosios dalies nuostatų prieštaravimų – vadovaujamasi Specialiosios dalies sąlygomis</w:t>
      </w:r>
      <w:r w:rsidR="000C1EBD" w:rsidRPr="009930E4">
        <w:rPr>
          <w:rFonts w:ascii="Arial" w:hAnsi="Arial" w:cs="Arial"/>
          <w:noProof/>
          <w:sz w:val="20"/>
          <w:szCs w:val="20"/>
        </w:rPr>
        <w:t>.</w:t>
      </w:r>
    </w:p>
    <w:p w14:paraId="34806EF5" w14:textId="77777777" w:rsidR="009930E4" w:rsidRPr="009930E4" w:rsidRDefault="0049748D" w:rsidP="009930E4">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bCs/>
          <w:noProof/>
          <w:sz w:val="20"/>
          <w:szCs w:val="20"/>
        </w:rPr>
        <w:t>Visi dokumentai ir Šalių susirašinėjimas turi būti lietuvių kalba.</w:t>
      </w:r>
    </w:p>
    <w:p w14:paraId="62295DC2" w14:textId="77777777" w:rsidR="00724E7F" w:rsidRPr="009930E4" w:rsidRDefault="00724E7F" w:rsidP="00724E7F">
      <w:pPr>
        <w:pStyle w:val="Sraopastraipa"/>
        <w:tabs>
          <w:tab w:val="left" w:pos="567"/>
          <w:tab w:val="left" w:pos="851"/>
          <w:tab w:val="left" w:pos="993"/>
        </w:tabs>
        <w:ind w:left="465" w:firstLine="454"/>
        <w:contextualSpacing w:val="0"/>
        <w:jc w:val="both"/>
        <w:rPr>
          <w:rFonts w:ascii="Arial" w:hAnsi="Arial" w:cs="Arial"/>
          <w:noProof/>
          <w:sz w:val="20"/>
          <w:szCs w:val="20"/>
        </w:rPr>
      </w:pPr>
    </w:p>
    <w:p w14:paraId="795E835E" w14:textId="77777777" w:rsidR="000F5201" w:rsidRPr="009930E4" w:rsidRDefault="000F5201" w:rsidP="000609BC">
      <w:pPr>
        <w:pStyle w:val="Sraopastraipa"/>
        <w:numPr>
          <w:ilvl w:val="0"/>
          <w:numId w:val="27"/>
        </w:numPr>
        <w:tabs>
          <w:tab w:val="left" w:pos="567"/>
        </w:tabs>
        <w:ind w:left="0" w:firstLine="0"/>
        <w:rPr>
          <w:rFonts w:ascii="Arial" w:hAnsi="Arial" w:cs="Arial"/>
          <w:b/>
          <w:noProof/>
          <w:sz w:val="20"/>
          <w:szCs w:val="20"/>
        </w:rPr>
      </w:pPr>
      <w:r w:rsidRPr="009930E4">
        <w:rPr>
          <w:rFonts w:ascii="Arial" w:hAnsi="Arial" w:cs="Arial"/>
          <w:b/>
          <w:noProof/>
          <w:sz w:val="20"/>
          <w:szCs w:val="20"/>
        </w:rPr>
        <w:t>Šalių rekvizitai ir parašai</w:t>
      </w:r>
    </w:p>
    <w:p w14:paraId="39E29BD1" w14:textId="0E73C4E6" w:rsidR="000F5201" w:rsidRPr="009930E4" w:rsidRDefault="000F5201" w:rsidP="000F5201">
      <w:pPr>
        <w:pStyle w:val="Sraopastraipa"/>
        <w:tabs>
          <w:tab w:val="left" w:pos="567"/>
        </w:tabs>
        <w:ind w:left="0"/>
        <w:rPr>
          <w:rFonts w:ascii="Arial" w:hAnsi="Arial" w:cs="Arial"/>
          <w:b/>
          <w:noProof/>
          <w:sz w:val="20"/>
          <w:szCs w:val="20"/>
        </w:rPr>
      </w:pPr>
      <w:permStart w:id="356129253" w:edGrp="everyone"/>
    </w:p>
    <w:tbl>
      <w:tblPr>
        <w:tblW w:w="0" w:type="auto"/>
        <w:tblLook w:val="04A0" w:firstRow="1" w:lastRow="0" w:firstColumn="1" w:lastColumn="0" w:noHBand="0" w:noVBand="1"/>
      </w:tblPr>
      <w:tblGrid>
        <w:gridCol w:w="5103"/>
        <w:gridCol w:w="4808"/>
      </w:tblGrid>
      <w:tr w:rsidR="006E3778" w:rsidRPr="009930E4" w14:paraId="7151FA2C" w14:textId="77777777" w:rsidTr="00C66CCE">
        <w:tc>
          <w:tcPr>
            <w:tcW w:w="5103" w:type="dxa"/>
          </w:tcPr>
          <w:p w14:paraId="2DEB3DD9" w14:textId="007457F5" w:rsidR="0034788C" w:rsidRPr="009930E4" w:rsidRDefault="00063541" w:rsidP="008348CD">
            <w:pPr>
              <w:jc w:val="both"/>
              <w:rPr>
                <w:rFonts w:ascii="Arial" w:hAnsi="Arial" w:cs="Arial"/>
                <w:b/>
                <w:noProof/>
                <w:sz w:val="20"/>
                <w:szCs w:val="20"/>
                <w:lang w:val="lt-LT"/>
              </w:rPr>
            </w:pPr>
            <w:bookmarkStart w:id="13" w:name="_Hlk83730618"/>
            <w:r w:rsidRPr="009930E4">
              <w:rPr>
                <w:rFonts w:ascii="Arial" w:hAnsi="Arial" w:cs="Arial"/>
                <w:b/>
                <w:noProof/>
                <w:sz w:val="20"/>
                <w:szCs w:val="20"/>
                <w:lang w:val="lt-LT"/>
              </w:rPr>
              <w:t>Pirkėjas</w:t>
            </w:r>
          </w:p>
        </w:tc>
        <w:tc>
          <w:tcPr>
            <w:tcW w:w="4808" w:type="dxa"/>
          </w:tcPr>
          <w:p w14:paraId="34B07A56" w14:textId="6C1DE7DE" w:rsidR="0034788C" w:rsidRPr="009930E4" w:rsidRDefault="00063541" w:rsidP="008348CD">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7AB66661" w14:textId="77777777" w:rsidTr="00C66CCE">
        <w:tc>
          <w:tcPr>
            <w:tcW w:w="5103" w:type="dxa"/>
          </w:tcPr>
          <w:p w14:paraId="70F76E61" w14:textId="77777777"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AB „Kauno energija“</w:t>
            </w:r>
          </w:p>
        </w:tc>
        <w:tc>
          <w:tcPr>
            <w:tcW w:w="4808" w:type="dxa"/>
          </w:tcPr>
          <w:p w14:paraId="5F527DF1" w14:textId="6DF3DBA5"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įrašyti</w:t>
            </w:r>
          </w:p>
        </w:tc>
      </w:tr>
      <w:tr w:rsidR="0034788C" w:rsidRPr="009930E4" w14:paraId="79B2DAB3" w14:textId="77777777" w:rsidTr="00C66CCE">
        <w:tc>
          <w:tcPr>
            <w:tcW w:w="5103" w:type="dxa"/>
          </w:tcPr>
          <w:p w14:paraId="2975E456" w14:textId="77777777" w:rsidR="0034788C" w:rsidRPr="009930E4" w:rsidRDefault="0034788C" w:rsidP="008348CD">
            <w:pPr>
              <w:jc w:val="both"/>
              <w:rPr>
                <w:rFonts w:ascii="Arial" w:hAnsi="Arial" w:cs="Arial"/>
                <w:bCs/>
                <w:noProof/>
                <w:sz w:val="20"/>
                <w:szCs w:val="20"/>
                <w:lang w:val="lt-LT"/>
              </w:rPr>
            </w:pPr>
          </w:p>
          <w:p w14:paraId="736148F2" w14:textId="77777777" w:rsidR="00C66CCE" w:rsidRPr="009930E4" w:rsidRDefault="00C66CCE" w:rsidP="008348CD">
            <w:pPr>
              <w:jc w:val="both"/>
              <w:rPr>
                <w:rFonts w:ascii="Arial" w:hAnsi="Arial" w:cs="Arial"/>
                <w:bCs/>
                <w:noProof/>
                <w:sz w:val="20"/>
                <w:szCs w:val="20"/>
                <w:u w:val="single"/>
                <w:lang w:val="lt-LT"/>
              </w:rPr>
            </w:pPr>
          </w:p>
          <w:p w14:paraId="28CD26CB" w14:textId="4A0D1812" w:rsidR="0034788C" w:rsidRPr="00643E8E" w:rsidRDefault="000D0DE4" w:rsidP="008348CD">
            <w:pPr>
              <w:jc w:val="both"/>
              <w:rPr>
                <w:rFonts w:ascii="Arial" w:hAnsi="Arial" w:cs="Arial"/>
                <w:bCs/>
                <w:noProof/>
                <w:sz w:val="20"/>
                <w:szCs w:val="20"/>
                <w:lang w:val="lt-LT"/>
              </w:rPr>
            </w:pPr>
            <w:r w:rsidRPr="00643E8E">
              <w:rPr>
                <w:rFonts w:ascii="Arial" w:hAnsi="Arial" w:cs="Arial"/>
                <w:bCs/>
                <w:noProof/>
                <w:sz w:val="20"/>
                <w:szCs w:val="20"/>
                <w:lang w:val="lt-LT"/>
              </w:rPr>
              <w:t>Generalinis direktorius Tomas Garasimavičius</w:t>
            </w:r>
          </w:p>
          <w:p w14:paraId="61560D84" w14:textId="53FEB2D4"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Vardas pavardė, pareigos </w:t>
            </w:r>
          </w:p>
          <w:p w14:paraId="6D1F3ED0" w14:textId="77777777" w:rsidR="00633268" w:rsidRPr="009930E4" w:rsidRDefault="00633268" w:rsidP="008348CD">
            <w:pPr>
              <w:jc w:val="both"/>
              <w:rPr>
                <w:rFonts w:ascii="Arial" w:hAnsi="Arial" w:cs="Arial"/>
                <w:bCs/>
                <w:noProof/>
                <w:sz w:val="20"/>
                <w:szCs w:val="20"/>
                <w:lang w:val="lt-LT"/>
              </w:rPr>
            </w:pPr>
          </w:p>
          <w:p w14:paraId="3D515DA4" w14:textId="65FD8F53" w:rsidR="0034788C" w:rsidRPr="009930E4" w:rsidRDefault="0034788C" w:rsidP="008348CD">
            <w:pPr>
              <w:jc w:val="both"/>
              <w:rPr>
                <w:rFonts w:ascii="Arial" w:hAnsi="Arial" w:cs="Arial"/>
                <w:bCs/>
                <w:noProof/>
                <w:sz w:val="20"/>
                <w:szCs w:val="20"/>
                <w:lang w:val="lt-LT"/>
              </w:rPr>
            </w:pPr>
          </w:p>
          <w:p w14:paraId="4B705245" w14:textId="77777777" w:rsidR="00493AB3" w:rsidRPr="009930E4" w:rsidRDefault="00493AB3" w:rsidP="008348CD">
            <w:pPr>
              <w:jc w:val="both"/>
              <w:rPr>
                <w:rFonts w:ascii="Arial" w:hAnsi="Arial" w:cs="Arial"/>
                <w:bCs/>
                <w:noProof/>
                <w:sz w:val="20"/>
                <w:szCs w:val="20"/>
                <w:lang w:val="lt-LT"/>
              </w:rPr>
            </w:pPr>
          </w:p>
          <w:p w14:paraId="1DA56D1C" w14:textId="77777777"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Data: _________________________</w:t>
            </w:r>
          </w:p>
        </w:tc>
        <w:tc>
          <w:tcPr>
            <w:tcW w:w="4808" w:type="dxa"/>
          </w:tcPr>
          <w:p w14:paraId="6E578158" w14:textId="341974C7" w:rsidR="0034788C" w:rsidRPr="009930E4" w:rsidRDefault="0034788C" w:rsidP="008348CD">
            <w:pPr>
              <w:jc w:val="both"/>
              <w:rPr>
                <w:rFonts w:ascii="Arial" w:hAnsi="Arial" w:cs="Arial"/>
                <w:bCs/>
                <w:noProof/>
                <w:sz w:val="20"/>
                <w:szCs w:val="20"/>
                <w:lang w:val="lt-LT"/>
              </w:rPr>
            </w:pPr>
          </w:p>
          <w:p w14:paraId="499574A2" w14:textId="77777777" w:rsidR="00C66CCE" w:rsidRPr="009930E4" w:rsidRDefault="00C66CCE" w:rsidP="008348CD">
            <w:pPr>
              <w:jc w:val="both"/>
              <w:rPr>
                <w:rFonts w:ascii="Arial" w:hAnsi="Arial" w:cs="Arial"/>
                <w:bCs/>
                <w:noProof/>
                <w:sz w:val="20"/>
                <w:szCs w:val="20"/>
                <w:lang w:val="lt-LT"/>
              </w:rPr>
            </w:pPr>
          </w:p>
          <w:p w14:paraId="158A8839" w14:textId="7F07B424" w:rsidR="00C66CCE"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w:t>
            </w:r>
            <w:r w:rsidR="00C66CCE" w:rsidRPr="009930E4">
              <w:rPr>
                <w:rFonts w:ascii="Arial" w:hAnsi="Arial" w:cs="Arial"/>
                <w:bCs/>
                <w:noProof/>
                <w:sz w:val="20"/>
                <w:szCs w:val="20"/>
                <w:lang w:val="lt-LT"/>
              </w:rPr>
              <w:t>_____________________________</w:t>
            </w:r>
          </w:p>
          <w:p w14:paraId="7A676BE1" w14:textId="4ED9182A" w:rsidR="0034788C" w:rsidRPr="009930E4" w:rsidRDefault="00C66CCE"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w:t>
            </w:r>
            <w:r w:rsidR="0034788C" w:rsidRPr="009930E4">
              <w:rPr>
                <w:rFonts w:ascii="Arial" w:hAnsi="Arial" w:cs="Arial"/>
                <w:bCs/>
                <w:noProof/>
                <w:sz w:val="20"/>
                <w:szCs w:val="20"/>
                <w:lang w:val="lt-LT"/>
              </w:rPr>
              <w:t xml:space="preserve">   Vardas pavardė, pareigos </w:t>
            </w:r>
          </w:p>
          <w:p w14:paraId="6CA29B49" w14:textId="779706C8" w:rsidR="0034788C" w:rsidRPr="009930E4" w:rsidRDefault="0034788C" w:rsidP="008348CD">
            <w:pPr>
              <w:jc w:val="both"/>
              <w:rPr>
                <w:rFonts w:ascii="Arial" w:hAnsi="Arial" w:cs="Arial"/>
                <w:bCs/>
                <w:noProof/>
                <w:sz w:val="20"/>
                <w:szCs w:val="20"/>
                <w:lang w:val="lt-LT"/>
              </w:rPr>
            </w:pPr>
          </w:p>
          <w:p w14:paraId="77EC1DDD" w14:textId="3842A730" w:rsidR="00493AB3" w:rsidRPr="009930E4" w:rsidRDefault="00493AB3" w:rsidP="008348CD">
            <w:pPr>
              <w:jc w:val="both"/>
              <w:rPr>
                <w:rFonts w:ascii="Arial" w:hAnsi="Arial" w:cs="Arial"/>
                <w:bCs/>
                <w:noProof/>
                <w:sz w:val="20"/>
                <w:szCs w:val="20"/>
                <w:lang w:val="lt-LT"/>
              </w:rPr>
            </w:pPr>
          </w:p>
          <w:p w14:paraId="7014B8AC" w14:textId="77777777" w:rsidR="00493AB3" w:rsidRPr="009930E4" w:rsidRDefault="00493AB3" w:rsidP="008348CD">
            <w:pPr>
              <w:jc w:val="both"/>
              <w:rPr>
                <w:rFonts w:ascii="Arial" w:hAnsi="Arial" w:cs="Arial"/>
                <w:bCs/>
                <w:noProof/>
                <w:sz w:val="20"/>
                <w:szCs w:val="20"/>
                <w:lang w:val="lt-LT"/>
              </w:rPr>
            </w:pPr>
          </w:p>
          <w:p w14:paraId="352C25CC" w14:textId="77777777"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Data: _________________________</w:t>
            </w:r>
          </w:p>
        </w:tc>
      </w:tr>
      <w:bookmarkEnd w:id="13"/>
      <w:permEnd w:id="356129253"/>
    </w:tbl>
    <w:p w14:paraId="48F4C133" w14:textId="77777777" w:rsidR="00A65CB2" w:rsidRPr="009930E4" w:rsidRDefault="00A65CB2" w:rsidP="00125AAA">
      <w:pPr>
        <w:rPr>
          <w:rFonts w:ascii="Arial" w:hAnsi="Arial" w:cs="Arial"/>
          <w:noProof/>
          <w:sz w:val="20"/>
          <w:szCs w:val="20"/>
          <w:lang w:val="lt-LT"/>
        </w:rPr>
      </w:pPr>
    </w:p>
    <w:sectPr w:rsidR="00A65CB2" w:rsidRPr="009930E4"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130F7" w14:textId="77777777" w:rsidR="00F62887" w:rsidRDefault="00F62887" w:rsidP="00EE5E64">
      <w:r>
        <w:separator/>
      </w:r>
    </w:p>
  </w:endnote>
  <w:endnote w:type="continuationSeparator" w:id="0">
    <w:p w14:paraId="2E71C391" w14:textId="77777777" w:rsidR="00F62887" w:rsidRDefault="00F62887" w:rsidP="00EE5E64">
      <w:r>
        <w:continuationSeparator/>
      </w:r>
    </w:p>
  </w:endnote>
  <w:endnote w:type="continuationNotice" w:id="1">
    <w:p w14:paraId="05768C3B" w14:textId="77777777" w:rsidR="00F62887" w:rsidRDefault="00F62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G Times">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End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0FA47" w14:textId="77777777" w:rsidR="00F62887" w:rsidRDefault="00F62887" w:rsidP="00EE5E64">
      <w:r>
        <w:separator/>
      </w:r>
    </w:p>
  </w:footnote>
  <w:footnote w:type="continuationSeparator" w:id="0">
    <w:p w14:paraId="2F8E5EDF" w14:textId="77777777" w:rsidR="00F62887" w:rsidRDefault="00F62887" w:rsidP="00EE5E64">
      <w:r>
        <w:continuationSeparator/>
      </w:r>
    </w:p>
  </w:footnote>
  <w:footnote w:type="continuationNotice" w:id="1">
    <w:p w14:paraId="6BA1489F" w14:textId="77777777" w:rsidR="00F62887" w:rsidRDefault="00F628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C303E13"/>
    <w:multiLevelType w:val="multilevel"/>
    <w:tmpl w:val="554013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3" w15:restartNumberingAfterBreak="0">
    <w:nsid w:val="125E5E56"/>
    <w:multiLevelType w:val="multilevel"/>
    <w:tmpl w:val="BBD6A57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4"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05A54F2"/>
    <w:multiLevelType w:val="hybridMultilevel"/>
    <w:tmpl w:val="1C74F2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5" w15:restartNumberingAfterBreak="0">
    <w:nsid w:val="31862889"/>
    <w:multiLevelType w:val="multilevel"/>
    <w:tmpl w:val="09B60754"/>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CC0D30"/>
    <w:multiLevelType w:val="multilevel"/>
    <w:tmpl w:val="C99879C0"/>
    <w:lvl w:ilvl="0">
      <w:start w:val="3"/>
      <w:numFmt w:val="decimal"/>
      <w:lvlText w:val="%1."/>
      <w:lvlJc w:val="left"/>
      <w:pPr>
        <w:ind w:left="360" w:hanging="360"/>
      </w:pPr>
      <w:rPr>
        <w:rFonts w:hint="default"/>
        <w:b/>
        <w:bCs/>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8" w15:restartNumberingAfterBreak="0">
    <w:nsid w:val="378F3747"/>
    <w:multiLevelType w:val="multilevel"/>
    <w:tmpl w:val="4D02DAA4"/>
    <w:numStyleLink w:val="KE-number"/>
  </w:abstractNum>
  <w:abstractNum w:abstractNumId="19"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CB2EB6"/>
    <w:multiLevelType w:val="multilevel"/>
    <w:tmpl w:val="2D6860A6"/>
    <w:lvl w:ilvl="0">
      <w:start w:val="11"/>
      <w:numFmt w:val="decimal"/>
      <w:lvlText w:val="%1."/>
      <w:lvlJc w:val="left"/>
      <w:pPr>
        <w:ind w:left="435" w:hanging="435"/>
      </w:pPr>
      <w:rPr>
        <w:rFonts w:hint="default"/>
        <w:b w:val="0"/>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1"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B28369F"/>
    <w:multiLevelType w:val="multilevel"/>
    <w:tmpl w:val="65B415DC"/>
    <w:lvl w:ilvl="0">
      <w:start w:val="6"/>
      <w:numFmt w:val="decimal"/>
      <w:lvlText w:val="%1"/>
      <w:lvlJc w:val="left"/>
      <w:pPr>
        <w:ind w:left="444" w:hanging="444"/>
      </w:pPr>
      <w:rPr>
        <w:rFonts w:hint="default"/>
        <w:b w:val="0"/>
      </w:rPr>
    </w:lvl>
    <w:lvl w:ilvl="1">
      <w:start w:val="6"/>
      <w:numFmt w:val="decimal"/>
      <w:lvlText w:val="%1.%2"/>
      <w:lvlJc w:val="left"/>
      <w:pPr>
        <w:ind w:left="730" w:hanging="444"/>
      </w:pPr>
      <w:rPr>
        <w:rFonts w:hint="default"/>
        <w:b w:val="0"/>
      </w:rPr>
    </w:lvl>
    <w:lvl w:ilvl="2">
      <w:start w:val="1"/>
      <w:numFmt w:val="decimal"/>
      <w:lvlText w:val="%1.%2.%3"/>
      <w:lvlJc w:val="left"/>
      <w:pPr>
        <w:ind w:left="1292" w:hanging="720"/>
      </w:pPr>
      <w:rPr>
        <w:rFonts w:hint="default"/>
        <w:b w:val="0"/>
      </w:rPr>
    </w:lvl>
    <w:lvl w:ilvl="3">
      <w:start w:val="1"/>
      <w:numFmt w:val="decimal"/>
      <w:lvlText w:val="%1.%2.%3.%4"/>
      <w:lvlJc w:val="left"/>
      <w:pPr>
        <w:ind w:left="1578" w:hanging="720"/>
      </w:pPr>
      <w:rPr>
        <w:rFonts w:hint="default"/>
        <w:b w:val="0"/>
      </w:rPr>
    </w:lvl>
    <w:lvl w:ilvl="4">
      <w:start w:val="1"/>
      <w:numFmt w:val="decimal"/>
      <w:lvlText w:val="%1.%2.%3.%4.%5"/>
      <w:lvlJc w:val="left"/>
      <w:pPr>
        <w:ind w:left="2224" w:hanging="1080"/>
      </w:pPr>
      <w:rPr>
        <w:rFonts w:hint="default"/>
        <w:b w:val="0"/>
      </w:rPr>
    </w:lvl>
    <w:lvl w:ilvl="5">
      <w:start w:val="1"/>
      <w:numFmt w:val="decimal"/>
      <w:lvlText w:val="%1.%2.%3.%4.%5.%6"/>
      <w:lvlJc w:val="left"/>
      <w:pPr>
        <w:ind w:left="2510" w:hanging="1080"/>
      </w:pPr>
      <w:rPr>
        <w:rFonts w:hint="default"/>
        <w:b w:val="0"/>
      </w:rPr>
    </w:lvl>
    <w:lvl w:ilvl="6">
      <w:start w:val="1"/>
      <w:numFmt w:val="decimal"/>
      <w:lvlText w:val="%1.%2.%3.%4.%5.%6.%7"/>
      <w:lvlJc w:val="left"/>
      <w:pPr>
        <w:ind w:left="3156" w:hanging="1440"/>
      </w:pPr>
      <w:rPr>
        <w:rFonts w:hint="default"/>
        <w:b w:val="0"/>
      </w:rPr>
    </w:lvl>
    <w:lvl w:ilvl="7">
      <w:start w:val="1"/>
      <w:numFmt w:val="decimal"/>
      <w:lvlText w:val="%1.%2.%3.%4.%5.%6.%7.%8"/>
      <w:lvlJc w:val="left"/>
      <w:pPr>
        <w:ind w:left="3442" w:hanging="1440"/>
      </w:pPr>
      <w:rPr>
        <w:rFonts w:hint="default"/>
        <w:b w:val="0"/>
      </w:rPr>
    </w:lvl>
    <w:lvl w:ilvl="8">
      <w:start w:val="1"/>
      <w:numFmt w:val="decimal"/>
      <w:lvlText w:val="%1.%2.%3.%4.%5.%6.%7.%8.%9"/>
      <w:lvlJc w:val="left"/>
      <w:pPr>
        <w:ind w:left="4088" w:hanging="1800"/>
      </w:pPr>
      <w:rPr>
        <w:rFonts w:hint="default"/>
        <w:b w:val="0"/>
      </w:rPr>
    </w:lvl>
  </w:abstractNum>
  <w:abstractNum w:abstractNumId="23"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A525D72"/>
    <w:multiLevelType w:val="multilevel"/>
    <w:tmpl w:val="38D00F34"/>
    <w:lvl w:ilvl="0">
      <w:start w:val="4"/>
      <w:numFmt w:val="decimal"/>
      <w:lvlText w:val="%1."/>
      <w:lvlJc w:val="left"/>
      <w:pPr>
        <w:ind w:left="495" w:hanging="495"/>
      </w:pPr>
      <w:rPr>
        <w:rFonts w:hint="default"/>
        <w:b w:val="0"/>
      </w:rPr>
    </w:lvl>
    <w:lvl w:ilvl="1">
      <w:start w:val="3"/>
      <w:numFmt w:val="decimal"/>
      <w:lvlText w:val="%1.%2."/>
      <w:lvlJc w:val="left"/>
      <w:pPr>
        <w:ind w:left="708" w:hanging="49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8"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30" w15:restartNumberingAfterBreak="0">
    <w:nsid w:val="794D4D27"/>
    <w:multiLevelType w:val="multilevel"/>
    <w:tmpl w:val="21D68A98"/>
    <w:lvl w:ilvl="0">
      <w:start w:val="2"/>
      <w:numFmt w:val="decimal"/>
      <w:lvlText w:val="%1."/>
      <w:lvlJc w:val="left"/>
      <w:pPr>
        <w:ind w:left="504" w:hanging="504"/>
      </w:pPr>
      <w:rPr>
        <w:rFonts w:hint="default"/>
        <w:b w:val="0"/>
      </w:rPr>
    </w:lvl>
    <w:lvl w:ilvl="1">
      <w:start w:val="2"/>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0506749">
    <w:abstractNumId w:val="29"/>
  </w:num>
  <w:num w:numId="2" w16cid:durableId="1091968225">
    <w:abstractNumId w:val="6"/>
  </w:num>
  <w:num w:numId="3" w16cid:durableId="1294748412">
    <w:abstractNumId w:val="8"/>
  </w:num>
  <w:num w:numId="4" w16cid:durableId="991835445">
    <w:abstractNumId w:val="32"/>
  </w:num>
  <w:num w:numId="5" w16cid:durableId="293606806">
    <w:abstractNumId w:val="23"/>
  </w:num>
  <w:num w:numId="6" w16cid:durableId="987396739">
    <w:abstractNumId w:val="7"/>
  </w:num>
  <w:num w:numId="7" w16cid:durableId="1219584480">
    <w:abstractNumId w:val="5"/>
  </w:num>
  <w:num w:numId="8" w16cid:durableId="1937904802">
    <w:abstractNumId w:val="19"/>
  </w:num>
  <w:num w:numId="9" w16cid:durableId="1498498445">
    <w:abstractNumId w:val="16"/>
  </w:num>
  <w:num w:numId="10" w16cid:durableId="2036998380">
    <w:abstractNumId w:val="2"/>
  </w:num>
  <w:num w:numId="11" w16cid:durableId="1913273109">
    <w:abstractNumId w:val="25"/>
  </w:num>
  <w:num w:numId="12" w16cid:durableId="790900088">
    <w:abstractNumId w:val="26"/>
  </w:num>
  <w:num w:numId="13" w16cid:durableId="229535618">
    <w:abstractNumId w:val="27"/>
  </w:num>
  <w:num w:numId="14" w16cid:durableId="607006351">
    <w:abstractNumId w:val="10"/>
  </w:num>
  <w:num w:numId="15" w16cid:durableId="1196774763">
    <w:abstractNumId w:val="12"/>
  </w:num>
  <w:num w:numId="16" w16cid:durableId="1012801083">
    <w:abstractNumId w:val="11"/>
  </w:num>
  <w:num w:numId="17" w16cid:durableId="262421422">
    <w:abstractNumId w:val="31"/>
  </w:num>
  <w:num w:numId="18" w16cid:durableId="466123324">
    <w:abstractNumId w:val="21"/>
  </w:num>
  <w:num w:numId="19" w16cid:durableId="1664041688">
    <w:abstractNumId w:val="0"/>
  </w:num>
  <w:num w:numId="20" w16cid:durableId="1588272537">
    <w:abstractNumId w:val="13"/>
  </w:num>
  <w:num w:numId="21" w16cid:durableId="1498421131">
    <w:abstractNumId w:val="28"/>
  </w:num>
  <w:num w:numId="22" w16cid:durableId="692808188">
    <w:abstractNumId w:val="4"/>
  </w:num>
  <w:num w:numId="23" w16cid:durableId="1328053265">
    <w:abstractNumId w:val="14"/>
  </w:num>
  <w:num w:numId="24" w16cid:durableId="1136289315">
    <w:abstractNumId w:val="18"/>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237940675">
    <w:abstractNumId w:val="30"/>
  </w:num>
  <w:num w:numId="26" w16cid:durableId="692656998">
    <w:abstractNumId w:val="24"/>
  </w:num>
  <w:num w:numId="27" w16cid:durableId="938178554">
    <w:abstractNumId w:val="20"/>
  </w:num>
  <w:num w:numId="28" w16cid:durableId="132799801">
    <w:abstractNumId w:val="1"/>
  </w:num>
  <w:num w:numId="29" w16cid:durableId="1884293946">
    <w:abstractNumId w:val="9"/>
  </w:num>
  <w:num w:numId="30" w16cid:durableId="1372268202">
    <w:abstractNumId w:val="15"/>
  </w:num>
  <w:num w:numId="31" w16cid:durableId="142356497">
    <w:abstractNumId w:val="3"/>
  </w:num>
  <w:num w:numId="32" w16cid:durableId="1845971583">
    <w:abstractNumId w:val="22"/>
  </w:num>
  <w:num w:numId="33" w16cid:durableId="195408868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092"/>
    <w:rsid w:val="000036D2"/>
    <w:rsid w:val="00004ECF"/>
    <w:rsid w:val="00006F49"/>
    <w:rsid w:val="00007139"/>
    <w:rsid w:val="000073FD"/>
    <w:rsid w:val="00007CF2"/>
    <w:rsid w:val="00012221"/>
    <w:rsid w:val="0001378A"/>
    <w:rsid w:val="0001458B"/>
    <w:rsid w:val="00015CC7"/>
    <w:rsid w:val="000173D2"/>
    <w:rsid w:val="00017671"/>
    <w:rsid w:val="0002317C"/>
    <w:rsid w:val="000263D1"/>
    <w:rsid w:val="00026957"/>
    <w:rsid w:val="000317AB"/>
    <w:rsid w:val="000333DA"/>
    <w:rsid w:val="00033C67"/>
    <w:rsid w:val="00034483"/>
    <w:rsid w:val="00036F81"/>
    <w:rsid w:val="0004151F"/>
    <w:rsid w:val="00043AC7"/>
    <w:rsid w:val="00052CD1"/>
    <w:rsid w:val="0005632C"/>
    <w:rsid w:val="00056806"/>
    <w:rsid w:val="000568DC"/>
    <w:rsid w:val="000609BC"/>
    <w:rsid w:val="000612A5"/>
    <w:rsid w:val="00063541"/>
    <w:rsid w:val="0006491D"/>
    <w:rsid w:val="00065A0D"/>
    <w:rsid w:val="0006625D"/>
    <w:rsid w:val="00066E4A"/>
    <w:rsid w:val="00071486"/>
    <w:rsid w:val="000721FC"/>
    <w:rsid w:val="00072531"/>
    <w:rsid w:val="00075DBB"/>
    <w:rsid w:val="000841E7"/>
    <w:rsid w:val="00085377"/>
    <w:rsid w:val="0008739F"/>
    <w:rsid w:val="00090C1E"/>
    <w:rsid w:val="0009196C"/>
    <w:rsid w:val="00091B55"/>
    <w:rsid w:val="00096651"/>
    <w:rsid w:val="000979FE"/>
    <w:rsid w:val="000A2C42"/>
    <w:rsid w:val="000A2D8D"/>
    <w:rsid w:val="000A7831"/>
    <w:rsid w:val="000A7CED"/>
    <w:rsid w:val="000A7F77"/>
    <w:rsid w:val="000B3041"/>
    <w:rsid w:val="000B3818"/>
    <w:rsid w:val="000B6A04"/>
    <w:rsid w:val="000B6A1D"/>
    <w:rsid w:val="000B6D92"/>
    <w:rsid w:val="000C0E0B"/>
    <w:rsid w:val="000C1EBD"/>
    <w:rsid w:val="000C7D8D"/>
    <w:rsid w:val="000D00A7"/>
    <w:rsid w:val="000D00BE"/>
    <w:rsid w:val="000D0DE4"/>
    <w:rsid w:val="000D1323"/>
    <w:rsid w:val="000D2028"/>
    <w:rsid w:val="000D7F4F"/>
    <w:rsid w:val="000E244F"/>
    <w:rsid w:val="000E43A1"/>
    <w:rsid w:val="000E6473"/>
    <w:rsid w:val="000F19FC"/>
    <w:rsid w:val="000F218A"/>
    <w:rsid w:val="000F4576"/>
    <w:rsid w:val="000F5201"/>
    <w:rsid w:val="0010125D"/>
    <w:rsid w:val="00103801"/>
    <w:rsid w:val="00110563"/>
    <w:rsid w:val="00111880"/>
    <w:rsid w:val="00114B2F"/>
    <w:rsid w:val="001154C3"/>
    <w:rsid w:val="00116368"/>
    <w:rsid w:val="00116FEB"/>
    <w:rsid w:val="00122EE2"/>
    <w:rsid w:val="00125AAA"/>
    <w:rsid w:val="00125B47"/>
    <w:rsid w:val="00127ABD"/>
    <w:rsid w:val="0013141B"/>
    <w:rsid w:val="001328FF"/>
    <w:rsid w:val="001405DC"/>
    <w:rsid w:val="00140C7D"/>
    <w:rsid w:val="00142413"/>
    <w:rsid w:val="00143D3F"/>
    <w:rsid w:val="00143EEA"/>
    <w:rsid w:val="001458A9"/>
    <w:rsid w:val="00146689"/>
    <w:rsid w:val="0014711D"/>
    <w:rsid w:val="00147CF7"/>
    <w:rsid w:val="00147F61"/>
    <w:rsid w:val="0015120F"/>
    <w:rsid w:val="00151CA2"/>
    <w:rsid w:val="00155135"/>
    <w:rsid w:val="001557A4"/>
    <w:rsid w:val="00156703"/>
    <w:rsid w:val="00156E77"/>
    <w:rsid w:val="00157634"/>
    <w:rsid w:val="001600E4"/>
    <w:rsid w:val="001610B7"/>
    <w:rsid w:val="00161779"/>
    <w:rsid w:val="001664D4"/>
    <w:rsid w:val="00166F48"/>
    <w:rsid w:val="001706D8"/>
    <w:rsid w:val="00170F74"/>
    <w:rsid w:val="00172DAE"/>
    <w:rsid w:val="00172F76"/>
    <w:rsid w:val="0017346E"/>
    <w:rsid w:val="0017427F"/>
    <w:rsid w:val="0017455C"/>
    <w:rsid w:val="0017783A"/>
    <w:rsid w:val="00186006"/>
    <w:rsid w:val="001900CE"/>
    <w:rsid w:val="001905CF"/>
    <w:rsid w:val="00191BE0"/>
    <w:rsid w:val="00195FBC"/>
    <w:rsid w:val="00196405"/>
    <w:rsid w:val="001969A5"/>
    <w:rsid w:val="001A10CC"/>
    <w:rsid w:val="001A173C"/>
    <w:rsid w:val="001A25C6"/>
    <w:rsid w:val="001A5BBD"/>
    <w:rsid w:val="001A7EBA"/>
    <w:rsid w:val="001B07EB"/>
    <w:rsid w:val="001B10BD"/>
    <w:rsid w:val="001C1170"/>
    <w:rsid w:val="001C2862"/>
    <w:rsid w:val="001C5B6E"/>
    <w:rsid w:val="001C6761"/>
    <w:rsid w:val="001C7B70"/>
    <w:rsid w:val="001D06DB"/>
    <w:rsid w:val="001D7E58"/>
    <w:rsid w:val="001E3319"/>
    <w:rsid w:val="001E376F"/>
    <w:rsid w:val="001E3CC1"/>
    <w:rsid w:val="001E78F0"/>
    <w:rsid w:val="001F0702"/>
    <w:rsid w:val="002036A6"/>
    <w:rsid w:val="00205289"/>
    <w:rsid w:val="00205903"/>
    <w:rsid w:val="00211A77"/>
    <w:rsid w:val="00212F81"/>
    <w:rsid w:val="00215BCF"/>
    <w:rsid w:val="00215EBE"/>
    <w:rsid w:val="00220BC3"/>
    <w:rsid w:val="0022429F"/>
    <w:rsid w:val="00227512"/>
    <w:rsid w:val="00227B4B"/>
    <w:rsid w:val="002302CD"/>
    <w:rsid w:val="0023186B"/>
    <w:rsid w:val="00232B22"/>
    <w:rsid w:val="00232F0E"/>
    <w:rsid w:val="00234608"/>
    <w:rsid w:val="00235952"/>
    <w:rsid w:val="00241AB2"/>
    <w:rsid w:val="00242DE9"/>
    <w:rsid w:val="0024549B"/>
    <w:rsid w:val="002470EC"/>
    <w:rsid w:val="002476A7"/>
    <w:rsid w:val="0025176F"/>
    <w:rsid w:val="00252500"/>
    <w:rsid w:val="002528DA"/>
    <w:rsid w:val="00255449"/>
    <w:rsid w:val="0026341D"/>
    <w:rsid w:val="002635DB"/>
    <w:rsid w:val="002651B9"/>
    <w:rsid w:val="0026561C"/>
    <w:rsid w:val="00270FCA"/>
    <w:rsid w:val="00274318"/>
    <w:rsid w:val="00274620"/>
    <w:rsid w:val="00274705"/>
    <w:rsid w:val="00276192"/>
    <w:rsid w:val="002763E0"/>
    <w:rsid w:val="00276A41"/>
    <w:rsid w:val="00276C20"/>
    <w:rsid w:val="00277BFE"/>
    <w:rsid w:val="002814FD"/>
    <w:rsid w:val="0028193A"/>
    <w:rsid w:val="002834BC"/>
    <w:rsid w:val="0028370F"/>
    <w:rsid w:val="00283F16"/>
    <w:rsid w:val="002858B5"/>
    <w:rsid w:val="002863CF"/>
    <w:rsid w:val="0029056B"/>
    <w:rsid w:val="00290E88"/>
    <w:rsid w:val="00294D10"/>
    <w:rsid w:val="00296F7A"/>
    <w:rsid w:val="00297BD7"/>
    <w:rsid w:val="002A2E57"/>
    <w:rsid w:val="002A7281"/>
    <w:rsid w:val="002A76EB"/>
    <w:rsid w:val="002B1EAA"/>
    <w:rsid w:val="002B21B1"/>
    <w:rsid w:val="002B2B90"/>
    <w:rsid w:val="002B2F3C"/>
    <w:rsid w:val="002B71DE"/>
    <w:rsid w:val="002B79AE"/>
    <w:rsid w:val="002C3537"/>
    <w:rsid w:val="002C4CD4"/>
    <w:rsid w:val="002C53AC"/>
    <w:rsid w:val="002C59B5"/>
    <w:rsid w:val="002C6F5D"/>
    <w:rsid w:val="002D1202"/>
    <w:rsid w:val="002D4308"/>
    <w:rsid w:val="002D4D50"/>
    <w:rsid w:val="002D50A8"/>
    <w:rsid w:val="002D6BE8"/>
    <w:rsid w:val="002D7178"/>
    <w:rsid w:val="002E01A1"/>
    <w:rsid w:val="002E039C"/>
    <w:rsid w:val="002E5032"/>
    <w:rsid w:val="002F0791"/>
    <w:rsid w:val="002F70F7"/>
    <w:rsid w:val="00302DD6"/>
    <w:rsid w:val="00303196"/>
    <w:rsid w:val="00305221"/>
    <w:rsid w:val="00311FD8"/>
    <w:rsid w:val="0031339A"/>
    <w:rsid w:val="00314207"/>
    <w:rsid w:val="003145FC"/>
    <w:rsid w:val="003176B0"/>
    <w:rsid w:val="003204ED"/>
    <w:rsid w:val="00324394"/>
    <w:rsid w:val="00324647"/>
    <w:rsid w:val="00326FF5"/>
    <w:rsid w:val="003305B0"/>
    <w:rsid w:val="0033275A"/>
    <w:rsid w:val="0033346F"/>
    <w:rsid w:val="00334535"/>
    <w:rsid w:val="00334B4B"/>
    <w:rsid w:val="00334FC6"/>
    <w:rsid w:val="00337672"/>
    <w:rsid w:val="00337750"/>
    <w:rsid w:val="00337FFB"/>
    <w:rsid w:val="0033F9F8"/>
    <w:rsid w:val="00344F56"/>
    <w:rsid w:val="00346570"/>
    <w:rsid w:val="0034788C"/>
    <w:rsid w:val="00351D75"/>
    <w:rsid w:val="00351E82"/>
    <w:rsid w:val="00357A46"/>
    <w:rsid w:val="00361697"/>
    <w:rsid w:val="003639D1"/>
    <w:rsid w:val="00363BAA"/>
    <w:rsid w:val="00363D13"/>
    <w:rsid w:val="003671B0"/>
    <w:rsid w:val="0037014A"/>
    <w:rsid w:val="003721E3"/>
    <w:rsid w:val="003746A4"/>
    <w:rsid w:val="00374FEB"/>
    <w:rsid w:val="003757FA"/>
    <w:rsid w:val="003839AD"/>
    <w:rsid w:val="00385A8D"/>
    <w:rsid w:val="00385CB3"/>
    <w:rsid w:val="003871DD"/>
    <w:rsid w:val="00391083"/>
    <w:rsid w:val="00394FCF"/>
    <w:rsid w:val="003968B5"/>
    <w:rsid w:val="00396952"/>
    <w:rsid w:val="003969B4"/>
    <w:rsid w:val="003A3DCD"/>
    <w:rsid w:val="003A7291"/>
    <w:rsid w:val="003A7341"/>
    <w:rsid w:val="003A7470"/>
    <w:rsid w:val="003A7C86"/>
    <w:rsid w:val="003A7D67"/>
    <w:rsid w:val="003B62A5"/>
    <w:rsid w:val="003C1F3E"/>
    <w:rsid w:val="003C2C39"/>
    <w:rsid w:val="003C2EC0"/>
    <w:rsid w:val="003C335F"/>
    <w:rsid w:val="003C3C61"/>
    <w:rsid w:val="003C44BF"/>
    <w:rsid w:val="003C4EF8"/>
    <w:rsid w:val="003C57A3"/>
    <w:rsid w:val="003C6426"/>
    <w:rsid w:val="003D0665"/>
    <w:rsid w:val="003D15DF"/>
    <w:rsid w:val="003D2330"/>
    <w:rsid w:val="003D3EBD"/>
    <w:rsid w:val="003D5FAC"/>
    <w:rsid w:val="003D6107"/>
    <w:rsid w:val="003D7321"/>
    <w:rsid w:val="003E00A4"/>
    <w:rsid w:val="003E063F"/>
    <w:rsid w:val="003E29D7"/>
    <w:rsid w:val="003E3D38"/>
    <w:rsid w:val="003E44DE"/>
    <w:rsid w:val="003E48A4"/>
    <w:rsid w:val="003E74C3"/>
    <w:rsid w:val="003F038B"/>
    <w:rsid w:val="003F093A"/>
    <w:rsid w:val="003F1529"/>
    <w:rsid w:val="003F2230"/>
    <w:rsid w:val="003F395A"/>
    <w:rsid w:val="003F4073"/>
    <w:rsid w:val="003F5B53"/>
    <w:rsid w:val="003F6C82"/>
    <w:rsid w:val="003F7442"/>
    <w:rsid w:val="00403343"/>
    <w:rsid w:val="0040488B"/>
    <w:rsid w:val="00406BF5"/>
    <w:rsid w:val="0041408F"/>
    <w:rsid w:val="00421198"/>
    <w:rsid w:val="00421E9B"/>
    <w:rsid w:val="004232DD"/>
    <w:rsid w:val="00423D6B"/>
    <w:rsid w:val="00426D6A"/>
    <w:rsid w:val="00434756"/>
    <w:rsid w:val="0043686B"/>
    <w:rsid w:val="00436E41"/>
    <w:rsid w:val="00440BD9"/>
    <w:rsid w:val="0044306F"/>
    <w:rsid w:val="00445A4D"/>
    <w:rsid w:val="00445C48"/>
    <w:rsid w:val="00450721"/>
    <w:rsid w:val="00450FCF"/>
    <w:rsid w:val="004520BE"/>
    <w:rsid w:val="0045364C"/>
    <w:rsid w:val="0045539A"/>
    <w:rsid w:val="004648EE"/>
    <w:rsid w:val="00466E5B"/>
    <w:rsid w:val="004675B2"/>
    <w:rsid w:val="00474070"/>
    <w:rsid w:val="004767B0"/>
    <w:rsid w:val="00482F6B"/>
    <w:rsid w:val="004835BB"/>
    <w:rsid w:val="0048363E"/>
    <w:rsid w:val="00485593"/>
    <w:rsid w:val="00486D82"/>
    <w:rsid w:val="00486DC3"/>
    <w:rsid w:val="004901AD"/>
    <w:rsid w:val="00492675"/>
    <w:rsid w:val="00492F8D"/>
    <w:rsid w:val="00493716"/>
    <w:rsid w:val="00493AB3"/>
    <w:rsid w:val="00496BC5"/>
    <w:rsid w:val="0049748D"/>
    <w:rsid w:val="00497D5B"/>
    <w:rsid w:val="004A0210"/>
    <w:rsid w:val="004A07DF"/>
    <w:rsid w:val="004A1100"/>
    <w:rsid w:val="004A2B8C"/>
    <w:rsid w:val="004A2E1D"/>
    <w:rsid w:val="004A316A"/>
    <w:rsid w:val="004B2FF0"/>
    <w:rsid w:val="004B4BE7"/>
    <w:rsid w:val="004B4C52"/>
    <w:rsid w:val="004B5715"/>
    <w:rsid w:val="004B5EA7"/>
    <w:rsid w:val="004B7D86"/>
    <w:rsid w:val="004C12E1"/>
    <w:rsid w:val="004C1342"/>
    <w:rsid w:val="004C19CD"/>
    <w:rsid w:val="004C1F4E"/>
    <w:rsid w:val="004C28D6"/>
    <w:rsid w:val="004C4542"/>
    <w:rsid w:val="004C6DB3"/>
    <w:rsid w:val="004D0B62"/>
    <w:rsid w:val="004D0BB1"/>
    <w:rsid w:val="004D0CFB"/>
    <w:rsid w:val="004D136A"/>
    <w:rsid w:val="004D30B7"/>
    <w:rsid w:val="004D57C3"/>
    <w:rsid w:val="004D58B6"/>
    <w:rsid w:val="004D645D"/>
    <w:rsid w:val="004D73FC"/>
    <w:rsid w:val="004E7277"/>
    <w:rsid w:val="004F1F38"/>
    <w:rsid w:val="004F5A54"/>
    <w:rsid w:val="004F75C1"/>
    <w:rsid w:val="00502BFB"/>
    <w:rsid w:val="00503259"/>
    <w:rsid w:val="005032D3"/>
    <w:rsid w:val="005038BB"/>
    <w:rsid w:val="00505A07"/>
    <w:rsid w:val="005077CD"/>
    <w:rsid w:val="0050782E"/>
    <w:rsid w:val="0051189D"/>
    <w:rsid w:val="00512B76"/>
    <w:rsid w:val="00512C90"/>
    <w:rsid w:val="00512F8C"/>
    <w:rsid w:val="00513CE8"/>
    <w:rsid w:val="00514D7A"/>
    <w:rsid w:val="00516406"/>
    <w:rsid w:val="00516BE7"/>
    <w:rsid w:val="005178CD"/>
    <w:rsid w:val="005229D3"/>
    <w:rsid w:val="00530342"/>
    <w:rsid w:val="0053037B"/>
    <w:rsid w:val="00534E0A"/>
    <w:rsid w:val="00535C36"/>
    <w:rsid w:val="00542B43"/>
    <w:rsid w:val="005505B4"/>
    <w:rsid w:val="005507E3"/>
    <w:rsid w:val="005528CF"/>
    <w:rsid w:val="00552EB7"/>
    <w:rsid w:val="00554197"/>
    <w:rsid w:val="00554EB2"/>
    <w:rsid w:val="00554FE9"/>
    <w:rsid w:val="00562AC6"/>
    <w:rsid w:val="00564150"/>
    <w:rsid w:val="00570300"/>
    <w:rsid w:val="00572F18"/>
    <w:rsid w:val="005756B9"/>
    <w:rsid w:val="00580536"/>
    <w:rsid w:val="00582000"/>
    <w:rsid w:val="0058677E"/>
    <w:rsid w:val="0059284D"/>
    <w:rsid w:val="005A07DC"/>
    <w:rsid w:val="005A1A31"/>
    <w:rsid w:val="005A2AAC"/>
    <w:rsid w:val="005A2C4E"/>
    <w:rsid w:val="005A6924"/>
    <w:rsid w:val="005A6DA2"/>
    <w:rsid w:val="005B1D39"/>
    <w:rsid w:val="005B1E72"/>
    <w:rsid w:val="005B20FD"/>
    <w:rsid w:val="005B3CFE"/>
    <w:rsid w:val="005B3F22"/>
    <w:rsid w:val="005B4585"/>
    <w:rsid w:val="005B5224"/>
    <w:rsid w:val="005B5675"/>
    <w:rsid w:val="005B673B"/>
    <w:rsid w:val="005C6900"/>
    <w:rsid w:val="005D0A46"/>
    <w:rsid w:val="005D2731"/>
    <w:rsid w:val="005D3620"/>
    <w:rsid w:val="005D518A"/>
    <w:rsid w:val="005D7C21"/>
    <w:rsid w:val="005E09B0"/>
    <w:rsid w:val="005E25D0"/>
    <w:rsid w:val="005E30AE"/>
    <w:rsid w:val="005E545D"/>
    <w:rsid w:val="005F27CA"/>
    <w:rsid w:val="005F3ED7"/>
    <w:rsid w:val="006008B1"/>
    <w:rsid w:val="0060482A"/>
    <w:rsid w:val="006060F8"/>
    <w:rsid w:val="0060617E"/>
    <w:rsid w:val="00606276"/>
    <w:rsid w:val="0060658D"/>
    <w:rsid w:val="00607CF7"/>
    <w:rsid w:val="00611710"/>
    <w:rsid w:val="006118D5"/>
    <w:rsid w:val="0062180B"/>
    <w:rsid w:val="00623534"/>
    <w:rsid w:val="006246CC"/>
    <w:rsid w:val="00624DB6"/>
    <w:rsid w:val="00625758"/>
    <w:rsid w:val="0062776A"/>
    <w:rsid w:val="00633268"/>
    <w:rsid w:val="0063517F"/>
    <w:rsid w:val="006409CF"/>
    <w:rsid w:val="006438E0"/>
    <w:rsid w:val="00643E8E"/>
    <w:rsid w:val="00645DAC"/>
    <w:rsid w:val="00646EC4"/>
    <w:rsid w:val="006516F2"/>
    <w:rsid w:val="006523C8"/>
    <w:rsid w:val="00653E56"/>
    <w:rsid w:val="0065710E"/>
    <w:rsid w:val="00662C32"/>
    <w:rsid w:val="00662EFA"/>
    <w:rsid w:val="00663B7D"/>
    <w:rsid w:val="00663D6E"/>
    <w:rsid w:val="006674EE"/>
    <w:rsid w:val="00671CBD"/>
    <w:rsid w:val="006737EC"/>
    <w:rsid w:val="0067425F"/>
    <w:rsid w:val="00674DF6"/>
    <w:rsid w:val="00676570"/>
    <w:rsid w:val="006803E2"/>
    <w:rsid w:val="0068235F"/>
    <w:rsid w:val="00683538"/>
    <w:rsid w:val="00690923"/>
    <w:rsid w:val="00691D9D"/>
    <w:rsid w:val="0069248E"/>
    <w:rsid w:val="00692839"/>
    <w:rsid w:val="0069481D"/>
    <w:rsid w:val="00695BE2"/>
    <w:rsid w:val="006967B7"/>
    <w:rsid w:val="006A1A9F"/>
    <w:rsid w:val="006A37B0"/>
    <w:rsid w:val="006A3A3C"/>
    <w:rsid w:val="006A563B"/>
    <w:rsid w:val="006A6C62"/>
    <w:rsid w:val="006A7CEB"/>
    <w:rsid w:val="006B129C"/>
    <w:rsid w:val="006B3036"/>
    <w:rsid w:val="006B5B3A"/>
    <w:rsid w:val="006B666B"/>
    <w:rsid w:val="006B7B4A"/>
    <w:rsid w:val="006B7BC5"/>
    <w:rsid w:val="006C3140"/>
    <w:rsid w:val="006C317F"/>
    <w:rsid w:val="006D047F"/>
    <w:rsid w:val="006D4B36"/>
    <w:rsid w:val="006D615B"/>
    <w:rsid w:val="006D7F0B"/>
    <w:rsid w:val="006E2455"/>
    <w:rsid w:val="006E3778"/>
    <w:rsid w:val="006F1C5F"/>
    <w:rsid w:val="006F3531"/>
    <w:rsid w:val="006F3C41"/>
    <w:rsid w:val="006F4484"/>
    <w:rsid w:val="006F49C3"/>
    <w:rsid w:val="006F787B"/>
    <w:rsid w:val="006F7FAE"/>
    <w:rsid w:val="007003C5"/>
    <w:rsid w:val="007026B2"/>
    <w:rsid w:val="007050E4"/>
    <w:rsid w:val="0070525F"/>
    <w:rsid w:val="00705DDE"/>
    <w:rsid w:val="00707566"/>
    <w:rsid w:val="0071046F"/>
    <w:rsid w:val="00710B1B"/>
    <w:rsid w:val="00711F51"/>
    <w:rsid w:val="00713C76"/>
    <w:rsid w:val="00715584"/>
    <w:rsid w:val="007159B7"/>
    <w:rsid w:val="00717ACE"/>
    <w:rsid w:val="00722F3F"/>
    <w:rsid w:val="007230D6"/>
    <w:rsid w:val="00723E0F"/>
    <w:rsid w:val="00724E7F"/>
    <w:rsid w:val="00725043"/>
    <w:rsid w:val="007264AA"/>
    <w:rsid w:val="0072666C"/>
    <w:rsid w:val="00727434"/>
    <w:rsid w:val="00736C85"/>
    <w:rsid w:val="007433F2"/>
    <w:rsid w:val="007441E0"/>
    <w:rsid w:val="0075293D"/>
    <w:rsid w:val="00762480"/>
    <w:rsid w:val="00762534"/>
    <w:rsid w:val="007649C8"/>
    <w:rsid w:val="00764FF9"/>
    <w:rsid w:val="00766A7C"/>
    <w:rsid w:val="00770E33"/>
    <w:rsid w:val="007752A7"/>
    <w:rsid w:val="0077754E"/>
    <w:rsid w:val="0078120C"/>
    <w:rsid w:val="00782C07"/>
    <w:rsid w:val="00782D9B"/>
    <w:rsid w:val="007838D2"/>
    <w:rsid w:val="00792705"/>
    <w:rsid w:val="007927E2"/>
    <w:rsid w:val="0079633D"/>
    <w:rsid w:val="007A12F1"/>
    <w:rsid w:val="007A14DC"/>
    <w:rsid w:val="007A3341"/>
    <w:rsid w:val="007A5039"/>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7F4B12"/>
    <w:rsid w:val="0080095A"/>
    <w:rsid w:val="00801A73"/>
    <w:rsid w:val="008026F9"/>
    <w:rsid w:val="008033FC"/>
    <w:rsid w:val="0080643F"/>
    <w:rsid w:val="008124C9"/>
    <w:rsid w:val="008214CD"/>
    <w:rsid w:val="008224E1"/>
    <w:rsid w:val="00823BAB"/>
    <w:rsid w:val="00825C4D"/>
    <w:rsid w:val="008267AC"/>
    <w:rsid w:val="00827172"/>
    <w:rsid w:val="00827666"/>
    <w:rsid w:val="00827AA7"/>
    <w:rsid w:val="00827CC6"/>
    <w:rsid w:val="00830B9D"/>
    <w:rsid w:val="00832CB8"/>
    <w:rsid w:val="00833ED8"/>
    <w:rsid w:val="008348CD"/>
    <w:rsid w:val="00835EC7"/>
    <w:rsid w:val="008408AB"/>
    <w:rsid w:val="00842C13"/>
    <w:rsid w:val="00842E97"/>
    <w:rsid w:val="00844FCE"/>
    <w:rsid w:val="0084719F"/>
    <w:rsid w:val="00847D32"/>
    <w:rsid w:val="00850DD4"/>
    <w:rsid w:val="0085113D"/>
    <w:rsid w:val="008538DC"/>
    <w:rsid w:val="00854CAA"/>
    <w:rsid w:val="00856B7D"/>
    <w:rsid w:val="0086205D"/>
    <w:rsid w:val="00863474"/>
    <w:rsid w:val="00863CF5"/>
    <w:rsid w:val="008661BB"/>
    <w:rsid w:val="00866ABE"/>
    <w:rsid w:val="00872686"/>
    <w:rsid w:val="00875A0D"/>
    <w:rsid w:val="008764DC"/>
    <w:rsid w:val="0088064B"/>
    <w:rsid w:val="00882638"/>
    <w:rsid w:val="00883AFD"/>
    <w:rsid w:val="00883E7E"/>
    <w:rsid w:val="0088410A"/>
    <w:rsid w:val="0088447E"/>
    <w:rsid w:val="008858BD"/>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2C36"/>
    <w:rsid w:val="008D415F"/>
    <w:rsid w:val="008D7E44"/>
    <w:rsid w:val="008E28D0"/>
    <w:rsid w:val="008E2F3F"/>
    <w:rsid w:val="008E319E"/>
    <w:rsid w:val="008E34AD"/>
    <w:rsid w:val="008E3DB7"/>
    <w:rsid w:val="008E45A4"/>
    <w:rsid w:val="008E4757"/>
    <w:rsid w:val="008E5FFE"/>
    <w:rsid w:val="008F0C3C"/>
    <w:rsid w:val="008F0C8A"/>
    <w:rsid w:val="008F0CDA"/>
    <w:rsid w:val="008F13D8"/>
    <w:rsid w:val="008F1EF5"/>
    <w:rsid w:val="008F42EA"/>
    <w:rsid w:val="008F71CC"/>
    <w:rsid w:val="00901938"/>
    <w:rsid w:val="00901AA2"/>
    <w:rsid w:val="009031B1"/>
    <w:rsid w:val="0090600A"/>
    <w:rsid w:val="00907E91"/>
    <w:rsid w:val="00910EF4"/>
    <w:rsid w:val="00912028"/>
    <w:rsid w:val="0091205A"/>
    <w:rsid w:val="009120D6"/>
    <w:rsid w:val="00913ABF"/>
    <w:rsid w:val="0091454D"/>
    <w:rsid w:val="00915F10"/>
    <w:rsid w:val="00916869"/>
    <w:rsid w:val="00920B91"/>
    <w:rsid w:val="00920CC1"/>
    <w:rsid w:val="009214B4"/>
    <w:rsid w:val="00923199"/>
    <w:rsid w:val="009233CB"/>
    <w:rsid w:val="0093701C"/>
    <w:rsid w:val="00940270"/>
    <w:rsid w:val="00941BF7"/>
    <w:rsid w:val="00943048"/>
    <w:rsid w:val="00945848"/>
    <w:rsid w:val="009475CC"/>
    <w:rsid w:val="00947A70"/>
    <w:rsid w:val="00950272"/>
    <w:rsid w:val="009519A0"/>
    <w:rsid w:val="009567F9"/>
    <w:rsid w:val="00956819"/>
    <w:rsid w:val="009605C6"/>
    <w:rsid w:val="00964591"/>
    <w:rsid w:val="009658A0"/>
    <w:rsid w:val="00966BC5"/>
    <w:rsid w:val="009715D6"/>
    <w:rsid w:val="009728A7"/>
    <w:rsid w:val="00972A24"/>
    <w:rsid w:val="00976BEA"/>
    <w:rsid w:val="009803A5"/>
    <w:rsid w:val="00981858"/>
    <w:rsid w:val="00981B07"/>
    <w:rsid w:val="0098326B"/>
    <w:rsid w:val="0098567B"/>
    <w:rsid w:val="00985C48"/>
    <w:rsid w:val="009910E7"/>
    <w:rsid w:val="00992387"/>
    <w:rsid w:val="009930E4"/>
    <w:rsid w:val="0099346A"/>
    <w:rsid w:val="00996950"/>
    <w:rsid w:val="00996F93"/>
    <w:rsid w:val="009A1D9A"/>
    <w:rsid w:val="009A22D2"/>
    <w:rsid w:val="009A26E4"/>
    <w:rsid w:val="009A7C5B"/>
    <w:rsid w:val="009B287E"/>
    <w:rsid w:val="009B36E2"/>
    <w:rsid w:val="009D2B2C"/>
    <w:rsid w:val="009D44ED"/>
    <w:rsid w:val="009D640A"/>
    <w:rsid w:val="009D6AFE"/>
    <w:rsid w:val="009E1A77"/>
    <w:rsid w:val="009E2723"/>
    <w:rsid w:val="009E2B89"/>
    <w:rsid w:val="009E61BC"/>
    <w:rsid w:val="009F2732"/>
    <w:rsid w:val="009F773C"/>
    <w:rsid w:val="009F797C"/>
    <w:rsid w:val="00A02008"/>
    <w:rsid w:val="00A05114"/>
    <w:rsid w:val="00A06283"/>
    <w:rsid w:val="00A07F90"/>
    <w:rsid w:val="00A102ED"/>
    <w:rsid w:val="00A10BA2"/>
    <w:rsid w:val="00A13EF0"/>
    <w:rsid w:val="00A14CF9"/>
    <w:rsid w:val="00A14EC2"/>
    <w:rsid w:val="00A164C0"/>
    <w:rsid w:val="00A16C8C"/>
    <w:rsid w:val="00A175A0"/>
    <w:rsid w:val="00A17CA3"/>
    <w:rsid w:val="00A21898"/>
    <w:rsid w:val="00A22CEA"/>
    <w:rsid w:val="00A23F48"/>
    <w:rsid w:val="00A24F89"/>
    <w:rsid w:val="00A2571A"/>
    <w:rsid w:val="00A25B6F"/>
    <w:rsid w:val="00A25FD5"/>
    <w:rsid w:val="00A30380"/>
    <w:rsid w:val="00A329A8"/>
    <w:rsid w:val="00A3645C"/>
    <w:rsid w:val="00A37691"/>
    <w:rsid w:val="00A406F8"/>
    <w:rsid w:val="00A416A7"/>
    <w:rsid w:val="00A43C65"/>
    <w:rsid w:val="00A43D8A"/>
    <w:rsid w:val="00A4638B"/>
    <w:rsid w:val="00A4733F"/>
    <w:rsid w:val="00A504C3"/>
    <w:rsid w:val="00A51D96"/>
    <w:rsid w:val="00A53B1B"/>
    <w:rsid w:val="00A57ED2"/>
    <w:rsid w:val="00A60901"/>
    <w:rsid w:val="00A62BFD"/>
    <w:rsid w:val="00A63C2F"/>
    <w:rsid w:val="00A6448D"/>
    <w:rsid w:val="00A65CB2"/>
    <w:rsid w:val="00A67EE5"/>
    <w:rsid w:val="00A7064A"/>
    <w:rsid w:val="00A70D97"/>
    <w:rsid w:val="00A717A0"/>
    <w:rsid w:val="00A72553"/>
    <w:rsid w:val="00A73104"/>
    <w:rsid w:val="00A734CC"/>
    <w:rsid w:val="00A73F25"/>
    <w:rsid w:val="00A743A4"/>
    <w:rsid w:val="00A74744"/>
    <w:rsid w:val="00A75912"/>
    <w:rsid w:val="00A76F98"/>
    <w:rsid w:val="00A77C02"/>
    <w:rsid w:val="00A83D1C"/>
    <w:rsid w:val="00A86BEE"/>
    <w:rsid w:val="00A91D98"/>
    <w:rsid w:val="00AA1861"/>
    <w:rsid w:val="00AA1FA7"/>
    <w:rsid w:val="00AA2E03"/>
    <w:rsid w:val="00AA386E"/>
    <w:rsid w:val="00AA4340"/>
    <w:rsid w:val="00AA489E"/>
    <w:rsid w:val="00AA5511"/>
    <w:rsid w:val="00AA6560"/>
    <w:rsid w:val="00AB1871"/>
    <w:rsid w:val="00AB1FE2"/>
    <w:rsid w:val="00AB31CA"/>
    <w:rsid w:val="00AB7A49"/>
    <w:rsid w:val="00AC036D"/>
    <w:rsid w:val="00AC14E0"/>
    <w:rsid w:val="00AC30CE"/>
    <w:rsid w:val="00AC3DBD"/>
    <w:rsid w:val="00AC5086"/>
    <w:rsid w:val="00AD485E"/>
    <w:rsid w:val="00AD4E81"/>
    <w:rsid w:val="00AD525C"/>
    <w:rsid w:val="00AD5F47"/>
    <w:rsid w:val="00AD6A42"/>
    <w:rsid w:val="00AE0382"/>
    <w:rsid w:val="00AE1733"/>
    <w:rsid w:val="00AE226A"/>
    <w:rsid w:val="00AE2540"/>
    <w:rsid w:val="00AE3D6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7D8"/>
    <w:rsid w:val="00B17F30"/>
    <w:rsid w:val="00B2023F"/>
    <w:rsid w:val="00B208C7"/>
    <w:rsid w:val="00B21DC3"/>
    <w:rsid w:val="00B23B8E"/>
    <w:rsid w:val="00B2471D"/>
    <w:rsid w:val="00B27089"/>
    <w:rsid w:val="00B27FAB"/>
    <w:rsid w:val="00B323DF"/>
    <w:rsid w:val="00B3286B"/>
    <w:rsid w:val="00B32CB5"/>
    <w:rsid w:val="00B41376"/>
    <w:rsid w:val="00B46D68"/>
    <w:rsid w:val="00B56FA7"/>
    <w:rsid w:val="00B60A5C"/>
    <w:rsid w:val="00B60BC6"/>
    <w:rsid w:val="00B63602"/>
    <w:rsid w:val="00B64488"/>
    <w:rsid w:val="00B6666A"/>
    <w:rsid w:val="00B67B8F"/>
    <w:rsid w:val="00B709DC"/>
    <w:rsid w:val="00B70B66"/>
    <w:rsid w:val="00B7193E"/>
    <w:rsid w:val="00B73366"/>
    <w:rsid w:val="00B74209"/>
    <w:rsid w:val="00B76571"/>
    <w:rsid w:val="00B80919"/>
    <w:rsid w:val="00B815EC"/>
    <w:rsid w:val="00B819CB"/>
    <w:rsid w:val="00B846E1"/>
    <w:rsid w:val="00B84AC6"/>
    <w:rsid w:val="00B84C65"/>
    <w:rsid w:val="00B84F81"/>
    <w:rsid w:val="00B85288"/>
    <w:rsid w:val="00B8579F"/>
    <w:rsid w:val="00B864C8"/>
    <w:rsid w:val="00B903D7"/>
    <w:rsid w:val="00B9417E"/>
    <w:rsid w:val="00B9514E"/>
    <w:rsid w:val="00B96488"/>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2C78"/>
    <w:rsid w:val="00BC417E"/>
    <w:rsid w:val="00BC4B81"/>
    <w:rsid w:val="00BD06EC"/>
    <w:rsid w:val="00BD07C3"/>
    <w:rsid w:val="00BD1662"/>
    <w:rsid w:val="00BD3C4A"/>
    <w:rsid w:val="00BD3F04"/>
    <w:rsid w:val="00BD7C7E"/>
    <w:rsid w:val="00BE0A9F"/>
    <w:rsid w:val="00BE3598"/>
    <w:rsid w:val="00BE4994"/>
    <w:rsid w:val="00BE4F4B"/>
    <w:rsid w:val="00BE72A4"/>
    <w:rsid w:val="00BE7898"/>
    <w:rsid w:val="00BF0E5C"/>
    <w:rsid w:val="00BF1CC7"/>
    <w:rsid w:val="00BF40C5"/>
    <w:rsid w:val="00BF745E"/>
    <w:rsid w:val="00BF76A7"/>
    <w:rsid w:val="00BF7F97"/>
    <w:rsid w:val="00C00ACC"/>
    <w:rsid w:val="00C00AFE"/>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048F"/>
    <w:rsid w:val="00C3133A"/>
    <w:rsid w:val="00C33345"/>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50C3"/>
    <w:rsid w:val="00C60127"/>
    <w:rsid w:val="00C62784"/>
    <w:rsid w:val="00C63625"/>
    <w:rsid w:val="00C6483A"/>
    <w:rsid w:val="00C667CB"/>
    <w:rsid w:val="00C66CCE"/>
    <w:rsid w:val="00C7438D"/>
    <w:rsid w:val="00C74C42"/>
    <w:rsid w:val="00C76AAC"/>
    <w:rsid w:val="00C76EF8"/>
    <w:rsid w:val="00C801FB"/>
    <w:rsid w:val="00C82596"/>
    <w:rsid w:val="00C87E1A"/>
    <w:rsid w:val="00C904BE"/>
    <w:rsid w:val="00C90594"/>
    <w:rsid w:val="00C90D24"/>
    <w:rsid w:val="00CA0490"/>
    <w:rsid w:val="00CA11E9"/>
    <w:rsid w:val="00CA49FD"/>
    <w:rsid w:val="00CA4E8E"/>
    <w:rsid w:val="00CB3BCD"/>
    <w:rsid w:val="00CB76D3"/>
    <w:rsid w:val="00CC0C04"/>
    <w:rsid w:val="00CC12BE"/>
    <w:rsid w:val="00CC2A46"/>
    <w:rsid w:val="00CC3D84"/>
    <w:rsid w:val="00CC518B"/>
    <w:rsid w:val="00CD4547"/>
    <w:rsid w:val="00CD5E09"/>
    <w:rsid w:val="00CD7A32"/>
    <w:rsid w:val="00CE4454"/>
    <w:rsid w:val="00CE457F"/>
    <w:rsid w:val="00CE48B8"/>
    <w:rsid w:val="00CF12C2"/>
    <w:rsid w:val="00CF4219"/>
    <w:rsid w:val="00CF4BF7"/>
    <w:rsid w:val="00CF53F1"/>
    <w:rsid w:val="00CF599A"/>
    <w:rsid w:val="00CF66AE"/>
    <w:rsid w:val="00D0306A"/>
    <w:rsid w:val="00D03085"/>
    <w:rsid w:val="00D10778"/>
    <w:rsid w:val="00D12C86"/>
    <w:rsid w:val="00D13236"/>
    <w:rsid w:val="00D13771"/>
    <w:rsid w:val="00D14D89"/>
    <w:rsid w:val="00D1652C"/>
    <w:rsid w:val="00D17F70"/>
    <w:rsid w:val="00D220C7"/>
    <w:rsid w:val="00D25A58"/>
    <w:rsid w:val="00D25CF6"/>
    <w:rsid w:val="00D27613"/>
    <w:rsid w:val="00D31656"/>
    <w:rsid w:val="00D43145"/>
    <w:rsid w:val="00D46712"/>
    <w:rsid w:val="00D55B9B"/>
    <w:rsid w:val="00D5776D"/>
    <w:rsid w:val="00D57E70"/>
    <w:rsid w:val="00D6021E"/>
    <w:rsid w:val="00D61653"/>
    <w:rsid w:val="00D62CC0"/>
    <w:rsid w:val="00D6337A"/>
    <w:rsid w:val="00D657F3"/>
    <w:rsid w:val="00D67230"/>
    <w:rsid w:val="00D67BB4"/>
    <w:rsid w:val="00D7029F"/>
    <w:rsid w:val="00D747E8"/>
    <w:rsid w:val="00D759D5"/>
    <w:rsid w:val="00D76EC9"/>
    <w:rsid w:val="00D771ED"/>
    <w:rsid w:val="00D7739F"/>
    <w:rsid w:val="00D80663"/>
    <w:rsid w:val="00D806EE"/>
    <w:rsid w:val="00D8384F"/>
    <w:rsid w:val="00D8488A"/>
    <w:rsid w:val="00D852C8"/>
    <w:rsid w:val="00D85C7A"/>
    <w:rsid w:val="00D91403"/>
    <w:rsid w:val="00D97A7E"/>
    <w:rsid w:val="00D97EF3"/>
    <w:rsid w:val="00DA0714"/>
    <w:rsid w:val="00DA62FB"/>
    <w:rsid w:val="00DB46CD"/>
    <w:rsid w:val="00DB4BF9"/>
    <w:rsid w:val="00DC088D"/>
    <w:rsid w:val="00DC2C12"/>
    <w:rsid w:val="00DC2C2B"/>
    <w:rsid w:val="00DC4199"/>
    <w:rsid w:val="00DD231D"/>
    <w:rsid w:val="00DD51FD"/>
    <w:rsid w:val="00DD6983"/>
    <w:rsid w:val="00DD6D8D"/>
    <w:rsid w:val="00DE6197"/>
    <w:rsid w:val="00DE76C6"/>
    <w:rsid w:val="00DE7CBB"/>
    <w:rsid w:val="00DF17EE"/>
    <w:rsid w:val="00DF1D0B"/>
    <w:rsid w:val="00DF1DD8"/>
    <w:rsid w:val="00DF25BC"/>
    <w:rsid w:val="00E003BA"/>
    <w:rsid w:val="00E00AE5"/>
    <w:rsid w:val="00E01F72"/>
    <w:rsid w:val="00E02789"/>
    <w:rsid w:val="00E02DD6"/>
    <w:rsid w:val="00E030E7"/>
    <w:rsid w:val="00E04431"/>
    <w:rsid w:val="00E10AAF"/>
    <w:rsid w:val="00E10FD9"/>
    <w:rsid w:val="00E127FD"/>
    <w:rsid w:val="00E12D21"/>
    <w:rsid w:val="00E130BB"/>
    <w:rsid w:val="00E131AD"/>
    <w:rsid w:val="00E13D66"/>
    <w:rsid w:val="00E14A95"/>
    <w:rsid w:val="00E15568"/>
    <w:rsid w:val="00E169D8"/>
    <w:rsid w:val="00E16D70"/>
    <w:rsid w:val="00E1743F"/>
    <w:rsid w:val="00E20856"/>
    <w:rsid w:val="00E2092E"/>
    <w:rsid w:val="00E2262C"/>
    <w:rsid w:val="00E22D9E"/>
    <w:rsid w:val="00E23321"/>
    <w:rsid w:val="00E24903"/>
    <w:rsid w:val="00E25014"/>
    <w:rsid w:val="00E254AE"/>
    <w:rsid w:val="00E2570A"/>
    <w:rsid w:val="00E309C1"/>
    <w:rsid w:val="00E31DF3"/>
    <w:rsid w:val="00E33B7A"/>
    <w:rsid w:val="00E407F3"/>
    <w:rsid w:val="00E4271F"/>
    <w:rsid w:val="00E42A71"/>
    <w:rsid w:val="00E45CE2"/>
    <w:rsid w:val="00E45DDE"/>
    <w:rsid w:val="00E4663E"/>
    <w:rsid w:val="00E471C4"/>
    <w:rsid w:val="00E47866"/>
    <w:rsid w:val="00E47ABD"/>
    <w:rsid w:val="00E533AA"/>
    <w:rsid w:val="00E533EC"/>
    <w:rsid w:val="00E53D87"/>
    <w:rsid w:val="00E55892"/>
    <w:rsid w:val="00E60DD1"/>
    <w:rsid w:val="00E60F57"/>
    <w:rsid w:val="00E62CCF"/>
    <w:rsid w:val="00E63FDE"/>
    <w:rsid w:val="00E71262"/>
    <w:rsid w:val="00E71DAB"/>
    <w:rsid w:val="00E7248B"/>
    <w:rsid w:val="00E737AD"/>
    <w:rsid w:val="00E73C2C"/>
    <w:rsid w:val="00E74590"/>
    <w:rsid w:val="00E74CD3"/>
    <w:rsid w:val="00E75985"/>
    <w:rsid w:val="00E763F4"/>
    <w:rsid w:val="00E77D86"/>
    <w:rsid w:val="00E83B45"/>
    <w:rsid w:val="00E84257"/>
    <w:rsid w:val="00E94C5D"/>
    <w:rsid w:val="00E97A6C"/>
    <w:rsid w:val="00E97D73"/>
    <w:rsid w:val="00EA7C63"/>
    <w:rsid w:val="00EB0A04"/>
    <w:rsid w:val="00EB3A92"/>
    <w:rsid w:val="00EB621F"/>
    <w:rsid w:val="00EB66E2"/>
    <w:rsid w:val="00EC153B"/>
    <w:rsid w:val="00EC2BAB"/>
    <w:rsid w:val="00EC345E"/>
    <w:rsid w:val="00EC4173"/>
    <w:rsid w:val="00EC5D76"/>
    <w:rsid w:val="00EC72E2"/>
    <w:rsid w:val="00EC7361"/>
    <w:rsid w:val="00ED0550"/>
    <w:rsid w:val="00ED17A4"/>
    <w:rsid w:val="00ED23DB"/>
    <w:rsid w:val="00ED2941"/>
    <w:rsid w:val="00ED29F6"/>
    <w:rsid w:val="00ED2F97"/>
    <w:rsid w:val="00ED4795"/>
    <w:rsid w:val="00ED4FB3"/>
    <w:rsid w:val="00EE1BE9"/>
    <w:rsid w:val="00EE5E64"/>
    <w:rsid w:val="00EE7B6B"/>
    <w:rsid w:val="00EF2ADB"/>
    <w:rsid w:val="00EF7EF0"/>
    <w:rsid w:val="00F02A09"/>
    <w:rsid w:val="00F02F52"/>
    <w:rsid w:val="00F04435"/>
    <w:rsid w:val="00F053B9"/>
    <w:rsid w:val="00F11922"/>
    <w:rsid w:val="00F1281B"/>
    <w:rsid w:val="00F150BA"/>
    <w:rsid w:val="00F156FB"/>
    <w:rsid w:val="00F16E68"/>
    <w:rsid w:val="00F30D93"/>
    <w:rsid w:val="00F325CB"/>
    <w:rsid w:val="00F32B2F"/>
    <w:rsid w:val="00F32E10"/>
    <w:rsid w:val="00F334CF"/>
    <w:rsid w:val="00F3516C"/>
    <w:rsid w:val="00F35B8E"/>
    <w:rsid w:val="00F35B99"/>
    <w:rsid w:val="00F35F36"/>
    <w:rsid w:val="00F37ACE"/>
    <w:rsid w:val="00F41740"/>
    <w:rsid w:val="00F44A66"/>
    <w:rsid w:val="00F45F06"/>
    <w:rsid w:val="00F46E21"/>
    <w:rsid w:val="00F47509"/>
    <w:rsid w:val="00F50156"/>
    <w:rsid w:val="00F509E0"/>
    <w:rsid w:val="00F52B6B"/>
    <w:rsid w:val="00F57517"/>
    <w:rsid w:val="00F605FE"/>
    <w:rsid w:val="00F627C9"/>
    <w:rsid w:val="00F62887"/>
    <w:rsid w:val="00F65511"/>
    <w:rsid w:val="00F6563D"/>
    <w:rsid w:val="00F701B0"/>
    <w:rsid w:val="00F71870"/>
    <w:rsid w:val="00F71924"/>
    <w:rsid w:val="00F7284D"/>
    <w:rsid w:val="00F80EEE"/>
    <w:rsid w:val="00F869A3"/>
    <w:rsid w:val="00F90D50"/>
    <w:rsid w:val="00F90FA1"/>
    <w:rsid w:val="00F94677"/>
    <w:rsid w:val="00F95A9D"/>
    <w:rsid w:val="00F96B42"/>
    <w:rsid w:val="00F970DD"/>
    <w:rsid w:val="00FA5F76"/>
    <w:rsid w:val="00FA7340"/>
    <w:rsid w:val="00FA77C3"/>
    <w:rsid w:val="00FA7D81"/>
    <w:rsid w:val="00FB0921"/>
    <w:rsid w:val="00FB0E35"/>
    <w:rsid w:val="00FB40F8"/>
    <w:rsid w:val="00FB708D"/>
    <w:rsid w:val="00FC10B0"/>
    <w:rsid w:val="00FC14F5"/>
    <w:rsid w:val="00FC396F"/>
    <w:rsid w:val="00FC4AB8"/>
    <w:rsid w:val="00FC5261"/>
    <w:rsid w:val="00FC6B69"/>
    <w:rsid w:val="00FD3340"/>
    <w:rsid w:val="00FD4B3F"/>
    <w:rsid w:val="00FD7FB8"/>
    <w:rsid w:val="00FE08D6"/>
    <w:rsid w:val="00FE75C1"/>
    <w:rsid w:val="00FF0162"/>
    <w:rsid w:val="00FF0B7F"/>
    <w:rsid w:val="00FF3D5D"/>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5D35BC"/>
    <w:rsid w:val="059D3333"/>
    <w:rsid w:val="059DBB74"/>
    <w:rsid w:val="05DD002F"/>
    <w:rsid w:val="0623215E"/>
    <w:rsid w:val="0649B4AB"/>
    <w:rsid w:val="065E1C5E"/>
    <w:rsid w:val="066866C9"/>
    <w:rsid w:val="066A00E3"/>
    <w:rsid w:val="06A4B58B"/>
    <w:rsid w:val="074B1456"/>
    <w:rsid w:val="07B6995A"/>
    <w:rsid w:val="07BEC48F"/>
    <w:rsid w:val="07E5B1F8"/>
    <w:rsid w:val="084CF757"/>
    <w:rsid w:val="0901EB72"/>
    <w:rsid w:val="0941F15A"/>
    <w:rsid w:val="0978FE56"/>
    <w:rsid w:val="0A30DA47"/>
    <w:rsid w:val="0A74FBDB"/>
    <w:rsid w:val="0AB1E107"/>
    <w:rsid w:val="0ADCF5E9"/>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2DE31E9"/>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8A8285F"/>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588B48"/>
    <w:rsid w:val="34C95AF2"/>
    <w:rsid w:val="3512DAA3"/>
    <w:rsid w:val="3526DE8D"/>
    <w:rsid w:val="35776926"/>
    <w:rsid w:val="358A575F"/>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A8858"/>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BF1190E"/>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B100DAB3-5BED-42F6-818F-217F1FBF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 w:type="character" w:customStyle="1" w:styleId="11TekstasChar">
    <w:name w:val="1.1. Tekstas Char"/>
    <w:rsid w:val="000A7CED"/>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2.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3.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4.xml><?xml version="1.0" encoding="utf-8"?>
<ds:datastoreItem xmlns:ds="http://schemas.openxmlformats.org/officeDocument/2006/customXml" ds:itemID="{D3EF1087-01BB-4A6F-8068-D516AEA6A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3189</Words>
  <Characters>22455</Characters>
  <Application>Microsoft Office Word</Application>
  <DocSecurity>0</DocSecurity>
  <Lines>187</Lines>
  <Paragraphs>51</Paragraphs>
  <ScaleCrop>false</ScaleCrop>
  <Company/>
  <LinksUpToDate>false</LinksUpToDate>
  <CharactersWithSpaces>25593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Auksė Čižiūnaitė</cp:lastModifiedBy>
  <cp:revision>6</cp:revision>
  <cp:lastPrinted>2022-05-09T19:00:00Z</cp:lastPrinted>
  <dcterms:created xsi:type="dcterms:W3CDTF">2026-03-27T09:38:00Z</dcterms:created>
  <dcterms:modified xsi:type="dcterms:W3CDTF">2026-03-27T10:22:00Z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0ccb7663-c98f-4b88-b745-b3ad31bc25b6</vt:lpwstr>
  </property>
  <property fmtid="{D5CDD505-2E9C-101B-9397-08002B2CF9AE}" pid="4" name="MediaServiceImageTags">
    <vt:lpwstr/>
  </property>
</Properties>
</file>