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9D46" w14:textId="067AD59E" w:rsidR="00A7608F" w:rsidRDefault="00A7608F" w:rsidP="008930A6">
      <w:pPr>
        <w:suppressAutoHyphens/>
        <w:jc w:val="righ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Pirkimo </w:t>
      </w:r>
      <w:r w:rsidR="004A03BD">
        <w:rPr>
          <w:b/>
          <w:sz w:val="24"/>
          <w:szCs w:val="24"/>
        </w:rPr>
        <w:t>dokumentų</w:t>
      </w:r>
      <w:r>
        <w:rPr>
          <w:b/>
          <w:sz w:val="24"/>
          <w:szCs w:val="24"/>
        </w:rPr>
        <w:t xml:space="preserve"> </w:t>
      </w:r>
    </w:p>
    <w:p w14:paraId="032A5A86" w14:textId="0A2727F5" w:rsidR="00B46D57" w:rsidRDefault="008930A6" w:rsidP="008930A6">
      <w:pPr>
        <w:suppressAutoHyphens/>
        <w:jc w:val="righ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4 priedas</w:t>
      </w:r>
    </w:p>
    <w:p w14:paraId="1BB83A09" w14:textId="77777777" w:rsidR="008930A6" w:rsidRDefault="008930A6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1547BBAC" w14:textId="77777777" w:rsidR="008930A6" w:rsidRPr="002B4D8B" w:rsidRDefault="008930A6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0ADF8ACB" w14:textId="77777777" w:rsidR="00B46D57" w:rsidRPr="002B4D8B" w:rsidRDefault="00B46D57" w:rsidP="00B46D57">
      <w:pPr>
        <w:tabs>
          <w:tab w:val="right" w:leader="underscore" w:pos="9071"/>
        </w:tabs>
        <w:suppressAutoHyphens/>
        <w:textAlignment w:val="baseline"/>
        <w:rPr>
          <w:sz w:val="24"/>
          <w:szCs w:val="24"/>
        </w:rPr>
      </w:pPr>
      <w:r w:rsidRPr="002B4D8B">
        <w:rPr>
          <w:rFonts w:eastAsia="Calibri"/>
          <w:sz w:val="24"/>
          <w:szCs w:val="24"/>
        </w:rPr>
        <w:tab/>
      </w:r>
    </w:p>
    <w:p w14:paraId="3CDC457F" w14:textId="77777777" w:rsidR="00B46D57" w:rsidRPr="002B4D8B" w:rsidRDefault="00B46D57" w:rsidP="00B46D57">
      <w:pPr>
        <w:suppressAutoHyphens/>
        <w:ind w:right="-178"/>
        <w:jc w:val="center"/>
        <w:textAlignment w:val="baseline"/>
        <w:rPr>
          <w:sz w:val="24"/>
          <w:szCs w:val="24"/>
        </w:rPr>
      </w:pPr>
      <w:r w:rsidRPr="002B4D8B">
        <w:rPr>
          <w:sz w:val="24"/>
          <w:szCs w:val="24"/>
        </w:rPr>
        <w:t>(</w:t>
      </w:r>
      <w:r>
        <w:rPr>
          <w:sz w:val="24"/>
          <w:szCs w:val="24"/>
        </w:rPr>
        <w:t>tiekėjo</w:t>
      </w:r>
      <w:r w:rsidRPr="002B4D8B">
        <w:rPr>
          <w:sz w:val="24"/>
          <w:szCs w:val="24"/>
        </w:rPr>
        <w:t xml:space="preserve"> pavadinimas, įmonės kodas)</w:t>
      </w:r>
    </w:p>
    <w:p w14:paraId="6962E900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129187AF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740F0084" w14:textId="0265AED9" w:rsidR="00B46D57" w:rsidRDefault="00425085" w:rsidP="0043037A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7E93AD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027EA5CE" w14:textId="357F512D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20</w:t>
      </w:r>
      <w:r w:rsidR="005D73D3">
        <w:rPr>
          <w:rFonts w:eastAsia="Calibri"/>
          <w:sz w:val="24"/>
          <w:szCs w:val="24"/>
        </w:rPr>
        <w:t>26</w:t>
      </w:r>
      <w:r w:rsidRPr="002B4D8B">
        <w:rPr>
          <w:rFonts w:eastAsia="Calibri"/>
          <w:sz w:val="24"/>
          <w:szCs w:val="24"/>
        </w:rPr>
        <w:t xml:space="preserve"> m._____________ d. Nr. ______</w:t>
      </w:r>
    </w:p>
    <w:p w14:paraId="4FAB82B6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__________________________</w:t>
      </w:r>
    </w:p>
    <w:p w14:paraId="01C266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2B4D8B">
        <w:rPr>
          <w:rFonts w:eastAsia="Calibri"/>
          <w:iCs/>
          <w:sz w:val="24"/>
          <w:szCs w:val="24"/>
        </w:rPr>
        <w:t>(vietovės pavadinimas)</w:t>
      </w:r>
    </w:p>
    <w:p w14:paraId="19ED7E91" w14:textId="77777777" w:rsidR="00B46D57" w:rsidRDefault="00B46D57" w:rsidP="00B46D57">
      <w:pPr>
        <w:rPr>
          <w:rFonts w:eastAsia="Calibri"/>
          <w:sz w:val="24"/>
          <w:szCs w:val="24"/>
        </w:rPr>
      </w:pPr>
    </w:p>
    <w:p w14:paraId="1F27495D" w14:textId="77777777" w:rsidR="00C62582" w:rsidRPr="002B4D8B" w:rsidRDefault="00C62582" w:rsidP="00B46D57">
      <w:pPr>
        <w:rPr>
          <w:rFonts w:eastAsia="Calibri"/>
          <w:sz w:val="24"/>
          <w:szCs w:val="24"/>
        </w:rPr>
      </w:pPr>
    </w:p>
    <w:p w14:paraId="471D42D7" w14:textId="0F663A15" w:rsidR="00B46D57" w:rsidRPr="00745CF8" w:rsidRDefault="00B46D57" w:rsidP="00B46D57">
      <w:pPr>
        <w:widowControl/>
        <w:adjustRightInd w:val="0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Patvirtiname, kad mūsų siūlomos </w:t>
      </w:r>
      <w:r w:rsidR="00987DC3">
        <w:rPr>
          <w:rFonts w:asciiTheme="majorBidi" w:hAnsiTheme="majorBidi" w:cstheme="majorBidi"/>
          <w:sz w:val="24"/>
          <w:szCs w:val="24"/>
          <w:lang w:eastAsia="zh-CN"/>
        </w:rPr>
        <w:t>paslaugos</w:t>
      </w:r>
      <w:r w:rsidR="002A7DD1">
        <w:rPr>
          <w:rFonts w:asciiTheme="majorBidi" w:hAnsiTheme="majorBidi" w:cstheme="majorBidi"/>
          <w:sz w:val="24"/>
          <w:szCs w:val="24"/>
          <w:lang w:eastAsia="zh-CN"/>
        </w:rPr>
        <w:t>/ prekės</w:t>
      </w:r>
      <w:r w:rsidR="00987DC3">
        <w:rPr>
          <w:rFonts w:asciiTheme="majorBidi" w:hAnsiTheme="majorBidi" w:cstheme="majorBidi"/>
          <w:sz w:val="24"/>
          <w:szCs w:val="24"/>
          <w:lang w:eastAsia="zh-CN"/>
        </w:rPr>
        <w:t xml:space="preserve"> </w:t>
      </w:r>
      <w:r w:rsidR="00860C21" w:rsidRPr="00860C21">
        <w:rPr>
          <w:rFonts w:asciiTheme="majorBidi" w:hAnsiTheme="majorBidi" w:cstheme="majorBidi"/>
          <w:i/>
          <w:iCs/>
          <w:lang w:eastAsia="zh-CN"/>
        </w:rPr>
        <w:t>.......(nurodyti pavadinimą).......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 nekels grėsmės nacionaliniam saugumui, t. y.:</w:t>
      </w:r>
    </w:p>
    <w:p w14:paraId="489A0B7F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745CF8">
        <w:rPr>
          <w:rFonts w:asciiTheme="majorBidi" w:eastAsiaTheme="minorHAnsi" w:hAnsiTheme="majorBidi" w:cstheme="majorBidi"/>
          <w:sz w:val="24"/>
          <w:szCs w:val="24"/>
        </w:rPr>
        <w:t xml:space="preserve">nebus sutrikdytas Perkančiosios organizacijos valdomos ryšių ir informacinės infrastruktūros, kurios yra reikšmingos Perkančiosios organizacijos veiklai, funkcionavimas; </w:t>
      </w:r>
    </w:p>
    <w:p w14:paraId="58B7D55C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sutrikdyta Perkančiosios organizacijos, kaip nacionaliniam saugumui svarbios įmonės, veikla;</w:t>
      </w:r>
    </w:p>
    <w:p w14:paraId="1F811C8A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siekiama išgauti valstybės ir tarnybos paslaptį sudarančią ar kitą neviešą (Perkančiosios organizacijos konfidencialią) informaciją;</w:t>
      </w:r>
    </w:p>
    <w:p w14:paraId="3730A61C" w14:textId="7A74576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tiekėjas ar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kontroliuojantis asmuo nėra registruoti (jeigu 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tiekėjas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ar jį kontroliuojantis asmuo yra fizinis asmuo, nuolat gyvenantis ar turintis pilietybę) Viešųjų pirkimų įstatymo 92 straipsnio 14 dalyje numatytame sąraše nurodytose valstybėse ar teritorijose;</w:t>
      </w:r>
    </w:p>
    <w:p w14:paraId="6061610D" w14:textId="59F42573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5E85">
        <w:rPr>
          <w:rFonts w:asciiTheme="majorBidi" w:eastAsiaTheme="minorHAnsi" w:hAnsiTheme="majorBidi" w:cstheme="majorBidi"/>
          <w:sz w:val="24"/>
          <w:szCs w:val="24"/>
        </w:rPr>
        <w:t xml:space="preserve">tiekimas, 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priežiūra ar palaikymas nebus vykdomas iš Viešųjų pirkimų įstatymo 92 straipsnio 14 dalyje numatytame sąraše nurodytų valstybių ar teritorijų. </w:t>
      </w:r>
    </w:p>
    <w:p w14:paraId="4CCE4C82" w14:textId="77777777" w:rsidR="008E3469" w:rsidRDefault="001051A8" w:rsidP="008E3469">
      <w:pPr>
        <w:tabs>
          <w:tab w:val="left" w:pos="426"/>
          <w:tab w:val="left" w:pos="851"/>
        </w:tabs>
        <w:suppressAutoHyphens/>
        <w:adjustRightInd w:val="0"/>
        <w:spacing w:before="60" w:after="60"/>
        <w:ind w:firstLine="1276"/>
        <w:jc w:val="both"/>
        <w:textAlignment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033ADE">
        <w:rPr>
          <w:rFonts w:asciiTheme="majorBidi" w:eastAsiaTheme="minorHAnsi" w:hAnsiTheme="majorBidi" w:cstheme="majorBidi"/>
          <w:sz w:val="24"/>
          <w:szCs w:val="24"/>
        </w:rPr>
        <w:t>Patvirtiname, kad mums yra žinoma, kad pirkimo laimėjimo atveju Perkančioji organizacija gali inicijuoti Lietuvos Respublikos nacionaliniam saugumui užtikrinti svarbių objektų apsaugos įstatymo 13 straipsnyje numatytą sandorių atitikties nacionalinio saugumo interesams patikrą.</w:t>
      </w:r>
    </w:p>
    <w:p w14:paraId="495E494F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12F24D4" w14:textId="77777777" w:rsidR="00B46D57" w:rsidRPr="002B4D8B" w:rsidRDefault="00B46D57" w:rsidP="00B46D57">
      <w:pPr>
        <w:suppressAutoHyphens/>
        <w:jc w:val="both"/>
        <w:textAlignment w:val="baseline"/>
        <w:rPr>
          <w:sz w:val="24"/>
          <w:szCs w:val="24"/>
        </w:rPr>
      </w:pPr>
    </w:p>
    <w:tbl>
      <w:tblPr>
        <w:tblStyle w:val="TableGrid11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B46D57" w:rsidRPr="002B4D8B" w14:paraId="37313A14" w14:textId="77777777" w:rsidTr="00DE7839">
        <w:trPr>
          <w:trHeight w:val="287"/>
        </w:trPr>
        <w:tc>
          <w:tcPr>
            <w:tcW w:w="4872" w:type="dxa"/>
          </w:tcPr>
          <w:p w14:paraId="48A4BDA5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>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872" w:type="dxa"/>
          </w:tcPr>
          <w:p w14:paraId="730C3A9B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 xml:space="preserve">                             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B46D57" w:rsidRPr="002B4D8B" w14:paraId="44528DF3" w14:textId="77777777" w:rsidTr="00DE7839">
        <w:trPr>
          <w:trHeight w:val="953"/>
        </w:trPr>
        <w:tc>
          <w:tcPr>
            <w:tcW w:w="4872" w:type="dxa"/>
          </w:tcPr>
          <w:p w14:paraId="768DEF26" w14:textId="77777777" w:rsidR="00B46D57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>Tiekėjo vadovo vardas, pavardė</w:t>
            </w:r>
          </w:p>
          <w:p w14:paraId="3E1C757F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ar jo </w:t>
            </w:r>
            <w:r w:rsidRPr="002B4D8B">
              <w:rPr>
                <w:bCs/>
                <w:iCs/>
                <w:sz w:val="24"/>
                <w:szCs w:val="24"/>
              </w:rPr>
              <w:t xml:space="preserve">įgalioto asmens pareigos, </w:t>
            </w:r>
          </w:p>
          <w:p w14:paraId="64D46A2B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 xml:space="preserve">vardas, pavardė)                                    </w:t>
            </w:r>
          </w:p>
          <w:p w14:paraId="43F9D614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62968AAA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iCs/>
                <w:sz w:val="24"/>
                <w:szCs w:val="24"/>
              </w:rPr>
              <w:t xml:space="preserve">                                         (Parašas)</w:t>
            </w:r>
          </w:p>
        </w:tc>
      </w:tr>
    </w:tbl>
    <w:p w14:paraId="34A7E051" w14:textId="12CB55E7" w:rsidR="00B46D57" w:rsidRDefault="00B46D57" w:rsidP="00F81828">
      <w:pPr>
        <w:spacing w:after="160" w:line="259" w:lineRule="auto"/>
      </w:pPr>
    </w:p>
    <w:sectPr w:rsidR="00B46D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632"/>
    <w:multiLevelType w:val="hybridMultilevel"/>
    <w:tmpl w:val="81204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7"/>
    <w:rsid w:val="00033ADE"/>
    <w:rsid w:val="001051A8"/>
    <w:rsid w:val="001D02CC"/>
    <w:rsid w:val="002A673C"/>
    <w:rsid w:val="002A7DD1"/>
    <w:rsid w:val="00425085"/>
    <w:rsid w:val="0043037A"/>
    <w:rsid w:val="004A03BD"/>
    <w:rsid w:val="004B55FA"/>
    <w:rsid w:val="005D73D3"/>
    <w:rsid w:val="00655E85"/>
    <w:rsid w:val="006F5279"/>
    <w:rsid w:val="008047AA"/>
    <w:rsid w:val="00860C21"/>
    <w:rsid w:val="008930A6"/>
    <w:rsid w:val="008E3469"/>
    <w:rsid w:val="00987DC3"/>
    <w:rsid w:val="00A7608F"/>
    <w:rsid w:val="00B123E9"/>
    <w:rsid w:val="00B46D57"/>
    <w:rsid w:val="00B52E85"/>
    <w:rsid w:val="00C5403E"/>
    <w:rsid w:val="00C62582"/>
    <w:rsid w:val="00C766C4"/>
    <w:rsid w:val="00CA7E81"/>
    <w:rsid w:val="00F213EF"/>
    <w:rsid w:val="00F5621E"/>
    <w:rsid w:val="00F81828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F6B"/>
  <w15:chartTrackingRefBased/>
  <w15:docId w15:val="{61457B65-17AE-40CD-ADDB-C994837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B46D57"/>
    <w:pPr>
      <w:ind w:left="1378" w:hanging="711"/>
      <w:jc w:val="both"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B46D57"/>
    <w:rPr>
      <w:rFonts w:ascii="Times New Roman" w:eastAsia="Times New Roman" w:hAnsi="Times New Roman" w:cs="Times New Roman"/>
    </w:rPr>
  </w:style>
  <w:style w:type="table" w:customStyle="1" w:styleId="TableGrid11">
    <w:name w:val="Table Grid11"/>
    <w:basedOn w:val="prastojilentel"/>
    <w:next w:val="Lentelstinklelis"/>
    <w:rsid w:val="00B46D5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4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B46D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0A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0A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0A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Krejerienė</dc:creator>
  <cp:keywords/>
  <dc:description/>
  <cp:lastModifiedBy>Aidanas Barzelis</cp:lastModifiedBy>
  <cp:revision>3</cp:revision>
  <dcterms:created xsi:type="dcterms:W3CDTF">2026-03-02T09:14:00Z</dcterms:created>
  <dcterms:modified xsi:type="dcterms:W3CDTF">2026-03-27T09:18:00Z</dcterms:modified>
</cp:coreProperties>
</file>