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C8" w:rsidRPr="00EA1550" w:rsidRDefault="00C6200A" w:rsidP="00542CC8">
      <w:pPr>
        <w:spacing w:after="0" w:line="240" w:lineRule="auto"/>
        <w:jc w:val="center"/>
        <w:rPr>
          <w:rFonts w:ascii="Times New Roman" w:eastAsia="Times New Roman" w:hAnsi="Times New Roman" w:cs="Times New Roman"/>
          <w:b/>
          <w:bCs/>
          <w:color w:val="auto"/>
          <w:sz w:val="22"/>
          <w:szCs w:val="22"/>
          <w:lang w:val="lt-LT" w:eastAsia="lt-LT" w:bidi="lt-LT"/>
        </w:rPr>
      </w:pPr>
      <w:r w:rsidRPr="00C6200A">
        <w:rPr>
          <w:rFonts w:ascii="Times New Roman" w:eastAsia="Times New Roman" w:hAnsi="Times New Roman" w:cs="Times New Roman"/>
          <w:b/>
          <w:bCs/>
          <w:color w:val="auto"/>
          <w:sz w:val="22"/>
          <w:szCs w:val="22"/>
          <w:lang w:val="lt-LT" w:eastAsia="lt-LT" w:bidi="lt-LT"/>
        </w:rPr>
        <w:t>UAB „KAUNO GATVIŲ APŠVIETIMAS“</w:t>
      </w:r>
    </w:p>
    <w:p w:rsidR="00542CC8" w:rsidRPr="00EA1550" w:rsidRDefault="00542CC8" w:rsidP="00542CC8">
      <w:pPr>
        <w:spacing w:after="0" w:line="240" w:lineRule="auto"/>
        <w:jc w:val="center"/>
        <w:rPr>
          <w:rFonts w:ascii="Times New Roman" w:hAnsi="Times New Roman" w:cs="Times New Roman"/>
          <w:b/>
          <w:bCs/>
          <w:sz w:val="22"/>
          <w:szCs w:val="22"/>
          <w:lang w:val="lt-LT"/>
        </w:rPr>
      </w:pPr>
    </w:p>
    <w:p w:rsidR="00542CC8" w:rsidRPr="00967FA8" w:rsidRDefault="00542CC8" w:rsidP="00542CC8">
      <w:pPr>
        <w:jc w:val="center"/>
        <w:rPr>
          <w:rFonts w:ascii="Times New Roman" w:hAnsi="Times New Roman" w:cs="Times New Roman"/>
          <w:b/>
          <w:bCs/>
          <w:color w:val="auto"/>
          <w:sz w:val="22"/>
          <w:szCs w:val="22"/>
          <w:lang w:val="lt-LT"/>
        </w:rPr>
      </w:pPr>
      <w:r w:rsidRPr="00EA1550">
        <w:rPr>
          <w:rFonts w:ascii="Times New Roman" w:hAnsi="Times New Roman" w:cs="Times New Roman"/>
          <w:b/>
          <w:bCs/>
          <w:color w:val="auto"/>
          <w:sz w:val="22"/>
          <w:szCs w:val="22"/>
          <w:lang w:val="lt-LT"/>
        </w:rPr>
        <w:t xml:space="preserve">Kvietimas </w:t>
      </w:r>
      <w:r w:rsidRPr="00967FA8">
        <w:rPr>
          <w:rFonts w:ascii="Times New Roman" w:hAnsi="Times New Roman" w:cs="Times New Roman"/>
          <w:b/>
          <w:bCs/>
          <w:color w:val="auto"/>
          <w:sz w:val="22"/>
          <w:szCs w:val="22"/>
          <w:lang w:val="lt-LT"/>
        </w:rPr>
        <w:t>suteikti rinkos konsultaciją pirkime</w:t>
      </w:r>
    </w:p>
    <w:p w:rsidR="00967FA8" w:rsidRPr="00967FA8" w:rsidRDefault="007B5293" w:rsidP="00967FA8">
      <w:pPr>
        <w:spacing w:line="259"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N2 </w:t>
      </w:r>
      <w:bookmarkStart w:id="0" w:name="_GoBack"/>
      <w:bookmarkEnd w:id="0"/>
      <w:r w:rsidR="00265187">
        <w:rPr>
          <w:rFonts w:ascii="Times New Roman" w:hAnsi="Times New Roman" w:cs="Times New Roman"/>
          <w:b/>
          <w:color w:val="auto"/>
          <w:sz w:val="24"/>
          <w:szCs w:val="24"/>
        </w:rPr>
        <w:t>AUTOMOBILINIO BOKŠTELIO</w:t>
      </w:r>
      <w:r w:rsidR="00C6200A">
        <w:rPr>
          <w:rFonts w:ascii="Times New Roman" w:hAnsi="Times New Roman" w:cs="Times New Roman"/>
          <w:b/>
          <w:color w:val="auto"/>
          <w:sz w:val="24"/>
          <w:szCs w:val="24"/>
        </w:rPr>
        <w:t xml:space="preserve"> ĮSIGIJIMAS</w:t>
      </w:r>
    </w:p>
    <w:p w:rsidR="00542CC8" w:rsidRPr="00C6200A"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E879E7">
        <w:rPr>
          <w:rFonts w:ascii="Times New Roman" w:eastAsia="Arial" w:hAnsi="Times New Roman" w:cs="Times New Roman"/>
          <w:b/>
          <w:bCs/>
          <w:color w:val="auto"/>
          <w:sz w:val="22"/>
          <w:szCs w:val="22"/>
          <w:lang w:val="lt-LT" w:eastAsia="lt-LT" w:bidi="lt-LT"/>
        </w:rPr>
        <w:t>Perkančioji organizacija</w:t>
      </w:r>
      <w:r w:rsidRPr="00E879E7">
        <w:rPr>
          <w:rFonts w:ascii="Times New Roman" w:eastAsia="Arial" w:hAnsi="Times New Roman" w:cs="Times New Roman"/>
          <w:color w:val="auto"/>
          <w:sz w:val="22"/>
          <w:szCs w:val="22"/>
          <w:lang w:val="lt-LT" w:eastAsia="lt-LT" w:bidi="lt-LT"/>
        </w:rPr>
        <w:t xml:space="preserve"> – </w:t>
      </w:r>
      <w:r w:rsidR="00C6200A">
        <w:rPr>
          <w:rFonts w:ascii="Times New Roman" w:eastAsia="Arial" w:hAnsi="Times New Roman" w:cs="Times New Roman"/>
          <w:color w:val="auto"/>
          <w:sz w:val="22"/>
          <w:szCs w:val="22"/>
          <w:lang w:val="lt-LT" w:eastAsia="lt-LT" w:bidi="lt-LT"/>
        </w:rPr>
        <w:t xml:space="preserve">UAB </w:t>
      </w:r>
      <w:r w:rsidR="00C6200A" w:rsidRPr="00C6200A">
        <w:rPr>
          <w:rFonts w:ascii="Times New Roman" w:eastAsia="Arial" w:hAnsi="Times New Roman" w:cs="Times New Roman"/>
          <w:color w:val="auto"/>
          <w:sz w:val="22"/>
          <w:szCs w:val="22"/>
          <w:lang w:val="lt-LT" w:eastAsia="lt-LT" w:bidi="lt-LT"/>
        </w:rPr>
        <w:t>Kauno gatvių apšvietimas</w:t>
      </w:r>
      <w:r w:rsidRPr="00C6200A">
        <w:rPr>
          <w:rFonts w:ascii="Times New Roman" w:eastAsia="Arial" w:hAnsi="Times New Roman" w:cs="Times New Roman"/>
          <w:color w:val="auto"/>
          <w:sz w:val="22"/>
          <w:szCs w:val="22"/>
          <w:lang w:val="lt-LT" w:eastAsia="lt-LT" w:bidi="lt-LT"/>
        </w:rPr>
        <w:t xml:space="preserve"> (toliau – perkančioji organizacija)</w:t>
      </w:r>
      <w:r w:rsidR="00265187">
        <w:rPr>
          <w:rFonts w:ascii="Times New Roman" w:eastAsia="Arial" w:hAnsi="Times New Roman" w:cs="Times New Roman"/>
          <w:color w:val="auto"/>
          <w:sz w:val="22"/>
          <w:szCs w:val="22"/>
          <w:lang w:val="lt-LT" w:eastAsia="lt-LT" w:bidi="lt-LT"/>
        </w:rPr>
        <w:t>.</w:t>
      </w:r>
    </w:p>
    <w:p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6200A">
        <w:rPr>
          <w:rFonts w:ascii="Times New Roman" w:eastAsia="Arial" w:hAnsi="Times New Roman" w:cs="Times New Roman"/>
          <w:b/>
          <w:bCs/>
          <w:color w:val="auto"/>
          <w:sz w:val="22"/>
          <w:szCs w:val="22"/>
          <w:lang w:val="lt-LT" w:eastAsia="lt-LT" w:bidi="lt-LT"/>
        </w:rPr>
        <w:t>Pirkimo objektas</w:t>
      </w:r>
      <w:r w:rsidR="00265187">
        <w:rPr>
          <w:rFonts w:ascii="Times New Roman" w:eastAsia="Arial" w:hAnsi="Times New Roman" w:cs="Times New Roman"/>
          <w:b/>
          <w:bCs/>
          <w:color w:val="auto"/>
          <w:sz w:val="22"/>
          <w:szCs w:val="22"/>
          <w:lang w:val="lt-LT" w:eastAsia="lt-LT" w:bidi="lt-LT"/>
        </w:rPr>
        <w:t xml:space="preserve"> </w:t>
      </w:r>
      <w:r w:rsidR="00265187" w:rsidRPr="00265187">
        <w:rPr>
          <w:rFonts w:ascii="Times New Roman" w:eastAsia="Arial" w:hAnsi="Times New Roman" w:cs="Times New Roman"/>
          <w:bCs/>
          <w:color w:val="auto"/>
          <w:sz w:val="22"/>
          <w:szCs w:val="22"/>
          <w:lang w:val="lt-LT" w:eastAsia="lt-LT" w:bidi="lt-LT"/>
        </w:rPr>
        <w:t>–</w:t>
      </w:r>
      <w:r w:rsidRPr="00C6200A">
        <w:rPr>
          <w:rFonts w:ascii="Times New Roman" w:eastAsia="Arial" w:hAnsi="Times New Roman" w:cs="Times New Roman"/>
          <w:color w:val="auto"/>
          <w:sz w:val="22"/>
          <w:szCs w:val="22"/>
          <w:lang w:val="lt-LT" w:eastAsia="lt-LT" w:bidi="lt-LT"/>
        </w:rPr>
        <w:t xml:space="preserve"> </w:t>
      </w:r>
      <w:r w:rsidR="00265187">
        <w:rPr>
          <w:rFonts w:ascii="Times New Roman" w:eastAsia="Calibri" w:hAnsi="Times New Roman" w:cs="Times New Roman"/>
          <w:color w:val="auto"/>
          <w:sz w:val="22"/>
          <w:szCs w:val="22"/>
          <w:lang w:val="lt-LT"/>
        </w:rPr>
        <w:t>p</w:t>
      </w:r>
      <w:r w:rsidR="00E879E7" w:rsidRPr="00C6200A">
        <w:rPr>
          <w:rFonts w:ascii="Times New Roman" w:eastAsia="Calibri" w:hAnsi="Times New Roman" w:cs="Times New Roman"/>
          <w:color w:val="auto"/>
          <w:sz w:val="22"/>
          <w:szCs w:val="22"/>
          <w:lang w:val="lt-LT"/>
        </w:rPr>
        <w:t>erkančioji organizacija</w:t>
      </w:r>
      <w:r w:rsidR="00C6200A" w:rsidRPr="00C6200A">
        <w:rPr>
          <w:rFonts w:ascii="Times New Roman" w:hAnsi="Times New Roman" w:cs="Times New Roman"/>
          <w:color w:val="auto"/>
          <w:sz w:val="22"/>
          <w:szCs w:val="22"/>
          <w:lang w:val="lt-LT"/>
        </w:rPr>
        <w:t xml:space="preserve"> numato įsigyti N</w:t>
      </w:r>
      <w:r w:rsidR="00265187">
        <w:rPr>
          <w:rFonts w:ascii="Times New Roman" w:hAnsi="Times New Roman" w:cs="Times New Roman"/>
          <w:color w:val="auto"/>
          <w:sz w:val="22"/>
          <w:szCs w:val="22"/>
          <w:lang w:val="lt-LT"/>
        </w:rPr>
        <w:t>2</w:t>
      </w:r>
      <w:r w:rsidR="00C6200A" w:rsidRPr="00C6200A">
        <w:rPr>
          <w:rFonts w:ascii="Times New Roman" w:hAnsi="Times New Roman" w:cs="Times New Roman"/>
          <w:color w:val="auto"/>
          <w:sz w:val="22"/>
          <w:szCs w:val="22"/>
          <w:lang w:val="lt-LT"/>
        </w:rPr>
        <w:t xml:space="preserve"> klasės </w:t>
      </w:r>
      <w:r w:rsidR="00265187">
        <w:rPr>
          <w:rFonts w:ascii="Times New Roman" w:hAnsi="Times New Roman" w:cs="Times New Roman"/>
          <w:color w:val="auto"/>
          <w:sz w:val="22"/>
          <w:szCs w:val="22"/>
          <w:lang w:val="lt-LT"/>
        </w:rPr>
        <w:t>automobilinį bokštelį</w:t>
      </w:r>
      <w:r w:rsidR="00C6200A" w:rsidRPr="00C6200A">
        <w:rPr>
          <w:rFonts w:ascii="Times New Roman" w:hAnsi="Times New Roman" w:cs="Times New Roman"/>
          <w:color w:val="auto"/>
          <w:sz w:val="22"/>
          <w:szCs w:val="22"/>
          <w:lang w:val="lt-LT"/>
        </w:rPr>
        <w:t xml:space="preserve"> (</w:t>
      </w:r>
      <w:r w:rsidR="00265187">
        <w:rPr>
          <w:rFonts w:ascii="Times New Roman" w:hAnsi="Times New Roman" w:cs="Times New Roman"/>
          <w:color w:val="auto"/>
          <w:sz w:val="22"/>
          <w:szCs w:val="22"/>
          <w:lang w:val="lt-LT"/>
        </w:rPr>
        <w:t>2</w:t>
      </w:r>
      <w:r w:rsidR="00C6200A" w:rsidRPr="00C6200A">
        <w:rPr>
          <w:rFonts w:ascii="Times New Roman" w:hAnsi="Times New Roman" w:cs="Times New Roman"/>
          <w:color w:val="auto"/>
          <w:sz w:val="22"/>
          <w:szCs w:val="22"/>
          <w:lang w:val="lt-LT"/>
        </w:rPr>
        <w:t xml:space="preserve"> vnt.)</w:t>
      </w:r>
      <w:r w:rsidR="00C6200A" w:rsidRPr="00C6200A">
        <w:rPr>
          <w:rFonts w:ascii="Times New Roman" w:hAnsi="Times New Roman" w:cs="Times New Roman"/>
          <w:iCs/>
          <w:color w:val="auto"/>
          <w:sz w:val="22"/>
          <w:szCs w:val="22"/>
          <w:lang w:val="lt-LT"/>
        </w:rPr>
        <w:t xml:space="preserve">, </w:t>
      </w:r>
      <w:r w:rsidR="00C6200A" w:rsidRPr="00C6200A">
        <w:rPr>
          <w:rFonts w:ascii="Times New Roman" w:hAnsi="Times New Roman" w:cs="Times New Roman"/>
          <w:color w:val="auto"/>
          <w:sz w:val="22"/>
          <w:szCs w:val="22"/>
          <w:lang w:val="lt-LT"/>
        </w:rPr>
        <w:t xml:space="preserve">kurio apimtys ir techninės charakteristikos yra nustatytos šių specialiųjų konkurso sąlygų </w:t>
      </w:r>
      <w:r w:rsidR="00265187">
        <w:rPr>
          <w:rFonts w:ascii="Times New Roman" w:hAnsi="Times New Roman" w:cs="Times New Roman"/>
          <w:color w:val="auto"/>
          <w:sz w:val="22"/>
          <w:szCs w:val="22"/>
          <w:lang w:val="lt-LT"/>
        </w:rPr>
        <w:t>priede</w:t>
      </w:r>
      <w:r w:rsidR="00652CB7" w:rsidRPr="00652CB7">
        <w:rPr>
          <w:rFonts w:ascii="Times New Roman" w:hAnsi="Times New Roman" w:cs="Times New Roman"/>
          <w:color w:val="auto"/>
          <w:sz w:val="22"/>
          <w:szCs w:val="22"/>
          <w:lang w:val="lt-LT"/>
        </w:rPr>
        <w:t xml:space="preserve"> </w:t>
      </w:r>
      <w:r w:rsidR="00652CB7">
        <w:rPr>
          <w:rFonts w:ascii="Times New Roman" w:hAnsi="Times New Roman" w:cs="Times New Roman"/>
          <w:color w:val="auto"/>
          <w:sz w:val="22"/>
          <w:szCs w:val="22"/>
          <w:lang w:val="lt-LT"/>
        </w:rPr>
        <w:t>(toliau – Pirkimas)</w:t>
      </w:r>
      <w:r w:rsidR="00C6200A" w:rsidRPr="00C6200A">
        <w:rPr>
          <w:rFonts w:ascii="Times New Roman" w:hAnsi="Times New Roman" w:cs="Times New Roman"/>
          <w:color w:val="auto"/>
          <w:sz w:val="22"/>
          <w:szCs w:val="22"/>
          <w:lang w:val="lt-LT"/>
        </w:rPr>
        <w:t>. Pirkimas į dalis neskaidomas</w:t>
      </w:r>
      <w:r w:rsidR="00265187">
        <w:rPr>
          <w:rFonts w:ascii="Times New Roman" w:hAnsi="Times New Roman" w:cs="Times New Roman"/>
          <w:color w:val="auto"/>
          <w:sz w:val="22"/>
          <w:szCs w:val="22"/>
          <w:lang w:val="lt-LT"/>
        </w:rPr>
        <w:t>.</w:t>
      </w:r>
    </w:p>
    <w:p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rsidR="00542CC8" w:rsidRPr="00C6200A"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įvertinti numatom</w:t>
      </w:r>
      <w:r w:rsidR="00947803" w:rsidRPr="00C6200A">
        <w:rPr>
          <w:rFonts w:ascii="Times New Roman" w:hAnsi="Times New Roman" w:cs="Times New Roman"/>
          <w:color w:val="auto"/>
          <w:sz w:val="22"/>
          <w:szCs w:val="22"/>
          <w:lang w:val="lt-LT"/>
        </w:rPr>
        <w:t>os</w:t>
      </w:r>
      <w:r w:rsidRPr="00C6200A">
        <w:rPr>
          <w:rFonts w:ascii="Times New Roman" w:hAnsi="Times New Roman" w:cs="Times New Roman"/>
          <w:color w:val="auto"/>
          <w:sz w:val="22"/>
          <w:szCs w:val="22"/>
          <w:lang w:val="lt-LT"/>
        </w:rPr>
        <w:t xml:space="preserve"> įsigyti </w:t>
      </w:r>
      <w:r w:rsidR="00C6200A" w:rsidRPr="00C6200A">
        <w:rPr>
          <w:rFonts w:ascii="Times New Roman" w:hAnsi="Times New Roman" w:cs="Times New Roman"/>
          <w:color w:val="auto"/>
          <w:sz w:val="22"/>
          <w:szCs w:val="22"/>
          <w:lang w:val="lt-LT" w:bidi="lt-LT"/>
        </w:rPr>
        <w:t>prekės</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 kvalifikacinius reikalavimus</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rsidR="00542CC8" w:rsidRPr="00C6200A"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proofErr w:type="spellStart"/>
      <w:r w:rsidR="00C6200A" w:rsidRPr="00C6200A">
        <w:rPr>
          <w:rFonts w:ascii="Times New Roman" w:hAnsi="Times New Roman"/>
          <w:color w:val="auto"/>
          <w:sz w:val="22"/>
          <w:szCs w:val="22"/>
        </w:rPr>
        <w:t>Aurimas</w:t>
      </w:r>
      <w:proofErr w:type="spellEnd"/>
      <w:r w:rsidR="00C6200A" w:rsidRPr="00C6200A">
        <w:rPr>
          <w:rFonts w:ascii="Times New Roman" w:hAnsi="Times New Roman"/>
          <w:color w:val="auto"/>
          <w:sz w:val="22"/>
          <w:szCs w:val="22"/>
        </w:rPr>
        <w:t xml:space="preserve"> </w:t>
      </w:r>
      <w:proofErr w:type="spellStart"/>
      <w:r w:rsidR="00C6200A" w:rsidRPr="00C6200A">
        <w:rPr>
          <w:rFonts w:ascii="Times New Roman" w:hAnsi="Times New Roman"/>
          <w:color w:val="auto"/>
          <w:sz w:val="22"/>
          <w:szCs w:val="22"/>
        </w:rPr>
        <w:t>Abarius</w:t>
      </w:r>
      <w:proofErr w:type="spellEnd"/>
      <w:r w:rsidR="00C6200A" w:rsidRPr="00C6200A">
        <w:rPr>
          <w:rFonts w:ascii="Times New Roman" w:hAnsi="Times New Roman"/>
          <w:color w:val="auto"/>
          <w:sz w:val="22"/>
          <w:szCs w:val="22"/>
        </w:rPr>
        <w:t>, tel. 0-620-52774, aurimas@kaunosviesa.lt</w:t>
      </w:r>
    </w:p>
    <w:p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265187">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m</w:t>
      </w:r>
      <w:r w:rsidRPr="00C6200A">
        <w:rPr>
          <w:rFonts w:ascii="Times New Roman" w:hAnsi="Times New Roman" w:cs="Times New Roman"/>
          <w:b/>
          <w:color w:val="000000" w:themeColor="text1"/>
          <w:sz w:val="22"/>
          <w:szCs w:val="22"/>
          <w:highlight w:val="yellow"/>
          <w:lang w:val="lt-LT"/>
        </w:rPr>
        <w:t xml:space="preserve">. </w:t>
      </w:r>
      <w:r w:rsidR="00265187">
        <w:rPr>
          <w:rFonts w:ascii="Times New Roman" w:hAnsi="Times New Roman" w:cs="Times New Roman"/>
          <w:b/>
          <w:color w:val="000000" w:themeColor="text1"/>
          <w:sz w:val="22"/>
          <w:szCs w:val="22"/>
          <w:highlight w:val="yellow"/>
          <w:lang w:val="lt-LT"/>
        </w:rPr>
        <w:t>balandžio</w:t>
      </w:r>
      <w:r w:rsidR="00013F5A" w:rsidRPr="00C6200A">
        <w:rPr>
          <w:rFonts w:ascii="Times New Roman" w:hAnsi="Times New Roman" w:cs="Times New Roman"/>
          <w:b/>
          <w:color w:val="000000" w:themeColor="text1"/>
          <w:sz w:val="22"/>
          <w:szCs w:val="22"/>
          <w:highlight w:val="yellow"/>
          <w:lang w:val="lt-LT"/>
        </w:rPr>
        <w:t xml:space="preserve"> 1</w:t>
      </w:r>
      <w:r w:rsidR="00C6200A" w:rsidRPr="00C6200A">
        <w:rPr>
          <w:rFonts w:ascii="Times New Roman" w:hAnsi="Times New Roman" w:cs="Times New Roman"/>
          <w:b/>
          <w:color w:val="000000" w:themeColor="text1"/>
          <w:sz w:val="22"/>
          <w:szCs w:val="22"/>
          <w:highlight w:val="yellow"/>
          <w:lang w:val="lt-LT"/>
        </w:rPr>
        <w:t>0</w:t>
      </w:r>
      <w:r w:rsidRPr="00C6200A">
        <w:rPr>
          <w:rFonts w:ascii="Times New Roman" w:hAnsi="Times New Roman" w:cs="Times New Roman"/>
          <w:b/>
          <w:color w:val="000000" w:themeColor="text1"/>
          <w:sz w:val="22"/>
          <w:szCs w:val="22"/>
          <w:highlight w:val="yellow"/>
          <w:lang w:val="lt-LT"/>
        </w:rPr>
        <w:t xml:space="preserve"> d.</w:t>
      </w:r>
      <w:r w:rsidRPr="002D1BAD">
        <w:rPr>
          <w:rFonts w:ascii="Times New Roman" w:hAnsi="Times New Roman" w:cs="Times New Roman"/>
          <w:b/>
          <w:color w:val="000000" w:themeColor="text1"/>
          <w:sz w:val="22"/>
          <w:szCs w:val="22"/>
          <w:lang w:val="lt-LT"/>
        </w:rPr>
        <w:t xml:space="preserve"> 9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6200A">
        <w:rPr>
          <w:rFonts w:ascii="Times New Roman" w:eastAsia="Times New Roman" w:hAnsi="Times New Roman" w:cs="Times New Roman"/>
          <w:color w:val="000000" w:themeColor="text1"/>
          <w:sz w:val="22"/>
          <w:szCs w:val="22"/>
          <w:lang w:val="lt-LT"/>
        </w:rPr>
        <w:t>anuojamos įsigyti prekės</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sutarties, pasiūlymo formos, kvalifikacinių reikalavimų projekta</w:t>
      </w:r>
      <w:r w:rsidR="00265187">
        <w:rPr>
          <w:rFonts w:ascii="Times New Roman" w:eastAsia="Times New Roman" w:hAnsi="Times New Roman" w:cs="Times New Roman"/>
          <w:color w:val="000000" w:themeColor="text1"/>
          <w:sz w:val="22"/>
          <w:szCs w:val="22"/>
          <w:lang w:val="lt-LT"/>
        </w:rPr>
        <w:t>i</w:t>
      </w:r>
      <w:r w:rsidRPr="00EA1550">
        <w:rPr>
          <w:rFonts w:ascii="Times New Roman" w:eastAsia="Times New Roman" w:hAnsi="Times New Roman" w:cs="Times New Roman"/>
          <w:color w:val="000000" w:themeColor="text1"/>
          <w:sz w:val="22"/>
          <w:szCs w:val="22"/>
          <w:lang w:val="lt-LT"/>
        </w:rPr>
        <w:t xml:space="preserve">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rsidR="00542CC8" w:rsidRPr="00EA1550" w:rsidRDefault="00542CC8" w:rsidP="00542CC8">
      <w:pPr>
        <w:pStyle w:val="Heading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atitinkančias </w:t>
      </w:r>
      <w:r w:rsidR="00947803" w:rsidRPr="00EA1550">
        <w:rPr>
          <w:rFonts w:ascii="Times New Roman" w:eastAsia="Calibri" w:hAnsi="Times New Roman" w:cs="Times New Roman"/>
          <w:color w:val="000000" w:themeColor="text1"/>
          <w:sz w:val="22"/>
          <w:szCs w:val="22"/>
          <w:lang w:val="lt-LT" w:eastAsia="en-US"/>
        </w:rPr>
        <w:t>preke</w:t>
      </w:r>
      <w:r w:rsidRPr="00EA1550">
        <w:rPr>
          <w:rFonts w:ascii="Times New Roman" w:eastAsia="Calibri" w:hAnsi="Times New Roman" w:cs="Times New Roman"/>
          <w:color w:val="000000" w:themeColor="text1"/>
          <w:sz w:val="22"/>
          <w:szCs w:val="22"/>
          <w:lang w:val="lt-LT" w:eastAsia="en-US"/>
        </w:rPr>
        <w:t xml:space="preserve">s efektyviausiu ir racionaliausiu būdu. </w:t>
      </w:r>
    </w:p>
    <w:p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r w:rsidR="00265187">
        <w:rPr>
          <w:rFonts w:ascii="Times New Roman" w:eastAsia="Arial" w:hAnsi="Times New Roman" w:cs="Times New Roman"/>
          <w:color w:val="auto"/>
          <w:sz w:val="22"/>
          <w:szCs w:val="22"/>
          <w:lang w:val="lt-LT" w:eastAsia="lt-LT" w:bidi="lt-LT"/>
        </w:rPr>
        <w:t xml:space="preserve"> ir teikti pasiūlymų</w:t>
      </w:r>
      <w:r w:rsidRPr="00EA1550">
        <w:rPr>
          <w:rFonts w:ascii="Times New Roman" w:eastAsia="Arial" w:hAnsi="Times New Roman" w:cs="Times New Roman"/>
          <w:color w:val="auto"/>
          <w:sz w:val="22"/>
          <w:szCs w:val="22"/>
          <w:lang w:val="lt-LT" w:eastAsia="lt-LT" w:bidi="lt-LT"/>
        </w:rPr>
        <w:t>.</w:t>
      </w:r>
    </w:p>
    <w:p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w:t>
      </w:r>
      <w:r w:rsidR="00265187">
        <w:rPr>
          <w:rFonts w:ascii="Times New Roman" w:hAnsi="Times New Roman" w:cs="Times New Roman"/>
          <w:color w:val="000000" w:themeColor="text1"/>
          <w:sz w:val="22"/>
          <w:szCs w:val="22"/>
          <w:lang w:val="lt-LT"/>
        </w:rPr>
        <w:t xml:space="preserve">, perkančioji organizacija gali, bet neprivalo, </w:t>
      </w:r>
      <w:r w:rsidRPr="00EA1550">
        <w:rPr>
          <w:rFonts w:ascii="Times New Roman" w:hAnsi="Times New Roman" w:cs="Times New Roman"/>
          <w:color w:val="000000" w:themeColor="text1"/>
          <w:sz w:val="22"/>
          <w:szCs w:val="22"/>
          <w:lang w:val="lt-LT"/>
        </w:rPr>
        <w:t>organizuoti susitikimus su potencialiais tiekėjais dėl rinkos konsultacijų. Apie organizuojamus susitikimus (jei tokie bus organizuojami) informuosime tuos tiekėjus, kurie pateiks atsakymus į šioje rinkos konsultacijoje suformuluotus klausimus.</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kainą, nelaikytini pasiūlymu ir bus naudojami tik rinkos tyrimo tikslais, siekiant tinkamai pasirengti būsimam pirkimui.</w:t>
      </w:r>
    </w:p>
    <w:p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GridTable4-Accent1"/>
        <w:tblW w:w="10485" w:type="dxa"/>
        <w:jc w:val="center"/>
        <w:tblLayout w:type="fixed"/>
        <w:tblLook w:val="04A0" w:firstRow="1" w:lastRow="0" w:firstColumn="1" w:lastColumn="0" w:noHBand="0" w:noVBand="1"/>
      </w:tblPr>
      <w:tblGrid>
        <w:gridCol w:w="1260"/>
        <w:gridCol w:w="4689"/>
        <w:gridCol w:w="2268"/>
        <w:gridCol w:w="2268"/>
      </w:tblGrid>
      <w:tr w:rsidR="00542CC8" w:rsidRPr="00EA1550" w:rsidTr="0026518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268" w:type="dxa"/>
            <w:shd w:val="clear" w:color="auto" w:fill="B2A1C7" w:themeFill="accent4" w:themeFillTint="99"/>
          </w:tcPr>
          <w:p w:rsidR="00542CC8" w:rsidRPr="00EA1550" w:rsidRDefault="00542CC8" w:rsidP="00265187">
            <w:pPr>
              <w:spacing w:line="240" w:lineRule="auto"/>
              <w:ind w:left="720" w:hanging="827"/>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268" w:type="dxa"/>
            <w:shd w:val="clear" w:color="auto" w:fill="B2A1C7" w:themeFill="accent4" w:themeFillTint="99"/>
          </w:tcPr>
          <w:p w:rsidR="00542CC8" w:rsidRPr="00EA1550" w:rsidRDefault="00542CC8" w:rsidP="00265187">
            <w:pPr>
              <w:spacing w:line="240" w:lineRule="auto"/>
              <w:ind w:left="720" w:hanging="68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rsidTr="0026518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265187">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268"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EndPr/>
          <w:sdtContent>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rsidTr="00265187">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268"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EndPr/>
          <w:sdtContent>
            <w:tc>
              <w:tcPr>
                <w:tcW w:w="2268"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rsidTr="00265187">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268"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rsidTr="00265187">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542CC8"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268"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268"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rsidTr="002651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268"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EndPr/>
          <w:sdtContent>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rsidTr="00265187">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E3234A"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268"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EndPr/>
          <w:sdtContent>
            <w:tc>
              <w:tcPr>
                <w:tcW w:w="2268"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2651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EndPr/>
          <w:sdtContent>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265187">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268"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EndPr/>
          <w:sdtContent>
            <w:tc>
              <w:tcPr>
                <w:tcW w:w="2268"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265187">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967FA8">
            <w:pPr>
              <w:pStyle w:val="ListParagraph"/>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EndPr/>
          <w:sdtContent>
            <w:tc>
              <w:tcPr>
                <w:tcW w:w="2268"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rsidR="00542CC8" w:rsidRPr="00EA1550" w:rsidRDefault="00542CC8" w:rsidP="00542CC8">
      <w:pPr>
        <w:pStyle w:val="ListParagraph"/>
        <w:spacing w:line="240" w:lineRule="auto"/>
        <w:rPr>
          <w:rFonts w:ascii="Times New Roman" w:hAnsi="Times New Roman" w:cs="Times New Roman"/>
          <w:bCs/>
          <w:lang w:val="lt-LT"/>
        </w:rPr>
      </w:pPr>
    </w:p>
    <w:p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0BF" w:rsidRDefault="004350BF" w:rsidP="00542CC8">
      <w:pPr>
        <w:spacing w:after="0" w:line="240" w:lineRule="auto"/>
      </w:pPr>
      <w:r>
        <w:separator/>
      </w:r>
    </w:p>
  </w:endnote>
  <w:endnote w:type="continuationSeparator" w:id="0">
    <w:p w:rsidR="004350BF" w:rsidRDefault="004350BF"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91051"/>
      <w:docPartObj>
        <w:docPartGallery w:val="Page Numbers (Bottom of Page)"/>
        <w:docPartUnique/>
      </w:docPartObj>
    </w:sdtPr>
    <w:sdtEndPr/>
    <w:sdtContent>
      <w:p w:rsidR="00CE24A0" w:rsidRDefault="00CE24A0">
        <w:pPr>
          <w:pStyle w:val="Footer"/>
          <w:jc w:val="center"/>
        </w:pPr>
        <w:r>
          <w:fldChar w:fldCharType="begin"/>
        </w:r>
        <w:r>
          <w:instrText>PAGE   \* MERGEFORMAT</w:instrText>
        </w:r>
        <w:r>
          <w:fldChar w:fldCharType="separate"/>
        </w:r>
        <w:r w:rsidR="007B5293" w:rsidRPr="007B5293">
          <w:rPr>
            <w:noProof/>
            <w:lang w:val="lt-LT"/>
          </w:rPr>
          <w:t>1</w:t>
        </w:r>
        <w:r>
          <w:fldChar w:fldCharType="end"/>
        </w:r>
      </w:p>
    </w:sdtContent>
  </w:sdt>
  <w:p w:rsidR="00CE24A0" w:rsidRDefault="00CE24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0BF" w:rsidRDefault="004350BF" w:rsidP="00542CC8">
      <w:pPr>
        <w:spacing w:after="0" w:line="240" w:lineRule="auto"/>
      </w:pPr>
      <w:r>
        <w:separator/>
      </w:r>
    </w:p>
  </w:footnote>
  <w:footnote w:type="continuationSeparator" w:id="0">
    <w:p w:rsidR="004350BF" w:rsidRDefault="004350BF" w:rsidP="00542CC8">
      <w:pPr>
        <w:spacing w:after="0" w:line="240" w:lineRule="auto"/>
      </w:pPr>
      <w:r>
        <w:continuationSeparator/>
      </w:r>
    </w:p>
  </w:footnote>
  <w:footnote w:id="1">
    <w:p w:rsidR="00CE24A0" w:rsidRPr="00A4773C" w:rsidRDefault="00CE24A0" w:rsidP="00542CC8">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6"/>
  </w:num>
  <w:num w:numId="5">
    <w:abstractNumId w:val="4"/>
  </w:num>
  <w:num w:numId="6">
    <w:abstractNumId w:val="12"/>
  </w:num>
  <w:num w:numId="7">
    <w:abstractNumId w:val="11"/>
  </w:num>
  <w:num w:numId="8">
    <w:abstractNumId w:val="7"/>
  </w:num>
  <w:num w:numId="9">
    <w:abstractNumId w:val="1"/>
  </w:num>
  <w:num w:numId="10">
    <w:abstractNumId w:val="2"/>
  </w:num>
  <w:num w:numId="11">
    <w:abstractNumId w:val="10"/>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C8"/>
    <w:rsid w:val="00013F5A"/>
    <w:rsid w:val="00074C92"/>
    <w:rsid w:val="000B07BF"/>
    <w:rsid w:val="00130823"/>
    <w:rsid w:val="002312EE"/>
    <w:rsid w:val="002574D8"/>
    <w:rsid w:val="00265187"/>
    <w:rsid w:val="002D1BAD"/>
    <w:rsid w:val="00347CF2"/>
    <w:rsid w:val="003832D9"/>
    <w:rsid w:val="00413234"/>
    <w:rsid w:val="004350BF"/>
    <w:rsid w:val="00470C2B"/>
    <w:rsid w:val="00474084"/>
    <w:rsid w:val="004B5C85"/>
    <w:rsid w:val="004C5EF4"/>
    <w:rsid w:val="004E6A88"/>
    <w:rsid w:val="00542CC8"/>
    <w:rsid w:val="005D24D9"/>
    <w:rsid w:val="005F43AE"/>
    <w:rsid w:val="00632AA3"/>
    <w:rsid w:val="00652CB7"/>
    <w:rsid w:val="00786B6B"/>
    <w:rsid w:val="007A2CEF"/>
    <w:rsid w:val="007B289A"/>
    <w:rsid w:val="007B5293"/>
    <w:rsid w:val="007D3802"/>
    <w:rsid w:val="00947803"/>
    <w:rsid w:val="00967FA8"/>
    <w:rsid w:val="009E4BEB"/>
    <w:rsid w:val="00A06CF0"/>
    <w:rsid w:val="00AA696D"/>
    <w:rsid w:val="00B17495"/>
    <w:rsid w:val="00B455CE"/>
    <w:rsid w:val="00BE667F"/>
    <w:rsid w:val="00C059B5"/>
    <w:rsid w:val="00C21F49"/>
    <w:rsid w:val="00C54FEC"/>
    <w:rsid w:val="00C6200A"/>
    <w:rsid w:val="00CB2E00"/>
    <w:rsid w:val="00CC174C"/>
    <w:rsid w:val="00CE24A0"/>
    <w:rsid w:val="00D210C8"/>
    <w:rsid w:val="00D66295"/>
    <w:rsid w:val="00E3234A"/>
    <w:rsid w:val="00E572C3"/>
    <w:rsid w:val="00E879E7"/>
    <w:rsid w:val="00EA1550"/>
    <w:rsid w:val="00ED5303"/>
    <w:rsid w:val="00F759B2"/>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9670"/>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542CC8"/>
    <w:pPr>
      <w:outlineLvl w:val="0"/>
    </w:pPr>
    <w:rPr>
      <w:b/>
      <w:color w:val="99CCFF"/>
      <w:sz w:val="24"/>
      <w:lang w:val="lt-LT"/>
    </w:rPr>
  </w:style>
  <w:style w:type="paragraph" w:styleId="Heading3">
    <w:name w:val="heading 3"/>
    <w:basedOn w:val="Normal"/>
    <w:next w:val="Normal"/>
    <w:link w:val="Heading3Char"/>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C8"/>
    <w:rPr>
      <w:rFonts w:ascii="Calibri" w:hAnsi="Calibri"/>
      <w:b/>
      <w:color w:val="99CCFF"/>
      <w:sz w:val="24"/>
      <w:szCs w:val="20"/>
      <w:lang w:eastAsia="ja-JP"/>
    </w:rPr>
  </w:style>
  <w:style w:type="table" w:styleId="GridTable4-Accent1">
    <w:name w:val="Grid Table 4 Accent 1"/>
    <w:basedOn w:val="TableNorma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542CC8"/>
    <w:pPr>
      <w:spacing w:before="140" w:after="0" w:line="240" w:lineRule="auto"/>
    </w:pPr>
    <w:rPr>
      <w:i/>
      <w:iCs/>
      <w:sz w:val="14"/>
    </w:rPr>
  </w:style>
  <w:style w:type="character" w:customStyle="1" w:styleId="FootnoteTextChar">
    <w:name w:val="Footnote Text Char"/>
    <w:basedOn w:val="DefaultParagraphFont"/>
    <w:link w:val="FootnoteText"/>
    <w:uiPriority w:val="12"/>
    <w:rsid w:val="00542CC8"/>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542C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CC8"/>
    <w:rPr>
      <w:rFonts w:ascii="Calibri" w:hAnsi="Calibri"/>
      <w:color w:val="404040" w:themeColor="text1" w:themeTint="BF"/>
      <w:sz w:val="18"/>
      <w:szCs w:val="20"/>
      <w:lang w:val="en-US" w:eastAsia="ja-JP"/>
    </w:rPr>
  </w:style>
  <w:style w:type="paragraph" w:styleId="ListParagraph">
    <w:name w:val="List Paragraph"/>
    <w:basedOn w:val="Normal"/>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yperlink">
    <w:name w:val="Hyperlink"/>
    <w:basedOn w:val="DefaultParagraphFont"/>
    <w:uiPriority w:val="99"/>
    <w:unhideWhenUsed/>
    <w:rsid w:val="00542CC8"/>
    <w:rPr>
      <w:color w:val="0000FF" w:themeColor="hyperlink"/>
      <w:u w:val="single"/>
    </w:rPr>
  </w:style>
  <w:style w:type="paragraph" w:styleId="NoSpacing">
    <w:name w:val="No Spacing"/>
    <w:link w:val="NoSpacingChar"/>
    <w:uiPriority w:val="1"/>
    <w:qFormat/>
    <w:rsid w:val="00E879E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879E7"/>
    <w:rPr>
      <w:rFonts w:eastAsiaTheme="minorEastAsia"/>
      <w:sz w:val="21"/>
      <w:szCs w:val="21"/>
      <w:lang w:eastAsia="lt-LT"/>
    </w:rPr>
  </w:style>
  <w:style w:type="character" w:customStyle="1" w:styleId="contentpasted0">
    <w:name w:val="contentpasted0"/>
    <w:basedOn w:val="DefaultParagraphFont"/>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CommentReference">
    <w:name w:val="annotation reference"/>
    <w:basedOn w:val="DefaultParagraphFont"/>
    <w:uiPriority w:val="99"/>
    <w:semiHidden/>
    <w:unhideWhenUsed/>
    <w:rsid w:val="00967FA8"/>
    <w:rPr>
      <w:sz w:val="16"/>
      <w:szCs w:val="16"/>
    </w:rPr>
  </w:style>
  <w:style w:type="paragraph" w:styleId="CommentText">
    <w:name w:val="annotation text"/>
    <w:basedOn w:val="Normal"/>
    <w:link w:val="CommentTextChar"/>
    <w:uiPriority w:val="99"/>
    <w:semiHidden/>
    <w:unhideWhenUsed/>
    <w:rsid w:val="00967FA8"/>
    <w:pPr>
      <w:spacing w:line="240" w:lineRule="auto"/>
    </w:pPr>
    <w:rPr>
      <w:sz w:val="20"/>
    </w:rPr>
  </w:style>
  <w:style w:type="character" w:customStyle="1" w:styleId="CommentTextChar">
    <w:name w:val="Comment Text Char"/>
    <w:basedOn w:val="DefaultParagraphFont"/>
    <w:link w:val="CommentText"/>
    <w:uiPriority w:val="99"/>
    <w:semiHidden/>
    <w:rsid w:val="00967FA8"/>
    <w:rPr>
      <w:rFonts w:ascii="Calibri" w:hAnsi="Calibri"/>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967FA8"/>
    <w:rPr>
      <w:b/>
      <w:bCs/>
    </w:rPr>
  </w:style>
  <w:style w:type="character" w:customStyle="1" w:styleId="CommentSubjectChar">
    <w:name w:val="Comment Subject Char"/>
    <w:basedOn w:val="CommentTextChar"/>
    <w:link w:val="CommentSubject"/>
    <w:uiPriority w:val="99"/>
    <w:semiHidden/>
    <w:rsid w:val="00967FA8"/>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967FA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67FA8"/>
    <w:rPr>
      <w:rFonts w:ascii="Segoe UI" w:hAnsi="Segoe UI" w:cs="Segoe UI"/>
      <w:color w:val="404040" w:themeColor="text1" w:themeTint="BF"/>
      <w:sz w:val="18"/>
      <w:szCs w:val="18"/>
      <w:lang w:val="en-US" w:eastAsia="ja-JP"/>
    </w:rPr>
  </w:style>
  <w:style w:type="character" w:customStyle="1" w:styleId="Heading3Char">
    <w:name w:val="Heading 3 Char"/>
    <w:basedOn w:val="DefaultParagraphFont"/>
    <w:link w:val="Heading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Arūnas Steponėnas</cp:lastModifiedBy>
  <cp:revision>12</cp:revision>
  <dcterms:created xsi:type="dcterms:W3CDTF">2023-05-17T07:54:00Z</dcterms:created>
  <dcterms:modified xsi:type="dcterms:W3CDTF">2026-03-28T10:02:00Z</dcterms:modified>
</cp:coreProperties>
</file>