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684C" w14:textId="4B724DE3" w:rsidR="00490BB7" w:rsidRPr="00490BB7" w:rsidRDefault="00490BB7" w:rsidP="00490BB7">
      <w:pPr>
        <w:jc w:val="right"/>
        <w:rPr>
          <w:bCs/>
          <w:sz w:val="22"/>
          <w:szCs w:val="22"/>
          <w:lang w:val="lt-LT"/>
        </w:rPr>
      </w:pPr>
      <w:r w:rsidRPr="00490BB7">
        <w:rPr>
          <w:bCs/>
          <w:sz w:val="22"/>
          <w:szCs w:val="22"/>
          <w:lang w:val="lt-LT"/>
        </w:rPr>
        <w:t xml:space="preserve">3 priedas </w:t>
      </w:r>
    </w:p>
    <w:p w14:paraId="2288C88C" w14:textId="6ABAC0B2" w:rsidR="005E1DA9" w:rsidRDefault="00660BA7" w:rsidP="005E1DA9">
      <w:pPr>
        <w:jc w:val="center"/>
        <w:rPr>
          <w:b/>
          <w:sz w:val="22"/>
          <w:szCs w:val="22"/>
          <w:lang w:val="lt-LT"/>
        </w:rPr>
      </w:pPr>
      <w:r w:rsidRPr="006A3705">
        <w:rPr>
          <w:b/>
          <w:sz w:val="22"/>
          <w:szCs w:val="22"/>
          <w:lang w:val="lt-LT"/>
        </w:rPr>
        <w:t>PIRKIMO - PARDAVIMO SUTARTIS</w:t>
      </w:r>
      <w:r>
        <w:rPr>
          <w:b/>
          <w:sz w:val="22"/>
          <w:szCs w:val="22"/>
          <w:lang w:val="lt-LT"/>
        </w:rPr>
        <w:t xml:space="preserve"> </w:t>
      </w:r>
    </w:p>
    <w:p w14:paraId="748275CD" w14:textId="77777777" w:rsidR="00660BA7" w:rsidRPr="006A3705" w:rsidRDefault="00660BA7" w:rsidP="005E1DA9">
      <w:pPr>
        <w:jc w:val="center"/>
        <w:rPr>
          <w:b/>
          <w:sz w:val="22"/>
          <w:szCs w:val="22"/>
          <w:lang w:val="lt-LT"/>
        </w:rPr>
      </w:pPr>
      <w:r>
        <w:rPr>
          <w:b/>
          <w:sz w:val="22"/>
          <w:szCs w:val="22"/>
          <w:lang w:val="lt-LT"/>
        </w:rPr>
        <w:t>(PROJEKTAS)</w:t>
      </w:r>
    </w:p>
    <w:p w14:paraId="4BEE3C99" w14:textId="77777777" w:rsidR="00660BA7" w:rsidRPr="006A3705" w:rsidRDefault="00660BA7" w:rsidP="005E1DA9">
      <w:pPr>
        <w:jc w:val="center"/>
        <w:rPr>
          <w:sz w:val="22"/>
          <w:szCs w:val="22"/>
          <w:lang w:val="lt-LT"/>
        </w:rPr>
      </w:pPr>
    </w:p>
    <w:p w14:paraId="0D978EA1" w14:textId="77777777" w:rsidR="00660BA7" w:rsidRPr="006A3705" w:rsidRDefault="00660BA7" w:rsidP="005E1DA9">
      <w:pPr>
        <w:jc w:val="center"/>
        <w:rPr>
          <w:sz w:val="22"/>
          <w:szCs w:val="22"/>
          <w:lang w:val="lt-LT"/>
        </w:rPr>
      </w:pPr>
      <w:r w:rsidRPr="006A3705">
        <w:rPr>
          <w:sz w:val="22"/>
          <w:szCs w:val="22"/>
          <w:lang w:val="lt-LT"/>
        </w:rPr>
        <w:t>20__-____-____ Nr. _____________</w:t>
      </w:r>
    </w:p>
    <w:p w14:paraId="0A477030" w14:textId="77777777" w:rsidR="00660BA7" w:rsidRPr="006A3705" w:rsidRDefault="00660BA7" w:rsidP="005E1DA9">
      <w:pPr>
        <w:jc w:val="center"/>
        <w:rPr>
          <w:sz w:val="22"/>
          <w:szCs w:val="22"/>
          <w:lang w:val="lt-LT"/>
        </w:rPr>
      </w:pPr>
      <w:r w:rsidRPr="006A3705">
        <w:rPr>
          <w:sz w:val="22"/>
          <w:szCs w:val="22"/>
          <w:lang w:val="lt-LT"/>
        </w:rPr>
        <w:t>Biržai</w:t>
      </w:r>
    </w:p>
    <w:p w14:paraId="71A78FAA" w14:textId="77777777" w:rsidR="00660BA7" w:rsidRPr="006A3705" w:rsidRDefault="00660BA7" w:rsidP="005E1DA9">
      <w:pPr>
        <w:jc w:val="center"/>
        <w:rPr>
          <w:sz w:val="22"/>
          <w:szCs w:val="22"/>
          <w:lang w:val="lt-LT"/>
        </w:rPr>
      </w:pPr>
    </w:p>
    <w:p w14:paraId="443F6FBC" w14:textId="77777777" w:rsidR="00660BA7" w:rsidRPr="006A3705" w:rsidRDefault="00660BA7" w:rsidP="005E1DA9">
      <w:pPr>
        <w:jc w:val="center"/>
        <w:rPr>
          <w:sz w:val="22"/>
          <w:szCs w:val="22"/>
          <w:lang w:val="lt-LT"/>
        </w:rPr>
      </w:pPr>
    </w:p>
    <w:p w14:paraId="50AE4641" w14:textId="77777777" w:rsidR="00660BA7" w:rsidRPr="006A3705" w:rsidRDefault="00660BA7" w:rsidP="005E1DA9">
      <w:pPr>
        <w:jc w:val="both"/>
        <w:rPr>
          <w:sz w:val="22"/>
          <w:szCs w:val="22"/>
          <w:lang w:val="lt-LT"/>
        </w:rPr>
      </w:pPr>
      <w:r w:rsidRPr="006A3705">
        <w:rPr>
          <w:sz w:val="22"/>
          <w:szCs w:val="22"/>
          <w:lang w:val="lt-LT"/>
        </w:rPr>
        <w:t>Perkančioji organizacija VšĮ Biržų ligoninė (190570182), toliau – Pirkėjas, atstovaujama _________________ ir ____________ juridinio asmens pavadinimas (kodas _________), toliau – Tiekėjas, atstovaujama __________________, toliau kartu šioje sutartyje vadinami Šalimis, o kiekvienas atskirai – Šalimi, vadovaudamiesi atviro konkurso</w:t>
      </w:r>
      <w:r w:rsidRPr="006A3705">
        <w:rPr>
          <w:i/>
          <w:iCs/>
          <w:sz w:val="22"/>
          <w:szCs w:val="22"/>
          <w:lang w:val="lt-LT"/>
        </w:rPr>
        <w:t xml:space="preserve"> </w:t>
      </w:r>
      <w:r w:rsidRPr="006A3705">
        <w:rPr>
          <w:sz w:val="22"/>
          <w:szCs w:val="22"/>
          <w:lang w:val="lt-LT"/>
        </w:rPr>
        <w:t xml:space="preserve">viešojo pirkimo </w:t>
      </w:r>
      <w:r w:rsidR="00B038EB">
        <w:rPr>
          <w:color w:val="000000" w:themeColor="text1"/>
          <w:sz w:val="22"/>
          <w:szCs w:val="22"/>
          <w:lang w:val="lt-LT"/>
        </w:rPr>
        <w:t>Lubinė</w:t>
      </w:r>
      <w:r w:rsidR="001E1B7A">
        <w:rPr>
          <w:color w:val="000000" w:themeColor="text1"/>
          <w:sz w:val="22"/>
          <w:szCs w:val="22"/>
          <w:lang w:val="lt-LT"/>
        </w:rPr>
        <w:t>s</w:t>
      </w:r>
      <w:r w:rsidR="00B038EB">
        <w:rPr>
          <w:color w:val="000000" w:themeColor="text1"/>
          <w:sz w:val="22"/>
          <w:szCs w:val="22"/>
          <w:lang w:val="lt-LT"/>
        </w:rPr>
        <w:t xml:space="preserve"> konsolių sistem</w:t>
      </w:r>
      <w:r w:rsidR="001E1B7A">
        <w:rPr>
          <w:color w:val="000000" w:themeColor="text1"/>
          <w:sz w:val="22"/>
          <w:szCs w:val="22"/>
          <w:lang w:val="lt-LT"/>
        </w:rPr>
        <w:t>os</w:t>
      </w:r>
      <w:r w:rsidR="00955309" w:rsidRPr="00A6537D">
        <w:rPr>
          <w:color w:val="000000" w:themeColor="text1"/>
          <w:sz w:val="22"/>
          <w:szCs w:val="22"/>
          <w:lang w:val="lt-LT"/>
        </w:rPr>
        <w:t xml:space="preserve"> pirkimas</w:t>
      </w:r>
      <w:r w:rsidR="00955309" w:rsidRPr="00F36CA0">
        <w:rPr>
          <w:b/>
          <w:color w:val="000000" w:themeColor="text1"/>
          <w:lang w:val="lt-LT"/>
        </w:rPr>
        <w:t xml:space="preserve"> </w:t>
      </w:r>
      <w:r w:rsidRPr="006A3705">
        <w:rPr>
          <w:bCs/>
          <w:sz w:val="22"/>
          <w:szCs w:val="22"/>
          <w:lang w:val="lt-LT"/>
        </w:rPr>
        <w:t xml:space="preserve">Nr. </w:t>
      </w:r>
      <w:r w:rsidRPr="006A3705">
        <w:rPr>
          <w:bCs/>
          <w:sz w:val="22"/>
          <w:szCs w:val="22"/>
          <w:highlight w:val="lightGray"/>
          <w:lang w:val="lt-LT"/>
        </w:rPr>
        <w:t>______</w:t>
      </w:r>
      <w:r w:rsidRPr="006A3705">
        <w:rPr>
          <w:bCs/>
          <w:sz w:val="22"/>
          <w:szCs w:val="22"/>
          <w:lang w:val="lt-LT"/>
        </w:rPr>
        <w:t>) dokumentais</w:t>
      </w:r>
      <w:r w:rsidRPr="006A3705">
        <w:rPr>
          <w:sz w:val="22"/>
          <w:szCs w:val="22"/>
          <w:lang w:val="lt-LT"/>
        </w:rPr>
        <w:t xml:space="preserve"> ir Tiekėjo pasiūlymu, sudarė šią prekių viešojo pirkimo – pardavimo sutartį, toliau vadinamą Sutartimi, ir susitarė dėl toliau išvardintų sąlygų.</w:t>
      </w:r>
    </w:p>
    <w:p w14:paraId="48CA05FA" w14:textId="77777777" w:rsidR="00660BA7" w:rsidRPr="006A3705" w:rsidRDefault="00660BA7" w:rsidP="005E1DA9">
      <w:pPr>
        <w:jc w:val="both"/>
        <w:rPr>
          <w:sz w:val="22"/>
          <w:szCs w:val="22"/>
          <w:lang w:val="lt-LT"/>
        </w:rPr>
      </w:pPr>
    </w:p>
    <w:p w14:paraId="095423E9" w14:textId="77777777" w:rsidR="00660BA7" w:rsidRPr="006A3705" w:rsidRDefault="00660BA7" w:rsidP="005E1DA9">
      <w:pPr>
        <w:jc w:val="center"/>
        <w:rPr>
          <w:b/>
          <w:sz w:val="22"/>
          <w:szCs w:val="22"/>
          <w:lang w:val="lt-LT"/>
        </w:rPr>
      </w:pPr>
    </w:p>
    <w:p w14:paraId="7BF25E2F" w14:textId="77777777" w:rsidR="00660BA7" w:rsidRPr="006A3705" w:rsidRDefault="00660BA7" w:rsidP="005E1DA9">
      <w:pPr>
        <w:jc w:val="center"/>
        <w:rPr>
          <w:b/>
          <w:sz w:val="22"/>
          <w:szCs w:val="22"/>
          <w:lang w:val="lt-LT"/>
        </w:rPr>
      </w:pPr>
      <w:r w:rsidRPr="006A3705">
        <w:rPr>
          <w:b/>
          <w:sz w:val="22"/>
          <w:szCs w:val="22"/>
          <w:lang w:val="lt-LT"/>
        </w:rPr>
        <w:t>I. SUTARTIES OBJEKTAS</w:t>
      </w:r>
    </w:p>
    <w:p w14:paraId="1C14284A" w14:textId="77777777" w:rsidR="00660BA7" w:rsidRPr="006A3705" w:rsidRDefault="00660BA7" w:rsidP="005E1DA9">
      <w:pPr>
        <w:jc w:val="center"/>
        <w:rPr>
          <w:b/>
          <w:sz w:val="22"/>
          <w:szCs w:val="22"/>
          <w:lang w:val="lt-LT"/>
        </w:rPr>
      </w:pPr>
    </w:p>
    <w:p w14:paraId="4C5A520F" w14:textId="77777777" w:rsidR="00660BA7" w:rsidRPr="00AD6333" w:rsidRDefault="00660BA7" w:rsidP="005E1DA9">
      <w:pPr>
        <w:jc w:val="both"/>
        <w:rPr>
          <w:sz w:val="22"/>
          <w:szCs w:val="22"/>
          <w:lang w:val="lt-LT"/>
        </w:rPr>
      </w:pPr>
      <w:r w:rsidRPr="00AD6333">
        <w:rPr>
          <w:sz w:val="22"/>
          <w:szCs w:val="22"/>
          <w:lang w:val="lt-LT"/>
        </w:rPr>
        <w:t xml:space="preserve">1. Tiekėjas įsipareigoja Sutartyje nustatyta tvarka ir terminais parduoti, pristatyti, instaliuoti </w:t>
      </w:r>
      <w:r w:rsidR="00B038EB">
        <w:rPr>
          <w:color w:val="000000" w:themeColor="text1"/>
          <w:sz w:val="22"/>
          <w:szCs w:val="22"/>
          <w:lang w:val="lt-LT"/>
        </w:rPr>
        <w:t>lubinę konsolių sistemą</w:t>
      </w:r>
      <w:r w:rsidRPr="005E1DA9">
        <w:rPr>
          <w:sz w:val="22"/>
          <w:szCs w:val="22"/>
          <w:lang w:val="lt-LT"/>
        </w:rPr>
        <w:t>,</w:t>
      </w:r>
      <w:r w:rsidRPr="005E1DA9">
        <w:rPr>
          <w:b/>
          <w:sz w:val="22"/>
          <w:szCs w:val="22"/>
          <w:lang w:val="lt-LT"/>
        </w:rPr>
        <w:t xml:space="preserve"> </w:t>
      </w:r>
      <w:r w:rsidRPr="005E1DA9">
        <w:rPr>
          <w:sz w:val="22"/>
          <w:szCs w:val="22"/>
          <w:lang w:val="lt-LT"/>
        </w:rPr>
        <w:t>nurodytą Sutarties 15 punkte</w:t>
      </w:r>
      <w:r w:rsidRPr="005E1DA9">
        <w:rPr>
          <w:b/>
          <w:i/>
          <w:sz w:val="22"/>
          <w:szCs w:val="22"/>
          <w:lang w:val="lt-LT"/>
        </w:rPr>
        <w:t xml:space="preserve"> </w:t>
      </w:r>
      <w:r w:rsidRPr="005E1DA9">
        <w:rPr>
          <w:sz w:val="22"/>
          <w:szCs w:val="22"/>
          <w:lang w:val="lt-LT"/>
        </w:rPr>
        <w:t xml:space="preserve">ir apmokyti Pirkėjo personalą (toliau – Prekės). Perkamų Prekių techninė specifikacija, </w:t>
      </w:r>
      <w:r w:rsidRPr="005E1DA9">
        <w:rPr>
          <w:iCs/>
          <w:sz w:val="22"/>
          <w:szCs w:val="22"/>
          <w:lang w:val="lt-LT"/>
        </w:rPr>
        <w:t xml:space="preserve">visas </w:t>
      </w:r>
      <w:r w:rsidRPr="005E1DA9">
        <w:rPr>
          <w:sz w:val="22"/>
          <w:szCs w:val="22"/>
          <w:lang w:val="lt-LT"/>
        </w:rPr>
        <w:t>prekių kiekis, prekių kaina, pradinės Sutarties vertė nurodomi Sutarties priede Nr. 1.</w:t>
      </w:r>
      <w:r w:rsidRPr="00AD6333">
        <w:rPr>
          <w:sz w:val="22"/>
          <w:szCs w:val="22"/>
          <w:lang w:val="lt-LT"/>
        </w:rPr>
        <w:t xml:space="preserve"> </w:t>
      </w:r>
    </w:p>
    <w:p w14:paraId="400AE59D" w14:textId="77777777" w:rsidR="00660BA7" w:rsidRPr="001C3C82" w:rsidRDefault="00660BA7" w:rsidP="005E1DA9">
      <w:pPr>
        <w:jc w:val="both"/>
        <w:rPr>
          <w:sz w:val="22"/>
          <w:szCs w:val="22"/>
          <w:lang w:val="lt-LT"/>
        </w:rPr>
      </w:pPr>
      <w:r w:rsidRPr="00AD6333">
        <w:rPr>
          <w:sz w:val="22"/>
          <w:szCs w:val="22"/>
          <w:lang w:val="lt-LT"/>
        </w:rPr>
        <w:t>2. Tiekėjas</w:t>
      </w:r>
      <w:r w:rsidRPr="00AD6333">
        <w:rPr>
          <w:i/>
          <w:sz w:val="22"/>
          <w:szCs w:val="22"/>
          <w:lang w:val="lt-LT"/>
        </w:rPr>
        <w:t xml:space="preserve"> </w:t>
      </w:r>
      <w:r w:rsidRPr="00AD6333">
        <w:rPr>
          <w:sz w:val="22"/>
          <w:szCs w:val="22"/>
          <w:lang w:val="lt-LT"/>
        </w:rPr>
        <w:t>įsipareigoja perduoti Pirkėjui nuosavybės teise Sutarties 15</w:t>
      </w:r>
      <w:r w:rsidRPr="00AD6333">
        <w:rPr>
          <w:color w:val="538135" w:themeColor="accent6" w:themeShade="BF"/>
          <w:sz w:val="22"/>
          <w:szCs w:val="22"/>
          <w:lang w:val="lt-LT"/>
        </w:rPr>
        <w:t xml:space="preserve"> </w:t>
      </w:r>
      <w:r w:rsidRPr="00AD6333">
        <w:rPr>
          <w:sz w:val="22"/>
          <w:szCs w:val="22"/>
          <w:lang w:val="lt-LT"/>
        </w:rPr>
        <w:t xml:space="preserve">punkte nurodytas Prekes </w:t>
      </w:r>
      <w:r w:rsidRPr="00AD6333">
        <w:rPr>
          <w:bCs/>
          <w:sz w:val="22"/>
          <w:szCs w:val="22"/>
          <w:lang w:val="lt-LT"/>
        </w:rPr>
        <w:t>su pristatymu, sumontavimu, įdiegimu ir personalo apmokymu</w:t>
      </w:r>
      <w:r w:rsidRPr="00AD6333">
        <w:rPr>
          <w:sz w:val="22"/>
          <w:szCs w:val="22"/>
          <w:lang w:val="lt-LT"/>
        </w:rPr>
        <w:t>, o Pirkėjas įsipareigoja priimti tvarkingas ir kokybiškas Prekes ir sumokėti Tiekėjui Sutarties kainą Sutartyje numatytomis</w:t>
      </w:r>
      <w:r w:rsidRPr="001C3C82">
        <w:rPr>
          <w:sz w:val="22"/>
          <w:szCs w:val="22"/>
          <w:lang w:val="lt-LT"/>
        </w:rPr>
        <w:t xml:space="preserve"> sąlygomis ir terminais.</w:t>
      </w:r>
    </w:p>
    <w:p w14:paraId="7D177B8B" w14:textId="77777777" w:rsidR="00660BA7" w:rsidRPr="001C3C82" w:rsidRDefault="00660BA7" w:rsidP="005E1DA9">
      <w:pPr>
        <w:jc w:val="both"/>
        <w:rPr>
          <w:rFonts w:eastAsia="Times New Roman"/>
          <w:sz w:val="22"/>
          <w:szCs w:val="22"/>
          <w:lang w:val="lt-LT"/>
        </w:rPr>
      </w:pPr>
      <w:r w:rsidRPr="001C3C82">
        <w:rPr>
          <w:sz w:val="22"/>
          <w:szCs w:val="22"/>
          <w:lang w:val="lt-LT"/>
        </w:rPr>
        <w:t xml:space="preserve">3. </w:t>
      </w:r>
      <w:r w:rsidRPr="001C3C82">
        <w:rPr>
          <w:rFonts w:eastAsia="Times New Roman"/>
          <w:sz w:val="22"/>
          <w:szCs w:val="22"/>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08EB7697" w14:textId="77777777" w:rsidR="00660BA7" w:rsidRPr="006A3705" w:rsidRDefault="00660BA7" w:rsidP="005E1DA9">
      <w:pPr>
        <w:keepNext/>
        <w:tabs>
          <w:tab w:val="left" w:pos="1134"/>
        </w:tabs>
        <w:jc w:val="both"/>
        <w:outlineLvl w:val="1"/>
        <w:rPr>
          <w:sz w:val="22"/>
          <w:szCs w:val="22"/>
          <w:lang w:val="lt-LT"/>
        </w:rPr>
      </w:pPr>
      <w:r w:rsidRPr="001C3C82">
        <w:rPr>
          <w:sz w:val="22"/>
          <w:szCs w:val="22"/>
          <w:lang w:val="lt-LT"/>
        </w:rPr>
        <w:t xml:space="preserve">4.  Prekės pristatomos sukomplektuotos su visais būtinais reikmenimis, naudojimo instrukcija lietuvių ir anglų kalbomis, technine dokumentacija lietuvių ir anglų kalbomis, medicinos prietaiso pasu, </w:t>
      </w:r>
      <w:r w:rsidRPr="001C3C82">
        <w:rPr>
          <w:rFonts w:eastAsia="Calibri"/>
          <w:sz w:val="22"/>
          <w:szCs w:val="22"/>
          <w:lang w:val="lt-LT"/>
        </w:rPr>
        <w:t xml:space="preserve">CE sertifikatu </w:t>
      </w:r>
      <w:r w:rsidRPr="001C3C82">
        <w:rPr>
          <w:sz w:val="22"/>
          <w:szCs w:val="22"/>
          <w:lang w:val="lt-LT"/>
        </w:rPr>
        <w:t>(arba lygiaverčiu) [jeigu perkamai prekei taikoma pagal techninės specifikacijos reikalavimus]</w:t>
      </w:r>
      <w:r w:rsidRPr="001C3C82">
        <w:rPr>
          <w:rFonts w:eastAsia="Calibri"/>
          <w:sz w:val="22"/>
          <w:szCs w:val="22"/>
          <w:lang w:val="lt-LT"/>
        </w:rPr>
        <w:t>, jei prekė privalo būti sertifikuojama notifikuojančios institucijos, arba EB atitikties deklaracija</w:t>
      </w:r>
      <w:r w:rsidRPr="001C3C82">
        <w:rPr>
          <w:bCs/>
          <w:sz w:val="22"/>
          <w:szCs w:val="22"/>
          <w:lang w:val="lt-LT"/>
        </w:rPr>
        <w:t xml:space="preserve">, arba patvirtinta </w:t>
      </w:r>
      <w:r w:rsidRPr="006A3705">
        <w:rPr>
          <w:bCs/>
          <w:sz w:val="22"/>
          <w:szCs w:val="22"/>
          <w:lang w:val="lt-LT"/>
        </w:rPr>
        <w:t>jo kopija</w:t>
      </w:r>
      <w:r w:rsidRPr="006A3705">
        <w:rPr>
          <w:sz w:val="22"/>
          <w:szCs w:val="22"/>
          <w:lang w:val="lt-LT"/>
        </w:rPr>
        <w:t>, kad būtų užtikrintas tinkamas Prekių naudojimas, atitinkantis technines charakteristikas, nurodytas Prekių gamintojo dokumentacijoje ir šios Sutarties prieduose.</w:t>
      </w:r>
    </w:p>
    <w:p w14:paraId="4C313255" w14:textId="77777777" w:rsidR="00660BA7" w:rsidRPr="006A3705" w:rsidRDefault="00660BA7" w:rsidP="005E1DA9">
      <w:pPr>
        <w:keepNext/>
        <w:tabs>
          <w:tab w:val="left" w:pos="1134"/>
        </w:tabs>
        <w:jc w:val="both"/>
        <w:outlineLvl w:val="1"/>
        <w:rPr>
          <w:sz w:val="22"/>
          <w:szCs w:val="22"/>
          <w:lang w:val="lt-LT"/>
        </w:rPr>
      </w:pPr>
      <w:r w:rsidRPr="006A3705">
        <w:rPr>
          <w:sz w:val="22"/>
          <w:szCs w:val="22"/>
          <w:lang w:val="lt-LT"/>
        </w:rPr>
        <w:tab/>
      </w:r>
    </w:p>
    <w:p w14:paraId="1664B88E" w14:textId="77777777" w:rsidR="00660BA7" w:rsidRPr="006A3705" w:rsidRDefault="00660BA7" w:rsidP="005E1DA9">
      <w:pPr>
        <w:ind w:firstLine="709"/>
        <w:jc w:val="center"/>
        <w:rPr>
          <w:b/>
          <w:sz w:val="22"/>
          <w:szCs w:val="22"/>
          <w:lang w:val="lt-LT"/>
        </w:rPr>
      </w:pPr>
      <w:r w:rsidRPr="006A3705">
        <w:rPr>
          <w:b/>
          <w:sz w:val="22"/>
          <w:szCs w:val="22"/>
          <w:lang w:val="lt-LT"/>
        </w:rPr>
        <w:t>II. PREKIŲ PRISTATYMO TERMINAS IR VIETA</w:t>
      </w:r>
    </w:p>
    <w:p w14:paraId="3108D29D" w14:textId="77777777" w:rsidR="00660BA7" w:rsidRPr="006A3705" w:rsidRDefault="00660BA7" w:rsidP="005E1DA9">
      <w:pPr>
        <w:ind w:firstLine="709"/>
        <w:jc w:val="center"/>
        <w:rPr>
          <w:b/>
          <w:sz w:val="22"/>
          <w:szCs w:val="22"/>
          <w:lang w:val="lt-LT"/>
        </w:rPr>
      </w:pPr>
    </w:p>
    <w:p w14:paraId="3A849F43" w14:textId="77777777" w:rsidR="00660BA7" w:rsidRPr="006A3705" w:rsidRDefault="00660BA7" w:rsidP="005E1DA9">
      <w:pPr>
        <w:jc w:val="both"/>
        <w:rPr>
          <w:sz w:val="22"/>
          <w:szCs w:val="22"/>
          <w:lang w:val="lt-LT"/>
        </w:rPr>
      </w:pPr>
      <w:r>
        <w:rPr>
          <w:sz w:val="22"/>
          <w:szCs w:val="22"/>
          <w:lang w:val="lt-LT"/>
        </w:rPr>
        <w:t>5</w:t>
      </w:r>
      <w:r w:rsidRPr="006A3705">
        <w:rPr>
          <w:sz w:val="22"/>
          <w:szCs w:val="22"/>
          <w:lang w:val="lt-LT"/>
        </w:rPr>
        <w:t xml:space="preserve">. </w:t>
      </w:r>
      <w:r w:rsidRPr="006A3705">
        <w:rPr>
          <w:bCs/>
          <w:sz w:val="22"/>
          <w:szCs w:val="22"/>
          <w:lang w:val="lt-LT"/>
        </w:rPr>
        <w:t>Prekė turi būti pri</w:t>
      </w:r>
      <w:r>
        <w:rPr>
          <w:bCs/>
          <w:sz w:val="22"/>
          <w:szCs w:val="22"/>
          <w:lang w:val="lt-LT"/>
        </w:rPr>
        <w:t>s</w:t>
      </w:r>
      <w:r w:rsidRPr="006A3705">
        <w:rPr>
          <w:bCs/>
          <w:sz w:val="22"/>
          <w:szCs w:val="22"/>
          <w:lang w:val="lt-LT"/>
        </w:rPr>
        <w:t xml:space="preserve">tatyta </w:t>
      </w:r>
      <w:r w:rsidRPr="006A3705">
        <w:rPr>
          <w:sz w:val="22"/>
          <w:szCs w:val="22"/>
          <w:lang w:val="lt-LT"/>
        </w:rPr>
        <w:t>Tiekėjo transportu ir išlaidomis adresu: VšĮ Biržų ligoninė, Vilniaus g. 115, LT-41115 Biržai.</w:t>
      </w:r>
    </w:p>
    <w:p w14:paraId="0CDE9919" w14:textId="77777777" w:rsidR="00660BA7" w:rsidRPr="006A3705" w:rsidRDefault="00660BA7" w:rsidP="005E1DA9">
      <w:pPr>
        <w:jc w:val="both"/>
        <w:rPr>
          <w:i/>
          <w:sz w:val="22"/>
          <w:szCs w:val="22"/>
          <w:lang w:val="lt-LT"/>
        </w:rPr>
      </w:pPr>
      <w:r>
        <w:rPr>
          <w:sz w:val="22"/>
          <w:szCs w:val="22"/>
          <w:lang w:val="lt-LT"/>
        </w:rPr>
        <w:t>6</w:t>
      </w:r>
      <w:r w:rsidRPr="006A3705">
        <w:rPr>
          <w:sz w:val="22"/>
          <w:szCs w:val="22"/>
          <w:lang w:val="lt-LT"/>
        </w:rPr>
        <w:t xml:space="preserve">. Prekė turi būti pristatyta, instaliuota, apmokytas Pirkėjo personalas – ne vėliau kaip per </w:t>
      </w:r>
      <w:r w:rsidR="00C20B2B">
        <w:rPr>
          <w:sz w:val="22"/>
          <w:szCs w:val="22"/>
          <w:lang w:val="lt-LT"/>
        </w:rPr>
        <w:t>3</w:t>
      </w:r>
      <w:r w:rsidRPr="00AD6333">
        <w:rPr>
          <w:sz w:val="22"/>
          <w:szCs w:val="22"/>
          <w:lang w:val="lt-LT"/>
        </w:rPr>
        <w:t>0</w:t>
      </w:r>
      <w:r w:rsidRPr="006A3705">
        <w:rPr>
          <w:sz w:val="22"/>
          <w:szCs w:val="22"/>
          <w:lang w:val="lt-LT"/>
        </w:rPr>
        <w:t xml:space="preserve"> (</w:t>
      </w:r>
      <w:r w:rsidR="00C20B2B">
        <w:rPr>
          <w:sz w:val="22"/>
          <w:szCs w:val="22"/>
          <w:lang w:val="lt-LT"/>
        </w:rPr>
        <w:t>tris</w:t>
      </w:r>
      <w:r w:rsidRPr="006A3705">
        <w:rPr>
          <w:sz w:val="22"/>
          <w:szCs w:val="22"/>
          <w:lang w:val="lt-LT"/>
        </w:rPr>
        <w:t>dešimt) kalendorinių dienų, skaičiuojant nuo pirkimo sutarties sudarymo dienos.</w:t>
      </w:r>
      <w:r w:rsidRPr="006A3705">
        <w:rPr>
          <w:i/>
          <w:sz w:val="22"/>
          <w:szCs w:val="22"/>
          <w:lang w:val="lt-LT"/>
        </w:rPr>
        <w:t xml:space="preserve"> </w:t>
      </w:r>
    </w:p>
    <w:p w14:paraId="52A3F9B2" w14:textId="77777777" w:rsidR="00660BA7" w:rsidRPr="006A3705" w:rsidRDefault="00660BA7" w:rsidP="005E1DA9">
      <w:pPr>
        <w:jc w:val="both"/>
        <w:rPr>
          <w:sz w:val="22"/>
          <w:szCs w:val="22"/>
          <w:lang w:val="lt-LT"/>
        </w:rPr>
      </w:pPr>
      <w:r>
        <w:rPr>
          <w:sz w:val="22"/>
          <w:szCs w:val="22"/>
          <w:lang w:val="lt-LT"/>
        </w:rPr>
        <w:t>7</w:t>
      </w:r>
      <w:r w:rsidRPr="006A3705">
        <w:rPr>
          <w:sz w:val="22"/>
          <w:szCs w:val="22"/>
          <w:lang w:val="lt-LT"/>
        </w:rPr>
        <w:t xml:space="preserve">. Atsiradus nenumatytoms, nuo šalių valios nepriklausančioms aplinkybėms </w:t>
      </w:r>
      <w:r w:rsidRPr="006A3705">
        <w:rPr>
          <w:iCs/>
          <w:sz w:val="22"/>
          <w:szCs w:val="22"/>
          <w:lang w:val="lt-LT"/>
        </w:rPr>
        <w:t>(</w:t>
      </w:r>
      <w:r w:rsidRPr="006A3705">
        <w:rPr>
          <w:sz w:val="22"/>
          <w:szCs w:val="22"/>
          <w:lang w:val="lt-LT"/>
        </w:rPr>
        <w:t>gamybos sutrikimas ir (arba)</w:t>
      </w:r>
      <w:r w:rsidRPr="006A3705">
        <w:rPr>
          <w:i/>
          <w:sz w:val="22"/>
          <w:szCs w:val="22"/>
          <w:lang w:val="lt-LT"/>
        </w:rPr>
        <w:t xml:space="preserve"> </w:t>
      </w:r>
      <w:r w:rsidRPr="006A3705">
        <w:rPr>
          <w:sz w:val="22"/>
          <w:szCs w:val="22"/>
          <w:lang w:val="lt-LT"/>
        </w:rPr>
        <w:t>Prekių pristatymo sutrikimas, pateikiant nenumatytas aplinkybes įrodančius dokumentus</w:t>
      </w:r>
      <w:r w:rsidRPr="006A3705">
        <w:rPr>
          <w:iCs/>
          <w:sz w:val="22"/>
          <w:szCs w:val="22"/>
          <w:lang w:val="lt-LT"/>
        </w:rPr>
        <w:t>)</w:t>
      </w:r>
      <w:r w:rsidRPr="006A3705">
        <w:rPr>
          <w:sz w:val="22"/>
          <w:szCs w:val="22"/>
          <w:lang w:val="lt-LT"/>
        </w:rPr>
        <w:t xml:space="preserve">, kurių šalys negalėjo numatyti pasirašydamos Sutartį, Sutarties </w:t>
      </w:r>
      <w:r>
        <w:rPr>
          <w:sz w:val="22"/>
          <w:szCs w:val="22"/>
          <w:lang w:val="lt-LT"/>
        </w:rPr>
        <w:t>6</w:t>
      </w:r>
      <w:r w:rsidRPr="006A3705">
        <w:rPr>
          <w:sz w:val="22"/>
          <w:szCs w:val="22"/>
          <w:lang w:val="lt-LT"/>
        </w:rPr>
        <w:t xml:space="preserve"> punkte numatytas Tiekėjo</w:t>
      </w:r>
      <w:r w:rsidRPr="006A3705">
        <w:rPr>
          <w:i/>
          <w:sz w:val="22"/>
          <w:szCs w:val="22"/>
          <w:lang w:val="lt-LT"/>
        </w:rPr>
        <w:t xml:space="preserve"> </w:t>
      </w:r>
      <w:r w:rsidRPr="006A3705">
        <w:rPr>
          <w:sz w:val="22"/>
          <w:szCs w:val="22"/>
          <w:lang w:val="lt-LT"/>
        </w:rPr>
        <w:t xml:space="preserve">sutartinių įsipareigojimų įvykdymo terminas šalių rašytiniu sutikimu gali būti pratęstas ne ilgiau nei </w:t>
      </w:r>
      <w:r w:rsidR="00C20B2B">
        <w:rPr>
          <w:sz w:val="22"/>
          <w:szCs w:val="22"/>
          <w:lang w:val="lt-LT"/>
        </w:rPr>
        <w:t>1</w:t>
      </w:r>
      <w:r>
        <w:rPr>
          <w:sz w:val="22"/>
          <w:szCs w:val="22"/>
          <w:lang w:val="lt-LT"/>
        </w:rPr>
        <w:t>0</w:t>
      </w:r>
      <w:r w:rsidRPr="006A3705">
        <w:rPr>
          <w:sz w:val="22"/>
          <w:szCs w:val="22"/>
          <w:lang w:val="lt-LT"/>
        </w:rPr>
        <w:t xml:space="preserve"> (dešimčiai) kalendorinių dienų.</w:t>
      </w:r>
    </w:p>
    <w:p w14:paraId="77AF028B" w14:textId="77777777" w:rsidR="00660BA7" w:rsidRPr="006A3705" w:rsidRDefault="00660BA7" w:rsidP="005E1DA9">
      <w:pPr>
        <w:jc w:val="both"/>
        <w:rPr>
          <w:sz w:val="22"/>
          <w:szCs w:val="22"/>
          <w:lang w:val="lt-LT"/>
        </w:rPr>
      </w:pPr>
      <w:r>
        <w:rPr>
          <w:sz w:val="22"/>
          <w:szCs w:val="22"/>
          <w:lang w:val="lt-LT"/>
        </w:rPr>
        <w:t>8</w:t>
      </w:r>
      <w:r w:rsidRPr="006A3705">
        <w:rPr>
          <w:sz w:val="22"/>
          <w:szCs w:val="22"/>
          <w:lang w:val="lt-LT"/>
        </w:rPr>
        <w:t>. Tiekėjas turi kreiptis į Pirkėją ne vėliau kaip per 10 (dešimt) dienų susidarius nenumatytoms aplinkybėms iki Prekių pristatymo termino pabaigos ir pateikti duomenis apie aplinkybes, lemiančias Prekių pristatymo termino pratęsimą. Pirkėjui pripažinus Tiekėjo nurodytas aplinky</w:t>
      </w:r>
      <w:r w:rsidR="00781C40">
        <w:rPr>
          <w:sz w:val="22"/>
          <w:szCs w:val="22"/>
          <w:lang w:val="lt-LT"/>
        </w:rPr>
        <w:t xml:space="preserve">bes objektyviai pateisinamomis, </w:t>
      </w:r>
      <w:r w:rsidRPr="006A3705">
        <w:rPr>
          <w:sz w:val="22"/>
          <w:szCs w:val="22"/>
          <w:lang w:val="lt-LT"/>
        </w:rPr>
        <w:t>nepriklausančiomis nuo Tiekėjo neveiklumo, Prekių pristatymo termi</w:t>
      </w:r>
      <w:r w:rsidR="00781C40">
        <w:rPr>
          <w:sz w:val="22"/>
          <w:szCs w:val="22"/>
          <w:lang w:val="lt-LT"/>
        </w:rPr>
        <w:t xml:space="preserve">no pratęsimas įforminamas šalių </w:t>
      </w:r>
      <w:r w:rsidRPr="006A3705">
        <w:rPr>
          <w:sz w:val="22"/>
          <w:szCs w:val="22"/>
          <w:lang w:val="lt-LT"/>
        </w:rPr>
        <w:t>rašytiniu susitarimu, kuris tampa neatsiejama Sutarties dalimi.</w:t>
      </w:r>
    </w:p>
    <w:p w14:paraId="10018962" w14:textId="77777777" w:rsidR="00660BA7" w:rsidRPr="00D36321" w:rsidRDefault="00660BA7" w:rsidP="005E1DA9">
      <w:pPr>
        <w:jc w:val="center"/>
        <w:rPr>
          <w:b/>
          <w:sz w:val="22"/>
          <w:szCs w:val="22"/>
          <w:lang w:val="lt-LT"/>
        </w:rPr>
      </w:pPr>
    </w:p>
    <w:p w14:paraId="260023E2" w14:textId="77777777" w:rsidR="00660BA7" w:rsidRPr="006A3705" w:rsidRDefault="00660BA7" w:rsidP="005E1DA9">
      <w:pPr>
        <w:jc w:val="center"/>
        <w:rPr>
          <w:b/>
          <w:sz w:val="22"/>
          <w:szCs w:val="22"/>
        </w:rPr>
      </w:pPr>
      <w:r w:rsidRPr="006A3705">
        <w:rPr>
          <w:b/>
          <w:sz w:val="22"/>
          <w:szCs w:val="22"/>
        </w:rPr>
        <w:t>III. PREKIŲ PRIĖMIMAS - PERDAVIMAS IR GARANTINIAI ĮSIPAREIGOJIMAI</w:t>
      </w:r>
    </w:p>
    <w:p w14:paraId="6E6D602D" w14:textId="77777777" w:rsidR="00660BA7" w:rsidRPr="006A3705" w:rsidRDefault="00660BA7" w:rsidP="005E1DA9">
      <w:pPr>
        <w:jc w:val="center"/>
        <w:rPr>
          <w:b/>
          <w:sz w:val="22"/>
          <w:szCs w:val="22"/>
        </w:rPr>
      </w:pPr>
    </w:p>
    <w:p w14:paraId="750F9EB2" w14:textId="77777777" w:rsidR="00660BA7" w:rsidRPr="001C3C82" w:rsidRDefault="00660BA7" w:rsidP="005E1DA9">
      <w:pPr>
        <w:jc w:val="both"/>
        <w:rPr>
          <w:sz w:val="22"/>
          <w:szCs w:val="22"/>
          <w:lang w:val="lt-LT"/>
        </w:rPr>
      </w:pPr>
      <w:r>
        <w:rPr>
          <w:sz w:val="22"/>
          <w:szCs w:val="22"/>
          <w:lang w:val="lt-LT"/>
        </w:rPr>
        <w:t>9</w:t>
      </w:r>
      <w:r w:rsidRPr="006A3705">
        <w:rPr>
          <w:sz w:val="22"/>
          <w:szCs w:val="22"/>
          <w:lang w:val="lt-LT"/>
        </w:rPr>
        <w:t xml:space="preserve">. </w:t>
      </w:r>
      <w:r w:rsidRPr="006A3705">
        <w:rPr>
          <w:rFonts w:eastAsia="Times New Roman"/>
          <w:sz w:val="22"/>
          <w:szCs w:val="22"/>
          <w:lang w:val="lt-LT"/>
        </w:rPr>
        <w:t xml:space="preserve">Tiekėjas garantuoja, kad Prekės yra naujos, nenaudotos, kokybiškos, neturi paslėptų trūkumų ir defektų (dizaino, medžiagų, gamybos ir/ar kt.), tinkamos naudoti pagal jų paskirtį, atitinka Sutarties Priede Nr. 1 nustatytus reikalavimus, Tiekėjo pasiūlymą bei kitus Sutarties reikalavimus, taip pat atitinka visus su jų tiekimu ir kokybe susijusių Lietuvos </w:t>
      </w:r>
      <w:r w:rsidRPr="001C3C82">
        <w:rPr>
          <w:rFonts w:eastAsia="Times New Roman"/>
          <w:sz w:val="22"/>
          <w:szCs w:val="22"/>
          <w:lang w:val="lt-LT"/>
        </w:rPr>
        <w:t xml:space="preserve">Respublikos ir Europos Sąjungos teisės aktų reikalavimus. </w:t>
      </w:r>
    </w:p>
    <w:p w14:paraId="734818B5" w14:textId="77777777" w:rsidR="00660BA7" w:rsidRPr="001C3C82" w:rsidRDefault="00660BA7" w:rsidP="005E1DA9">
      <w:pPr>
        <w:jc w:val="both"/>
        <w:rPr>
          <w:sz w:val="22"/>
          <w:szCs w:val="22"/>
          <w:lang w:val="lt-LT"/>
        </w:rPr>
      </w:pPr>
      <w:r w:rsidRPr="001C3C82">
        <w:rPr>
          <w:sz w:val="22"/>
          <w:szCs w:val="22"/>
          <w:lang w:val="lt-LT"/>
        </w:rPr>
        <w:lastRenderedPageBreak/>
        <w:t>10. Prekės perdavimas įforminamas prekių priėmimo - perdavimo aktu, kurį pasirašo įgalioti Pirkėjo ir Tiekėjo atstovai prekių perdavimo metu. Prekių priėmimo - perdavimo aktas pasirašomas 2 (dviem) vienodą juridinę galią turinčiais egzemplioriais. Priėmimo - perdavimo aktus rengia tiekėjas.</w:t>
      </w:r>
    </w:p>
    <w:p w14:paraId="2FE8D64F" w14:textId="77777777" w:rsidR="00660BA7" w:rsidRPr="001C3C82" w:rsidRDefault="00660BA7" w:rsidP="005E1DA9">
      <w:pPr>
        <w:jc w:val="both"/>
        <w:rPr>
          <w:sz w:val="22"/>
          <w:szCs w:val="22"/>
          <w:lang w:val="lt-LT"/>
        </w:rPr>
      </w:pPr>
      <w:r w:rsidRPr="001C3C82">
        <w:rPr>
          <w:sz w:val="22"/>
          <w:szCs w:val="22"/>
          <w:lang w:val="lt-LT"/>
        </w:rPr>
        <w:t>11. Pirkėjas, patikrinęs ir įsitikinęs, kad Prekės atitinka Sutartyje nustatytus reikalavimus ir kad yra įvykdyti visi kiti Tiekėjo įsipareigojimai pagal Sutartį, ne vėliau kaip per 3 darbo dienas nuo Prekių</w:t>
      </w:r>
      <w:r w:rsidRPr="001C3C82">
        <w:rPr>
          <w:i/>
          <w:sz w:val="22"/>
          <w:szCs w:val="22"/>
          <w:lang w:val="lt-LT"/>
        </w:rPr>
        <w:t xml:space="preserve"> </w:t>
      </w:r>
      <w:r w:rsidRPr="001C3C82">
        <w:rPr>
          <w:sz w:val="22"/>
          <w:szCs w:val="22"/>
          <w:lang w:val="lt-LT"/>
        </w:rPr>
        <w:t>priėmimo-perdavimo akto gavimo dienos privalo priimti pristatytas Prekes ir pasirašyti Prekių</w:t>
      </w:r>
      <w:r w:rsidRPr="001C3C82">
        <w:rPr>
          <w:i/>
          <w:sz w:val="22"/>
          <w:szCs w:val="22"/>
          <w:lang w:val="lt-LT"/>
        </w:rPr>
        <w:t xml:space="preserve"> </w:t>
      </w:r>
      <w:r w:rsidRPr="001C3C82">
        <w:rPr>
          <w:sz w:val="22"/>
          <w:szCs w:val="22"/>
          <w:lang w:val="lt-LT"/>
        </w:rPr>
        <w:t>priėmimo-perdavimo aktą arba pateikti Tiekėjui raštiškas pastabas, nurodydamas Tiekėjui protingą terminą pašalinti Prekių trūkumus nuo raštiškų pastabų gavimo dienos.</w:t>
      </w:r>
    </w:p>
    <w:p w14:paraId="12726699" w14:textId="77777777" w:rsidR="00660BA7" w:rsidRPr="001C3C82" w:rsidRDefault="00660BA7" w:rsidP="005E1DA9">
      <w:pPr>
        <w:jc w:val="both"/>
        <w:rPr>
          <w:sz w:val="22"/>
          <w:szCs w:val="22"/>
          <w:lang w:val="lt-LT"/>
        </w:rPr>
      </w:pPr>
      <w:r w:rsidRPr="001C3C82">
        <w:rPr>
          <w:sz w:val="22"/>
          <w:szCs w:val="22"/>
          <w:lang w:val="lt-LT"/>
        </w:rPr>
        <w:t>12. Pirkėjas turi teisę atsisakyti priimti Prekes, jei Prekės pristatomos su pažeistu įpakavimu, yra nekokybiškos, neatitinka pirkimo sąlygų techninėje specifikacijoje nurodytų reikalavimų, sugadinta ar netekusi prekinės išvaizdos.</w:t>
      </w:r>
    </w:p>
    <w:p w14:paraId="49D6C383" w14:textId="77777777" w:rsidR="00660BA7" w:rsidRPr="0002709D" w:rsidRDefault="00660BA7" w:rsidP="005E1DA9">
      <w:pPr>
        <w:jc w:val="both"/>
        <w:rPr>
          <w:rFonts w:eastAsia="Calibri"/>
          <w:sz w:val="22"/>
          <w:szCs w:val="22"/>
          <w:highlight w:val="yellow"/>
          <w:lang w:val="lt-LT"/>
        </w:rPr>
      </w:pPr>
      <w:r w:rsidRPr="001C3C82">
        <w:rPr>
          <w:sz w:val="22"/>
          <w:szCs w:val="22"/>
          <w:lang w:val="lt-LT"/>
        </w:rPr>
        <w:t xml:space="preserve">13. Prekei Tiekėjas suteikia ne trumpesnę </w:t>
      </w:r>
      <w:r w:rsidRPr="001C3C82">
        <w:rPr>
          <w:lang w:val="lt-LT"/>
        </w:rPr>
        <w:t xml:space="preserve">negu </w:t>
      </w:r>
      <w:r w:rsidRPr="001C3C82">
        <w:rPr>
          <w:sz w:val="22"/>
          <w:szCs w:val="22"/>
          <w:lang w:val="lt-LT"/>
        </w:rPr>
        <w:t xml:space="preserve">numatytas pirkimo </w:t>
      </w:r>
      <w:r>
        <w:rPr>
          <w:sz w:val="22"/>
          <w:szCs w:val="22"/>
          <w:lang w:val="lt-LT"/>
        </w:rPr>
        <w:t xml:space="preserve">sąlygų </w:t>
      </w:r>
      <w:r w:rsidRPr="001C3C82">
        <w:rPr>
          <w:sz w:val="22"/>
          <w:szCs w:val="22"/>
          <w:lang w:val="lt-LT"/>
        </w:rPr>
        <w:t>priede „Techninė specifikacija“</w:t>
      </w:r>
      <w:r>
        <w:rPr>
          <w:sz w:val="22"/>
          <w:szCs w:val="22"/>
          <w:lang w:val="lt-LT"/>
        </w:rPr>
        <w:t xml:space="preserve"> </w:t>
      </w:r>
      <w:r w:rsidRPr="001C3C82">
        <w:rPr>
          <w:sz w:val="22"/>
          <w:szCs w:val="22"/>
          <w:lang w:val="lt-LT"/>
        </w:rPr>
        <w:t xml:space="preserve">garantiją. Garantinis laikotarpis pradedamas skaičiuoti nuo Prekės perdavimo Pirkėjo nuosavybėn dienos (Prekės perdavimo - priėmimo akto pasirašymo dienos). </w:t>
      </w:r>
      <w:r>
        <w:rPr>
          <w:sz w:val="22"/>
          <w:szCs w:val="22"/>
          <w:lang w:val="lt-LT"/>
        </w:rPr>
        <w:t xml:space="preserve"> </w:t>
      </w:r>
      <w:r w:rsidRPr="0002709D">
        <w:rPr>
          <w:bCs/>
          <w:sz w:val="22"/>
          <w:szCs w:val="22"/>
          <w:lang w:val="lt-LT"/>
        </w:rPr>
        <w:t xml:space="preserve">Prekės garantinį aptarnavimą turi atlikti tik </w:t>
      </w:r>
      <w:r>
        <w:rPr>
          <w:bCs/>
          <w:sz w:val="22"/>
          <w:szCs w:val="22"/>
          <w:lang w:val="lt-LT"/>
        </w:rPr>
        <w:t xml:space="preserve">gamintojo </w:t>
      </w:r>
      <w:r w:rsidRPr="0002709D">
        <w:rPr>
          <w:bCs/>
          <w:sz w:val="22"/>
          <w:szCs w:val="22"/>
          <w:lang w:val="lt-LT"/>
        </w:rPr>
        <w:t>įgalioti ir Prekės gamintojo sertifikuoti atlikti techninį aptarnavimą asmenys</w:t>
      </w:r>
      <w:r w:rsidRPr="0002709D">
        <w:rPr>
          <w:sz w:val="22"/>
          <w:szCs w:val="22"/>
          <w:lang w:val="lt-LT"/>
        </w:rPr>
        <w:t>.</w:t>
      </w:r>
    </w:p>
    <w:p w14:paraId="4F1760D1" w14:textId="77777777" w:rsidR="00660BA7" w:rsidRPr="005E1DA9" w:rsidRDefault="00660BA7" w:rsidP="005E1DA9">
      <w:pPr>
        <w:jc w:val="both"/>
        <w:rPr>
          <w:sz w:val="22"/>
          <w:szCs w:val="22"/>
          <w:lang w:val="lt-LT"/>
        </w:rPr>
      </w:pPr>
      <w:r w:rsidRPr="001C3C82">
        <w:rPr>
          <w:sz w:val="22"/>
          <w:szCs w:val="22"/>
          <w:lang w:val="lt-LT"/>
        </w:rPr>
        <w:t xml:space="preserve">14. </w:t>
      </w:r>
      <w:r w:rsidRPr="005E1DA9">
        <w:rPr>
          <w:sz w:val="22"/>
          <w:szCs w:val="22"/>
          <w:lang w:val="lt-LT"/>
        </w:rPr>
        <w:t>Garantijos laikotarpiu Tiekėjas teisės aktų nustatyta tvarka neatlygintinai:</w:t>
      </w:r>
    </w:p>
    <w:p w14:paraId="4EE9FECD" w14:textId="77777777" w:rsidR="00660BA7" w:rsidRPr="005E1DA9" w:rsidRDefault="00660BA7" w:rsidP="005E1DA9">
      <w:pPr>
        <w:jc w:val="both"/>
        <w:rPr>
          <w:sz w:val="22"/>
          <w:szCs w:val="22"/>
          <w:lang w:val="lt-LT"/>
        </w:rPr>
      </w:pPr>
      <w:r w:rsidRPr="005E1DA9">
        <w:rPr>
          <w:sz w:val="22"/>
          <w:szCs w:val="22"/>
          <w:lang w:val="lt-LT"/>
        </w:rPr>
        <w:t>14.1. atlieka prekės techninę priežiūrą (įskaitant techninei priežiūrai atlikti reikalingas detales ir/arba medžiagas);</w:t>
      </w:r>
    </w:p>
    <w:p w14:paraId="01E0E641" w14:textId="77777777" w:rsidR="00660BA7" w:rsidRPr="005E1DA9" w:rsidRDefault="00660BA7" w:rsidP="005E1DA9">
      <w:pPr>
        <w:jc w:val="both"/>
        <w:rPr>
          <w:sz w:val="22"/>
          <w:szCs w:val="22"/>
          <w:lang w:val="lt-LT"/>
        </w:rPr>
      </w:pPr>
      <w:r w:rsidRPr="005E1DA9">
        <w:rPr>
          <w:sz w:val="22"/>
          <w:szCs w:val="22"/>
          <w:lang w:val="lt-LT"/>
        </w:rPr>
        <w:t>14.2. atlieka garantijos sąlygas atitinkančių gedimų (jei jie nutiko naudojant Prekes pagal paskirtį, laikantis pateiktų instrukcijų bei nurodytų eksploatavimo sąlygų) šalinimą;</w:t>
      </w:r>
    </w:p>
    <w:p w14:paraId="2BEDEEAE" w14:textId="77777777" w:rsidR="00660BA7" w:rsidRPr="005E1DA9" w:rsidRDefault="00660BA7" w:rsidP="005E1DA9">
      <w:pPr>
        <w:jc w:val="both"/>
        <w:rPr>
          <w:sz w:val="22"/>
          <w:szCs w:val="22"/>
          <w:lang w:val="lt-LT"/>
        </w:rPr>
      </w:pPr>
      <w:r w:rsidRPr="005E1DA9">
        <w:rPr>
          <w:sz w:val="22"/>
          <w:szCs w:val="22"/>
          <w:lang w:val="lt-LT"/>
        </w:rPr>
        <w:t>14.3. atlieka techninės būklės patikrinimus pagal gamintojo reikalavimus/rekomendacijas;</w:t>
      </w:r>
    </w:p>
    <w:p w14:paraId="61EA635A" w14:textId="77777777" w:rsidR="00660BA7" w:rsidRPr="005E1DA9" w:rsidRDefault="00660BA7" w:rsidP="005E1DA9">
      <w:pPr>
        <w:jc w:val="both"/>
        <w:rPr>
          <w:sz w:val="22"/>
          <w:szCs w:val="22"/>
          <w:lang w:val="lt-LT"/>
        </w:rPr>
      </w:pPr>
      <w:r w:rsidRPr="005E1DA9">
        <w:rPr>
          <w:sz w:val="22"/>
          <w:szCs w:val="22"/>
          <w:lang w:val="lt-LT"/>
        </w:rPr>
        <w:t>14.4. informuoja Pirkėją apie prevencinius veiksmus (jei tokių būtina imtis);</w:t>
      </w:r>
    </w:p>
    <w:p w14:paraId="77F251E1" w14:textId="77777777" w:rsidR="00660BA7" w:rsidRPr="005E1DA9" w:rsidRDefault="00660BA7" w:rsidP="005E1DA9">
      <w:pPr>
        <w:jc w:val="both"/>
        <w:rPr>
          <w:sz w:val="22"/>
          <w:szCs w:val="22"/>
          <w:lang w:val="lt-LT"/>
        </w:rPr>
      </w:pPr>
      <w:r w:rsidRPr="005E1DA9">
        <w:rPr>
          <w:sz w:val="22"/>
          <w:szCs w:val="22"/>
          <w:lang w:val="lt-LT"/>
        </w:rPr>
        <w:t>14.5. teikia Pirkėjui išsamias konsultacijas ir paaiškinimus;</w:t>
      </w:r>
    </w:p>
    <w:p w14:paraId="263C0AF1" w14:textId="77777777" w:rsidR="00660BA7" w:rsidRPr="005E1DA9" w:rsidRDefault="00660BA7" w:rsidP="005E1DA9">
      <w:pPr>
        <w:jc w:val="both"/>
        <w:rPr>
          <w:sz w:val="22"/>
          <w:szCs w:val="22"/>
          <w:lang w:val="lt-LT"/>
        </w:rPr>
      </w:pPr>
      <w:r w:rsidRPr="005E1DA9">
        <w:rPr>
          <w:sz w:val="22"/>
          <w:szCs w:val="22"/>
          <w:lang w:val="lt-LT"/>
        </w:rPr>
        <w:t>14.6. gedimo atveju atvyksta remontuoti ne vėliau kaip per 2 (dvi) darbo dienas nuo pranešimo apie įrangos gedimą gavimo;</w:t>
      </w:r>
    </w:p>
    <w:p w14:paraId="687C9019" w14:textId="77777777" w:rsidR="00660BA7" w:rsidRPr="005E1DA9" w:rsidRDefault="00660BA7" w:rsidP="005E1DA9">
      <w:pPr>
        <w:jc w:val="both"/>
        <w:rPr>
          <w:sz w:val="22"/>
          <w:szCs w:val="22"/>
          <w:lang w:val="lt-LT"/>
        </w:rPr>
      </w:pPr>
      <w:r w:rsidRPr="005E1DA9">
        <w:rPr>
          <w:sz w:val="22"/>
          <w:szCs w:val="22"/>
          <w:lang w:val="lt-LT"/>
        </w:rPr>
        <w:t xml:space="preserve">14.7. atlieka kitus būtinus darbus ir/ar paslaugas, užtikrinant nepriekaištingą bei nepertraukiamą Prekių eksploataciją pagal taikytinus teisėtai galiojančius standartus. </w:t>
      </w:r>
    </w:p>
    <w:p w14:paraId="0DB0F30A" w14:textId="77777777" w:rsidR="00660BA7" w:rsidRPr="001C3C82" w:rsidRDefault="00660BA7" w:rsidP="005E1DA9">
      <w:pPr>
        <w:jc w:val="both"/>
        <w:rPr>
          <w:sz w:val="22"/>
          <w:szCs w:val="22"/>
          <w:lang w:val="lt-LT"/>
        </w:rPr>
      </w:pPr>
    </w:p>
    <w:p w14:paraId="586885F2" w14:textId="77777777" w:rsidR="00660BA7" w:rsidRPr="001C3C82" w:rsidRDefault="00660BA7" w:rsidP="005E1DA9">
      <w:pPr>
        <w:ind w:firstLine="709"/>
        <w:jc w:val="center"/>
        <w:rPr>
          <w:b/>
          <w:sz w:val="22"/>
          <w:szCs w:val="22"/>
          <w:lang w:val="lt-LT"/>
        </w:rPr>
      </w:pPr>
      <w:r w:rsidRPr="001C3C82">
        <w:rPr>
          <w:b/>
          <w:sz w:val="22"/>
          <w:szCs w:val="22"/>
          <w:lang w:val="lt-LT"/>
        </w:rPr>
        <w:t>IV. KAINA IR ATSISKAITYMO TVARKA</w:t>
      </w:r>
    </w:p>
    <w:p w14:paraId="3CE78169" w14:textId="77777777" w:rsidR="00660BA7" w:rsidRPr="001C3C82" w:rsidRDefault="00660BA7" w:rsidP="005E1DA9">
      <w:pPr>
        <w:ind w:firstLine="709"/>
        <w:jc w:val="center"/>
        <w:rPr>
          <w:b/>
          <w:sz w:val="22"/>
          <w:szCs w:val="22"/>
          <w:lang w:val="lt-LT"/>
        </w:rPr>
      </w:pPr>
    </w:p>
    <w:p w14:paraId="185C7396" w14:textId="77777777" w:rsidR="00660BA7" w:rsidRDefault="00660BA7" w:rsidP="005E1DA9">
      <w:pPr>
        <w:jc w:val="both"/>
        <w:rPr>
          <w:sz w:val="22"/>
          <w:szCs w:val="22"/>
          <w:lang w:val="lt-LT"/>
        </w:rPr>
      </w:pPr>
      <w:r w:rsidRPr="001C3C82">
        <w:rPr>
          <w:sz w:val="22"/>
          <w:szCs w:val="22"/>
          <w:lang w:val="lt-LT"/>
        </w:rPr>
        <w:t>15. Pirkėjas sumoka Tiekėjui už faktiškai pateiktas Prekes pagal lentelėje nurodytą kainą:</w:t>
      </w:r>
    </w:p>
    <w:p w14:paraId="2DCAFE2F" w14:textId="77777777" w:rsidR="00A25DCF" w:rsidRDefault="00A25DCF" w:rsidP="005E1DA9">
      <w:pPr>
        <w:jc w:val="both"/>
        <w:rPr>
          <w:sz w:val="22"/>
          <w:szCs w:val="22"/>
          <w:lang w:val="lt-LT"/>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910"/>
        <w:gridCol w:w="993"/>
        <w:gridCol w:w="1718"/>
        <w:gridCol w:w="1725"/>
        <w:gridCol w:w="1701"/>
      </w:tblGrid>
      <w:tr w:rsidR="00A25DCF" w:rsidRPr="001C3C82" w14:paraId="5C550750" w14:textId="77777777" w:rsidTr="00A25DCF">
        <w:trPr>
          <w:trHeight w:val="799"/>
        </w:trPr>
        <w:tc>
          <w:tcPr>
            <w:tcW w:w="600" w:type="dxa"/>
            <w:vAlign w:val="center"/>
          </w:tcPr>
          <w:p w14:paraId="5F862FDB" w14:textId="77777777" w:rsidR="00A25DCF" w:rsidRPr="001C3C82" w:rsidRDefault="00A25DCF" w:rsidP="000D5ADE">
            <w:pPr>
              <w:suppressAutoHyphens/>
              <w:jc w:val="center"/>
              <w:rPr>
                <w:sz w:val="22"/>
                <w:szCs w:val="22"/>
                <w:lang w:val="lt-LT"/>
              </w:rPr>
            </w:pPr>
            <w:r w:rsidRPr="001C3C82">
              <w:rPr>
                <w:sz w:val="22"/>
                <w:szCs w:val="22"/>
                <w:lang w:val="lt-LT"/>
              </w:rPr>
              <w:t>Eil. Nr.</w:t>
            </w:r>
          </w:p>
        </w:tc>
        <w:tc>
          <w:tcPr>
            <w:tcW w:w="2910" w:type="dxa"/>
            <w:vAlign w:val="center"/>
          </w:tcPr>
          <w:p w14:paraId="39E6DC25" w14:textId="77777777" w:rsidR="00A25DCF" w:rsidRPr="001C3C82" w:rsidRDefault="00A25DCF" w:rsidP="000D5ADE">
            <w:pPr>
              <w:suppressAutoHyphens/>
              <w:jc w:val="center"/>
              <w:rPr>
                <w:sz w:val="22"/>
                <w:szCs w:val="22"/>
                <w:lang w:val="lt-LT"/>
              </w:rPr>
            </w:pPr>
            <w:r w:rsidRPr="001C3C82">
              <w:rPr>
                <w:sz w:val="22"/>
                <w:szCs w:val="22"/>
                <w:lang w:val="lt-LT"/>
              </w:rPr>
              <w:t>Prekės pavadinimas</w:t>
            </w:r>
          </w:p>
        </w:tc>
        <w:tc>
          <w:tcPr>
            <w:tcW w:w="993" w:type="dxa"/>
            <w:vAlign w:val="center"/>
          </w:tcPr>
          <w:p w14:paraId="68984D62" w14:textId="77777777" w:rsidR="00A25DCF" w:rsidRPr="001C3C82" w:rsidRDefault="00A25DCF" w:rsidP="000D5ADE">
            <w:pPr>
              <w:suppressAutoHyphens/>
              <w:jc w:val="center"/>
              <w:rPr>
                <w:sz w:val="22"/>
                <w:szCs w:val="22"/>
                <w:lang w:val="lt-LT"/>
              </w:rPr>
            </w:pPr>
            <w:r w:rsidRPr="001C3C82">
              <w:rPr>
                <w:sz w:val="22"/>
                <w:szCs w:val="22"/>
                <w:lang w:val="lt-LT"/>
              </w:rPr>
              <w:t>Mato</w:t>
            </w:r>
          </w:p>
          <w:p w14:paraId="35DD8F8E" w14:textId="77777777" w:rsidR="00A25DCF" w:rsidRPr="001C3C82" w:rsidRDefault="00A25DCF" w:rsidP="000D5ADE">
            <w:pPr>
              <w:suppressAutoHyphens/>
              <w:jc w:val="center"/>
              <w:rPr>
                <w:sz w:val="22"/>
                <w:szCs w:val="22"/>
                <w:lang w:val="lt-LT"/>
              </w:rPr>
            </w:pPr>
            <w:r w:rsidRPr="001C3C82">
              <w:rPr>
                <w:sz w:val="22"/>
                <w:szCs w:val="22"/>
                <w:lang w:val="lt-LT"/>
              </w:rPr>
              <w:t>vnt.</w:t>
            </w:r>
          </w:p>
        </w:tc>
        <w:tc>
          <w:tcPr>
            <w:tcW w:w="1718" w:type="dxa"/>
            <w:vAlign w:val="center"/>
          </w:tcPr>
          <w:p w14:paraId="0FD90418" w14:textId="77777777" w:rsidR="00A25DCF" w:rsidRPr="001C3C82" w:rsidRDefault="00A25DCF" w:rsidP="000D5ADE">
            <w:pPr>
              <w:suppressAutoHyphens/>
              <w:rPr>
                <w:sz w:val="22"/>
                <w:szCs w:val="22"/>
                <w:lang w:val="lt-LT"/>
              </w:rPr>
            </w:pPr>
          </w:p>
          <w:p w14:paraId="137EC777" w14:textId="77777777" w:rsidR="00A25DCF" w:rsidRPr="001C3C82" w:rsidRDefault="00A25DCF" w:rsidP="000D5ADE">
            <w:pPr>
              <w:suppressAutoHyphens/>
              <w:jc w:val="center"/>
              <w:rPr>
                <w:sz w:val="22"/>
                <w:szCs w:val="22"/>
                <w:lang w:val="lt-LT"/>
              </w:rPr>
            </w:pPr>
            <w:r w:rsidRPr="001C3C82">
              <w:rPr>
                <w:sz w:val="22"/>
                <w:szCs w:val="22"/>
                <w:lang w:val="lt-LT"/>
              </w:rPr>
              <w:t>Kiekis</w:t>
            </w:r>
          </w:p>
          <w:p w14:paraId="01B6E34C" w14:textId="77777777" w:rsidR="00A25DCF" w:rsidRPr="001C3C82" w:rsidRDefault="00A25DCF" w:rsidP="000D5ADE">
            <w:pPr>
              <w:suppressAutoHyphens/>
              <w:jc w:val="center"/>
              <w:rPr>
                <w:sz w:val="22"/>
                <w:szCs w:val="22"/>
                <w:lang w:val="lt-LT"/>
              </w:rPr>
            </w:pPr>
          </w:p>
        </w:tc>
        <w:tc>
          <w:tcPr>
            <w:tcW w:w="1725" w:type="dxa"/>
          </w:tcPr>
          <w:p w14:paraId="603A7D86" w14:textId="77777777" w:rsidR="00A25DCF" w:rsidRPr="001C3C82" w:rsidRDefault="00A25DCF" w:rsidP="000D5ADE">
            <w:pPr>
              <w:suppressAutoHyphens/>
              <w:jc w:val="center"/>
              <w:rPr>
                <w:sz w:val="22"/>
                <w:szCs w:val="22"/>
                <w:lang w:val="lt-LT"/>
              </w:rPr>
            </w:pPr>
            <w:r w:rsidRPr="001C3C82">
              <w:rPr>
                <w:sz w:val="22"/>
                <w:szCs w:val="22"/>
                <w:lang w:val="lt-LT"/>
              </w:rPr>
              <w:t>Kaina EUR be PVM</w:t>
            </w:r>
          </w:p>
        </w:tc>
        <w:tc>
          <w:tcPr>
            <w:tcW w:w="1701" w:type="dxa"/>
          </w:tcPr>
          <w:p w14:paraId="3EEE703F" w14:textId="77777777" w:rsidR="00A25DCF" w:rsidRPr="001C3C82" w:rsidRDefault="00A25DCF" w:rsidP="000D5ADE">
            <w:pPr>
              <w:suppressAutoHyphens/>
              <w:jc w:val="center"/>
              <w:rPr>
                <w:sz w:val="22"/>
                <w:szCs w:val="22"/>
                <w:lang w:val="lt-LT"/>
              </w:rPr>
            </w:pPr>
            <w:r w:rsidRPr="001C3C82">
              <w:rPr>
                <w:sz w:val="22"/>
                <w:szCs w:val="22"/>
                <w:lang w:val="lt-LT"/>
              </w:rPr>
              <w:t>Suma EUR be PVM</w:t>
            </w:r>
          </w:p>
        </w:tc>
      </w:tr>
      <w:tr w:rsidR="00A25DCF" w:rsidRPr="001C3C82" w14:paraId="0F919FC0" w14:textId="77777777" w:rsidTr="000D5ADE">
        <w:tc>
          <w:tcPr>
            <w:tcW w:w="600" w:type="dxa"/>
          </w:tcPr>
          <w:p w14:paraId="45066D84" w14:textId="77777777" w:rsidR="00A25DCF" w:rsidRPr="005E1DA9" w:rsidRDefault="00A25DCF" w:rsidP="00A25DCF">
            <w:pPr>
              <w:pStyle w:val="1"/>
              <w:suppressAutoHyphens/>
              <w:rPr>
                <w:sz w:val="22"/>
                <w:szCs w:val="22"/>
                <w:lang w:val="lt-LT"/>
              </w:rPr>
            </w:pPr>
            <w:r w:rsidRPr="005E1DA9">
              <w:rPr>
                <w:sz w:val="22"/>
                <w:szCs w:val="22"/>
                <w:lang w:val="lt-LT"/>
              </w:rPr>
              <w:t>1.</w:t>
            </w:r>
          </w:p>
        </w:tc>
        <w:tc>
          <w:tcPr>
            <w:tcW w:w="2910" w:type="dxa"/>
          </w:tcPr>
          <w:p w14:paraId="22A4388C" w14:textId="77777777" w:rsidR="00A25DCF" w:rsidRPr="005E1DA9" w:rsidRDefault="00A25DCF" w:rsidP="00A25DCF">
            <w:pPr>
              <w:suppressAutoHyphens/>
              <w:rPr>
                <w:i/>
                <w:sz w:val="22"/>
                <w:szCs w:val="22"/>
                <w:lang w:val="lt-LT"/>
              </w:rPr>
            </w:pPr>
            <w:r>
              <w:rPr>
                <w:color w:val="000000" w:themeColor="text1"/>
                <w:sz w:val="22"/>
                <w:szCs w:val="22"/>
                <w:lang w:val="lt-LT"/>
              </w:rPr>
              <w:t>Lubinė konsolių sistema</w:t>
            </w:r>
          </w:p>
        </w:tc>
        <w:tc>
          <w:tcPr>
            <w:tcW w:w="993" w:type="dxa"/>
          </w:tcPr>
          <w:p w14:paraId="111A134D" w14:textId="77777777" w:rsidR="00A25DCF" w:rsidRPr="005E1DA9" w:rsidRDefault="00A25DCF" w:rsidP="00A25DCF">
            <w:pPr>
              <w:pStyle w:val="1"/>
              <w:suppressAutoHyphens/>
              <w:rPr>
                <w:sz w:val="22"/>
                <w:szCs w:val="22"/>
                <w:lang w:val="lt-LT"/>
              </w:rPr>
            </w:pPr>
            <w:r w:rsidRPr="005E1DA9">
              <w:rPr>
                <w:sz w:val="22"/>
                <w:szCs w:val="22"/>
                <w:lang w:val="lt-LT"/>
              </w:rPr>
              <w:t>vnt</w:t>
            </w:r>
          </w:p>
        </w:tc>
        <w:tc>
          <w:tcPr>
            <w:tcW w:w="1718" w:type="dxa"/>
          </w:tcPr>
          <w:p w14:paraId="30632C8B" w14:textId="77777777" w:rsidR="00A25DCF" w:rsidRPr="005E1DA9" w:rsidRDefault="00A25DCF" w:rsidP="00A25DCF">
            <w:pPr>
              <w:pStyle w:val="1"/>
              <w:suppressAutoHyphens/>
              <w:rPr>
                <w:sz w:val="22"/>
                <w:szCs w:val="22"/>
                <w:lang w:val="lt-LT"/>
              </w:rPr>
            </w:pPr>
            <w:r>
              <w:rPr>
                <w:sz w:val="22"/>
                <w:szCs w:val="22"/>
                <w:lang w:val="lt-LT"/>
              </w:rPr>
              <w:t>2</w:t>
            </w:r>
          </w:p>
        </w:tc>
        <w:tc>
          <w:tcPr>
            <w:tcW w:w="1725" w:type="dxa"/>
          </w:tcPr>
          <w:p w14:paraId="67B0937B" w14:textId="77777777" w:rsidR="00A25DCF" w:rsidRPr="001C3C82" w:rsidRDefault="00A25DCF" w:rsidP="00A25DCF">
            <w:pPr>
              <w:suppressAutoHyphens/>
              <w:jc w:val="both"/>
              <w:rPr>
                <w:sz w:val="22"/>
                <w:szCs w:val="22"/>
                <w:lang w:val="lt-LT"/>
              </w:rPr>
            </w:pPr>
          </w:p>
        </w:tc>
        <w:tc>
          <w:tcPr>
            <w:tcW w:w="1701" w:type="dxa"/>
          </w:tcPr>
          <w:p w14:paraId="7C16BE5B" w14:textId="77777777" w:rsidR="00A25DCF" w:rsidRPr="001C3C82" w:rsidRDefault="00A25DCF" w:rsidP="00A25DCF">
            <w:pPr>
              <w:suppressAutoHyphens/>
              <w:jc w:val="both"/>
              <w:rPr>
                <w:sz w:val="22"/>
                <w:szCs w:val="22"/>
                <w:lang w:val="lt-LT"/>
              </w:rPr>
            </w:pPr>
          </w:p>
        </w:tc>
      </w:tr>
      <w:tr w:rsidR="00A25DCF" w:rsidRPr="001C3C82" w14:paraId="396E9B9C" w14:textId="77777777" w:rsidTr="000D5ADE">
        <w:tc>
          <w:tcPr>
            <w:tcW w:w="6221" w:type="dxa"/>
            <w:gridSpan w:val="4"/>
          </w:tcPr>
          <w:p w14:paraId="60AA316F" w14:textId="77777777" w:rsidR="00A25DCF" w:rsidRPr="001C3C82" w:rsidRDefault="00A25DCF" w:rsidP="000D5ADE">
            <w:pPr>
              <w:suppressAutoHyphens/>
              <w:jc w:val="right"/>
              <w:rPr>
                <w:sz w:val="22"/>
                <w:szCs w:val="22"/>
                <w:lang w:val="lt-LT"/>
              </w:rPr>
            </w:pPr>
            <w:r w:rsidRPr="001C3C82">
              <w:rPr>
                <w:sz w:val="22"/>
                <w:szCs w:val="22"/>
                <w:lang w:val="lt-LT"/>
              </w:rPr>
              <w:t>Bendra kaina be PVM:</w:t>
            </w:r>
          </w:p>
        </w:tc>
        <w:tc>
          <w:tcPr>
            <w:tcW w:w="1725" w:type="dxa"/>
          </w:tcPr>
          <w:p w14:paraId="7C37615D" w14:textId="77777777" w:rsidR="00A25DCF" w:rsidRPr="001C3C82" w:rsidRDefault="00A25DCF" w:rsidP="000D5ADE">
            <w:pPr>
              <w:suppressAutoHyphens/>
              <w:jc w:val="both"/>
              <w:rPr>
                <w:sz w:val="22"/>
                <w:szCs w:val="22"/>
                <w:lang w:val="lt-LT"/>
              </w:rPr>
            </w:pPr>
          </w:p>
        </w:tc>
        <w:tc>
          <w:tcPr>
            <w:tcW w:w="1701" w:type="dxa"/>
          </w:tcPr>
          <w:p w14:paraId="739F1828" w14:textId="77777777" w:rsidR="00A25DCF" w:rsidRPr="001C3C82" w:rsidRDefault="00A25DCF" w:rsidP="000D5ADE">
            <w:pPr>
              <w:suppressAutoHyphens/>
              <w:jc w:val="both"/>
              <w:rPr>
                <w:sz w:val="22"/>
                <w:szCs w:val="22"/>
                <w:lang w:val="lt-LT"/>
              </w:rPr>
            </w:pPr>
          </w:p>
        </w:tc>
      </w:tr>
      <w:tr w:rsidR="00A25DCF" w:rsidRPr="001C3C82" w14:paraId="0898E6D0" w14:textId="77777777" w:rsidTr="000D5ADE">
        <w:tc>
          <w:tcPr>
            <w:tcW w:w="6221" w:type="dxa"/>
            <w:gridSpan w:val="4"/>
          </w:tcPr>
          <w:p w14:paraId="63548ADC" w14:textId="77777777" w:rsidR="00A25DCF" w:rsidRPr="001C3C82" w:rsidRDefault="00A25DCF" w:rsidP="000D5ADE">
            <w:pPr>
              <w:suppressAutoHyphens/>
              <w:jc w:val="right"/>
              <w:rPr>
                <w:sz w:val="22"/>
                <w:szCs w:val="22"/>
                <w:lang w:val="lt-LT"/>
              </w:rPr>
            </w:pPr>
            <w:r w:rsidRPr="001C3C82">
              <w:rPr>
                <w:sz w:val="22"/>
                <w:szCs w:val="22"/>
                <w:lang w:val="lt-LT"/>
              </w:rPr>
              <w:t>PVM (tarifas) suma:</w:t>
            </w:r>
          </w:p>
        </w:tc>
        <w:tc>
          <w:tcPr>
            <w:tcW w:w="1725" w:type="dxa"/>
          </w:tcPr>
          <w:p w14:paraId="3D5FF5EF" w14:textId="77777777" w:rsidR="00A25DCF" w:rsidRPr="001C3C82" w:rsidRDefault="00A25DCF" w:rsidP="000D5ADE">
            <w:pPr>
              <w:suppressAutoHyphens/>
              <w:jc w:val="both"/>
              <w:rPr>
                <w:sz w:val="22"/>
                <w:szCs w:val="22"/>
                <w:lang w:val="lt-LT"/>
              </w:rPr>
            </w:pPr>
          </w:p>
        </w:tc>
        <w:tc>
          <w:tcPr>
            <w:tcW w:w="1701" w:type="dxa"/>
          </w:tcPr>
          <w:p w14:paraId="256AADC3" w14:textId="77777777" w:rsidR="00A25DCF" w:rsidRPr="001C3C82" w:rsidRDefault="00A25DCF" w:rsidP="000D5ADE">
            <w:pPr>
              <w:suppressAutoHyphens/>
              <w:jc w:val="both"/>
              <w:rPr>
                <w:sz w:val="22"/>
                <w:szCs w:val="22"/>
                <w:lang w:val="lt-LT"/>
              </w:rPr>
            </w:pPr>
          </w:p>
        </w:tc>
      </w:tr>
      <w:tr w:rsidR="00A25DCF" w:rsidRPr="001C3C82" w14:paraId="19E90AC5" w14:textId="77777777" w:rsidTr="000D5ADE">
        <w:tc>
          <w:tcPr>
            <w:tcW w:w="6221" w:type="dxa"/>
            <w:gridSpan w:val="4"/>
          </w:tcPr>
          <w:p w14:paraId="6CDB6C49" w14:textId="77777777" w:rsidR="00A25DCF" w:rsidRPr="001C3C82" w:rsidRDefault="00A25DCF" w:rsidP="000D5ADE">
            <w:pPr>
              <w:suppressAutoHyphens/>
              <w:jc w:val="right"/>
              <w:rPr>
                <w:sz w:val="22"/>
                <w:szCs w:val="22"/>
                <w:lang w:val="lt-LT"/>
              </w:rPr>
            </w:pPr>
            <w:r w:rsidRPr="001C3C82">
              <w:rPr>
                <w:sz w:val="22"/>
                <w:szCs w:val="22"/>
                <w:lang w:val="lt-LT"/>
              </w:rPr>
              <w:t>Bendra kaina su PVM:</w:t>
            </w:r>
          </w:p>
        </w:tc>
        <w:tc>
          <w:tcPr>
            <w:tcW w:w="1725" w:type="dxa"/>
          </w:tcPr>
          <w:p w14:paraId="38D62B99" w14:textId="77777777" w:rsidR="00A25DCF" w:rsidRPr="001C3C82" w:rsidRDefault="00A25DCF" w:rsidP="000D5ADE">
            <w:pPr>
              <w:suppressAutoHyphens/>
              <w:jc w:val="both"/>
              <w:rPr>
                <w:sz w:val="22"/>
                <w:szCs w:val="22"/>
                <w:lang w:val="lt-LT"/>
              </w:rPr>
            </w:pPr>
          </w:p>
        </w:tc>
        <w:tc>
          <w:tcPr>
            <w:tcW w:w="1701" w:type="dxa"/>
          </w:tcPr>
          <w:p w14:paraId="0B5368D3" w14:textId="77777777" w:rsidR="00A25DCF" w:rsidRPr="001C3C82" w:rsidRDefault="00A25DCF" w:rsidP="000D5ADE">
            <w:pPr>
              <w:suppressAutoHyphens/>
              <w:jc w:val="both"/>
              <w:rPr>
                <w:sz w:val="22"/>
                <w:szCs w:val="22"/>
                <w:lang w:val="lt-LT"/>
              </w:rPr>
            </w:pPr>
          </w:p>
        </w:tc>
      </w:tr>
    </w:tbl>
    <w:p w14:paraId="1C4EF02D" w14:textId="77777777" w:rsidR="00A25DCF" w:rsidRPr="001C3C82" w:rsidRDefault="00A25DCF" w:rsidP="005E1DA9">
      <w:pPr>
        <w:jc w:val="both"/>
        <w:rPr>
          <w:sz w:val="22"/>
          <w:szCs w:val="22"/>
          <w:lang w:val="lt-LT"/>
        </w:rPr>
      </w:pPr>
    </w:p>
    <w:p w14:paraId="1B60A233" w14:textId="77777777" w:rsidR="00660BA7" w:rsidRPr="002A4CEF" w:rsidRDefault="00660BA7" w:rsidP="005E1DA9">
      <w:pPr>
        <w:jc w:val="both"/>
        <w:rPr>
          <w:rFonts w:eastAsia="Calibri"/>
          <w:sz w:val="22"/>
          <w:szCs w:val="22"/>
          <w:lang w:val="lt-LT"/>
        </w:rPr>
      </w:pPr>
      <w:r w:rsidRPr="001C3C82">
        <w:rPr>
          <w:sz w:val="22"/>
          <w:szCs w:val="22"/>
          <w:lang w:val="lt-LT"/>
        </w:rPr>
        <w:t>16. Šalys susitaria, kad už pateiktas prekes Pirkėjas sumoka Tiekėjui sumą, patvirtintą Tiekėjo pat</w:t>
      </w:r>
      <w:r w:rsidR="002A4CEF">
        <w:rPr>
          <w:sz w:val="22"/>
          <w:szCs w:val="22"/>
          <w:lang w:val="lt-LT"/>
        </w:rPr>
        <w:t xml:space="preserve">eiktuose mokėjimo dokumentuose </w:t>
      </w:r>
      <w:r w:rsidRPr="002A4CEF">
        <w:rPr>
          <w:rFonts w:eastAsia="Calibri"/>
          <w:sz w:val="22"/>
          <w:szCs w:val="22"/>
          <w:lang w:val="lt-LT"/>
        </w:rPr>
        <w:t xml:space="preserve">ne vėliau kaip per </w:t>
      </w:r>
      <w:r w:rsidR="002A4CEF" w:rsidRPr="002A4CEF">
        <w:rPr>
          <w:rFonts w:eastAsia="Calibri"/>
          <w:sz w:val="22"/>
          <w:szCs w:val="22"/>
          <w:lang w:val="lt-LT"/>
        </w:rPr>
        <w:t>3</w:t>
      </w:r>
      <w:r w:rsidRPr="002A4CEF">
        <w:rPr>
          <w:rFonts w:eastAsia="Calibri"/>
          <w:sz w:val="22"/>
          <w:szCs w:val="22"/>
          <w:lang w:val="lt-LT"/>
        </w:rPr>
        <w:t>0 kalendorinių dienų nuo tinkamų mokėjimo dokumentų gavimo dienos.</w:t>
      </w:r>
    </w:p>
    <w:p w14:paraId="653B4CAD" w14:textId="77777777" w:rsidR="00660BA7" w:rsidRPr="001C3C82" w:rsidRDefault="00660BA7" w:rsidP="005E1DA9">
      <w:pPr>
        <w:jc w:val="both"/>
        <w:rPr>
          <w:sz w:val="22"/>
          <w:szCs w:val="22"/>
          <w:lang w:val="lt-LT"/>
        </w:rPr>
      </w:pPr>
      <w:r w:rsidRPr="001C3C82">
        <w:rPr>
          <w:sz w:val="22"/>
          <w:szCs w:val="22"/>
          <w:lang w:val="lt-LT"/>
        </w:rPr>
        <w:t>17. Sutartyje nurodyta prekės (-ių) kaina dėl bendro kainų lygio kitimo perskaičiuojami nebus. Kaina nurodyta Sutarties 11 punkte, yra galutinė ir apima visas tiesiogines ir netiesiogines išlaidas, susijusias su prekių pateikimu. Visą riziką dėl kainos padidėjimo prisiima Tiekėjas.</w:t>
      </w:r>
    </w:p>
    <w:p w14:paraId="2EF973FF" w14:textId="77777777" w:rsidR="00660BA7" w:rsidRPr="001C3C82" w:rsidRDefault="00660BA7" w:rsidP="005E1DA9">
      <w:pPr>
        <w:jc w:val="both"/>
        <w:rPr>
          <w:sz w:val="22"/>
          <w:szCs w:val="22"/>
          <w:lang w:val="lt-LT"/>
        </w:rPr>
      </w:pPr>
      <w:r w:rsidRPr="001C3C82">
        <w:rPr>
          <w:sz w:val="22"/>
          <w:szCs w:val="22"/>
          <w:lang w:val="lt-LT"/>
        </w:rPr>
        <w:t xml:space="preserve">18. Prekės kainai įtakos negali turėti terminų pažeidimas, medžiagų, įrengimų, darbo užmokesčio ir kitų panašių išlaidų padidėjimas.  </w:t>
      </w:r>
    </w:p>
    <w:p w14:paraId="32E3CDBC" w14:textId="77777777" w:rsidR="00660BA7" w:rsidRPr="001C3C82" w:rsidRDefault="00660BA7" w:rsidP="005E1DA9">
      <w:pPr>
        <w:jc w:val="both"/>
        <w:rPr>
          <w:sz w:val="22"/>
          <w:szCs w:val="22"/>
          <w:lang w:val="lt-LT"/>
        </w:rPr>
      </w:pPr>
      <w:r w:rsidRPr="001C3C82">
        <w:rPr>
          <w:sz w:val="22"/>
          <w:szCs w:val="22"/>
          <w:lang w:val="lt-LT"/>
        </w:rPr>
        <w:t xml:space="preserve">19. Tiesioginio atsiskaitymo Tiekėjo pasitelkiamiems subtiekėjams galimybės įgyvendinamos šia tvarka: 19.1. Subtiekėjas, norėdamas, kad Pirkėjas tiesiogiai atsiskaitytų su juo pateikia prašymą Pirkėjui ir inicijuoja trišalės sutarties tarp jo, Pirkėjo ir Tiekėjo sudarymą. Sutartis turi būti sudaryta ne vėliau kaip iki Pirkėjo atsiskaitymo su subtiekėju. Šioje sutartyje nurodoma Tiekėjo teisė prieštarauti nepagrįstiems mokėjimams, tiesioginio atsiskaitymo su subtiekėju tvarka, atsižvelgiant į pirkimo dokumentuose ir subtiekimo sutartyje nustatytus reikalavimus; </w:t>
      </w:r>
    </w:p>
    <w:p w14:paraId="685885CD" w14:textId="77777777" w:rsidR="00660BA7" w:rsidRPr="001C3C82" w:rsidRDefault="00660BA7" w:rsidP="005E1DA9">
      <w:pPr>
        <w:jc w:val="both"/>
        <w:rPr>
          <w:sz w:val="22"/>
          <w:szCs w:val="22"/>
          <w:lang w:val="lt-LT"/>
        </w:rPr>
      </w:pPr>
      <w:r w:rsidRPr="001C3C82">
        <w:rPr>
          <w:sz w:val="22"/>
          <w:szCs w:val="22"/>
          <w:lang w:val="lt-LT"/>
        </w:rPr>
        <w:t xml:space="preserve">19.2.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w:t>
      </w:r>
      <w:r w:rsidRPr="001C3C82">
        <w:rPr>
          <w:sz w:val="22"/>
          <w:szCs w:val="22"/>
          <w:lang w:val="lt-LT"/>
        </w:rPr>
        <w:lastRenderedPageBreak/>
        <w:t xml:space="preserve">kurią Pirkėjas turi sumokėti Tiekėjui pagal Sutarties sąlygas ir tvarką. Tiekėjas, išrašydamas ir pateikdamas sąskaitas Pirkėjui, atitinkamai į jas neįtraukia subtiekėjo tiesiogiai Pirkėjui pateiktų ir Tiekėjo patvirtintų sąskaitų sumų; </w:t>
      </w:r>
    </w:p>
    <w:p w14:paraId="271207E1" w14:textId="77777777" w:rsidR="00660BA7" w:rsidRPr="001C3C82" w:rsidRDefault="00660BA7" w:rsidP="005E1DA9">
      <w:pPr>
        <w:jc w:val="both"/>
        <w:rPr>
          <w:sz w:val="22"/>
          <w:szCs w:val="22"/>
          <w:lang w:val="lt-LT"/>
        </w:rPr>
      </w:pPr>
      <w:r w:rsidRPr="001C3C82">
        <w:rPr>
          <w:sz w:val="22"/>
          <w:szCs w:val="22"/>
          <w:lang w:val="lt-LT"/>
        </w:rPr>
        <w:t xml:space="preserve">19.3.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 </w:t>
      </w:r>
    </w:p>
    <w:p w14:paraId="79C5069F" w14:textId="77777777" w:rsidR="00660BA7" w:rsidRPr="001C3C82" w:rsidRDefault="00660BA7" w:rsidP="005E1DA9">
      <w:pPr>
        <w:jc w:val="both"/>
        <w:rPr>
          <w:sz w:val="22"/>
          <w:szCs w:val="22"/>
          <w:lang w:val="lt-LT"/>
        </w:rPr>
      </w:pPr>
      <w:r w:rsidRPr="001C3C82">
        <w:rPr>
          <w:sz w:val="22"/>
          <w:szCs w:val="22"/>
          <w:lang w:val="lt-LT"/>
        </w:rPr>
        <w:t xml:space="preserve">19.4. Jei dėl tiesioginio atsiskaitymo su subtiekėju faktiškai nesutampa Tiekėjo ir subtiekėjo mokėtinos sumos, rizika prieš Pirkėją tenka Tiekėjui ir neatitikimai pašalinami Tiekėjo sąskaita. </w:t>
      </w:r>
    </w:p>
    <w:p w14:paraId="169BF155" w14:textId="77777777" w:rsidR="00660BA7" w:rsidRPr="00955309" w:rsidRDefault="00660BA7" w:rsidP="005E1DA9">
      <w:pPr>
        <w:jc w:val="both"/>
        <w:rPr>
          <w:rFonts w:eastAsia="Calibri"/>
          <w:color w:val="FF0000"/>
          <w:sz w:val="22"/>
          <w:szCs w:val="22"/>
          <w:lang w:val="lt-LT"/>
        </w:rPr>
      </w:pPr>
      <w:r w:rsidRPr="001C3C82">
        <w:rPr>
          <w:sz w:val="22"/>
          <w:szCs w:val="22"/>
          <w:lang w:val="lt-LT"/>
        </w:rPr>
        <w:t xml:space="preserve">19.5. </w:t>
      </w:r>
      <w:r w:rsidRPr="00BA55F2">
        <w:rPr>
          <w:sz w:val="22"/>
          <w:szCs w:val="22"/>
          <w:lang w:val="lt-LT"/>
        </w:rPr>
        <w:t xml:space="preserve">Atsiskaitymas su subtiekėju vykdomas </w:t>
      </w:r>
      <w:r w:rsidRPr="00BA55F2">
        <w:rPr>
          <w:rFonts w:eastAsia="Calibri"/>
          <w:sz w:val="22"/>
          <w:szCs w:val="22"/>
          <w:lang w:val="lt-LT"/>
        </w:rPr>
        <w:t xml:space="preserve">ne vėliau kaip per </w:t>
      </w:r>
      <w:r w:rsidR="00BA55F2" w:rsidRPr="00BA55F2">
        <w:rPr>
          <w:rFonts w:eastAsia="Calibri"/>
          <w:sz w:val="22"/>
          <w:szCs w:val="22"/>
          <w:lang w:val="lt-LT"/>
        </w:rPr>
        <w:t>3</w:t>
      </w:r>
      <w:r w:rsidRPr="00BA55F2">
        <w:rPr>
          <w:rFonts w:eastAsia="Calibri"/>
          <w:sz w:val="22"/>
          <w:szCs w:val="22"/>
          <w:lang w:val="lt-LT"/>
        </w:rPr>
        <w:t>0 kalendorinių dienų nuo tinkamų mokėjimo dokumentų gavimo dienos.</w:t>
      </w:r>
    </w:p>
    <w:p w14:paraId="77860F2F" w14:textId="77777777" w:rsidR="00660BA7" w:rsidRPr="001C3C82" w:rsidRDefault="00660BA7" w:rsidP="005E1DA9">
      <w:pPr>
        <w:jc w:val="both"/>
        <w:rPr>
          <w:sz w:val="22"/>
          <w:szCs w:val="22"/>
          <w:lang w:val="lt-LT"/>
        </w:rPr>
      </w:pPr>
      <w:r w:rsidRPr="001C3C82">
        <w:rPr>
          <w:sz w:val="22"/>
          <w:szCs w:val="22"/>
          <w:lang w:val="lt-LT"/>
        </w:rPr>
        <w:t>19.6. Atsiskaitymai su subtiekėju atliekami trišalėje sutartyje nustatyta tvarka, atsižvelgiant į Sutartyje nustatytą kainodarą. Su subtiekėjais gali būti atsiskaitoma tik po to, kai pristatytos šioje sutartyje numatytos Prekės ir pasirašytas Prekių</w:t>
      </w:r>
      <w:r w:rsidR="00955309">
        <w:rPr>
          <w:sz w:val="22"/>
          <w:szCs w:val="22"/>
          <w:lang w:val="lt-LT"/>
        </w:rPr>
        <w:t xml:space="preserve"> </w:t>
      </w:r>
      <w:r w:rsidRPr="001C3C82">
        <w:rPr>
          <w:sz w:val="22"/>
          <w:szCs w:val="22"/>
          <w:lang w:val="lt-LT"/>
        </w:rPr>
        <w:t>perdavimo-priėmimo aktas.</w:t>
      </w:r>
    </w:p>
    <w:p w14:paraId="6D017EF3" w14:textId="77777777" w:rsidR="00BA398E" w:rsidRPr="00BA398E" w:rsidRDefault="00660BA7" w:rsidP="005E1DA9">
      <w:pPr>
        <w:jc w:val="both"/>
        <w:rPr>
          <w:rFonts w:eastAsia="Times New Roman"/>
          <w:szCs w:val="20"/>
          <w:bdr w:val="none" w:sz="0" w:space="0" w:color="auto"/>
          <w:lang w:val="lt-LT"/>
        </w:rPr>
      </w:pPr>
      <w:bookmarkStart w:id="0" w:name="_Hlk497144103"/>
      <w:r>
        <w:rPr>
          <w:sz w:val="22"/>
          <w:szCs w:val="22"/>
          <w:lang w:val="lt-LT"/>
        </w:rPr>
        <w:t>20</w:t>
      </w:r>
      <w:r w:rsidRPr="00800E6A">
        <w:rPr>
          <w:sz w:val="22"/>
          <w:szCs w:val="22"/>
          <w:lang w:val="lt-LT"/>
        </w:rPr>
        <w:t xml:space="preserve">. </w:t>
      </w:r>
      <w:bookmarkEnd w:id="0"/>
      <w:r w:rsidR="00BA398E" w:rsidRPr="00BA398E">
        <w:rPr>
          <w:sz w:val="22"/>
          <w:szCs w:val="22"/>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BA398E" w:rsidRPr="00BA398E">
        <w:rPr>
          <w:sz w:val="22"/>
          <w:szCs w:val="22"/>
          <w:u w:val="single"/>
          <w:lang w:val="lt-LT"/>
        </w:rPr>
        <w:t>2014/55/ES</w:t>
      </w:r>
      <w:r w:rsidR="00BA398E" w:rsidRPr="00BA398E">
        <w:rPr>
          <w:sz w:val="22"/>
          <w:szCs w:val="22"/>
          <w:lang w:val="lt-LT"/>
        </w:rPr>
        <w:t> (toliau – </w:t>
      </w:r>
      <w:r w:rsidR="00BA398E" w:rsidRPr="00BA398E">
        <w:rPr>
          <w:bCs/>
          <w:sz w:val="22"/>
          <w:szCs w:val="22"/>
          <w:lang w:val="lt-LT"/>
        </w:rPr>
        <w:t>Europos elektroninių sąskaitų faktūrų</w:t>
      </w:r>
      <w:r w:rsidR="00BA398E" w:rsidRPr="00BA398E">
        <w:rPr>
          <w:sz w:val="22"/>
          <w:szCs w:val="22"/>
          <w:lang w:val="lt-LT"/>
        </w:rPr>
        <w:t> </w:t>
      </w:r>
      <w:r w:rsidR="00BA398E" w:rsidRPr="00BA398E">
        <w:rPr>
          <w:bCs/>
          <w:sz w:val="22"/>
          <w:szCs w:val="22"/>
          <w:lang w:val="lt-LT"/>
        </w:rPr>
        <w:t>standartas</w:t>
      </w:r>
      <w:r w:rsidR="00BA398E" w:rsidRPr="00BA398E">
        <w:rPr>
          <w:sz w:val="22"/>
          <w:szCs w:val="22"/>
          <w:lang w:val="lt-LT"/>
        </w:rPr>
        <w:t>), Tiekėjas gali pateikti per informacinę sistemą „SABIS“ (</w:t>
      </w:r>
      <w:hyperlink r:id="rId4" w:tgtFrame="_blank" w:history="1">
        <w:r w:rsidR="00BA398E" w:rsidRPr="00BA398E">
          <w:rPr>
            <w:rStyle w:val="Hipersaitas"/>
            <w:sz w:val="22"/>
            <w:szCs w:val="22"/>
            <w:lang w:val="lt-LT"/>
          </w:rPr>
          <w:t>https://sabis.nbfc.lt/</w:t>
        </w:r>
      </w:hyperlink>
      <w:r w:rsidR="00BA398E" w:rsidRPr="00BA398E">
        <w:rPr>
          <w:sz w:val="22"/>
          <w:szCs w:val="22"/>
          <w:lang w:val="lt-LT"/>
        </w:rPr>
        <w:t>) arba per kitą savo pasirinktą informacinę sistemą. Europos elektroninių sąskaitų faktūrų standarto neatitinkančią elektroninę sąskaitą faktūrą Tiekėjas privalo pateikti, naudodamasis informacinės sistemos „SABIS“ priemonėmis (</w:t>
      </w:r>
      <w:hyperlink r:id="rId5" w:tgtFrame="_blank" w:history="1">
        <w:r w:rsidR="00BA398E" w:rsidRPr="00BA398E">
          <w:rPr>
            <w:rStyle w:val="Hipersaitas"/>
            <w:sz w:val="22"/>
            <w:szCs w:val="22"/>
            <w:lang w:val="lt-LT"/>
          </w:rPr>
          <w:t>https://sabis.nbfc.lt/</w:t>
        </w:r>
      </w:hyperlink>
      <w:r w:rsidR="00BA398E" w:rsidRPr="00BA398E">
        <w:rPr>
          <w:sz w:val="22"/>
          <w:szCs w:val="22"/>
          <w:lang w:val="lt-LT"/>
        </w:rPr>
        <w:t>).</w:t>
      </w:r>
      <w:r w:rsidR="00BA398E" w:rsidRPr="00BA398E">
        <w:rPr>
          <w:rFonts w:eastAsia="Times New Roman"/>
          <w:sz w:val="22"/>
          <w:szCs w:val="22"/>
          <w:bdr w:val="none" w:sz="0" w:space="0" w:color="auto"/>
          <w:lang w:val="lt-LT"/>
        </w:rPr>
        <w:t xml:space="preserve"> </w:t>
      </w:r>
      <w:r w:rsidR="00BA398E" w:rsidRPr="00BA398E">
        <w:rPr>
          <w:sz w:val="22"/>
          <w:szCs w:val="22"/>
          <w:lang w:val="lt-LT"/>
        </w:rPr>
        <w:t>Pirkėjas elektronines sąskaitas faktūras priima ir apdoroja naudodamasis informacinės sistemos „SABIS“ priemonėmis, išskyrus VPĮ nustatytus išimtinius atvejus.</w:t>
      </w:r>
    </w:p>
    <w:p w14:paraId="6D701A4C" w14:textId="77777777" w:rsidR="00660BA7" w:rsidRPr="00800E6A" w:rsidRDefault="00660BA7" w:rsidP="005E1DA9">
      <w:pPr>
        <w:jc w:val="both"/>
        <w:rPr>
          <w:sz w:val="22"/>
          <w:szCs w:val="22"/>
          <w:lang w:val="lt-LT"/>
        </w:rPr>
      </w:pPr>
      <w:r w:rsidRPr="00800E6A">
        <w:rPr>
          <w:sz w:val="22"/>
          <w:szCs w:val="22"/>
          <w:lang w:val="lt-LT"/>
        </w:rPr>
        <w:t>2</w:t>
      </w:r>
      <w:r>
        <w:rPr>
          <w:sz w:val="22"/>
          <w:szCs w:val="22"/>
          <w:lang w:val="lt-LT"/>
        </w:rPr>
        <w:t>1</w:t>
      </w:r>
      <w:r w:rsidRPr="00800E6A">
        <w:rPr>
          <w:sz w:val="22"/>
          <w:szCs w:val="22"/>
          <w:lang w:val="lt-LT"/>
        </w:rPr>
        <w:t xml:space="preserve">. Pasikeitus PVM dydžiui Sutarties prekės pateikimo kaina keičiama proporcingai PVM pasikeitimo dydžiui. Kaina perskaičiuojama per 1 darbo dieną po Lietuvos Respublikos PVM įstatymo pakeitimo įsigaliojimo dienos. Perskaičiuota kaina taikoma po perskaičiavimo pateiktai prekei apmokėti. Pasikeitus kitiems mokesčiams kaina nebus perskaičiuojama. </w:t>
      </w:r>
    </w:p>
    <w:p w14:paraId="00ADD6B7" w14:textId="77777777" w:rsidR="00660BA7" w:rsidRPr="00800E6A" w:rsidRDefault="00660BA7" w:rsidP="005E1DA9">
      <w:pPr>
        <w:jc w:val="both"/>
        <w:rPr>
          <w:sz w:val="22"/>
          <w:szCs w:val="22"/>
          <w:lang w:val="lt-LT"/>
        </w:rPr>
      </w:pPr>
      <w:r w:rsidRPr="00800E6A">
        <w:rPr>
          <w:sz w:val="22"/>
          <w:szCs w:val="22"/>
          <w:lang w:val="lt-LT"/>
        </w:rPr>
        <w:t>2</w:t>
      </w:r>
      <w:r>
        <w:rPr>
          <w:sz w:val="22"/>
          <w:szCs w:val="22"/>
          <w:lang w:val="lt-LT"/>
        </w:rPr>
        <w:t>2</w:t>
      </w:r>
      <w:r w:rsidRPr="00800E6A">
        <w:rPr>
          <w:sz w:val="22"/>
          <w:szCs w:val="22"/>
          <w:lang w:val="lt-LT"/>
        </w:rPr>
        <w:t>. Tiekėjas negali perleisti tretiesiems asmenims visų ar dalies savo teisių, susijusių su Sutartimi, įskaitant reikalavimo teisę į Pirkėjo mokėtinas sumas, be išankstinio rašytinio Pirkėjo sutikimo. Be Pirkėjo išankstinio rašytinio sutikimo sudaryti sandoriai dėl teisių ar pareigų pagal šią Sutartį perleidimo laikytini niekiniais ir negaliojančiais nuo jų sudarymo momento.</w:t>
      </w:r>
    </w:p>
    <w:p w14:paraId="2812DCC2" w14:textId="77777777" w:rsidR="00660BA7" w:rsidRPr="00800E6A" w:rsidRDefault="00660BA7" w:rsidP="005E1DA9">
      <w:pPr>
        <w:jc w:val="center"/>
        <w:rPr>
          <w:b/>
          <w:sz w:val="22"/>
          <w:szCs w:val="22"/>
          <w:lang w:val="lt-LT"/>
        </w:rPr>
      </w:pPr>
    </w:p>
    <w:p w14:paraId="76ABD3BE" w14:textId="77777777" w:rsidR="00660BA7" w:rsidRPr="00800E6A" w:rsidRDefault="00660BA7" w:rsidP="005E1DA9">
      <w:pPr>
        <w:jc w:val="center"/>
        <w:rPr>
          <w:b/>
          <w:sz w:val="22"/>
          <w:szCs w:val="22"/>
          <w:lang w:val="lt-LT"/>
        </w:rPr>
      </w:pPr>
      <w:r w:rsidRPr="00800E6A">
        <w:rPr>
          <w:b/>
          <w:sz w:val="22"/>
          <w:szCs w:val="22"/>
          <w:lang w:val="lt-LT"/>
        </w:rPr>
        <w:t>V. PIRKĖJO ĮSIPAREIGOJIMAI</w:t>
      </w:r>
    </w:p>
    <w:p w14:paraId="38E7207D" w14:textId="77777777" w:rsidR="00660BA7" w:rsidRPr="00800E6A" w:rsidRDefault="00660BA7" w:rsidP="005E1DA9">
      <w:pPr>
        <w:jc w:val="both"/>
        <w:rPr>
          <w:sz w:val="22"/>
          <w:szCs w:val="22"/>
          <w:lang w:val="lt-LT"/>
        </w:rPr>
      </w:pPr>
    </w:p>
    <w:p w14:paraId="15D63268" w14:textId="77777777" w:rsidR="00660BA7" w:rsidRPr="005E1DA9" w:rsidRDefault="00660BA7" w:rsidP="005E1DA9">
      <w:pPr>
        <w:tabs>
          <w:tab w:val="left" w:pos="9360"/>
        </w:tabs>
        <w:jc w:val="both"/>
        <w:rPr>
          <w:sz w:val="22"/>
          <w:szCs w:val="22"/>
          <w:lang w:val="lt-LT"/>
        </w:rPr>
      </w:pPr>
      <w:r w:rsidRPr="005E1DA9">
        <w:rPr>
          <w:sz w:val="22"/>
          <w:szCs w:val="22"/>
          <w:lang w:val="lt-LT"/>
        </w:rPr>
        <w:t>23. Sąžiningai ir tinkamai vykdyti Sutartį.</w:t>
      </w:r>
    </w:p>
    <w:p w14:paraId="55586ED6" w14:textId="77777777" w:rsidR="00660BA7" w:rsidRPr="005E1DA9" w:rsidRDefault="00660BA7" w:rsidP="005E1DA9">
      <w:pPr>
        <w:tabs>
          <w:tab w:val="left" w:pos="9360"/>
        </w:tabs>
        <w:jc w:val="both"/>
        <w:rPr>
          <w:sz w:val="22"/>
          <w:szCs w:val="22"/>
          <w:lang w:val="lt-LT"/>
        </w:rPr>
      </w:pPr>
      <w:r w:rsidRPr="005E1DA9">
        <w:rPr>
          <w:sz w:val="22"/>
          <w:szCs w:val="22"/>
          <w:lang w:val="lt-LT"/>
        </w:rPr>
        <w:t>24. Priimti Šalių sutartu laiku pristatytas Prekes, jeigu jos atitinka Sutarties priede Nr. 1 „Techninė specifikacija“ nurodytus techninius reikalavimus.</w:t>
      </w:r>
    </w:p>
    <w:p w14:paraId="3CA0E447" w14:textId="77777777" w:rsidR="00660BA7" w:rsidRPr="00B038EB" w:rsidRDefault="00660BA7" w:rsidP="005E1DA9">
      <w:pPr>
        <w:tabs>
          <w:tab w:val="left" w:pos="9360"/>
        </w:tabs>
        <w:jc w:val="both"/>
        <w:rPr>
          <w:sz w:val="22"/>
          <w:szCs w:val="22"/>
          <w:lang w:val="lt-LT"/>
        </w:rPr>
      </w:pPr>
      <w:r w:rsidRPr="005E1DA9">
        <w:rPr>
          <w:sz w:val="22"/>
          <w:szCs w:val="22"/>
          <w:lang w:val="lt-LT"/>
        </w:rPr>
        <w:t>25. Tiekėjui suteikti visą reikiamą informaciją Sutartyje</w:t>
      </w:r>
      <w:r w:rsidRPr="00A6537D">
        <w:rPr>
          <w:sz w:val="22"/>
          <w:szCs w:val="22"/>
          <w:lang w:val="lt-LT"/>
        </w:rPr>
        <w:t xml:space="preserve"> numatytai prekei pateikti.</w:t>
      </w:r>
    </w:p>
    <w:p w14:paraId="03625E26" w14:textId="77777777" w:rsidR="00660BA7" w:rsidRPr="00A6537D" w:rsidRDefault="00660BA7" w:rsidP="005E1DA9">
      <w:pPr>
        <w:jc w:val="both"/>
        <w:rPr>
          <w:sz w:val="22"/>
          <w:szCs w:val="22"/>
          <w:lang w:val="lt-LT"/>
        </w:rPr>
      </w:pPr>
      <w:r w:rsidRPr="00A6537D">
        <w:rPr>
          <w:sz w:val="22"/>
          <w:szCs w:val="22"/>
          <w:lang w:val="lt-LT"/>
        </w:rPr>
        <w:t>26. Apmokėti Tiekėjui už tinkamai ir laiku pateiktą prekę šioje Sutartyje numatytomis sąlygomis ir terminais pagal pateiktą (PVM) sąskaitą – faktūrą.</w:t>
      </w:r>
    </w:p>
    <w:p w14:paraId="6FC28FEC" w14:textId="77777777" w:rsidR="00660BA7" w:rsidRPr="00A6537D" w:rsidRDefault="00660BA7" w:rsidP="005E1DA9">
      <w:pPr>
        <w:jc w:val="both"/>
        <w:rPr>
          <w:sz w:val="22"/>
          <w:szCs w:val="22"/>
          <w:lang w:val="lt-LT"/>
        </w:rPr>
      </w:pPr>
      <w:r w:rsidRPr="00A6537D">
        <w:rPr>
          <w:sz w:val="22"/>
          <w:szCs w:val="22"/>
          <w:lang w:val="lt-LT"/>
        </w:rPr>
        <w:t>27. Pirkėjas turi teisę nemokėti už nekokybiškai ir ne laiku pateiktą prekę.</w:t>
      </w:r>
    </w:p>
    <w:p w14:paraId="161852D0" w14:textId="77777777" w:rsidR="00660BA7" w:rsidRPr="00A6537D" w:rsidRDefault="00660BA7" w:rsidP="005E1DA9">
      <w:pPr>
        <w:jc w:val="both"/>
        <w:rPr>
          <w:sz w:val="22"/>
          <w:szCs w:val="22"/>
          <w:lang w:val="lt-LT"/>
        </w:rPr>
      </w:pPr>
      <w:r w:rsidRPr="00A6537D">
        <w:rPr>
          <w:sz w:val="22"/>
          <w:szCs w:val="22"/>
          <w:lang w:val="lt-LT"/>
        </w:rPr>
        <w:t>28. Paskirti darbuotoją, kuris būtų atsakingas už sutarties vykdymo priežiūrą ir ryšio su Tiekėju palaikymą.</w:t>
      </w:r>
    </w:p>
    <w:p w14:paraId="3E2DB5A0" w14:textId="77777777" w:rsidR="00660BA7" w:rsidRDefault="00660BA7" w:rsidP="005E1DA9">
      <w:pPr>
        <w:jc w:val="center"/>
        <w:rPr>
          <w:b/>
          <w:sz w:val="22"/>
          <w:szCs w:val="22"/>
          <w:lang w:val="lt-LT"/>
        </w:rPr>
      </w:pPr>
    </w:p>
    <w:p w14:paraId="7A9DA093" w14:textId="77777777" w:rsidR="00660BA7" w:rsidRPr="003E7CD4" w:rsidRDefault="00660BA7" w:rsidP="005E1DA9">
      <w:pPr>
        <w:jc w:val="center"/>
        <w:rPr>
          <w:b/>
          <w:sz w:val="22"/>
          <w:szCs w:val="22"/>
          <w:lang w:val="lt-LT"/>
        </w:rPr>
      </w:pPr>
      <w:r w:rsidRPr="003E7CD4">
        <w:rPr>
          <w:b/>
          <w:sz w:val="22"/>
          <w:szCs w:val="22"/>
          <w:lang w:val="lt-LT"/>
        </w:rPr>
        <w:t>VI. TIEKĖJO ĮSIPAREIGOJIMAI</w:t>
      </w:r>
    </w:p>
    <w:p w14:paraId="0C26255C" w14:textId="77777777" w:rsidR="00660BA7" w:rsidRPr="003E7CD4" w:rsidRDefault="00660BA7" w:rsidP="005E1DA9">
      <w:pPr>
        <w:jc w:val="both"/>
        <w:rPr>
          <w:sz w:val="22"/>
          <w:szCs w:val="22"/>
          <w:lang w:val="lt-LT"/>
        </w:rPr>
      </w:pPr>
    </w:p>
    <w:p w14:paraId="2E73FAF0" w14:textId="77777777" w:rsidR="00660BA7" w:rsidRPr="003E7CD4" w:rsidRDefault="00660BA7" w:rsidP="005E1DA9">
      <w:pPr>
        <w:tabs>
          <w:tab w:val="left" w:pos="9360"/>
        </w:tabs>
        <w:jc w:val="both"/>
        <w:rPr>
          <w:sz w:val="22"/>
          <w:szCs w:val="22"/>
          <w:lang w:val="lt-LT"/>
        </w:rPr>
      </w:pPr>
      <w:r w:rsidRPr="003E7CD4">
        <w:rPr>
          <w:sz w:val="22"/>
          <w:szCs w:val="22"/>
          <w:lang w:val="lt-LT"/>
        </w:rPr>
        <w:t>2</w:t>
      </w:r>
      <w:r>
        <w:rPr>
          <w:sz w:val="22"/>
          <w:szCs w:val="22"/>
          <w:lang w:val="lt-LT"/>
        </w:rPr>
        <w:t>9</w:t>
      </w:r>
      <w:r w:rsidRPr="003E7CD4">
        <w:rPr>
          <w:sz w:val="22"/>
          <w:szCs w:val="22"/>
          <w:lang w:val="lt-LT"/>
        </w:rPr>
        <w:t>. Sąžiningai ir tinkamai vykdyti Sutartį.</w:t>
      </w:r>
    </w:p>
    <w:p w14:paraId="326E8BBA" w14:textId="77777777" w:rsidR="00660BA7" w:rsidRPr="000647CB" w:rsidRDefault="00660BA7" w:rsidP="005E1DA9">
      <w:pPr>
        <w:jc w:val="both"/>
        <w:rPr>
          <w:sz w:val="22"/>
          <w:szCs w:val="22"/>
          <w:lang w:val="lt-LT"/>
        </w:rPr>
      </w:pPr>
      <w:r>
        <w:rPr>
          <w:sz w:val="22"/>
          <w:szCs w:val="22"/>
          <w:lang w:val="lt-LT"/>
        </w:rPr>
        <w:t>30</w:t>
      </w:r>
      <w:r w:rsidRPr="003E7CD4">
        <w:rPr>
          <w:sz w:val="22"/>
          <w:szCs w:val="22"/>
          <w:lang w:val="lt-LT"/>
        </w:rPr>
        <w:t xml:space="preserve">. Pristatyti Sutartyje numatytą prekę atitinkančią pirkimo pasiūlymo techninėje specifikacijoje nurodytą Prekės kokybę ir komplektiškumą, Techninėje specifikacijoje išvardintomis sąlygomis ir terminais. </w:t>
      </w:r>
    </w:p>
    <w:p w14:paraId="55F31D6F" w14:textId="77777777" w:rsidR="00660BA7" w:rsidRPr="003E7CD4" w:rsidRDefault="00660BA7" w:rsidP="005E1DA9">
      <w:pPr>
        <w:jc w:val="both"/>
        <w:rPr>
          <w:sz w:val="22"/>
          <w:szCs w:val="22"/>
          <w:lang w:val="lt-LT"/>
        </w:rPr>
      </w:pPr>
      <w:r>
        <w:rPr>
          <w:sz w:val="22"/>
          <w:szCs w:val="22"/>
          <w:lang w:val="lt-LT"/>
        </w:rPr>
        <w:t>31</w:t>
      </w:r>
      <w:r w:rsidRPr="003E7CD4">
        <w:rPr>
          <w:sz w:val="22"/>
          <w:szCs w:val="22"/>
          <w:lang w:val="lt-LT"/>
        </w:rPr>
        <w:t>. Tiekėjas atsako už šioje Sutartyje numatytos prekės pateikimą. Prekę pateikti nepažeidžiant Lietuvos Respublikos įstatymų ir kitų teisės aktų.</w:t>
      </w:r>
    </w:p>
    <w:p w14:paraId="6ABD145F" w14:textId="77777777" w:rsidR="00660BA7" w:rsidRPr="001C3C82" w:rsidRDefault="00660BA7" w:rsidP="005E1DA9">
      <w:pPr>
        <w:jc w:val="both"/>
        <w:rPr>
          <w:sz w:val="22"/>
          <w:szCs w:val="22"/>
          <w:lang w:val="lt-LT"/>
        </w:rPr>
      </w:pPr>
      <w:r w:rsidRPr="00237A2E">
        <w:rPr>
          <w:sz w:val="22"/>
          <w:szCs w:val="22"/>
          <w:lang w:val="lt-LT"/>
        </w:rPr>
        <w:t>3</w:t>
      </w:r>
      <w:r>
        <w:rPr>
          <w:sz w:val="22"/>
          <w:szCs w:val="22"/>
          <w:lang w:val="lt-LT"/>
        </w:rPr>
        <w:t>2</w:t>
      </w:r>
      <w:r w:rsidRPr="00237A2E">
        <w:rPr>
          <w:sz w:val="22"/>
          <w:szCs w:val="22"/>
          <w:lang w:val="lt-LT"/>
        </w:rPr>
        <w:t>. Nuosekliai vykdyti Sutartį, pristatyti Prekes į vietą, jas iškrauti, pervežti į instaliavimo vietą, instaliuoti</w:t>
      </w:r>
      <w:r w:rsidRPr="001C3C82">
        <w:rPr>
          <w:sz w:val="22"/>
          <w:szCs w:val="22"/>
          <w:lang w:val="lt-LT"/>
        </w:rPr>
        <w:t>, po instaliavimo likusias įpakavimo medžiagas išvežti (utilizuoti), išbandyti, medicininį personalą ir Pirkėjo inžinierių med. technikos priežiūrai apmokyti dirbti, atlikti kitus įsipareigojimus numatytus Sutartyje ir techninėje specifikacijoje, įskaitant ir Prekės defektų šalinimą. Tiekėjas pasirūpina visa būtina įranga, darbų sauga ir darbo jėga, reikalinga Sutarties vykdymui.</w:t>
      </w:r>
    </w:p>
    <w:p w14:paraId="72C373AC" w14:textId="77777777" w:rsidR="00660BA7" w:rsidRPr="001C3C82" w:rsidRDefault="00660BA7" w:rsidP="005E1DA9">
      <w:pPr>
        <w:jc w:val="both"/>
        <w:rPr>
          <w:sz w:val="22"/>
          <w:szCs w:val="22"/>
          <w:lang w:val="lt-LT"/>
        </w:rPr>
      </w:pPr>
      <w:r w:rsidRPr="001C3C82">
        <w:rPr>
          <w:sz w:val="22"/>
          <w:szCs w:val="22"/>
          <w:lang w:val="lt-LT"/>
        </w:rPr>
        <w:t>33. Turėti visus leidimus, reikalingus vykdyti Sutartyje numatytą veiklą. Jeigu Tiekėjo kvalifikacija dėl teisės verstis atitinkama veikla nebuvo tikrinama arba tikrinama ne visa apimtimi, Tiekėjas įsipareigoja Pirkėjui, kad Sutartį vykdys tik tokią teisę turintys asmenys.</w:t>
      </w:r>
    </w:p>
    <w:p w14:paraId="4F3994A8" w14:textId="77777777" w:rsidR="00660BA7" w:rsidRPr="001C3C82" w:rsidRDefault="00660BA7" w:rsidP="005E1DA9">
      <w:pPr>
        <w:jc w:val="both"/>
        <w:rPr>
          <w:sz w:val="22"/>
          <w:szCs w:val="22"/>
          <w:lang w:val="lt-LT"/>
        </w:rPr>
      </w:pPr>
      <w:r w:rsidRPr="001C3C82">
        <w:rPr>
          <w:sz w:val="22"/>
          <w:szCs w:val="22"/>
          <w:lang w:val="lt-LT"/>
        </w:rPr>
        <w:lastRenderedPageBreak/>
        <w:t>34. Prisiimti prekių žuvimo ar sugedimo riziką iki prekių priėmimo-perdavimo akto pasirašymo be trūkumų momento.</w:t>
      </w:r>
    </w:p>
    <w:p w14:paraId="6F08BE94" w14:textId="77777777" w:rsidR="00660BA7" w:rsidRPr="001C3C82" w:rsidRDefault="00660BA7" w:rsidP="005E1DA9">
      <w:pPr>
        <w:jc w:val="both"/>
        <w:rPr>
          <w:sz w:val="22"/>
          <w:szCs w:val="22"/>
          <w:lang w:val="lt-LT"/>
        </w:rPr>
      </w:pPr>
      <w:r w:rsidRPr="001C3C82">
        <w:rPr>
          <w:sz w:val="22"/>
          <w:szCs w:val="22"/>
          <w:lang w:val="lt-LT"/>
        </w:rPr>
        <w:t xml:space="preserve">35. </w:t>
      </w:r>
      <w:r w:rsidRPr="009E059B">
        <w:rPr>
          <w:sz w:val="22"/>
          <w:szCs w:val="22"/>
          <w:lang w:val="lt-LT"/>
        </w:rPr>
        <w:t xml:space="preserve">Kartu su Prekėmis pateikti </w:t>
      </w:r>
      <w:r w:rsidRPr="001C3C82">
        <w:rPr>
          <w:sz w:val="22"/>
          <w:szCs w:val="22"/>
          <w:lang w:val="lt-LT"/>
        </w:rPr>
        <w:t xml:space="preserve">Pirkėjui visą būtiną dokumentaciją, įskaitant </w:t>
      </w:r>
      <w:r w:rsidRPr="001C3C82">
        <w:rPr>
          <w:bCs/>
          <w:sz w:val="22"/>
          <w:szCs w:val="22"/>
          <w:lang w:val="lt-LT"/>
        </w:rPr>
        <w:t xml:space="preserve">naudojimo instrukciją </w:t>
      </w:r>
      <w:r w:rsidRPr="001C3C82">
        <w:rPr>
          <w:sz w:val="22"/>
          <w:szCs w:val="22"/>
          <w:lang w:val="lt-LT"/>
        </w:rPr>
        <w:t>lietuvių ir anglų kalbomis</w:t>
      </w:r>
      <w:r w:rsidRPr="001C3C82">
        <w:rPr>
          <w:bCs/>
          <w:sz w:val="22"/>
          <w:szCs w:val="22"/>
          <w:lang w:val="lt-LT"/>
        </w:rPr>
        <w:t>,</w:t>
      </w:r>
      <w:r w:rsidR="00955309">
        <w:rPr>
          <w:bCs/>
          <w:sz w:val="22"/>
          <w:szCs w:val="22"/>
          <w:lang w:val="lt-LT"/>
        </w:rPr>
        <w:t xml:space="preserve"> </w:t>
      </w:r>
      <w:r w:rsidRPr="001C3C82">
        <w:rPr>
          <w:sz w:val="22"/>
          <w:szCs w:val="22"/>
          <w:lang w:val="lt-LT"/>
        </w:rPr>
        <w:t>medicinos prietaiso pasą,</w:t>
      </w:r>
      <w:r w:rsidRPr="001C3C82">
        <w:rPr>
          <w:bCs/>
          <w:sz w:val="22"/>
          <w:szCs w:val="22"/>
          <w:lang w:val="lt-LT"/>
        </w:rPr>
        <w:t xml:space="preserve"> CE sertifikatą </w:t>
      </w:r>
      <w:r w:rsidRPr="001C3C82">
        <w:rPr>
          <w:sz w:val="22"/>
          <w:szCs w:val="22"/>
          <w:lang w:val="lt-LT"/>
        </w:rPr>
        <w:t>(arba lygiavertį)</w:t>
      </w:r>
      <w:r w:rsidRPr="001C3C82">
        <w:rPr>
          <w:rFonts w:eastAsia="Calibri"/>
          <w:sz w:val="22"/>
          <w:szCs w:val="22"/>
          <w:lang w:val="lt-LT"/>
        </w:rPr>
        <w:t>, jei prekė privalo būti sertifikuojama notifikuojančios institucijos, arba EB atitikties deklaracija</w:t>
      </w:r>
      <w:r w:rsidRPr="001C3C82">
        <w:rPr>
          <w:bCs/>
          <w:sz w:val="22"/>
          <w:szCs w:val="22"/>
          <w:lang w:val="lt-LT"/>
        </w:rPr>
        <w:t>, arba patvirtintą jo kopiją</w:t>
      </w:r>
      <w:r w:rsidRPr="001C3C82">
        <w:rPr>
          <w:sz w:val="22"/>
          <w:szCs w:val="22"/>
          <w:lang w:val="lt-LT"/>
        </w:rPr>
        <w:t xml:space="preserve"> ir kitą dokumentaciją lietuvių kalba, bei konsultuoti Pirkėją kitais su Tiekėjo sutartiniais įsipareigojimais susijusias klausimais.</w:t>
      </w:r>
    </w:p>
    <w:p w14:paraId="3D8433E5" w14:textId="77777777" w:rsidR="00660BA7" w:rsidRPr="001C3C82" w:rsidRDefault="00660BA7" w:rsidP="005E1DA9">
      <w:pPr>
        <w:jc w:val="both"/>
        <w:rPr>
          <w:sz w:val="22"/>
          <w:szCs w:val="22"/>
          <w:lang w:val="lt-LT"/>
        </w:rPr>
      </w:pPr>
      <w:r w:rsidRPr="001C3C82">
        <w:rPr>
          <w:sz w:val="22"/>
          <w:szCs w:val="22"/>
          <w:lang w:val="lt-LT"/>
        </w:rPr>
        <w:t>36. Savo sąskaita atlyginti Pirkėjui ir tretiesiems asmenims visus nuostolius, kurie atsirado dėl netinkamo Sutarties vykdymo ar jos nevykdymo.</w:t>
      </w:r>
      <w:r w:rsidRPr="001C3C82">
        <w:rPr>
          <w:sz w:val="22"/>
          <w:szCs w:val="22"/>
          <w:lang w:val="lt-LT"/>
        </w:rPr>
        <w:tab/>
      </w:r>
    </w:p>
    <w:p w14:paraId="13C7A30C" w14:textId="77777777" w:rsidR="00660BA7" w:rsidRPr="001C3C82" w:rsidRDefault="00660BA7" w:rsidP="005E1DA9">
      <w:pPr>
        <w:jc w:val="both"/>
        <w:rPr>
          <w:sz w:val="22"/>
          <w:szCs w:val="22"/>
          <w:lang w:val="lt-LT"/>
        </w:rPr>
      </w:pPr>
      <w:r w:rsidRPr="001C3C82">
        <w:rPr>
          <w:sz w:val="22"/>
          <w:szCs w:val="22"/>
          <w:lang w:val="lt-LT"/>
        </w:rPr>
        <w:t>37. Sutarčiai vykdyti pasitelkiami šie subtiekėjai: [surašyti pasiūlyme nurodytus subtiekėjus, jeigu tokių nėra parašyti žodį „nėra“].</w:t>
      </w:r>
    </w:p>
    <w:p w14:paraId="6CC6C871" w14:textId="77777777" w:rsidR="00660BA7" w:rsidRPr="00660BA7" w:rsidRDefault="00660BA7" w:rsidP="005E1DA9">
      <w:pPr>
        <w:jc w:val="both"/>
        <w:rPr>
          <w:rStyle w:val="Grietas"/>
          <w:b w:val="0"/>
          <w:sz w:val="22"/>
          <w:szCs w:val="22"/>
          <w:lang w:val="lt-LT"/>
        </w:rPr>
      </w:pPr>
      <w:r w:rsidRPr="001C3C82">
        <w:rPr>
          <w:sz w:val="22"/>
          <w:szCs w:val="22"/>
          <w:lang w:val="lt-LT"/>
        </w:rPr>
        <w:t>38</w:t>
      </w:r>
      <w:r w:rsidRPr="00660BA7">
        <w:rPr>
          <w:b/>
          <w:sz w:val="22"/>
          <w:szCs w:val="22"/>
          <w:lang w:val="lt-LT"/>
        </w:rPr>
        <w:t xml:space="preserve">. </w:t>
      </w:r>
      <w:r w:rsidRPr="00660BA7">
        <w:rPr>
          <w:rStyle w:val="Grietas"/>
          <w:b w:val="0"/>
          <w:sz w:val="22"/>
          <w:szCs w:val="22"/>
          <w:lang w:val="lt-LT"/>
        </w:rPr>
        <w:t xml:space="preserve">Sudarius pirkimo sutartį, tačiau ne vėliau negu pirkimo sutartis pradedama vykdyti, tiekėjas įsipareigoja perkančiajai organizacijai pranešti tuo metu žinomų subtiekėjų pavadinimus, kontaktinius duomenis ir jų atstovus. </w:t>
      </w:r>
    </w:p>
    <w:p w14:paraId="21048306" w14:textId="77777777" w:rsidR="00660BA7" w:rsidRPr="001C3C82" w:rsidRDefault="00660BA7" w:rsidP="005E1DA9">
      <w:pPr>
        <w:jc w:val="both"/>
        <w:rPr>
          <w:sz w:val="22"/>
          <w:szCs w:val="22"/>
          <w:lang w:val="lt-LT"/>
        </w:rPr>
      </w:pPr>
      <w:r w:rsidRPr="001C3C82">
        <w:rPr>
          <w:sz w:val="22"/>
          <w:szCs w:val="22"/>
          <w:lang w:val="lt-LT"/>
        </w:rPr>
        <w:t>39. Pirkėjas taip pat reikalauja, kad Tiekėjas raštu arba el. paštu informuotų</w:t>
      </w:r>
      <w:r w:rsidRPr="001C3C82">
        <w:rPr>
          <w:rStyle w:val="Grietas"/>
          <w:sz w:val="22"/>
          <w:szCs w:val="22"/>
          <w:lang w:val="lt-LT"/>
        </w:rPr>
        <w:t xml:space="preserve"> </w:t>
      </w:r>
      <w:r w:rsidRPr="00660BA7">
        <w:rPr>
          <w:rStyle w:val="Grietas"/>
          <w:b w:val="0"/>
          <w:sz w:val="22"/>
          <w:szCs w:val="22"/>
          <w:lang w:val="lt-LT"/>
        </w:rPr>
        <w:t>apie minėtos informacijos pasikeitimus visu pirkimo sutarties vykdymo metu, taip pat apie naujus subtiekėjus, kuriuos jis ketina pasitelkti vėlia</w:t>
      </w:r>
      <w:r w:rsidRPr="001C3C82">
        <w:rPr>
          <w:rStyle w:val="Grietas"/>
          <w:sz w:val="22"/>
          <w:szCs w:val="22"/>
          <w:lang w:val="lt-LT"/>
        </w:rPr>
        <w:t>u</w:t>
      </w:r>
      <w:r w:rsidRPr="001C3C82">
        <w:rPr>
          <w:sz w:val="22"/>
          <w:szCs w:val="22"/>
          <w:lang w:val="lt-LT"/>
        </w:rPr>
        <w:t xml:space="preserve"> ir gautų Pirkėjo raštišką sutikimą</w:t>
      </w:r>
      <w:r w:rsidRPr="001C3C82">
        <w:rPr>
          <w:rStyle w:val="Grietas"/>
          <w:sz w:val="22"/>
          <w:szCs w:val="22"/>
          <w:lang w:val="lt-LT"/>
        </w:rPr>
        <w:t xml:space="preserve">. </w:t>
      </w:r>
    </w:p>
    <w:p w14:paraId="45234D47" w14:textId="77777777" w:rsidR="00660BA7" w:rsidRPr="001C3C82" w:rsidRDefault="00660BA7" w:rsidP="005E1DA9">
      <w:pPr>
        <w:jc w:val="both"/>
        <w:rPr>
          <w:sz w:val="22"/>
          <w:szCs w:val="22"/>
          <w:lang w:val="lt-LT"/>
        </w:rPr>
      </w:pPr>
      <w:r w:rsidRPr="001C3C82">
        <w:rPr>
          <w:sz w:val="22"/>
          <w:szCs w:val="22"/>
          <w:lang w:val="lt-LT"/>
        </w:rPr>
        <w:t>40. Tiekėjas neturi teisės keisti Subtiekėjų be Pirkėjo raštiško sutikimo. Subtiekėjų keitimas ar naujų Subtiekėjų pasitelkimas galimas tik tuomet, kai Tiekėjas Pirkėjui pateikia pagrįstą prašymą dėl Subtiekėjo, kuris nurodytas Sutartyje, keitimo ar naujo Subtiekėjo pasitelkimo, naujo ar keičiamo Subtiekėjo, nurodyto Sutarties 37 punkte, atitiktį Pirkimo dokumentuose nustatytiems kvalifikaciniams reikalavimams pagrindžiančius dokumentus (jei taikoma) ir Subtiekėjo pašalinimo pagrindų nebuvimą patvirtinančius dokumentus (jei Pirkimo dokumentuose subtiekėjams pagal prisiimtų sutartinių įsipareigojimų dalį buvo keliami kvalifikaciniai reikalavimai (jei taikomi) ar subtiekėjas pasitelkiamas kvalifikaciniams reikalavimams atitikti (jei taikoma), ar Pirkimo dokumentuose numatytas reikalavimas tikrinti subtiekėjo pašalinimo pagrindus), bei gauna raštišką Pirkėjo sutikimą dėl pasirinkto Subtiekėjo pakeitimo ar naujo Subtiekėjo pasitelkimo. Pirkėjui raštu sutikus su Subtiekėjo pakeitimu ar naujo Subtiekėjo pasitelkimu, Pirkėjas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76587D4C" w14:textId="77777777" w:rsidR="00660BA7" w:rsidRDefault="00660BA7" w:rsidP="005E1DA9">
      <w:pPr>
        <w:jc w:val="both"/>
        <w:rPr>
          <w:sz w:val="22"/>
          <w:szCs w:val="22"/>
          <w:lang w:val="lt-LT"/>
        </w:rPr>
      </w:pPr>
    </w:p>
    <w:p w14:paraId="3BCBCB04" w14:textId="77777777" w:rsidR="00660BA7" w:rsidRPr="00FA72DA" w:rsidRDefault="00660BA7" w:rsidP="005E1DA9">
      <w:pPr>
        <w:jc w:val="center"/>
        <w:rPr>
          <w:b/>
          <w:sz w:val="22"/>
          <w:szCs w:val="22"/>
          <w:lang w:val="lt-LT"/>
        </w:rPr>
      </w:pPr>
      <w:r w:rsidRPr="00FA72DA">
        <w:rPr>
          <w:b/>
          <w:sz w:val="22"/>
          <w:szCs w:val="22"/>
          <w:lang w:val="lt-LT"/>
        </w:rPr>
        <w:t>VII. SUTARTIES UŽTIKRINIMAS IR ŠALIŲ ATSAKOMYBĖ</w:t>
      </w:r>
    </w:p>
    <w:p w14:paraId="14381C6B" w14:textId="77777777" w:rsidR="00660BA7" w:rsidRPr="00FA72DA" w:rsidRDefault="00660BA7" w:rsidP="005E1DA9">
      <w:pPr>
        <w:jc w:val="both"/>
        <w:rPr>
          <w:sz w:val="22"/>
          <w:szCs w:val="22"/>
          <w:lang w:val="lt-LT"/>
        </w:rPr>
      </w:pPr>
    </w:p>
    <w:p w14:paraId="47A6DEAE" w14:textId="77777777" w:rsidR="00660BA7" w:rsidRPr="00FA72DA" w:rsidRDefault="00660BA7" w:rsidP="005E1DA9">
      <w:pPr>
        <w:jc w:val="both"/>
        <w:rPr>
          <w:sz w:val="22"/>
          <w:szCs w:val="22"/>
          <w:lang w:val="lt-LT"/>
        </w:rPr>
      </w:pPr>
      <w:r w:rsidRPr="00FA72DA">
        <w:rPr>
          <w:sz w:val="22"/>
          <w:szCs w:val="22"/>
          <w:lang w:val="lt-LT"/>
        </w:rPr>
        <w:t>41. Pirkimo Sutarties įvykdymo užtikrinimo galiojimo terminas: iki visiško sutartinių įsipareigojimų įvykdymo dienos.</w:t>
      </w:r>
    </w:p>
    <w:p w14:paraId="67B9A0AF" w14:textId="77777777" w:rsidR="00660BA7" w:rsidRPr="005E1DA9" w:rsidRDefault="00660BA7" w:rsidP="005E1DA9">
      <w:pPr>
        <w:jc w:val="both"/>
        <w:rPr>
          <w:sz w:val="22"/>
          <w:szCs w:val="22"/>
          <w:lang w:val="lt-LT"/>
        </w:rPr>
      </w:pPr>
      <w:r w:rsidRPr="00FA72DA">
        <w:rPr>
          <w:sz w:val="22"/>
          <w:szCs w:val="22"/>
        </w:rPr>
        <w:t xml:space="preserve">42. </w:t>
      </w:r>
      <w:r w:rsidRPr="005E1DA9">
        <w:rPr>
          <w:color w:val="000000"/>
          <w:sz w:val="22"/>
          <w:szCs w:val="22"/>
          <w:lang w:val="lt-LT"/>
        </w:rPr>
        <w:t xml:space="preserve">Sutarties įvykdymo užtikrinimo būdas - bauda. Tiekėjui neįvykdžius ar netinkamai įvykdžius Sutartyje ar jos prieduose nustatytų įsipareigojimų (pristatytos Prekės neatitinka kokybinių ir kitų reikalavimų nustatytų Sutartyje ar Techninėje specifikacijoje, neištaisyti nustatyti Prekių trūkumai), Tiekėjas moka Pirkėjui 5 % dydžio baudą nuo </w:t>
      </w:r>
      <w:r w:rsidRPr="005E1DA9">
        <w:rPr>
          <w:sz w:val="22"/>
          <w:szCs w:val="22"/>
          <w:lang w:val="lt-LT"/>
        </w:rPr>
        <w:t xml:space="preserve">neįvykdytų įsipareigojimų dalies. </w:t>
      </w:r>
      <w:r w:rsidRPr="005E1DA9">
        <w:rPr>
          <w:color w:val="000000"/>
          <w:sz w:val="22"/>
          <w:szCs w:val="22"/>
          <w:lang w:val="lt-LT"/>
        </w:rPr>
        <w:t>Baudos sumokėjimas neatleidžia Tiekėjo nuo tolimesnio Sutarties vykdymo</w:t>
      </w:r>
      <w:r w:rsidRPr="005E1DA9">
        <w:rPr>
          <w:sz w:val="22"/>
          <w:szCs w:val="22"/>
          <w:lang w:val="lt-LT"/>
        </w:rPr>
        <w:t>.</w:t>
      </w:r>
    </w:p>
    <w:p w14:paraId="575653DB" w14:textId="77777777" w:rsidR="00660BA7" w:rsidRPr="005E1DA9" w:rsidRDefault="00660BA7" w:rsidP="005E1DA9">
      <w:pPr>
        <w:jc w:val="both"/>
        <w:rPr>
          <w:sz w:val="22"/>
          <w:szCs w:val="22"/>
          <w:lang w:val="lt-LT"/>
        </w:rPr>
      </w:pPr>
      <w:r w:rsidRPr="005E1DA9">
        <w:rPr>
          <w:sz w:val="22"/>
          <w:szCs w:val="22"/>
          <w:lang w:val="lt-LT"/>
        </w:rPr>
        <w:t>43. Sutartinių terminų nesilaikymas:</w:t>
      </w:r>
    </w:p>
    <w:p w14:paraId="25DBE32F" w14:textId="77777777" w:rsidR="00660BA7" w:rsidRPr="00FA72DA" w:rsidRDefault="00660BA7" w:rsidP="005E1DA9">
      <w:pPr>
        <w:jc w:val="both"/>
        <w:rPr>
          <w:sz w:val="22"/>
          <w:szCs w:val="22"/>
          <w:lang w:val="lt-LT"/>
        </w:rPr>
      </w:pPr>
      <w:r w:rsidRPr="00FA72DA">
        <w:rPr>
          <w:sz w:val="22"/>
          <w:szCs w:val="22"/>
          <w:lang w:val="lt-LT"/>
        </w:rPr>
        <w:t xml:space="preserve">43.1. Neapmokėjęs laiku už pateiktas prekes, Tiekėjui pareikalavus Pirkėjas moka delspinigius 0,02% nuo laiku nesumokėtos sumos už kiekvieną uždelstą dieną. </w:t>
      </w:r>
    </w:p>
    <w:p w14:paraId="7FA747C1" w14:textId="77777777" w:rsidR="00660BA7" w:rsidRPr="00FA72DA" w:rsidRDefault="00660BA7" w:rsidP="005E1DA9">
      <w:pPr>
        <w:tabs>
          <w:tab w:val="left" w:pos="7655"/>
        </w:tabs>
        <w:jc w:val="both"/>
        <w:rPr>
          <w:sz w:val="22"/>
          <w:szCs w:val="22"/>
          <w:lang w:val="lt-LT"/>
        </w:rPr>
      </w:pPr>
      <w:r w:rsidRPr="00FA72DA">
        <w:rPr>
          <w:sz w:val="22"/>
          <w:szCs w:val="22"/>
          <w:lang w:val="lt-LT"/>
        </w:rPr>
        <w:t>43.2. Tiekėjas pavėlavęs pateikti Sutarties 1</w:t>
      </w:r>
      <w:r>
        <w:rPr>
          <w:sz w:val="22"/>
          <w:szCs w:val="22"/>
          <w:lang w:val="lt-LT"/>
        </w:rPr>
        <w:t>5</w:t>
      </w:r>
      <w:r w:rsidRPr="00FA72DA">
        <w:rPr>
          <w:sz w:val="22"/>
          <w:szCs w:val="22"/>
          <w:lang w:val="lt-LT"/>
        </w:rPr>
        <w:t xml:space="preserve"> punkto lentelėje nurodytas prekes per Sutartyje nustatytą terminą, įsipareigoja sumokėti Pirkėjui 0,02% dydžio delspinigius už kiekvieną vėluojamų suteikti prekę dieną nuo laiku nepristatytų prekių vertės ir atlyginti Pirkėjui dėl to patirtus nuostolius.</w:t>
      </w:r>
    </w:p>
    <w:p w14:paraId="4F78B478" w14:textId="77777777" w:rsidR="00660BA7" w:rsidRPr="00FA72DA" w:rsidRDefault="00660BA7" w:rsidP="005E1DA9">
      <w:pPr>
        <w:jc w:val="both"/>
        <w:rPr>
          <w:sz w:val="22"/>
          <w:szCs w:val="22"/>
          <w:lang w:val="lt-LT"/>
        </w:rPr>
      </w:pPr>
      <w:r w:rsidRPr="00FA72DA">
        <w:rPr>
          <w:sz w:val="22"/>
          <w:szCs w:val="22"/>
          <w:lang w:val="lt-LT"/>
        </w:rPr>
        <w:t>44. Jei Tiekėjas Sutarties galiojimo metu pateikia nekokybiškas Sutartyje numatytas prekes, tai Pirkėjas, surašo Sutarties pažeidimo aktą. Sutarties pažeidimo akte nurodoma, per kiek laiko turi būti pateiktos kokybiškos Sutartyje numatytos prekės, taip pat Tiekėjas privalo atlyginti Pirkėjo patirtus nuostolius, kurie atsidaro dėl pateiktų nekokybiškų prekių.</w:t>
      </w:r>
    </w:p>
    <w:p w14:paraId="64B03516" w14:textId="77777777" w:rsidR="00660BA7" w:rsidRPr="00FA72DA" w:rsidRDefault="00660BA7" w:rsidP="005E1DA9">
      <w:pPr>
        <w:jc w:val="both"/>
        <w:rPr>
          <w:sz w:val="22"/>
          <w:szCs w:val="22"/>
          <w:lang w:val="lt-LT"/>
        </w:rPr>
      </w:pPr>
      <w:r w:rsidRPr="00FA72DA">
        <w:rPr>
          <w:sz w:val="22"/>
          <w:szCs w:val="22"/>
          <w:lang w:val="lt-LT"/>
        </w:rPr>
        <w:t>45. Šalys susitaria, kad kilus teisminiam ginčui dėl atsiskaitymo už pateiktas prekes, Tiekėjas gali reikalauti priteisti ne didesnes kaip 5 (penkių) procentų metines palūkanas nuo nesumokėtos sumos, kaip tai numatyta LR CK 6.210 str. 1 d.</w:t>
      </w:r>
    </w:p>
    <w:p w14:paraId="56F1707F" w14:textId="77777777" w:rsidR="00660BA7" w:rsidRPr="00FA72DA" w:rsidRDefault="00660BA7" w:rsidP="005E1DA9">
      <w:pPr>
        <w:jc w:val="both"/>
        <w:rPr>
          <w:sz w:val="22"/>
          <w:szCs w:val="22"/>
          <w:lang w:val="lt-LT"/>
        </w:rPr>
      </w:pPr>
      <w:r w:rsidRPr="00FA72DA">
        <w:rPr>
          <w:sz w:val="22"/>
          <w:szCs w:val="22"/>
          <w:lang w:val="lt-LT"/>
        </w:rPr>
        <w:t>46. Pirkėjas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07759A5F" w14:textId="77777777" w:rsidR="00660BA7" w:rsidRPr="00FA72DA" w:rsidRDefault="00660BA7" w:rsidP="005E1DA9">
      <w:pPr>
        <w:jc w:val="both"/>
        <w:rPr>
          <w:sz w:val="22"/>
          <w:szCs w:val="22"/>
          <w:lang w:val="lt-LT"/>
        </w:rPr>
      </w:pPr>
    </w:p>
    <w:p w14:paraId="45AFE702" w14:textId="77777777" w:rsidR="00660BA7" w:rsidRPr="00FA72DA" w:rsidRDefault="00660BA7" w:rsidP="005E1DA9">
      <w:pPr>
        <w:jc w:val="center"/>
        <w:rPr>
          <w:b/>
          <w:sz w:val="22"/>
          <w:szCs w:val="22"/>
          <w:lang w:val="lt-LT"/>
        </w:rPr>
      </w:pPr>
      <w:r w:rsidRPr="00FA72DA">
        <w:rPr>
          <w:b/>
          <w:sz w:val="22"/>
          <w:szCs w:val="22"/>
          <w:lang w:val="lt-LT"/>
        </w:rPr>
        <w:lastRenderedPageBreak/>
        <w:t>VIII. NENUGALIMOS JĖGOS APLINKYBĖS</w:t>
      </w:r>
    </w:p>
    <w:p w14:paraId="083E0FEC" w14:textId="77777777" w:rsidR="00660BA7" w:rsidRPr="00FA72DA" w:rsidRDefault="00660BA7" w:rsidP="005E1DA9">
      <w:pPr>
        <w:jc w:val="both"/>
        <w:rPr>
          <w:sz w:val="22"/>
          <w:szCs w:val="22"/>
          <w:lang w:val="lt-LT"/>
        </w:rPr>
      </w:pPr>
    </w:p>
    <w:p w14:paraId="4FF57C31" w14:textId="77777777" w:rsidR="00660BA7" w:rsidRPr="00FA72DA" w:rsidRDefault="00660BA7" w:rsidP="005E1DA9">
      <w:pPr>
        <w:jc w:val="both"/>
        <w:rPr>
          <w:sz w:val="22"/>
          <w:szCs w:val="22"/>
          <w:lang w:val="lt-LT"/>
        </w:rPr>
      </w:pPr>
      <w:r w:rsidRPr="00FA72DA">
        <w:rPr>
          <w:sz w:val="22"/>
          <w:szCs w:val="22"/>
          <w:lang w:val="lt-LT"/>
        </w:rPr>
        <w:t>47.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7AA4B21" w14:textId="77777777" w:rsidR="00660BA7" w:rsidRPr="00FA72DA" w:rsidRDefault="00660BA7" w:rsidP="005E1DA9">
      <w:pPr>
        <w:jc w:val="both"/>
        <w:rPr>
          <w:sz w:val="22"/>
          <w:szCs w:val="22"/>
          <w:lang w:val="lt-LT"/>
        </w:rPr>
      </w:pPr>
      <w:r w:rsidRPr="00FA72DA">
        <w:rPr>
          <w:sz w:val="22"/>
          <w:szCs w:val="22"/>
          <w:lang w:val="lt-LT"/>
        </w:rPr>
        <w:t>48.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7B10F6F8" w14:textId="77777777" w:rsidR="00660BA7" w:rsidRPr="003E7CD4" w:rsidRDefault="00660BA7" w:rsidP="005E1DA9">
      <w:pPr>
        <w:jc w:val="both"/>
        <w:rPr>
          <w:sz w:val="22"/>
          <w:szCs w:val="22"/>
          <w:lang w:val="lt-LT"/>
        </w:rPr>
      </w:pPr>
    </w:p>
    <w:p w14:paraId="54DF7AF5" w14:textId="77777777" w:rsidR="00660BA7" w:rsidRPr="0091031E" w:rsidRDefault="00660BA7" w:rsidP="005E1DA9">
      <w:pPr>
        <w:jc w:val="center"/>
        <w:rPr>
          <w:b/>
          <w:sz w:val="22"/>
          <w:szCs w:val="22"/>
          <w:lang w:val="lt-LT"/>
        </w:rPr>
      </w:pPr>
      <w:r w:rsidRPr="0091031E">
        <w:rPr>
          <w:b/>
          <w:sz w:val="22"/>
          <w:szCs w:val="22"/>
          <w:lang w:val="lt-LT"/>
        </w:rPr>
        <w:t>IX. PIRKIMO SUTARTIES GALIOJIMAS, SUTARTIES NUTRAUKIMO TVARKA</w:t>
      </w:r>
    </w:p>
    <w:p w14:paraId="1C7CF461" w14:textId="77777777" w:rsidR="00660BA7" w:rsidRPr="0091031E" w:rsidRDefault="00660BA7" w:rsidP="005E1DA9">
      <w:pPr>
        <w:jc w:val="both"/>
        <w:rPr>
          <w:sz w:val="22"/>
          <w:szCs w:val="22"/>
          <w:lang w:val="lt-LT"/>
        </w:rPr>
      </w:pPr>
    </w:p>
    <w:p w14:paraId="00B7EBE2" w14:textId="77777777" w:rsidR="00660BA7" w:rsidRPr="00703B25" w:rsidRDefault="00660BA7" w:rsidP="005E1DA9">
      <w:pPr>
        <w:jc w:val="both"/>
        <w:rPr>
          <w:sz w:val="22"/>
          <w:szCs w:val="22"/>
          <w:lang w:val="lt-LT"/>
        </w:rPr>
      </w:pPr>
      <w:r w:rsidRPr="00703B25">
        <w:rPr>
          <w:sz w:val="22"/>
          <w:szCs w:val="22"/>
          <w:lang w:val="lt-LT"/>
        </w:rPr>
        <w:t>49. Sutartis įsigalioja, kai Sutartį pasirašo abi Sutarties Šalys ir galioja iki visiško Sutarties Šalių įsipareigojimų įvykdymo.</w:t>
      </w:r>
    </w:p>
    <w:p w14:paraId="2AE0EAE2" w14:textId="77777777" w:rsidR="00660BA7" w:rsidRPr="0091031E" w:rsidRDefault="00660BA7" w:rsidP="005E1DA9">
      <w:pPr>
        <w:jc w:val="both"/>
        <w:rPr>
          <w:sz w:val="22"/>
          <w:szCs w:val="22"/>
          <w:lang w:val="lt-LT"/>
        </w:rPr>
      </w:pPr>
      <w:r w:rsidRPr="0091031E">
        <w:rPr>
          <w:sz w:val="22"/>
          <w:szCs w:val="22"/>
          <w:lang w:val="lt-LT"/>
        </w:rPr>
        <w:t>50. Sutartis gali būti nutraukta abiejų Šalių rašytiniu susitarimu.</w:t>
      </w:r>
    </w:p>
    <w:p w14:paraId="119FB945" w14:textId="77777777" w:rsidR="00660BA7" w:rsidRPr="0091031E" w:rsidRDefault="00660BA7" w:rsidP="005E1DA9">
      <w:pPr>
        <w:jc w:val="both"/>
        <w:rPr>
          <w:sz w:val="22"/>
          <w:szCs w:val="22"/>
          <w:lang w:val="lt-LT"/>
        </w:rPr>
      </w:pPr>
      <w:r w:rsidRPr="0091031E">
        <w:rPr>
          <w:sz w:val="22"/>
          <w:szCs w:val="22"/>
          <w:lang w:val="lt-LT"/>
        </w:rPr>
        <w:t>51. Taip pat Pirkėjas gali vienašališkai nutraukti Sutartį  Lietuvos Respublikos viešųjų pirkimų įstatymo 90 straipsnyje numatytais atvejais.</w:t>
      </w:r>
    </w:p>
    <w:p w14:paraId="379350E4" w14:textId="77777777" w:rsidR="00660BA7" w:rsidRDefault="00660BA7" w:rsidP="005E1DA9">
      <w:pPr>
        <w:jc w:val="both"/>
        <w:rPr>
          <w:sz w:val="22"/>
          <w:szCs w:val="22"/>
          <w:lang w:val="lt-LT"/>
        </w:rPr>
      </w:pPr>
    </w:p>
    <w:p w14:paraId="2992FB3B" w14:textId="77777777" w:rsidR="00660BA7" w:rsidRPr="0091031E" w:rsidRDefault="00660BA7" w:rsidP="005E1DA9">
      <w:pPr>
        <w:snapToGrid w:val="0"/>
        <w:jc w:val="center"/>
        <w:rPr>
          <w:b/>
          <w:sz w:val="22"/>
          <w:szCs w:val="22"/>
          <w:lang w:val="lt-LT"/>
        </w:rPr>
      </w:pPr>
      <w:r w:rsidRPr="0091031E">
        <w:rPr>
          <w:b/>
          <w:sz w:val="22"/>
          <w:szCs w:val="22"/>
          <w:lang w:val="lt-LT"/>
        </w:rPr>
        <w:t>X. ASMENS DUOMENŲ TVARKYMAS</w:t>
      </w:r>
    </w:p>
    <w:p w14:paraId="06BCD1AA" w14:textId="77777777" w:rsidR="00660BA7" w:rsidRPr="0091031E" w:rsidRDefault="00660BA7" w:rsidP="005E1DA9">
      <w:pPr>
        <w:snapToGrid w:val="0"/>
        <w:rPr>
          <w:b/>
          <w:sz w:val="22"/>
          <w:szCs w:val="22"/>
          <w:lang w:val="lt-LT"/>
        </w:rPr>
      </w:pPr>
    </w:p>
    <w:p w14:paraId="14C42853" w14:textId="77777777" w:rsidR="00660BA7" w:rsidRPr="0091031E" w:rsidRDefault="00660BA7" w:rsidP="005E1DA9">
      <w:pPr>
        <w:snapToGrid w:val="0"/>
        <w:jc w:val="both"/>
        <w:rPr>
          <w:sz w:val="22"/>
          <w:szCs w:val="22"/>
          <w:lang w:val="lt-LT"/>
        </w:rPr>
      </w:pPr>
      <w:r w:rsidRPr="0091031E">
        <w:rPr>
          <w:sz w:val="22"/>
          <w:szCs w:val="22"/>
          <w:lang w:val="lt-LT"/>
        </w:rPr>
        <w:t>52.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444BA928" w14:textId="77777777" w:rsidR="00660BA7" w:rsidRPr="0091031E" w:rsidRDefault="00660BA7" w:rsidP="005E1DA9">
      <w:pPr>
        <w:snapToGrid w:val="0"/>
        <w:jc w:val="both"/>
        <w:rPr>
          <w:sz w:val="22"/>
          <w:szCs w:val="22"/>
          <w:lang w:val="lt-LT"/>
        </w:rPr>
      </w:pPr>
      <w:r w:rsidRPr="0091031E">
        <w:rPr>
          <w:sz w:val="22"/>
          <w:szCs w:val="22"/>
          <w:lang w:val="lt-LT"/>
        </w:rPr>
        <w:t>53.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5A5356E" w14:textId="77777777" w:rsidR="00660BA7" w:rsidRPr="0091031E" w:rsidRDefault="00660BA7" w:rsidP="005E1DA9">
      <w:pPr>
        <w:snapToGrid w:val="0"/>
        <w:jc w:val="both"/>
        <w:rPr>
          <w:sz w:val="22"/>
          <w:szCs w:val="22"/>
          <w:lang w:val="lt-LT"/>
        </w:rPr>
      </w:pPr>
      <w:r w:rsidRPr="0091031E">
        <w:rPr>
          <w:sz w:val="22"/>
          <w:szCs w:val="22"/>
          <w:lang w:val="lt-LT"/>
        </w:rPr>
        <w:t>54. Šalis privalo informuoti kitą Šalį apie bet kokius atstovų, specialistų ir kito personalo bei jų asmens duomenų pasikeitimus, jei šie duomenys buvo perduoti kitai Šaliai.</w:t>
      </w:r>
    </w:p>
    <w:p w14:paraId="4DFF84E4" w14:textId="77777777" w:rsidR="00660BA7" w:rsidRPr="0091031E" w:rsidRDefault="00660BA7" w:rsidP="005E1DA9">
      <w:pPr>
        <w:snapToGrid w:val="0"/>
        <w:jc w:val="center"/>
        <w:rPr>
          <w:b/>
          <w:sz w:val="22"/>
          <w:szCs w:val="22"/>
          <w:lang w:val="lt-LT"/>
        </w:rPr>
      </w:pPr>
    </w:p>
    <w:p w14:paraId="5E9A070D" w14:textId="77777777" w:rsidR="00660BA7" w:rsidRPr="0091031E" w:rsidRDefault="00660BA7" w:rsidP="005E1DA9">
      <w:pPr>
        <w:snapToGrid w:val="0"/>
        <w:jc w:val="center"/>
        <w:rPr>
          <w:b/>
          <w:sz w:val="22"/>
          <w:szCs w:val="22"/>
          <w:lang w:val="lt-LT"/>
        </w:rPr>
      </w:pPr>
      <w:r w:rsidRPr="0091031E">
        <w:rPr>
          <w:b/>
          <w:sz w:val="22"/>
          <w:szCs w:val="22"/>
          <w:lang w:val="lt-LT"/>
        </w:rPr>
        <w:t>XI. KITOS NUOSTATOS</w:t>
      </w:r>
    </w:p>
    <w:p w14:paraId="560D70F6" w14:textId="77777777" w:rsidR="00660BA7" w:rsidRPr="0091031E" w:rsidRDefault="00660BA7" w:rsidP="005E1DA9">
      <w:pPr>
        <w:snapToGrid w:val="0"/>
        <w:jc w:val="both"/>
        <w:rPr>
          <w:sz w:val="22"/>
          <w:szCs w:val="22"/>
          <w:lang w:val="lt-LT"/>
        </w:rPr>
      </w:pPr>
    </w:p>
    <w:p w14:paraId="5CB37524" w14:textId="77777777" w:rsidR="00660BA7" w:rsidRPr="0091031E" w:rsidRDefault="00660BA7" w:rsidP="005E1DA9">
      <w:pPr>
        <w:jc w:val="both"/>
        <w:rPr>
          <w:sz w:val="22"/>
          <w:szCs w:val="22"/>
          <w:lang w:val="lt-LT"/>
        </w:rPr>
      </w:pPr>
      <w:r w:rsidRPr="0091031E">
        <w:rPr>
          <w:sz w:val="22"/>
          <w:szCs w:val="22"/>
          <w:lang w:val="lt-LT"/>
        </w:rPr>
        <w:t xml:space="preserve">55.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6BA1D5DE" w14:textId="77777777" w:rsidR="00660BA7" w:rsidRPr="0091031E" w:rsidRDefault="00660BA7" w:rsidP="005E1DA9">
      <w:pPr>
        <w:jc w:val="both"/>
        <w:rPr>
          <w:sz w:val="22"/>
          <w:szCs w:val="22"/>
          <w:lang w:val="lt-LT"/>
        </w:rPr>
      </w:pPr>
      <w:r w:rsidRPr="0091031E">
        <w:rPr>
          <w:sz w:val="22"/>
          <w:szCs w:val="22"/>
          <w:lang w:val="lt-LT"/>
        </w:rPr>
        <w:t>56. Pirkimo sutartis jos galiojimo laikotarpiu gali būti keičiama neatliekant naujos pirkimo procedūros vadovaujantis Viešųjų pirkimų įstatymo 89 straipsniu.</w:t>
      </w:r>
    </w:p>
    <w:p w14:paraId="3A96A627" w14:textId="77777777" w:rsidR="00660BA7" w:rsidRPr="0091031E" w:rsidRDefault="00660BA7" w:rsidP="005E1DA9">
      <w:pPr>
        <w:jc w:val="both"/>
        <w:rPr>
          <w:sz w:val="22"/>
          <w:szCs w:val="22"/>
          <w:lang w:val="lt-LT"/>
        </w:rPr>
      </w:pPr>
      <w:r w:rsidRPr="0091031E">
        <w:rPr>
          <w:sz w:val="22"/>
          <w:szCs w:val="22"/>
          <w:lang w:val="lt-LT"/>
        </w:rPr>
        <w:t>57.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070ED6D" w14:textId="77777777" w:rsidR="00660BA7" w:rsidRPr="0091031E" w:rsidRDefault="00660BA7" w:rsidP="005E1DA9">
      <w:pPr>
        <w:jc w:val="both"/>
        <w:rPr>
          <w:sz w:val="22"/>
          <w:szCs w:val="22"/>
          <w:lang w:val="lt-LT"/>
        </w:rPr>
      </w:pPr>
      <w:r w:rsidRPr="0091031E">
        <w:rPr>
          <w:sz w:val="22"/>
          <w:szCs w:val="22"/>
          <w:lang w:val="lt-LT"/>
        </w:rPr>
        <w:t>58. Sutarčiai ir iš jos kylantiems Šalių santykiams bei jų aiškinimui taikoma Lietuvos Respublikos teisė.</w:t>
      </w:r>
    </w:p>
    <w:p w14:paraId="47513E79" w14:textId="77777777" w:rsidR="00660BA7" w:rsidRPr="0091031E" w:rsidRDefault="00660BA7" w:rsidP="005E1DA9">
      <w:pPr>
        <w:jc w:val="both"/>
        <w:rPr>
          <w:sz w:val="22"/>
          <w:szCs w:val="22"/>
          <w:lang w:val="lt-LT"/>
        </w:rPr>
      </w:pPr>
      <w:r w:rsidRPr="0091031E">
        <w:rPr>
          <w:sz w:val="22"/>
          <w:szCs w:val="22"/>
          <w:lang w:val="lt-LT"/>
        </w:rPr>
        <w:t>59. Sutarties Šalims yra žinoma, kad ši Sutartis yra vieša, išskyrus joje esančią konfidencialią informaciją. Konfidencialia informacija laikoma tik tokia informacija, kurios atskleidimas prieštarautų teisės aktams.</w:t>
      </w:r>
    </w:p>
    <w:p w14:paraId="12D67390" w14:textId="77777777" w:rsidR="00660BA7" w:rsidRDefault="00660BA7" w:rsidP="005E1DA9">
      <w:pPr>
        <w:snapToGrid w:val="0"/>
        <w:jc w:val="both"/>
        <w:rPr>
          <w:sz w:val="22"/>
          <w:szCs w:val="22"/>
          <w:lang w:val="lt-LT"/>
        </w:rPr>
      </w:pPr>
      <w:r w:rsidRPr="0091031E">
        <w:rPr>
          <w:sz w:val="22"/>
          <w:szCs w:val="22"/>
          <w:lang w:val="lt-LT"/>
        </w:rPr>
        <w:t>60. Tiekėjo</w:t>
      </w:r>
      <w:r w:rsidRPr="0091031E">
        <w:rPr>
          <w:b/>
          <w:sz w:val="22"/>
          <w:szCs w:val="22"/>
          <w:lang w:val="lt-LT"/>
        </w:rPr>
        <w:t xml:space="preserve"> </w:t>
      </w:r>
      <w:r w:rsidRPr="0091031E">
        <w:rPr>
          <w:sz w:val="22"/>
          <w:szCs w:val="22"/>
          <w:lang w:val="lt-LT"/>
        </w:rPr>
        <w:t>pateiktas pasiūlymas pirkime ir kiti pirkimo dokumentai yra laikomi neatskiriama šios Sutarties dalimi ir gali būti naudojami aiškinant Sutarties sąlygas.</w:t>
      </w:r>
    </w:p>
    <w:p w14:paraId="481C195A" w14:textId="77777777" w:rsidR="00102BA8" w:rsidRPr="002B124B" w:rsidRDefault="00102BA8" w:rsidP="00102BA8">
      <w:pPr>
        <w:jc w:val="both"/>
        <w:rPr>
          <w:bCs/>
          <w:sz w:val="22"/>
          <w:szCs w:val="22"/>
        </w:rPr>
      </w:pPr>
      <w:r>
        <w:rPr>
          <w:sz w:val="22"/>
          <w:szCs w:val="22"/>
          <w:lang w:val="lt-LT"/>
        </w:rPr>
        <w:t xml:space="preserve">61. </w:t>
      </w:r>
      <w:r w:rsidRPr="002B124B">
        <w:rPr>
          <w:sz w:val="22"/>
          <w:szCs w:val="22"/>
          <w:lang w:val="lt-LT"/>
        </w:rPr>
        <w:t xml:space="preserve">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w:t>
      </w:r>
      <w:r w:rsidRPr="002B124B">
        <w:rPr>
          <w:sz w:val="22"/>
          <w:szCs w:val="22"/>
          <w:lang w:val="lt-LT"/>
        </w:rPr>
        <w:lastRenderedPageBreak/>
        <w:t xml:space="preserve">atitinka </w:t>
      </w:r>
      <w:r w:rsidRPr="002B124B">
        <w:rPr>
          <w:sz w:val="22"/>
          <w:szCs w:val="22"/>
          <w:bdr w:val="none" w:sz="0" w:space="0" w:color="auto" w:frame="1"/>
          <w:lang w:val="lt-LT"/>
        </w:rPr>
        <w:t xml:space="preserve">reikalavimus: a) </w:t>
      </w:r>
      <w:r w:rsidRPr="002B124B">
        <w:rPr>
          <w:rFonts w:eastAsia="Cumberland"/>
          <w:color w:val="000000"/>
          <w:sz w:val="22"/>
          <w:szCs w:val="22"/>
          <w:lang w:val="lt-LT" w:eastAsia="lt-LT"/>
        </w:rPr>
        <w:t xml:space="preserve">turi būti pagamintas iš 100 proc. perdirbto popieriaus (naudoto popieriaus ir (ar) gamybos atliekų) plaušų arba </w:t>
      </w:r>
      <w:r w:rsidRPr="002B124B">
        <w:rPr>
          <w:sz w:val="22"/>
          <w:szCs w:val="22"/>
          <w:lang w:val="lt-LT" w:eastAsia="lt-LT"/>
        </w:rPr>
        <w:t xml:space="preserve">ne mažiau kaip 30 proc. pirminės medienos plaušų, gautų iš miškų, sertifikuotų naudojant </w:t>
      </w:r>
      <w:r w:rsidRPr="002B124B">
        <w:rPr>
          <w:i/>
          <w:iCs/>
          <w:color w:val="000000"/>
          <w:sz w:val="22"/>
          <w:szCs w:val="22"/>
          <w:lang w:val="lt-LT" w:eastAsia="lt-LT"/>
        </w:rPr>
        <w:t>Forest Stewardship Council</w:t>
      </w:r>
      <w:r w:rsidRPr="002B124B">
        <w:rPr>
          <w:color w:val="000000"/>
          <w:sz w:val="22"/>
          <w:szCs w:val="22"/>
          <w:lang w:val="lt-LT" w:eastAsia="lt-LT"/>
        </w:rPr>
        <w:t xml:space="preserve"> (toliau – FSC)</w:t>
      </w:r>
      <w:r w:rsidRPr="002B124B">
        <w:rPr>
          <w:sz w:val="22"/>
          <w:szCs w:val="22"/>
          <w:lang w:val="lt-LT" w:eastAsia="lt-LT"/>
        </w:rPr>
        <w:t xml:space="preserve"> ar </w:t>
      </w:r>
      <w:r w:rsidRPr="002B124B">
        <w:rPr>
          <w:color w:val="000000"/>
          <w:sz w:val="22"/>
          <w:szCs w:val="22"/>
          <w:lang w:val="lt-LT" w:eastAsia="lt-LT"/>
        </w:rPr>
        <w:t xml:space="preserve">Miškų sertifikavimo sistemų pripažinimo programą (angl. </w:t>
      </w:r>
      <w:r w:rsidRPr="002B124B">
        <w:rPr>
          <w:i/>
          <w:iCs/>
          <w:color w:val="000000"/>
          <w:sz w:val="22"/>
          <w:szCs w:val="22"/>
          <w:lang w:eastAsia="lt-LT"/>
        </w:rPr>
        <w:t>Programme for the Endorsement of Forest Certification schemes</w:t>
      </w:r>
      <w:r w:rsidRPr="002B124B">
        <w:rPr>
          <w:color w:val="000000"/>
          <w:sz w:val="22"/>
          <w:szCs w:val="22"/>
          <w:lang w:eastAsia="lt-LT"/>
        </w:rPr>
        <w:t xml:space="preserve"> (toliau – PEFC)</w:t>
      </w:r>
      <w:r w:rsidRPr="002B124B">
        <w:rPr>
          <w:sz w:val="22"/>
          <w:szCs w:val="22"/>
          <w:lang w:eastAsia="lt-LT"/>
        </w:rPr>
        <w:t xml:space="preserve"> arba lygiavertes miškų sertifikavimo sistemas, kita dalis – iš perdirbto popieriaus plaušų</w:t>
      </w:r>
      <w:r w:rsidRPr="002B124B">
        <w:rPr>
          <w:rFonts w:eastAsia="Cumberland"/>
          <w:color w:val="000000"/>
          <w:sz w:val="22"/>
          <w:szCs w:val="22"/>
          <w:lang w:eastAsia="lt-LT"/>
        </w:rPr>
        <w:t>; b)</w:t>
      </w:r>
      <w:r w:rsidRPr="002B124B">
        <w:rPr>
          <w:color w:val="000000"/>
          <w:sz w:val="22"/>
          <w:szCs w:val="22"/>
          <w:shd w:val="clear" w:color="auto" w:fill="FFFFFF"/>
          <w:lang w:eastAsia="lt-LT"/>
        </w:rPr>
        <w:t xml:space="preserve"> turi būti nebalintas arba balintas nenaudojant chloro dujų.</w:t>
      </w:r>
      <w:r w:rsidRPr="002B124B">
        <w:rPr>
          <w:sz w:val="22"/>
          <w:szCs w:val="22"/>
          <w:bdr w:val="none" w:sz="0" w:space="0" w:color="auto" w:frame="1"/>
        </w:rPr>
        <w:t xml:space="preserve"> Pateikiami atitiktį įrodantys dokumentai: </w:t>
      </w:r>
      <w:r w:rsidRPr="002B124B">
        <w:rPr>
          <w:sz w:val="22"/>
          <w:szCs w:val="22"/>
        </w:rPr>
        <w:t>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79057AD1" w14:textId="77777777" w:rsidR="00660BA7" w:rsidRPr="0091031E" w:rsidRDefault="00660BA7" w:rsidP="005E1DA9">
      <w:pPr>
        <w:snapToGrid w:val="0"/>
        <w:jc w:val="both"/>
        <w:rPr>
          <w:sz w:val="22"/>
          <w:szCs w:val="22"/>
          <w:lang w:val="lt-LT"/>
        </w:rPr>
      </w:pPr>
      <w:r w:rsidRPr="0091031E">
        <w:rPr>
          <w:sz w:val="22"/>
          <w:szCs w:val="22"/>
          <w:lang w:val="lt-LT"/>
        </w:rPr>
        <w:t>6</w:t>
      </w:r>
      <w:r w:rsidR="00102BA8">
        <w:rPr>
          <w:sz w:val="22"/>
          <w:szCs w:val="22"/>
          <w:lang w:val="lt-LT"/>
        </w:rPr>
        <w:t>2</w:t>
      </w:r>
      <w:r w:rsidRPr="0091031E">
        <w:rPr>
          <w:sz w:val="22"/>
          <w:szCs w:val="22"/>
          <w:lang w:val="lt-LT"/>
        </w:rPr>
        <w:t>. Sutarties priedai yra sudėtinė ir neatskiriama sutarties dalis.</w:t>
      </w:r>
    </w:p>
    <w:p w14:paraId="62459E0F" w14:textId="77777777" w:rsidR="00660BA7" w:rsidRPr="0091031E" w:rsidRDefault="00660BA7" w:rsidP="005E1DA9">
      <w:pPr>
        <w:pStyle w:val="BodyText1"/>
        <w:spacing w:line="240" w:lineRule="auto"/>
        <w:ind w:firstLine="0"/>
        <w:rPr>
          <w:sz w:val="22"/>
          <w:szCs w:val="22"/>
        </w:rPr>
      </w:pPr>
      <w:r w:rsidRPr="0091031E">
        <w:rPr>
          <w:sz w:val="22"/>
          <w:szCs w:val="22"/>
        </w:rPr>
        <w:t>6</w:t>
      </w:r>
      <w:r w:rsidR="00102BA8">
        <w:rPr>
          <w:sz w:val="22"/>
          <w:szCs w:val="22"/>
        </w:rPr>
        <w:t>3</w:t>
      </w:r>
      <w:r w:rsidRPr="0091031E">
        <w:rPr>
          <w:sz w:val="22"/>
          <w:szCs w:val="22"/>
        </w:rPr>
        <w:t>. Už Sutarties vykdymą atsakingi asmenys:</w:t>
      </w:r>
    </w:p>
    <w:tbl>
      <w:tblPr>
        <w:tblW w:w="9639" w:type="dxa"/>
        <w:tblInd w:w="108" w:type="dxa"/>
        <w:tblCellMar>
          <w:left w:w="10" w:type="dxa"/>
          <w:right w:w="10" w:type="dxa"/>
        </w:tblCellMar>
        <w:tblLook w:val="0000" w:firstRow="0" w:lastRow="0" w:firstColumn="0" w:lastColumn="0" w:noHBand="0" w:noVBand="0"/>
      </w:tblPr>
      <w:tblGrid>
        <w:gridCol w:w="3119"/>
        <w:gridCol w:w="3118"/>
        <w:gridCol w:w="3402"/>
      </w:tblGrid>
      <w:tr w:rsidR="00660BA7" w:rsidRPr="0091031E" w14:paraId="7A8D1027"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824A" w14:textId="77777777" w:rsidR="00660BA7" w:rsidRPr="0091031E" w:rsidRDefault="00660BA7" w:rsidP="005E1DA9">
            <w:pPr>
              <w:tabs>
                <w:tab w:val="left" w:pos="709"/>
              </w:tabs>
              <w:ind w:left="709" w:hanging="709"/>
              <w:rPr>
                <w:color w:val="000000"/>
                <w:sz w:val="22"/>
                <w:szCs w:val="22"/>
                <w:lang w:val="lt-L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0662" w14:textId="77777777" w:rsidR="00660BA7" w:rsidRPr="0091031E" w:rsidRDefault="00660BA7" w:rsidP="005E1DA9">
            <w:pPr>
              <w:tabs>
                <w:tab w:val="left" w:pos="709"/>
              </w:tabs>
              <w:ind w:left="709" w:hanging="709"/>
              <w:jc w:val="center"/>
              <w:rPr>
                <w:color w:val="000000"/>
                <w:sz w:val="22"/>
                <w:szCs w:val="22"/>
                <w:lang w:val="lt-LT"/>
              </w:rPr>
            </w:pPr>
            <w:r w:rsidRPr="0091031E">
              <w:rPr>
                <w:color w:val="000000"/>
                <w:sz w:val="22"/>
                <w:szCs w:val="22"/>
                <w:lang w:val="lt-LT"/>
              </w:rPr>
              <w:t>Pirkėjo atstovas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DAB9A" w14:textId="77777777" w:rsidR="00660BA7" w:rsidRPr="0091031E" w:rsidRDefault="00660BA7" w:rsidP="005E1DA9">
            <w:pPr>
              <w:tabs>
                <w:tab w:val="left" w:pos="709"/>
              </w:tabs>
              <w:ind w:left="709" w:hanging="709"/>
              <w:jc w:val="center"/>
              <w:rPr>
                <w:color w:val="000000"/>
                <w:sz w:val="22"/>
                <w:szCs w:val="22"/>
                <w:shd w:val="clear" w:color="auto" w:fill="FFFF00"/>
                <w:lang w:val="lt-LT"/>
              </w:rPr>
            </w:pPr>
            <w:r w:rsidRPr="0091031E">
              <w:rPr>
                <w:color w:val="000000"/>
                <w:sz w:val="22"/>
                <w:szCs w:val="22"/>
                <w:lang w:val="lt-LT"/>
              </w:rPr>
              <w:t>Tiekėjo atstovas</w:t>
            </w:r>
          </w:p>
        </w:tc>
      </w:tr>
      <w:tr w:rsidR="00660BA7" w:rsidRPr="0091031E" w14:paraId="5BCCE34A"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1A6E0" w14:textId="77777777" w:rsidR="00660BA7" w:rsidRPr="0091031E" w:rsidRDefault="00660BA7" w:rsidP="005E1DA9">
            <w:pPr>
              <w:tabs>
                <w:tab w:val="left" w:pos="709"/>
              </w:tabs>
              <w:ind w:left="709" w:hanging="709"/>
              <w:rPr>
                <w:color w:val="000000"/>
                <w:sz w:val="22"/>
                <w:szCs w:val="22"/>
                <w:lang w:val="lt-LT"/>
              </w:rPr>
            </w:pPr>
            <w:r w:rsidRPr="0091031E">
              <w:rPr>
                <w:color w:val="000000"/>
                <w:sz w:val="22"/>
                <w:szCs w:val="22"/>
                <w:lang w:val="lt-LT"/>
              </w:rPr>
              <w:t>Pareigos, vardas, pavardė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98D9" w14:textId="77777777" w:rsidR="00660BA7" w:rsidRPr="0091031E" w:rsidRDefault="00660BA7" w:rsidP="005E1DA9">
            <w:pPr>
              <w:jc w:val="both"/>
              <w:rPr>
                <w:color w:val="000000"/>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7C85" w14:textId="77777777" w:rsidR="00660BA7" w:rsidRPr="0091031E" w:rsidRDefault="00660BA7" w:rsidP="005E1DA9">
            <w:pPr>
              <w:tabs>
                <w:tab w:val="left" w:pos="709"/>
              </w:tabs>
              <w:ind w:left="709" w:hanging="709"/>
              <w:rPr>
                <w:color w:val="000000"/>
                <w:sz w:val="22"/>
                <w:szCs w:val="22"/>
                <w:shd w:val="clear" w:color="auto" w:fill="FFFF00"/>
                <w:lang w:val="lt-LT"/>
              </w:rPr>
            </w:pPr>
          </w:p>
        </w:tc>
      </w:tr>
      <w:tr w:rsidR="00660BA7" w:rsidRPr="0091031E" w14:paraId="131FDC19"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87A27" w14:textId="77777777" w:rsidR="00660BA7" w:rsidRPr="0091031E" w:rsidRDefault="00660BA7" w:rsidP="005E1DA9">
            <w:pPr>
              <w:tabs>
                <w:tab w:val="left" w:pos="709"/>
              </w:tabs>
              <w:ind w:left="709" w:hanging="709"/>
              <w:rPr>
                <w:color w:val="000000"/>
                <w:sz w:val="22"/>
                <w:szCs w:val="22"/>
                <w:lang w:val="lt-LT"/>
              </w:rPr>
            </w:pPr>
            <w:r w:rsidRPr="0091031E">
              <w:rPr>
                <w:color w:val="000000"/>
                <w:sz w:val="22"/>
                <w:szCs w:val="22"/>
                <w:lang w:val="lt-LT"/>
              </w:rPr>
              <w:t>Telefonas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1611" w14:textId="77777777" w:rsidR="00660BA7" w:rsidRPr="0091031E" w:rsidRDefault="00660BA7" w:rsidP="005E1DA9">
            <w:pPr>
              <w:tabs>
                <w:tab w:val="left" w:pos="709"/>
              </w:tabs>
              <w:ind w:left="709" w:hanging="709"/>
              <w:rPr>
                <w:color w:val="000000"/>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2533A" w14:textId="77777777" w:rsidR="00660BA7" w:rsidRPr="0091031E" w:rsidRDefault="00660BA7" w:rsidP="005E1DA9">
            <w:pPr>
              <w:tabs>
                <w:tab w:val="left" w:pos="709"/>
              </w:tabs>
              <w:ind w:left="709" w:hanging="709"/>
              <w:rPr>
                <w:color w:val="000000"/>
                <w:sz w:val="22"/>
                <w:szCs w:val="22"/>
                <w:lang w:val="lt-LT"/>
              </w:rPr>
            </w:pPr>
          </w:p>
        </w:tc>
      </w:tr>
      <w:tr w:rsidR="00660BA7" w:rsidRPr="0091031E" w14:paraId="21BB9213"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60A8" w14:textId="77777777" w:rsidR="00660BA7" w:rsidRPr="0091031E" w:rsidRDefault="00660BA7" w:rsidP="005E1DA9">
            <w:pPr>
              <w:tabs>
                <w:tab w:val="left" w:pos="709"/>
              </w:tabs>
              <w:ind w:left="709" w:hanging="709"/>
              <w:rPr>
                <w:color w:val="000000"/>
                <w:sz w:val="22"/>
                <w:szCs w:val="22"/>
                <w:lang w:val="lt-LT"/>
              </w:rPr>
            </w:pPr>
            <w:r w:rsidRPr="0091031E">
              <w:rPr>
                <w:color w:val="000000"/>
                <w:sz w:val="22"/>
                <w:szCs w:val="22"/>
                <w:lang w:val="lt-LT"/>
              </w:rPr>
              <w:t>El. paštas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7E201" w14:textId="77777777" w:rsidR="00660BA7" w:rsidRPr="0091031E" w:rsidRDefault="00660BA7" w:rsidP="005E1DA9">
            <w:pPr>
              <w:tabs>
                <w:tab w:val="left" w:pos="709"/>
              </w:tabs>
              <w:ind w:left="709" w:hanging="709"/>
              <w:rPr>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F317" w14:textId="77777777" w:rsidR="00660BA7" w:rsidRPr="0091031E" w:rsidRDefault="00660BA7" w:rsidP="005E1DA9">
            <w:pPr>
              <w:tabs>
                <w:tab w:val="left" w:pos="709"/>
              </w:tabs>
              <w:ind w:left="709" w:hanging="709"/>
              <w:rPr>
                <w:color w:val="000000"/>
                <w:sz w:val="22"/>
                <w:szCs w:val="22"/>
                <w:lang w:val="lt-LT"/>
              </w:rPr>
            </w:pPr>
          </w:p>
        </w:tc>
      </w:tr>
    </w:tbl>
    <w:p w14:paraId="33DF98C7" w14:textId="77777777" w:rsidR="00660BA7" w:rsidRDefault="00660BA7" w:rsidP="005E1DA9">
      <w:pPr>
        <w:jc w:val="both"/>
        <w:rPr>
          <w:sz w:val="22"/>
          <w:szCs w:val="22"/>
          <w:lang w:val="lt-LT"/>
        </w:rPr>
      </w:pPr>
    </w:p>
    <w:p w14:paraId="23F4D4C6" w14:textId="77777777" w:rsidR="00660BA7" w:rsidRPr="0091031E" w:rsidRDefault="00660BA7" w:rsidP="005E1DA9">
      <w:pPr>
        <w:jc w:val="both"/>
        <w:rPr>
          <w:sz w:val="22"/>
          <w:szCs w:val="22"/>
          <w:lang w:val="lt-LT"/>
        </w:rPr>
      </w:pPr>
      <w:r w:rsidRPr="0091031E">
        <w:rPr>
          <w:sz w:val="22"/>
          <w:szCs w:val="22"/>
          <w:lang w:val="lt-LT"/>
        </w:rPr>
        <w:t>6</w:t>
      </w:r>
      <w:r w:rsidR="00102BA8">
        <w:rPr>
          <w:sz w:val="22"/>
          <w:szCs w:val="22"/>
          <w:lang w:val="lt-LT"/>
        </w:rPr>
        <w:t>4</w:t>
      </w:r>
      <w:r w:rsidRPr="0091031E">
        <w:rPr>
          <w:sz w:val="22"/>
          <w:szCs w:val="22"/>
          <w:lang w:val="lt-LT"/>
        </w:rPr>
        <w:t>. Sutartis sudaryta dviem vienodą teisinę galią turinčiais egzemplioriais lietuvių kalba, po vieną kiekvienai Šaliai.</w:t>
      </w:r>
    </w:p>
    <w:p w14:paraId="0293788A" w14:textId="77777777" w:rsidR="00660BA7" w:rsidRDefault="00660BA7" w:rsidP="005E1DA9">
      <w:pPr>
        <w:jc w:val="center"/>
        <w:rPr>
          <w:b/>
          <w:sz w:val="22"/>
          <w:szCs w:val="22"/>
          <w:lang w:val="lt-LT"/>
        </w:rPr>
      </w:pPr>
    </w:p>
    <w:p w14:paraId="6E83F9FB" w14:textId="77777777" w:rsidR="00660BA7" w:rsidRPr="0091031E" w:rsidRDefault="00660BA7" w:rsidP="005E1DA9">
      <w:pPr>
        <w:jc w:val="center"/>
        <w:rPr>
          <w:b/>
          <w:sz w:val="22"/>
          <w:szCs w:val="22"/>
          <w:lang w:val="lt-LT"/>
        </w:rPr>
      </w:pPr>
      <w:r w:rsidRPr="0091031E">
        <w:rPr>
          <w:b/>
          <w:sz w:val="22"/>
          <w:szCs w:val="22"/>
          <w:lang w:val="lt-LT"/>
        </w:rPr>
        <w:t>X. SUTARTIES PRIEDAI</w:t>
      </w:r>
    </w:p>
    <w:p w14:paraId="581A06B3" w14:textId="77777777" w:rsidR="00660BA7" w:rsidRPr="0091031E" w:rsidRDefault="00660BA7" w:rsidP="005E1DA9">
      <w:pPr>
        <w:jc w:val="both"/>
        <w:rPr>
          <w:sz w:val="22"/>
          <w:szCs w:val="22"/>
          <w:lang w:val="lt-LT"/>
        </w:rPr>
      </w:pPr>
    </w:p>
    <w:p w14:paraId="797FDCD0" w14:textId="77777777" w:rsidR="00660BA7" w:rsidRDefault="00660BA7" w:rsidP="005E1DA9">
      <w:pPr>
        <w:jc w:val="both"/>
        <w:rPr>
          <w:sz w:val="22"/>
          <w:szCs w:val="22"/>
          <w:lang w:val="lt-LT"/>
        </w:rPr>
      </w:pPr>
      <w:r w:rsidRPr="0091031E">
        <w:rPr>
          <w:sz w:val="22"/>
          <w:szCs w:val="22"/>
          <w:lang w:val="lt-LT"/>
        </w:rPr>
        <w:t>6</w:t>
      </w:r>
      <w:r w:rsidR="00102BA8">
        <w:rPr>
          <w:sz w:val="22"/>
          <w:szCs w:val="22"/>
          <w:lang w:val="lt-LT"/>
        </w:rPr>
        <w:t>5</w:t>
      </w:r>
      <w:r w:rsidRPr="0091031E">
        <w:rPr>
          <w:sz w:val="22"/>
          <w:szCs w:val="22"/>
          <w:lang w:val="lt-LT"/>
        </w:rPr>
        <w:t xml:space="preserve">. </w:t>
      </w:r>
      <w:r>
        <w:rPr>
          <w:sz w:val="22"/>
          <w:szCs w:val="22"/>
          <w:lang w:val="lt-LT"/>
        </w:rPr>
        <w:t>Sutarties priedai:</w:t>
      </w:r>
    </w:p>
    <w:p w14:paraId="394704F5" w14:textId="77777777" w:rsidR="00660BA7" w:rsidRDefault="00660BA7" w:rsidP="005E1DA9">
      <w:pPr>
        <w:jc w:val="both"/>
        <w:rPr>
          <w:sz w:val="22"/>
          <w:szCs w:val="22"/>
          <w:lang w:val="lt-LT"/>
        </w:rPr>
      </w:pPr>
      <w:r>
        <w:rPr>
          <w:sz w:val="22"/>
          <w:szCs w:val="22"/>
          <w:lang w:val="lt-LT"/>
        </w:rPr>
        <w:t>6</w:t>
      </w:r>
      <w:r w:rsidR="00102BA8">
        <w:rPr>
          <w:sz w:val="22"/>
          <w:szCs w:val="22"/>
          <w:lang w:val="lt-LT"/>
        </w:rPr>
        <w:t>5</w:t>
      </w:r>
      <w:r>
        <w:rPr>
          <w:sz w:val="22"/>
          <w:szCs w:val="22"/>
          <w:lang w:val="lt-LT"/>
        </w:rPr>
        <w:t xml:space="preserve">.1. </w:t>
      </w:r>
      <w:r w:rsidRPr="0091031E">
        <w:rPr>
          <w:sz w:val="22"/>
          <w:szCs w:val="22"/>
          <w:lang w:val="lt-LT"/>
        </w:rPr>
        <w:t>Techninė specifikacija.</w:t>
      </w:r>
    </w:p>
    <w:p w14:paraId="74960C55" w14:textId="77777777" w:rsidR="00660BA7" w:rsidRPr="004B7E7A" w:rsidRDefault="00660BA7" w:rsidP="005E1DA9">
      <w:pPr>
        <w:jc w:val="both"/>
        <w:rPr>
          <w:sz w:val="22"/>
          <w:szCs w:val="22"/>
          <w:lang w:val="lt-LT"/>
        </w:rPr>
      </w:pPr>
      <w:r w:rsidRPr="004B7E7A">
        <w:rPr>
          <w:sz w:val="22"/>
          <w:szCs w:val="22"/>
          <w:lang w:val="lt-LT"/>
        </w:rPr>
        <w:t>6</w:t>
      </w:r>
      <w:r w:rsidR="00102BA8">
        <w:rPr>
          <w:sz w:val="22"/>
          <w:szCs w:val="22"/>
          <w:lang w:val="lt-LT"/>
        </w:rPr>
        <w:t>5</w:t>
      </w:r>
      <w:r w:rsidRPr="004B7E7A">
        <w:rPr>
          <w:sz w:val="22"/>
          <w:szCs w:val="22"/>
          <w:lang w:val="lt-LT"/>
        </w:rPr>
        <w:t>.2. Tiekėjo pasiūlymas.</w:t>
      </w:r>
    </w:p>
    <w:p w14:paraId="3B641735" w14:textId="77777777" w:rsidR="00660BA7" w:rsidRDefault="00660BA7" w:rsidP="005E1DA9">
      <w:pPr>
        <w:jc w:val="center"/>
        <w:rPr>
          <w:b/>
          <w:sz w:val="22"/>
          <w:szCs w:val="22"/>
          <w:lang w:val="lt-LT"/>
        </w:rPr>
      </w:pPr>
    </w:p>
    <w:p w14:paraId="09DB2FB0" w14:textId="77777777" w:rsidR="00660BA7" w:rsidRPr="0091031E" w:rsidRDefault="00660BA7" w:rsidP="005E1DA9">
      <w:pPr>
        <w:jc w:val="center"/>
        <w:rPr>
          <w:b/>
          <w:sz w:val="22"/>
          <w:szCs w:val="22"/>
          <w:lang w:val="lt-LT"/>
        </w:rPr>
      </w:pPr>
      <w:r w:rsidRPr="0091031E">
        <w:rPr>
          <w:b/>
          <w:sz w:val="22"/>
          <w:szCs w:val="22"/>
          <w:lang w:val="lt-LT"/>
        </w:rPr>
        <w:t>XI. ŠALIŲ REKVIZITAI IR JURIDINIAI ADRESAI</w:t>
      </w:r>
    </w:p>
    <w:p w14:paraId="38C127D6" w14:textId="77777777" w:rsidR="00660BA7" w:rsidRPr="0091031E" w:rsidRDefault="00660BA7" w:rsidP="005E1DA9">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924"/>
      </w:tblGrid>
      <w:tr w:rsidR="00660BA7" w:rsidRPr="0091031E" w14:paraId="65BAEF57" w14:textId="77777777" w:rsidTr="004968A8">
        <w:tc>
          <w:tcPr>
            <w:tcW w:w="4361" w:type="dxa"/>
            <w:tcBorders>
              <w:top w:val="nil"/>
              <w:left w:val="nil"/>
              <w:bottom w:val="nil"/>
              <w:right w:val="nil"/>
            </w:tcBorders>
          </w:tcPr>
          <w:p w14:paraId="65221FB8" w14:textId="77777777" w:rsidR="00660BA7" w:rsidRPr="0091031E" w:rsidRDefault="00660BA7" w:rsidP="005E1DA9">
            <w:pPr>
              <w:tabs>
                <w:tab w:val="num" w:pos="0"/>
              </w:tabs>
              <w:rPr>
                <w:b/>
                <w:sz w:val="22"/>
                <w:szCs w:val="22"/>
                <w:lang w:val="lt-LT"/>
              </w:rPr>
            </w:pPr>
            <w:r w:rsidRPr="0091031E">
              <w:rPr>
                <w:b/>
                <w:sz w:val="22"/>
                <w:szCs w:val="22"/>
                <w:lang w:val="lt-LT"/>
              </w:rPr>
              <w:t>Tiekėjas</w:t>
            </w:r>
          </w:p>
          <w:p w14:paraId="6927D405" w14:textId="77777777" w:rsidR="00660BA7" w:rsidRPr="0091031E" w:rsidRDefault="00660BA7" w:rsidP="005E1DA9">
            <w:pPr>
              <w:tabs>
                <w:tab w:val="num" w:pos="0"/>
              </w:tabs>
              <w:rPr>
                <w:sz w:val="22"/>
                <w:szCs w:val="22"/>
                <w:lang w:val="lt-LT"/>
              </w:rPr>
            </w:pPr>
            <w:r w:rsidRPr="0091031E">
              <w:rPr>
                <w:sz w:val="22"/>
                <w:szCs w:val="22"/>
                <w:lang w:val="lt-LT"/>
              </w:rPr>
              <w:t>........................................................</w:t>
            </w:r>
          </w:p>
          <w:p w14:paraId="37FDBF86" w14:textId="77777777" w:rsidR="00660BA7" w:rsidRPr="0091031E" w:rsidRDefault="00660BA7" w:rsidP="005E1DA9">
            <w:pPr>
              <w:tabs>
                <w:tab w:val="num" w:pos="0"/>
              </w:tabs>
              <w:rPr>
                <w:sz w:val="22"/>
                <w:szCs w:val="22"/>
                <w:lang w:val="lt-LT"/>
              </w:rPr>
            </w:pPr>
            <w:r w:rsidRPr="0091031E">
              <w:rPr>
                <w:sz w:val="22"/>
                <w:szCs w:val="22"/>
                <w:lang w:val="lt-LT"/>
              </w:rPr>
              <w:t>........................................................</w:t>
            </w:r>
          </w:p>
          <w:p w14:paraId="1CA94D40" w14:textId="77777777" w:rsidR="00660BA7" w:rsidRPr="0091031E" w:rsidRDefault="00660BA7" w:rsidP="005E1DA9">
            <w:pPr>
              <w:tabs>
                <w:tab w:val="num" w:pos="0"/>
              </w:tabs>
              <w:rPr>
                <w:sz w:val="22"/>
                <w:szCs w:val="22"/>
                <w:lang w:val="lt-LT"/>
              </w:rPr>
            </w:pPr>
            <w:r w:rsidRPr="0091031E">
              <w:rPr>
                <w:sz w:val="22"/>
                <w:szCs w:val="22"/>
                <w:lang w:val="lt-LT"/>
              </w:rPr>
              <w:t>........................................................</w:t>
            </w:r>
          </w:p>
          <w:p w14:paraId="2605545D" w14:textId="77777777" w:rsidR="00660BA7" w:rsidRPr="0091031E" w:rsidRDefault="00660BA7" w:rsidP="005E1DA9">
            <w:pPr>
              <w:tabs>
                <w:tab w:val="num" w:pos="0"/>
              </w:tabs>
              <w:rPr>
                <w:sz w:val="22"/>
                <w:szCs w:val="22"/>
                <w:lang w:val="lt-LT"/>
              </w:rPr>
            </w:pPr>
            <w:r w:rsidRPr="0091031E">
              <w:rPr>
                <w:sz w:val="22"/>
                <w:szCs w:val="22"/>
                <w:lang w:val="lt-LT"/>
              </w:rPr>
              <w:t>........................................................</w:t>
            </w:r>
          </w:p>
          <w:p w14:paraId="35822B88" w14:textId="77777777" w:rsidR="00660BA7" w:rsidRPr="0091031E" w:rsidRDefault="00660BA7" w:rsidP="005E1DA9">
            <w:pPr>
              <w:tabs>
                <w:tab w:val="num" w:pos="0"/>
              </w:tabs>
              <w:rPr>
                <w:sz w:val="22"/>
                <w:szCs w:val="22"/>
                <w:lang w:val="lt-LT"/>
              </w:rPr>
            </w:pPr>
            <w:r w:rsidRPr="0091031E">
              <w:rPr>
                <w:sz w:val="22"/>
                <w:szCs w:val="22"/>
                <w:lang w:val="lt-LT"/>
              </w:rPr>
              <w:t>........................................................</w:t>
            </w:r>
          </w:p>
          <w:p w14:paraId="5DCCDFA3" w14:textId="77777777" w:rsidR="00660BA7" w:rsidRPr="0091031E" w:rsidRDefault="00660BA7" w:rsidP="005E1DA9">
            <w:pPr>
              <w:tabs>
                <w:tab w:val="num" w:pos="0"/>
              </w:tabs>
              <w:rPr>
                <w:sz w:val="22"/>
                <w:szCs w:val="22"/>
                <w:lang w:val="lt-LT"/>
              </w:rPr>
            </w:pPr>
            <w:r w:rsidRPr="0091031E">
              <w:rPr>
                <w:sz w:val="22"/>
                <w:szCs w:val="22"/>
                <w:lang w:val="lt-LT"/>
              </w:rPr>
              <w:t>........................................................</w:t>
            </w:r>
          </w:p>
          <w:p w14:paraId="17AC6B40" w14:textId="77777777" w:rsidR="00660BA7" w:rsidRPr="0091031E" w:rsidRDefault="00660BA7" w:rsidP="005E1DA9">
            <w:pPr>
              <w:tabs>
                <w:tab w:val="num" w:pos="0"/>
              </w:tabs>
              <w:rPr>
                <w:sz w:val="22"/>
                <w:szCs w:val="22"/>
                <w:lang w:val="lt-LT"/>
              </w:rPr>
            </w:pPr>
          </w:p>
          <w:p w14:paraId="4C9B3377" w14:textId="77777777" w:rsidR="00660BA7" w:rsidRPr="0091031E" w:rsidRDefault="00660BA7" w:rsidP="005E1DA9">
            <w:pPr>
              <w:tabs>
                <w:tab w:val="num" w:pos="0"/>
              </w:tabs>
              <w:rPr>
                <w:sz w:val="22"/>
                <w:szCs w:val="22"/>
                <w:lang w:val="lt-LT"/>
              </w:rPr>
            </w:pPr>
            <w:r w:rsidRPr="0091031E">
              <w:rPr>
                <w:sz w:val="22"/>
                <w:szCs w:val="22"/>
                <w:lang w:val="lt-LT"/>
              </w:rPr>
              <w:t>........................................................</w:t>
            </w:r>
            <w:r w:rsidRPr="0091031E">
              <w:rPr>
                <w:sz w:val="22"/>
                <w:szCs w:val="22"/>
                <w:lang w:val="lt-LT"/>
              </w:rPr>
              <w:tab/>
            </w:r>
          </w:p>
          <w:p w14:paraId="7912456D" w14:textId="77777777" w:rsidR="00660BA7" w:rsidRPr="0091031E" w:rsidRDefault="00660BA7" w:rsidP="005E1DA9">
            <w:pPr>
              <w:tabs>
                <w:tab w:val="num" w:pos="0"/>
              </w:tabs>
              <w:rPr>
                <w:sz w:val="22"/>
                <w:szCs w:val="22"/>
                <w:lang w:val="lt-LT"/>
              </w:rPr>
            </w:pPr>
            <w:r w:rsidRPr="0091031E">
              <w:rPr>
                <w:sz w:val="22"/>
                <w:szCs w:val="22"/>
                <w:lang w:val="lt-LT"/>
              </w:rPr>
              <w:t>_______________________________</w:t>
            </w:r>
          </w:p>
          <w:p w14:paraId="4CFE67B3" w14:textId="77777777" w:rsidR="00660BA7" w:rsidRPr="0091031E" w:rsidRDefault="00660BA7" w:rsidP="005E1DA9">
            <w:pPr>
              <w:tabs>
                <w:tab w:val="num" w:pos="0"/>
              </w:tabs>
              <w:rPr>
                <w:i/>
                <w:sz w:val="22"/>
                <w:szCs w:val="22"/>
                <w:lang w:val="lt-LT"/>
              </w:rPr>
            </w:pPr>
            <w:r w:rsidRPr="0091031E">
              <w:rPr>
                <w:sz w:val="22"/>
                <w:szCs w:val="22"/>
                <w:lang w:val="lt-LT"/>
              </w:rPr>
              <w:t xml:space="preserve"> </w:t>
            </w:r>
            <w:r w:rsidRPr="0091031E">
              <w:rPr>
                <w:i/>
                <w:sz w:val="22"/>
                <w:szCs w:val="22"/>
                <w:lang w:val="lt-LT"/>
              </w:rPr>
              <w:t xml:space="preserve">               (parašas)</w:t>
            </w:r>
            <w:r w:rsidRPr="0091031E">
              <w:rPr>
                <w:i/>
                <w:sz w:val="22"/>
                <w:szCs w:val="22"/>
                <w:lang w:val="lt-LT"/>
              </w:rPr>
              <w:tab/>
            </w:r>
            <w:r w:rsidRPr="0091031E">
              <w:rPr>
                <w:i/>
                <w:sz w:val="22"/>
                <w:szCs w:val="22"/>
                <w:lang w:val="lt-LT"/>
              </w:rPr>
              <w:tab/>
            </w:r>
            <w:r w:rsidRPr="0091031E">
              <w:rPr>
                <w:i/>
                <w:sz w:val="22"/>
                <w:szCs w:val="22"/>
                <w:lang w:val="lt-LT"/>
              </w:rPr>
              <w:tab/>
            </w:r>
          </w:p>
          <w:p w14:paraId="56DD16AB" w14:textId="77777777" w:rsidR="00660BA7" w:rsidRPr="0091031E" w:rsidRDefault="00660BA7" w:rsidP="005E1DA9">
            <w:pPr>
              <w:tabs>
                <w:tab w:val="num" w:pos="0"/>
              </w:tabs>
              <w:rPr>
                <w:i/>
                <w:sz w:val="22"/>
                <w:szCs w:val="22"/>
                <w:lang w:val="lt-LT"/>
              </w:rPr>
            </w:pPr>
          </w:p>
        </w:tc>
        <w:tc>
          <w:tcPr>
            <w:tcW w:w="4924" w:type="dxa"/>
            <w:tcBorders>
              <w:top w:val="nil"/>
              <w:left w:val="nil"/>
              <w:bottom w:val="nil"/>
              <w:right w:val="nil"/>
            </w:tcBorders>
          </w:tcPr>
          <w:p w14:paraId="7ABB7363" w14:textId="77777777" w:rsidR="00660BA7" w:rsidRPr="0091031E" w:rsidRDefault="00660BA7" w:rsidP="005E1DA9">
            <w:pPr>
              <w:rPr>
                <w:sz w:val="22"/>
                <w:szCs w:val="22"/>
                <w:lang w:val="lt-LT"/>
              </w:rPr>
            </w:pPr>
            <w:r w:rsidRPr="0091031E">
              <w:rPr>
                <w:b/>
                <w:sz w:val="22"/>
                <w:szCs w:val="22"/>
                <w:lang w:val="lt-LT"/>
              </w:rPr>
              <w:t>Pirkėjas</w:t>
            </w:r>
          </w:p>
          <w:p w14:paraId="044691EF" w14:textId="77777777" w:rsidR="00660BA7" w:rsidRPr="0091031E" w:rsidRDefault="00660BA7" w:rsidP="005E1DA9">
            <w:pPr>
              <w:rPr>
                <w:sz w:val="22"/>
                <w:szCs w:val="22"/>
                <w:lang w:val="lt-LT"/>
              </w:rPr>
            </w:pPr>
            <w:r w:rsidRPr="0091031E">
              <w:rPr>
                <w:sz w:val="22"/>
                <w:szCs w:val="22"/>
                <w:lang w:val="lt-LT"/>
              </w:rPr>
              <w:t>VšĮ Biržų ligoninė</w:t>
            </w:r>
          </w:p>
          <w:p w14:paraId="22591FC5" w14:textId="77777777" w:rsidR="00660BA7" w:rsidRPr="0091031E" w:rsidRDefault="00660BA7" w:rsidP="005E1DA9">
            <w:pPr>
              <w:rPr>
                <w:sz w:val="22"/>
                <w:szCs w:val="22"/>
                <w:lang w:val="lt-LT"/>
              </w:rPr>
            </w:pPr>
            <w:r w:rsidRPr="0091031E">
              <w:rPr>
                <w:sz w:val="22"/>
                <w:szCs w:val="22"/>
                <w:lang w:val="lt-LT"/>
              </w:rPr>
              <w:t>Vilniaus 115, LT- 41115 Biržai</w:t>
            </w:r>
          </w:p>
          <w:p w14:paraId="502486E8" w14:textId="77777777" w:rsidR="00660BA7" w:rsidRPr="0091031E" w:rsidRDefault="00660BA7" w:rsidP="005E1DA9">
            <w:pPr>
              <w:tabs>
                <w:tab w:val="num" w:pos="-108"/>
              </w:tabs>
              <w:rPr>
                <w:sz w:val="22"/>
                <w:szCs w:val="22"/>
                <w:lang w:val="lt-LT"/>
              </w:rPr>
            </w:pPr>
            <w:r w:rsidRPr="0091031E">
              <w:rPr>
                <w:sz w:val="22"/>
                <w:szCs w:val="22"/>
                <w:lang w:val="lt-LT"/>
              </w:rPr>
              <w:t>Tel. 8 450 43090, faks. 8 450 32993</w:t>
            </w:r>
            <w:r w:rsidRPr="0091031E">
              <w:rPr>
                <w:sz w:val="22"/>
                <w:szCs w:val="22"/>
                <w:lang w:val="lt-LT"/>
              </w:rPr>
              <w:tab/>
            </w:r>
          </w:p>
          <w:p w14:paraId="245850EB" w14:textId="77777777" w:rsidR="00660BA7" w:rsidRPr="0091031E" w:rsidRDefault="00660BA7" w:rsidP="005E1DA9">
            <w:pPr>
              <w:rPr>
                <w:sz w:val="22"/>
                <w:szCs w:val="22"/>
                <w:lang w:val="lt-LT"/>
              </w:rPr>
            </w:pPr>
            <w:r w:rsidRPr="0091031E">
              <w:rPr>
                <w:sz w:val="22"/>
                <w:szCs w:val="22"/>
                <w:lang w:val="lt-LT"/>
              </w:rPr>
              <w:t>Įmonės kodas 190570182</w:t>
            </w:r>
          </w:p>
          <w:p w14:paraId="6B250AA8" w14:textId="77777777" w:rsidR="00660BA7" w:rsidRPr="0091031E" w:rsidRDefault="00660BA7" w:rsidP="005E1DA9">
            <w:pPr>
              <w:rPr>
                <w:sz w:val="22"/>
                <w:szCs w:val="22"/>
                <w:lang w:val="lt-LT"/>
              </w:rPr>
            </w:pPr>
            <w:r w:rsidRPr="0091031E">
              <w:rPr>
                <w:sz w:val="22"/>
                <w:szCs w:val="22"/>
                <w:lang w:val="lt-LT"/>
              </w:rPr>
              <w:t>A/s LT867044060002468364</w:t>
            </w:r>
          </w:p>
          <w:p w14:paraId="0716AD38" w14:textId="77777777" w:rsidR="00660BA7" w:rsidRPr="0091031E" w:rsidRDefault="00660BA7" w:rsidP="005E1DA9">
            <w:pPr>
              <w:rPr>
                <w:sz w:val="22"/>
                <w:szCs w:val="22"/>
                <w:lang w:val="lt-LT"/>
              </w:rPr>
            </w:pPr>
            <w:r w:rsidRPr="0091031E">
              <w:rPr>
                <w:sz w:val="22"/>
                <w:szCs w:val="22"/>
                <w:lang w:val="lt-LT"/>
              </w:rPr>
              <w:t xml:space="preserve">AB SEB bankas </w:t>
            </w:r>
          </w:p>
          <w:p w14:paraId="0BFFFD43" w14:textId="77777777" w:rsidR="00660BA7" w:rsidRPr="0091031E" w:rsidRDefault="00660BA7" w:rsidP="005E1DA9">
            <w:pPr>
              <w:rPr>
                <w:sz w:val="22"/>
                <w:szCs w:val="22"/>
                <w:lang w:val="lt-LT"/>
              </w:rPr>
            </w:pPr>
          </w:p>
          <w:p w14:paraId="76A3A47D" w14:textId="77777777" w:rsidR="00660BA7" w:rsidRPr="0091031E" w:rsidRDefault="00660BA7" w:rsidP="005E1DA9">
            <w:pPr>
              <w:rPr>
                <w:sz w:val="22"/>
                <w:szCs w:val="22"/>
                <w:lang w:val="lt-LT"/>
              </w:rPr>
            </w:pPr>
            <w:r w:rsidRPr="0091031E">
              <w:rPr>
                <w:sz w:val="22"/>
                <w:szCs w:val="22"/>
                <w:lang w:val="lt-LT"/>
              </w:rPr>
              <w:t>.............................................................</w:t>
            </w:r>
          </w:p>
          <w:p w14:paraId="7EEA559A" w14:textId="77777777" w:rsidR="00660BA7" w:rsidRPr="0091031E" w:rsidRDefault="00660BA7" w:rsidP="005E1DA9">
            <w:pPr>
              <w:rPr>
                <w:sz w:val="22"/>
                <w:szCs w:val="22"/>
                <w:lang w:val="lt-LT"/>
              </w:rPr>
            </w:pPr>
            <w:r w:rsidRPr="0091031E">
              <w:rPr>
                <w:sz w:val="22"/>
                <w:szCs w:val="22"/>
                <w:lang w:val="lt-LT"/>
              </w:rPr>
              <w:t>_______________________________</w:t>
            </w:r>
          </w:p>
          <w:p w14:paraId="7EE3016F" w14:textId="77777777" w:rsidR="00660BA7" w:rsidRPr="0091031E" w:rsidRDefault="00660BA7" w:rsidP="005E1DA9">
            <w:pPr>
              <w:rPr>
                <w:b/>
                <w:sz w:val="22"/>
                <w:szCs w:val="22"/>
                <w:lang w:val="lt-LT"/>
              </w:rPr>
            </w:pPr>
            <w:r w:rsidRPr="0091031E">
              <w:rPr>
                <w:sz w:val="22"/>
                <w:szCs w:val="22"/>
                <w:lang w:val="lt-LT"/>
              </w:rPr>
              <w:t xml:space="preserve"> </w:t>
            </w:r>
            <w:r w:rsidRPr="0091031E">
              <w:rPr>
                <w:i/>
                <w:sz w:val="22"/>
                <w:szCs w:val="22"/>
                <w:lang w:val="lt-LT"/>
              </w:rPr>
              <w:t xml:space="preserve">               (parašas)</w:t>
            </w:r>
            <w:r w:rsidRPr="0091031E">
              <w:rPr>
                <w:i/>
                <w:sz w:val="22"/>
                <w:szCs w:val="22"/>
                <w:lang w:val="lt-LT"/>
              </w:rPr>
              <w:tab/>
            </w:r>
            <w:r w:rsidRPr="0091031E">
              <w:rPr>
                <w:i/>
                <w:sz w:val="22"/>
                <w:szCs w:val="22"/>
                <w:lang w:val="lt-LT"/>
              </w:rPr>
              <w:tab/>
            </w:r>
            <w:r w:rsidRPr="0091031E">
              <w:rPr>
                <w:i/>
                <w:sz w:val="22"/>
                <w:szCs w:val="22"/>
                <w:lang w:val="lt-LT"/>
              </w:rPr>
              <w:tab/>
            </w:r>
            <w:r w:rsidRPr="0091031E">
              <w:rPr>
                <w:i/>
                <w:sz w:val="22"/>
                <w:szCs w:val="22"/>
                <w:lang w:val="lt-LT"/>
              </w:rPr>
              <w:tab/>
              <w:t xml:space="preserve">                   </w:t>
            </w:r>
            <w:r w:rsidRPr="0091031E">
              <w:rPr>
                <w:sz w:val="22"/>
                <w:szCs w:val="22"/>
                <w:lang w:val="lt-LT"/>
              </w:rPr>
              <w:t xml:space="preserve"> </w:t>
            </w:r>
          </w:p>
        </w:tc>
      </w:tr>
    </w:tbl>
    <w:p w14:paraId="4F7CCBB9" w14:textId="77777777" w:rsidR="00660BA7" w:rsidRPr="003E7CD4" w:rsidRDefault="00660BA7" w:rsidP="005E1DA9">
      <w:pPr>
        <w:pStyle w:val="Antrat3"/>
        <w:spacing w:before="0"/>
        <w:rPr>
          <w:rFonts w:ascii="Times New Roman" w:hAnsi="Times New Roman" w:cs="Times New Roman"/>
          <w:color w:val="auto"/>
          <w:sz w:val="22"/>
          <w:szCs w:val="22"/>
        </w:rPr>
      </w:pPr>
    </w:p>
    <w:p w14:paraId="01A0605D" w14:textId="77777777" w:rsidR="00660BA7" w:rsidRDefault="00660BA7" w:rsidP="005E1DA9">
      <w:pPr>
        <w:pStyle w:val="Pagrindiniotekstotrauka2"/>
        <w:spacing w:after="0" w:line="240" w:lineRule="auto"/>
        <w:rPr>
          <w:i/>
        </w:rPr>
      </w:pPr>
    </w:p>
    <w:p w14:paraId="009D6F56" w14:textId="77777777" w:rsidR="00660BA7" w:rsidRDefault="00660BA7" w:rsidP="005E1DA9">
      <w:pPr>
        <w:pStyle w:val="Pagrindiniotekstotrauka2"/>
        <w:spacing w:after="0" w:line="240" w:lineRule="auto"/>
        <w:rPr>
          <w:i/>
        </w:rPr>
      </w:pPr>
    </w:p>
    <w:p w14:paraId="32C4D56A" w14:textId="77777777" w:rsidR="00660BA7" w:rsidRDefault="00660BA7" w:rsidP="005E1DA9">
      <w:pPr>
        <w:pStyle w:val="Pagrindiniotekstotrauka2"/>
        <w:spacing w:after="0" w:line="240" w:lineRule="auto"/>
        <w:rPr>
          <w:i/>
        </w:rPr>
      </w:pPr>
    </w:p>
    <w:p w14:paraId="443C1810" w14:textId="77777777" w:rsidR="00660BA7" w:rsidRDefault="00660BA7" w:rsidP="005E1DA9">
      <w:pPr>
        <w:pStyle w:val="Pagrindiniotekstotrauka2"/>
        <w:spacing w:after="0" w:line="240" w:lineRule="auto"/>
        <w:rPr>
          <w:i/>
        </w:rPr>
      </w:pPr>
    </w:p>
    <w:p w14:paraId="5073F31E" w14:textId="77777777" w:rsidR="00660BA7" w:rsidRDefault="00660BA7" w:rsidP="005E1DA9">
      <w:pPr>
        <w:pStyle w:val="Pagrindiniotekstotrauka2"/>
        <w:spacing w:after="0" w:line="240" w:lineRule="auto"/>
        <w:rPr>
          <w:i/>
        </w:rPr>
      </w:pPr>
    </w:p>
    <w:p w14:paraId="0B42AB34" w14:textId="77777777" w:rsidR="00660BA7" w:rsidRDefault="00660BA7" w:rsidP="005E1DA9">
      <w:pPr>
        <w:pStyle w:val="Pagrindiniotekstotrauka2"/>
        <w:spacing w:after="0" w:line="240" w:lineRule="auto"/>
        <w:rPr>
          <w:i/>
        </w:rPr>
      </w:pPr>
    </w:p>
    <w:p w14:paraId="17AEB38C" w14:textId="77777777" w:rsidR="00660BA7" w:rsidRDefault="00660BA7" w:rsidP="005E1DA9">
      <w:pPr>
        <w:pStyle w:val="Pagrindiniotekstotrauka2"/>
        <w:spacing w:after="0" w:line="240" w:lineRule="auto"/>
        <w:rPr>
          <w:i/>
        </w:rPr>
      </w:pPr>
    </w:p>
    <w:p w14:paraId="242ACA8B" w14:textId="77777777" w:rsidR="00410043" w:rsidRDefault="00410043" w:rsidP="005E1DA9"/>
    <w:sectPr w:rsidR="00410043" w:rsidSect="005E1DA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umberland">
    <w:charset w:val="BA"/>
    <w:family w:val="modern"/>
    <w:pitch w:val="fixed"/>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80"/>
    <w:rsid w:val="00102BA8"/>
    <w:rsid w:val="001E1B7A"/>
    <w:rsid w:val="002A4CEF"/>
    <w:rsid w:val="002F4FC2"/>
    <w:rsid w:val="00400980"/>
    <w:rsid w:val="00410043"/>
    <w:rsid w:val="00490BB7"/>
    <w:rsid w:val="005E1DA9"/>
    <w:rsid w:val="00660BA7"/>
    <w:rsid w:val="00781C40"/>
    <w:rsid w:val="00955309"/>
    <w:rsid w:val="00A25DCF"/>
    <w:rsid w:val="00A6537D"/>
    <w:rsid w:val="00AC33C3"/>
    <w:rsid w:val="00AD6333"/>
    <w:rsid w:val="00B038EB"/>
    <w:rsid w:val="00BA398E"/>
    <w:rsid w:val="00BA55F2"/>
    <w:rsid w:val="00C20B2B"/>
    <w:rsid w:val="00C31036"/>
    <w:rsid w:val="00FB5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9FAB"/>
  <w15:chartTrackingRefBased/>
  <w15:docId w15:val="{B97D2234-3606-457E-889C-22B11B14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60BA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660BA7"/>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60BA7"/>
    <w:rPr>
      <w:rFonts w:asciiTheme="majorHAnsi" w:eastAsiaTheme="majorEastAsia" w:hAnsiTheme="majorHAnsi" w:cstheme="majorBidi"/>
      <w:color w:val="1F4D78" w:themeColor="accent1" w:themeShade="7F"/>
      <w:sz w:val="24"/>
      <w:szCs w:val="24"/>
      <w:bdr w:val="nil"/>
      <w:lang w:val="en-US"/>
    </w:rPr>
  </w:style>
  <w:style w:type="paragraph" w:customStyle="1" w:styleId="1">
    <w:name w:val="Стиль1"/>
    <w:basedOn w:val="prastasis"/>
    <w:rsid w:val="00660BA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2">
    <w:name w:val="Body Text Indent 2"/>
    <w:basedOn w:val="prastasis"/>
    <w:link w:val="Pagrindiniotekstotrauka2Diagrama"/>
    <w:uiPriority w:val="99"/>
    <w:unhideWhenUsed/>
    <w:rsid w:val="00660BA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60BA7"/>
    <w:rPr>
      <w:rFonts w:ascii="Times New Roman" w:eastAsia="Arial Unicode MS" w:hAnsi="Times New Roman" w:cs="Times New Roman"/>
      <w:sz w:val="24"/>
      <w:szCs w:val="24"/>
      <w:bdr w:val="nil"/>
      <w:lang w:val="en-US"/>
    </w:rPr>
  </w:style>
  <w:style w:type="character" w:styleId="Grietas">
    <w:name w:val="Strong"/>
    <w:basedOn w:val="Numatytasispastraiposriftas"/>
    <w:uiPriority w:val="22"/>
    <w:qFormat/>
    <w:rsid w:val="00660BA7"/>
    <w:rPr>
      <w:b/>
      <w:bCs/>
    </w:rPr>
  </w:style>
  <w:style w:type="paragraph" w:customStyle="1" w:styleId="BodyText1">
    <w:name w:val="Body Text1"/>
    <w:basedOn w:val="prastasis"/>
    <w:rsid w:val="00660BA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8" w:lineRule="auto"/>
      <w:ind w:firstLine="312"/>
      <w:jc w:val="both"/>
      <w:textAlignment w:val="center"/>
    </w:pPr>
    <w:rPr>
      <w:rFonts w:eastAsia="Times New Roman"/>
      <w:color w:val="000000"/>
      <w:sz w:val="20"/>
      <w:szCs w:val="20"/>
      <w:bdr w:val="none" w:sz="0" w:space="0" w:color="auto"/>
      <w:lang w:val="lt-LT"/>
    </w:rPr>
  </w:style>
  <w:style w:type="character" w:styleId="Hipersaitas">
    <w:name w:val="Hyperlink"/>
    <w:basedOn w:val="Numatytasispastraiposriftas"/>
    <w:semiHidden/>
    <w:unhideWhenUsed/>
    <w:rsid w:val="00BA3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2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15392</Words>
  <Characters>8775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2025-01-08T14:27:00Z</cp:lastPrinted>
  <dcterms:created xsi:type="dcterms:W3CDTF">2025-01-09T07:53:00Z</dcterms:created>
  <dcterms:modified xsi:type="dcterms:W3CDTF">2025-01-09T07:53:00Z</dcterms:modified>
</cp:coreProperties>
</file>