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B9DB" w14:textId="77777777" w:rsidR="00B03986" w:rsidRPr="001D334E" w:rsidRDefault="00B03986" w:rsidP="00074304">
      <w:pPr>
        <w:pStyle w:val="Lentelsturinys"/>
        <w:rPr>
          <w:sz w:val="22"/>
          <w:szCs w:val="22"/>
        </w:rPr>
      </w:pPr>
    </w:p>
    <w:p w14:paraId="54E906AF" w14:textId="77777777" w:rsidR="00B03986" w:rsidRPr="001D334E" w:rsidRDefault="0052512D">
      <w:pPr>
        <w:pStyle w:val="Dokumentopavadinimas"/>
        <w:keepNext/>
        <w:spacing w:line="240" w:lineRule="auto"/>
        <w:jc w:val="center"/>
        <w:rPr>
          <w:rFonts w:ascii="Times New Roman" w:hAnsi="Times New Roman" w:cs="Times New Roman"/>
          <w:sz w:val="22"/>
          <w:szCs w:val="22"/>
          <w:lang w:val="lt-LT"/>
        </w:rPr>
      </w:pPr>
      <w:bookmarkStart w:id="0" w:name="_Toc191969268"/>
      <w:r w:rsidRPr="001D334E">
        <w:rPr>
          <w:rFonts w:ascii="Times New Roman" w:hAnsi="Times New Roman" w:cs="Times New Roman"/>
          <w:color w:val="0060A8"/>
          <w:spacing w:val="0"/>
          <w:sz w:val="22"/>
          <w:szCs w:val="22"/>
          <w:lang w:val="lt-LT"/>
        </w:rPr>
        <w:t>UŽDAROJI AKCINĖ BENDROVĖ “Aukštaitijos vandenys”</w:t>
      </w:r>
      <w:bookmarkEnd w:id="0"/>
    </w:p>
    <w:p w14:paraId="0AB258CB" w14:textId="16E23C4F" w:rsidR="00B03986" w:rsidRPr="001D334E" w:rsidRDefault="0052512D">
      <w:pPr>
        <w:pStyle w:val="Body2"/>
        <w:spacing w:after="0"/>
        <w:jc w:val="center"/>
        <w:rPr>
          <w:rFonts w:cs="Times New Roman"/>
          <w:lang w:val="lt-LT"/>
        </w:rPr>
      </w:pPr>
      <w:r w:rsidRPr="001D334E">
        <w:rPr>
          <w:rFonts w:cs="Times New Roman"/>
          <w:color w:val="0060A8"/>
          <w:lang w:val="lt-LT"/>
        </w:rPr>
        <w:t>Uždaroji akcinė bendrovė, Velžio kelias 13, LT-36111 Panevėžys, tel. (</w:t>
      </w:r>
      <w:r w:rsidR="006514B2" w:rsidRPr="001D334E">
        <w:rPr>
          <w:rFonts w:cs="Times New Roman"/>
          <w:color w:val="0060A8"/>
          <w:lang w:val="lt-LT"/>
        </w:rPr>
        <w:t>+370</w:t>
      </w:r>
      <w:r w:rsidRPr="001D334E">
        <w:rPr>
          <w:rFonts w:cs="Times New Roman"/>
          <w:color w:val="0060A8"/>
          <w:lang w:val="lt-LT"/>
        </w:rPr>
        <w:t xml:space="preserve"> 45) 58 66 </w:t>
      </w:r>
      <w:r w:rsidR="00A357E6" w:rsidRPr="001D334E">
        <w:rPr>
          <w:rFonts w:cs="Times New Roman"/>
          <w:color w:val="0060A8"/>
          <w:lang w:val="lt-LT"/>
        </w:rPr>
        <w:t>30</w:t>
      </w:r>
    </w:p>
    <w:p w14:paraId="770528D4" w14:textId="77777777" w:rsidR="00B03986" w:rsidRPr="00DE70A3" w:rsidRDefault="0052512D">
      <w:pPr>
        <w:pStyle w:val="Body2"/>
        <w:spacing w:after="0"/>
        <w:jc w:val="center"/>
        <w:rPr>
          <w:rFonts w:cs="Times New Roman"/>
          <w:lang w:val="lt-LT"/>
        </w:rPr>
      </w:pPr>
      <w:r w:rsidRPr="00DE70A3">
        <w:rPr>
          <w:rFonts w:cs="Times New Roman"/>
          <w:color w:val="0060A8"/>
          <w:lang w:val="lt-LT"/>
        </w:rPr>
        <w:t xml:space="preserve">El. p. </w:t>
      </w:r>
      <w:hyperlink r:id="rId11">
        <w:r w:rsidRPr="00DE70A3">
          <w:rPr>
            <w:rStyle w:val="Internetosaitas"/>
            <w:rFonts w:cs="Times New Roman"/>
            <w:color w:val="0060A8"/>
            <w:u w:val="none"/>
            <w:lang w:val="lt-LT"/>
          </w:rPr>
          <w:t>info@avandenys.lt</w:t>
        </w:r>
      </w:hyperlink>
      <w:r w:rsidRPr="00DE70A3">
        <w:rPr>
          <w:rFonts w:cs="Times New Roman"/>
          <w:color w:val="0060A8"/>
          <w:lang w:val="lt-LT"/>
        </w:rPr>
        <w:t xml:space="preserve"> , </w:t>
      </w:r>
      <w:hyperlink r:id="rId12">
        <w:r w:rsidRPr="00DE70A3">
          <w:rPr>
            <w:rStyle w:val="Internetosaitas"/>
            <w:rFonts w:cs="Times New Roman"/>
            <w:color w:val="0060A8"/>
            <w:u w:val="none"/>
            <w:lang w:val="lt-LT"/>
          </w:rPr>
          <w:t>www.avandenys.lt</w:t>
        </w:r>
      </w:hyperlink>
      <w:r w:rsidRPr="00DE70A3">
        <w:rPr>
          <w:rFonts w:cs="Times New Roman"/>
          <w:color w:val="0060A8"/>
          <w:lang w:val="lt-LT"/>
        </w:rPr>
        <w:t xml:space="preserve"> </w:t>
      </w:r>
    </w:p>
    <w:p w14:paraId="1BFC38FD" w14:textId="77777777" w:rsidR="00B03986" w:rsidRPr="001D334E" w:rsidRDefault="0052512D">
      <w:pPr>
        <w:pStyle w:val="Body2"/>
        <w:spacing w:after="0"/>
        <w:jc w:val="center"/>
        <w:rPr>
          <w:rFonts w:cs="Times New Roman"/>
          <w:lang w:val="lt-LT"/>
        </w:rPr>
      </w:pPr>
      <w:r w:rsidRPr="001D334E">
        <w:rPr>
          <w:rFonts w:cs="Times New Roman"/>
          <w:color w:val="0060A8"/>
          <w:lang w:val="lt-LT"/>
        </w:rPr>
        <w:t>Duomenys kaupiami ir saugomi Juridinių asmenų registre, kodas 147104754, PVM mokėtojo kodas LT471047515,</w:t>
      </w:r>
    </w:p>
    <w:p w14:paraId="36231202" w14:textId="77777777" w:rsidR="00B03986" w:rsidRPr="001D334E" w:rsidRDefault="0052512D">
      <w:pPr>
        <w:pStyle w:val="Body2"/>
        <w:spacing w:after="0"/>
        <w:jc w:val="center"/>
        <w:rPr>
          <w:rFonts w:cs="Times New Roman"/>
        </w:rPr>
      </w:pPr>
      <w:r w:rsidRPr="001D334E">
        <w:rPr>
          <w:rFonts w:cs="Times New Roman"/>
          <w:color w:val="0060A8"/>
          <w:lang w:val="lt-LT"/>
        </w:rPr>
        <w:t xml:space="preserve">Atsiskaitomoji sąskaita LT487300010000037216, AB Swedbank </w:t>
      </w:r>
    </w:p>
    <w:p w14:paraId="7A76B73B" w14:textId="77777777" w:rsidR="00B03986" w:rsidRPr="001D334E" w:rsidRDefault="0052512D">
      <w:pPr>
        <w:pStyle w:val="Body2"/>
        <w:spacing w:after="0"/>
        <w:jc w:val="center"/>
        <w:rPr>
          <w:rFonts w:cs="Times New Roman"/>
          <w:color w:val="0060A8"/>
          <w:lang w:val="lt-LT"/>
        </w:rPr>
      </w:pPr>
      <w:r w:rsidRPr="001D334E">
        <w:rPr>
          <w:rFonts w:cs="Times New Roman"/>
          <w:noProof/>
          <w:color w:val="0060A8"/>
          <w:lang w:val="lt-LT"/>
        </w:rPr>
        <mc:AlternateContent>
          <mc:Choice Requires="wps">
            <w:drawing>
              <wp:anchor distT="0" distB="0" distL="114300" distR="114300" simplePos="0" relativeHeight="2" behindDoc="0" locked="0" layoutInCell="1" allowOverlap="1" wp14:anchorId="29D14E53" wp14:editId="5DB68E28">
                <wp:simplePos x="0" y="0"/>
                <wp:positionH relativeFrom="column">
                  <wp:posOffset>76200</wp:posOffset>
                </wp:positionH>
                <wp:positionV relativeFrom="paragraph">
                  <wp:posOffset>105410</wp:posOffset>
                </wp:positionV>
                <wp:extent cx="5920105" cy="14605"/>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9480" cy="900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7.95pt" to="472.05pt,8.6pt" ID="Tiesioji jungtis 2" stroked="t" style="position:absolute" wp14:anchorId="142D4A83">
                <v:stroke color="#0060a8" weight="9360" joinstyle="round" endcap="flat"/>
                <v:fill o:detectmouseclick="t" on="false"/>
              </v:line>
            </w:pict>
          </mc:Fallback>
        </mc:AlternateContent>
      </w:r>
    </w:p>
    <w:p w14:paraId="376050D7" w14:textId="77777777" w:rsidR="00B03986" w:rsidRPr="001D334E" w:rsidRDefault="00B03986">
      <w:pPr>
        <w:pStyle w:val="Body"/>
        <w:spacing w:line="240" w:lineRule="auto"/>
        <w:jc w:val="both"/>
        <w:rPr>
          <w:rFonts w:ascii="Times New Roman" w:eastAsia="Times New Roman" w:hAnsi="Times New Roman" w:cs="Times New Roman"/>
          <w:color w:val="00000A"/>
          <w:sz w:val="22"/>
          <w:szCs w:val="22"/>
        </w:rPr>
      </w:pPr>
    </w:p>
    <w:p w14:paraId="050A0C12" w14:textId="0ED53D22" w:rsidR="00B03986" w:rsidRPr="001D334E" w:rsidRDefault="00B131BA">
      <w:pPr>
        <w:pStyle w:val="Antrat10"/>
        <w:jc w:val="center"/>
        <w:rPr>
          <w:rFonts w:cs="Times New Roman"/>
        </w:rPr>
      </w:pPr>
      <w:bookmarkStart w:id="1" w:name="_Toc191969269"/>
      <w:r>
        <w:rPr>
          <w:rFonts w:cs="Times New Roman"/>
          <w:color w:val="00000A"/>
          <w:lang w:val="lt-LT"/>
        </w:rPr>
        <w:t>supapr</w:t>
      </w:r>
      <w:r w:rsidR="007A6B9A">
        <w:rPr>
          <w:rFonts w:cs="Times New Roman"/>
          <w:color w:val="00000A"/>
          <w:lang w:val="lt-LT"/>
        </w:rPr>
        <w:t>as</w:t>
      </w:r>
      <w:r>
        <w:rPr>
          <w:rFonts w:cs="Times New Roman"/>
          <w:color w:val="00000A"/>
          <w:lang w:val="lt-LT"/>
        </w:rPr>
        <w:t>tintas a</w:t>
      </w:r>
      <w:r w:rsidR="0052512D" w:rsidRPr="001D334E">
        <w:rPr>
          <w:rFonts w:cs="Times New Roman"/>
          <w:color w:val="00000A"/>
          <w:lang w:val="lt-LT"/>
        </w:rPr>
        <w:t>TVIRAS KONKURSAS</w:t>
      </w:r>
      <w:bookmarkEnd w:id="1"/>
      <w:r w:rsidR="0052512D" w:rsidRPr="001D334E">
        <w:rPr>
          <w:rFonts w:cs="Times New Roman"/>
          <w:color w:val="00000A"/>
          <w:lang w:val="lt-LT"/>
        </w:rPr>
        <w:t xml:space="preserve"> </w:t>
      </w:r>
    </w:p>
    <w:p w14:paraId="6D7DB859" w14:textId="77777777" w:rsidR="00B03986" w:rsidRPr="001D334E" w:rsidRDefault="00B03986">
      <w:pPr>
        <w:pStyle w:val="Body"/>
        <w:jc w:val="center"/>
        <w:rPr>
          <w:rFonts w:ascii="Times New Roman" w:eastAsia="Times New Roman" w:hAnsi="Times New Roman" w:cs="Times New Roman"/>
          <w:b/>
          <w:bCs/>
          <w:color w:val="00000A"/>
          <w:sz w:val="22"/>
          <w:szCs w:val="22"/>
        </w:rPr>
      </w:pPr>
    </w:p>
    <w:p w14:paraId="3AB84039" w14:textId="049F07E2" w:rsidR="00A339C6" w:rsidRDefault="007A6B9A">
      <w:pPr>
        <w:pStyle w:val="Body2"/>
        <w:jc w:val="center"/>
        <w:rPr>
          <w:rFonts w:eastAsia="Times New Roman" w:cs="Times New Roman"/>
          <w:b/>
          <w:bCs/>
          <w:caps/>
          <w:color w:val="00000A"/>
          <w:lang w:val="lt-LT" w:eastAsia="en-US"/>
        </w:rPr>
      </w:pPr>
      <w:r w:rsidRPr="007A6B9A">
        <w:rPr>
          <w:rFonts w:eastAsia="Times New Roman" w:cs="Times New Roman"/>
          <w:b/>
          <w:bCs/>
          <w:caps/>
          <w:color w:val="00000A"/>
          <w:lang w:val="lt-LT" w:eastAsia="en-US"/>
        </w:rPr>
        <w:t>Gamybos, pramonės paskirties pastato (dumblo sausinimo pastato) Papušių k. 2, Panevėžio sen., Panevėžio raj. paprastasis remontas</w:t>
      </w:r>
    </w:p>
    <w:p w14:paraId="25C0B545" w14:textId="77777777" w:rsidR="007A6B9A" w:rsidRPr="001D334E" w:rsidRDefault="007A6B9A">
      <w:pPr>
        <w:pStyle w:val="Body2"/>
        <w:jc w:val="center"/>
        <w:rPr>
          <w:rFonts w:cs="Times New Roman"/>
          <w:lang w:val="lt-LT"/>
        </w:rPr>
      </w:pPr>
    </w:p>
    <w:p w14:paraId="290F9B65" w14:textId="77777777" w:rsidR="00B03986" w:rsidRPr="001D334E" w:rsidRDefault="0052512D">
      <w:pPr>
        <w:pStyle w:val="Body2"/>
        <w:jc w:val="center"/>
        <w:rPr>
          <w:rFonts w:cs="Times New Roman"/>
        </w:rPr>
      </w:pPr>
      <w:r w:rsidRPr="001D334E">
        <w:rPr>
          <w:rFonts w:cs="Times New Roman"/>
          <w:lang w:val="lt-LT"/>
        </w:rPr>
        <w:t>TURINYS</w:t>
      </w:r>
    </w:p>
    <w:p w14:paraId="28E8C4E4" w14:textId="7F8EFE6D" w:rsidR="00A339C6" w:rsidRPr="001D334E" w:rsidRDefault="0052512D" w:rsidP="00A339C6">
      <w:pPr>
        <w:pStyle w:val="Turinys1"/>
        <w:tabs>
          <w:tab w:val="right" w:leader="dot" w:pos="9496"/>
        </w:tabs>
        <w:rPr>
          <w:rFonts w:eastAsiaTheme="minorEastAsia"/>
          <w:noProof/>
          <w:color w:val="auto"/>
          <w:kern w:val="2"/>
          <w:sz w:val="22"/>
          <w:szCs w:val="22"/>
          <w:lang w:eastAsia="lt-LT"/>
          <w14:ligatures w14:val="standardContextual"/>
        </w:rPr>
      </w:pPr>
      <w:r w:rsidRPr="001D334E">
        <w:rPr>
          <w:sz w:val="22"/>
          <w:szCs w:val="22"/>
        </w:rPr>
        <w:fldChar w:fldCharType="begin"/>
      </w:r>
      <w:r w:rsidRPr="001D334E">
        <w:rPr>
          <w:sz w:val="22"/>
          <w:szCs w:val="22"/>
        </w:rPr>
        <w:instrText>TOC \z \o "1-9" \h</w:instrText>
      </w:r>
      <w:r w:rsidRPr="001D334E">
        <w:rPr>
          <w:sz w:val="22"/>
          <w:szCs w:val="22"/>
        </w:rPr>
        <w:fldChar w:fldCharType="separate"/>
      </w:r>
    </w:p>
    <w:p w14:paraId="26774A41" w14:textId="3AED5A94"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0" w:history="1">
        <w:r w:rsidRPr="001D334E">
          <w:rPr>
            <w:rStyle w:val="Hipersaitas"/>
            <w:noProof/>
            <w:sz w:val="22"/>
            <w:szCs w:val="22"/>
          </w:rPr>
          <w:t>1.</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BENDROSIOS NUOSTATOS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_Toc191969270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49687794" w14:textId="2817406D"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1" w:history="1">
        <w:r w:rsidRPr="001D334E">
          <w:rPr>
            <w:rStyle w:val="Hipersaitas"/>
            <w:noProof/>
            <w:sz w:val="22"/>
            <w:szCs w:val="22"/>
          </w:rPr>
          <w:t>2.</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OBJEKTAS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_Toc191969271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373235B0" w14:textId="293F4665"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3" w:history="1">
        <w:r w:rsidRPr="001D334E">
          <w:rPr>
            <w:rStyle w:val="Hipersaitas"/>
            <w:noProof/>
            <w:sz w:val="22"/>
            <w:szCs w:val="22"/>
          </w:rPr>
          <w:t>3.</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TIEKĖJŲ PAŠALINIMO PAGRINDAI IR REIKALAUJAMA KVALIFIKACIJA</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_Toc191969273 \h </w:instrText>
        </w:r>
        <w:r w:rsidRPr="001D334E">
          <w:rPr>
            <w:noProof/>
            <w:webHidden/>
            <w:sz w:val="22"/>
            <w:szCs w:val="22"/>
          </w:rPr>
        </w:r>
        <w:r w:rsidRPr="001D334E">
          <w:rPr>
            <w:noProof/>
            <w:webHidden/>
            <w:sz w:val="22"/>
            <w:szCs w:val="22"/>
          </w:rPr>
          <w:fldChar w:fldCharType="separate"/>
        </w:r>
        <w:r w:rsidR="00C42DF5">
          <w:rPr>
            <w:noProof/>
            <w:webHidden/>
            <w:sz w:val="22"/>
            <w:szCs w:val="22"/>
          </w:rPr>
          <w:t>2</w:t>
        </w:r>
        <w:r w:rsidRPr="001D334E">
          <w:rPr>
            <w:noProof/>
            <w:webHidden/>
            <w:sz w:val="22"/>
            <w:szCs w:val="22"/>
          </w:rPr>
          <w:fldChar w:fldCharType="end"/>
        </w:r>
      </w:hyperlink>
    </w:p>
    <w:p w14:paraId="1C4265CD" w14:textId="6B63BF5E"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4" w:history="1">
        <w:r w:rsidRPr="001D334E">
          <w:rPr>
            <w:rStyle w:val="Hipersaitas"/>
            <w:noProof/>
            <w:sz w:val="22"/>
            <w:szCs w:val="22"/>
          </w:rPr>
          <w:t>4.</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ŪKIO SUBJEKTŲ GRUPĖS DALYVAVIMAS PIRKIMO PROCEDŪROSE</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_Toc191969274 \h </w:instrText>
        </w:r>
        <w:r w:rsidRPr="001D334E">
          <w:rPr>
            <w:noProof/>
            <w:webHidden/>
            <w:sz w:val="22"/>
            <w:szCs w:val="22"/>
          </w:rPr>
        </w:r>
        <w:r w:rsidRPr="001D334E">
          <w:rPr>
            <w:noProof/>
            <w:webHidden/>
            <w:sz w:val="22"/>
            <w:szCs w:val="22"/>
          </w:rPr>
          <w:fldChar w:fldCharType="separate"/>
        </w:r>
        <w:r w:rsidR="00C42DF5">
          <w:rPr>
            <w:noProof/>
            <w:webHidden/>
            <w:sz w:val="22"/>
            <w:szCs w:val="22"/>
          </w:rPr>
          <w:t>8</w:t>
        </w:r>
        <w:r w:rsidRPr="001D334E">
          <w:rPr>
            <w:noProof/>
            <w:webHidden/>
            <w:sz w:val="22"/>
            <w:szCs w:val="22"/>
          </w:rPr>
          <w:fldChar w:fldCharType="end"/>
        </w:r>
      </w:hyperlink>
    </w:p>
    <w:p w14:paraId="3A481A2D" w14:textId="6A75FDE5"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5" w:history="1">
        <w:r w:rsidRPr="001D334E">
          <w:rPr>
            <w:rStyle w:val="Hipersaitas"/>
            <w:noProof/>
            <w:sz w:val="22"/>
            <w:szCs w:val="22"/>
          </w:rPr>
          <w:t>5.</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RENGIMAS, PATEIKIMAS, KEITIMAS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_Toc191969275 \h </w:instrText>
        </w:r>
        <w:r w:rsidRPr="001D334E">
          <w:rPr>
            <w:noProof/>
            <w:webHidden/>
            <w:sz w:val="22"/>
            <w:szCs w:val="22"/>
          </w:rPr>
        </w:r>
        <w:r w:rsidRPr="001D334E">
          <w:rPr>
            <w:noProof/>
            <w:webHidden/>
            <w:sz w:val="22"/>
            <w:szCs w:val="22"/>
          </w:rPr>
          <w:fldChar w:fldCharType="separate"/>
        </w:r>
        <w:r w:rsidR="00C42DF5">
          <w:rPr>
            <w:noProof/>
            <w:webHidden/>
            <w:sz w:val="22"/>
            <w:szCs w:val="22"/>
          </w:rPr>
          <w:t>8</w:t>
        </w:r>
        <w:r w:rsidRPr="001D334E">
          <w:rPr>
            <w:noProof/>
            <w:webHidden/>
            <w:sz w:val="22"/>
            <w:szCs w:val="22"/>
          </w:rPr>
          <w:fldChar w:fldCharType="end"/>
        </w:r>
      </w:hyperlink>
    </w:p>
    <w:p w14:paraId="7B210CBB" w14:textId="752C9877"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6" w:history="1">
        <w:r w:rsidRPr="001D334E">
          <w:rPr>
            <w:rStyle w:val="Hipersaitas"/>
            <w:noProof/>
            <w:sz w:val="22"/>
            <w:szCs w:val="22"/>
          </w:rPr>
          <w:t>6.</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ŠIFRAVIMAS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_Toc191969276 \h </w:instrText>
        </w:r>
        <w:r w:rsidRPr="001D334E">
          <w:rPr>
            <w:noProof/>
            <w:webHidden/>
            <w:sz w:val="22"/>
            <w:szCs w:val="22"/>
          </w:rPr>
        </w:r>
        <w:r w:rsidRPr="001D334E">
          <w:rPr>
            <w:noProof/>
            <w:webHidden/>
            <w:sz w:val="22"/>
            <w:szCs w:val="22"/>
          </w:rPr>
          <w:fldChar w:fldCharType="separate"/>
        </w:r>
        <w:r w:rsidR="00C42DF5">
          <w:rPr>
            <w:noProof/>
            <w:webHidden/>
            <w:sz w:val="22"/>
            <w:szCs w:val="22"/>
          </w:rPr>
          <w:t>9</w:t>
        </w:r>
        <w:r w:rsidRPr="001D334E">
          <w:rPr>
            <w:noProof/>
            <w:webHidden/>
            <w:sz w:val="22"/>
            <w:szCs w:val="22"/>
          </w:rPr>
          <w:fldChar w:fldCharType="end"/>
        </w:r>
      </w:hyperlink>
    </w:p>
    <w:p w14:paraId="3DF260B6" w14:textId="5D526B42" w:rsidR="00A339C6" w:rsidRPr="001D334E" w:rsidRDefault="00A339C6">
      <w:pPr>
        <w:pStyle w:val="Turinys1"/>
        <w:tabs>
          <w:tab w:val="left" w:pos="480"/>
          <w:tab w:val="right" w:leader="dot" w:pos="9496"/>
        </w:tabs>
        <w:rPr>
          <w:rFonts w:eastAsiaTheme="minorEastAsia"/>
          <w:noProof/>
          <w:color w:val="auto"/>
          <w:kern w:val="2"/>
          <w:sz w:val="22"/>
          <w:szCs w:val="22"/>
          <w:lang w:eastAsia="lt-LT"/>
          <w14:ligatures w14:val="standardContextual"/>
        </w:rPr>
      </w:pPr>
      <w:hyperlink w:anchor="_Toc191969277" w:history="1">
        <w:r w:rsidRPr="001D334E">
          <w:rPr>
            <w:rStyle w:val="Hipersaitas"/>
            <w:noProof/>
            <w:sz w:val="22"/>
            <w:szCs w:val="22"/>
          </w:rPr>
          <w:t>7.</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PASIŪLYMŲ GALIOJIMO UŽTIKRINIMAS</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_Toc191969277 \h </w:instrText>
        </w:r>
        <w:r w:rsidRPr="001D334E">
          <w:rPr>
            <w:noProof/>
            <w:webHidden/>
            <w:sz w:val="22"/>
            <w:szCs w:val="22"/>
          </w:rPr>
        </w:r>
        <w:r w:rsidRPr="001D334E">
          <w:rPr>
            <w:noProof/>
            <w:webHidden/>
            <w:sz w:val="22"/>
            <w:szCs w:val="22"/>
          </w:rPr>
          <w:fldChar w:fldCharType="separate"/>
        </w:r>
        <w:r w:rsidR="00C42DF5">
          <w:rPr>
            <w:noProof/>
            <w:webHidden/>
            <w:sz w:val="22"/>
            <w:szCs w:val="22"/>
          </w:rPr>
          <w:t>10</w:t>
        </w:r>
        <w:r w:rsidRPr="001D334E">
          <w:rPr>
            <w:noProof/>
            <w:webHidden/>
            <w:sz w:val="22"/>
            <w:szCs w:val="22"/>
          </w:rPr>
          <w:fldChar w:fldCharType="end"/>
        </w:r>
      </w:hyperlink>
    </w:p>
    <w:p w14:paraId="237A956F" w14:textId="37FB100F" w:rsidR="00A339C6" w:rsidRPr="000B719B" w:rsidRDefault="003E56CD">
      <w:pPr>
        <w:pStyle w:val="Turinys1"/>
        <w:tabs>
          <w:tab w:val="left" w:pos="480"/>
          <w:tab w:val="right" w:leader="dot" w:pos="9496"/>
        </w:tabs>
        <w:rPr>
          <w:rStyle w:val="Hipersaitas"/>
        </w:rPr>
      </w:pPr>
      <w:hyperlink w:anchor="_Toc191969279" w:history="1">
        <w:r>
          <w:rPr>
            <w:rStyle w:val="Hipersaitas"/>
            <w:noProof/>
            <w:sz w:val="22"/>
            <w:szCs w:val="22"/>
          </w:rPr>
          <w:t>8</w:t>
        </w:r>
        <w:r w:rsidR="00A339C6" w:rsidRPr="001D334E">
          <w:rPr>
            <w:rStyle w:val="Hipersaitas"/>
            <w:noProof/>
            <w:sz w:val="22"/>
            <w:szCs w:val="22"/>
          </w:rPr>
          <w:t>.</w:t>
        </w:r>
        <w:r w:rsidR="00A339C6" w:rsidRPr="000B719B">
          <w:rPr>
            <w:rStyle w:val="Hipersaitas"/>
          </w:rPr>
          <w:tab/>
        </w:r>
        <w:r w:rsidR="00A339C6" w:rsidRPr="001D334E">
          <w:rPr>
            <w:rStyle w:val="Hipersaitas"/>
            <w:noProof/>
            <w:sz w:val="22"/>
            <w:szCs w:val="22"/>
          </w:rPr>
          <w:t>PIRKIMO DOKUMENTŲ PAAIŠKINIMAS IR PATIKSLINIMAS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_Toc191969279 \h </w:instrText>
        </w:r>
        <w:r w:rsidR="00A339C6" w:rsidRPr="000B719B">
          <w:rPr>
            <w:rStyle w:val="Hipersaitas"/>
            <w:webHidden/>
          </w:rPr>
        </w:r>
        <w:r w:rsidR="00A339C6" w:rsidRPr="000B719B">
          <w:rPr>
            <w:rStyle w:val="Hipersaitas"/>
            <w:webHidden/>
          </w:rPr>
          <w:fldChar w:fldCharType="separate"/>
        </w:r>
        <w:r w:rsidR="00C42DF5" w:rsidRPr="000B719B">
          <w:rPr>
            <w:rStyle w:val="Hipersaitas"/>
            <w:webHidden/>
          </w:rPr>
          <w:t>10</w:t>
        </w:r>
        <w:r w:rsidR="00A339C6" w:rsidRPr="000B719B">
          <w:rPr>
            <w:rStyle w:val="Hipersaitas"/>
            <w:webHidden/>
          </w:rPr>
          <w:fldChar w:fldCharType="end"/>
        </w:r>
      </w:hyperlink>
    </w:p>
    <w:p w14:paraId="30C38A6F" w14:textId="5B83C23C" w:rsidR="00A339C6" w:rsidRPr="000B719B" w:rsidRDefault="003E56CD" w:rsidP="000B719B">
      <w:pPr>
        <w:pStyle w:val="Turinys1"/>
        <w:tabs>
          <w:tab w:val="left" w:pos="480"/>
          <w:tab w:val="right" w:leader="dot" w:pos="9496"/>
        </w:tabs>
        <w:rPr>
          <w:rStyle w:val="Hipersaitas"/>
        </w:rPr>
      </w:pPr>
      <w:hyperlink w:anchor="_Toc191969280" w:history="1">
        <w:r>
          <w:rPr>
            <w:rStyle w:val="Hipersaitas"/>
            <w:noProof/>
            <w:sz w:val="22"/>
            <w:szCs w:val="22"/>
          </w:rPr>
          <w:t>9</w:t>
        </w:r>
        <w:r w:rsidR="00A339C6" w:rsidRPr="001D334E">
          <w:rPr>
            <w:rStyle w:val="Hipersaitas"/>
            <w:noProof/>
            <w:sz w:val="22"/>
            <w:szCs w:val="22"/>
          </w:rPr>
          <w:t>.</w:t>
        </w:r>
        <w:r w:rsidR="00A339C6" w:rsidRPr="000B719B">
          <w:rPr>
            <w:rStyle w:val="Hipersaitas"/>
          </w:rPr>
          <w:tab/>
        </w:r>
        <w:r w:rsidR="00A339C6" w:rsidRPr="001D334E">
          <w:rPr>
            <w:rStyle w:val="Hipersaitas"/>
            <w:noProof/>
            <w:sz w:val="22"/>
            <w:szCs w:val="22"/>
          </w:rPr>
          <w:t>SUSIPAŽINIMAS SU GAUTAIS PASIŪLYMAIS</w:t>
        </w:r>
        <w:r w:rsidR="00A339C6" w:rsidRPr="000B719B">
          <w:rPr>
            <w:rStyle w:val="Hipersaitas"/>
            <w:webHidden/>
          </w:rPr>
          <w:tab/>
        </w:r>
        <w:r w:rsidR="00A339C6" w:rsidRPr="000B719B">
          <w:rPr>
            <w:rStyle w:val="Hipersaitas"/>
            <w:webHidden/>
          </w:rPr>
          <w:fldChar w:fldCharType="begin"/>
        </w:r>
        <w:r w:rsidR="00A339C6" w:rsidRPr="000B719B">
          <w:rPr>
            <w:rStyle w:val="Hipersaitas"/>
            <w:webHidden/>
          </w:rPr>
          <w:instrText xml:space="preserve"> PAGEREF _Toc191969280 \h </w:instrText>
        </w:r>
        <w:r w:rsidR="00A339C6" w:rsidRPr="000B719B">
          <w:rPr>
            <w:rStyle w:val="Hipersaitas"/>
            <w:webHidden/>
          </w:rPr>
        </w:r>
        <w:r w:rsidR="00A339C6" w:rsidRPr="000B719B">
          <w:rPr>
            <w:rStyle w:val="Hipersaitas"/>
            <w:webHidden/>
          </w:rPr>
          <w:fldChar w:fldCharType="separate"/>
        </w:r>
        <w:r w:rsidR="00C42DF5" w:rsidRPr="000B719B">
          <w:rPr>
            <w:rStyle w:val="Hipersaitas"/>
            <w:webHidden/>
          </w:rPr>
          <w:t>11</w:t>
        </w:r>
        <w:r w:rsidR="00A339C6" w:rsidRPr="000B719B">
          <w:rPr>
            <w:rStyle w:val="Hipersaitas"/>
            <w:webHidden/>
          </w:rPr>
          <w:fldChar w:fldCharType="end"/>
        </w:r>
      </w:hyperlink>
    </w:p>
    <w:p w14:paraId="58A28643" w14:textId="0F9A4128" w:rsidR="00A339C6" w:rsidRPr="000B719B" w:rsidRDefault="00A339C6" w:rsidP="000B719B">
      <w:pPr>
        <w:pStyle w:val="Turinys1"/>
        <w:tabs>
          <w:tab w:val="left" w:pos="480"/>
          <w:tab w:val="right" w:leader="dot" w:pos="9496"/>
        </w:tabs>
        <w:rPr>
          <w:rStyle w:val="Hipersaitas"/>
        </w:rPr>
      </w:pPr>
      <w:hyperlink w:anchor="_Toc191969281" w:history="1">
        <w:r w:rsidRPr="001D334E">
          <w:rPr>
            <w:rStyle w:val="Hipersaitas"/>
            <w:noProof/>
            <w:sz w:val="22"/>
            <w:szCs w:val="22"/>
          </w:rPr>
          <w:t>1</w:t>
        </w:r>
        <w:r w:rsidR="003E56CD">
          <w:rPr>
            <w:rStyle w:val="Hipersaitas"/>
            <w:noProof/>
            <w:sz w:val="22"/>
            <w:szCs w:val="22"/>
          </w:rPr>
          <w:t>0</w:t>
        </w:r>
        <w:r w:rsidRPr="001D334E">
          <w:rPr>
            <w:rStyle w:val="Hipersaitas"/>
            <w:noProof/>
            <w:sz w:val="22"/>
            <w:szCs w:val="22"/>
          </w:rPr>
          <w:t>.</w:t>
        </w:r>
        <w:r w:rsidRPr="000B719B">
          <w:rPr>
            <w:rStyle w:val="Hipersaitas"/>
          </w:rPr>
          <w:tab/>
        </w:r>
        <w:r w:rsidRPr="001D334E">
          <w:rPr>
            <w:rStyle w:val="Hipersaitas"/>
            <w:noProof/>
            <w:sz w:val="22"/>
            <w:szCs w:val="22"/>
          </w:rPr>
          <w:t>PASIŪLYMŲ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_Toc191969281 \h </w:instrText>
        </w:r>
        <w:r w:rsidRPr="000B719B">
          <w:rPr>
            <w:rStyle w:val="Hipersaitas"/>
            <w:webHidden/>
          </w:rPr>
        </w:r>
        <w:r w:rsidRPr="000B719B">
          <w:rPr>
            <w:rStyle w:val="Hipersaitas"/>
            <w:webHidden/>
          </w:rPr>
          <w:fldChar w:fldCharType="separate"/>
        </w:r>
        <w:r w:rsidR="00C42DF5" w:rsidRPr="000B719B">
          <w:rPr>
            <w:rStyle w:val="Hipersaitas"/>
            <w:webHidden/>
          </w:rPr>
          <w:t>11</w:t>
        </w:r>
        <w:r w:rsidRPr="000B719B">
          <w:rPr>
            <w:rStyle w:val="Hipersaitas"/>
            <w:webHidden/>
          </w:rPr>
          <w:fldChar w:fldCharType="end"/>
        </w:r>
      </w:hyperlink>
    </w:p>
    <w:p w14:paraId="6E058C2F" w14:textId="2F5FEE25" w:rsidR="00A339C6" w:rsidRPr="000B719B" w:rsidRDefault="00A339C6" w:rsidP="000B719B">
      <w:pPr>
        <w:pStyle w:val="Turinys1"/>
        <w:tabs>
          <w:tab w:val="left" w:pos="480"/>
          <w:tab w:val="right" w:leader="dot" w:pos="9496"/>
        </w:tabs>
        <w:rPr>
          <w:rStyle w:val="Hipersaitas"/>
        </w:rPr>
      </w:pPr>
      <w:hyperlink w:anchor="_Toc191969282" w:history="1">
        <w:r w:rsidRPr="001D334E">
          <w:rPr>
            <w:rStyle w:val="Hipersaitas"/>
            <w:noProof/>
            <w:sz w:val="22"/>
            <w:szCs w:val="22"/>
          </w:rPr>
          <w:t>1</w:t>
        </w:r>
        <w:r w:rsidR="003E56CD">
          <w:rPr>
            <w:rStyle w:val="Hipersaitas"/>
            <w:noProof/>
            <w:sz w:val="22"/>
            <w:szCs w:val="22"/>
          </w:rPr>
          <w:t>1</w:t>
        </w:r>
        <w:r w:rsidRPr="001D334E">
          <w:rPr>
            <w:rStyle w:val="Hipersaitas"/>
            <w:noProof/>
            <w:sz w:val="22"/>
            <w:szCs w:val="22"/>
          </w:rPr>
          <w:t>.</w:t>
        </w:r>
        <w:r w:rsidRPr="000B719B">
          <w:rPr>
            <w:rStyle w:val="Hipersaitas"/>
          </w:rPr>
          <w:tab/>
        </w:r>
        <w:r w:rsidRPr="001D334E">
          <w:rPr>
            <w:rStyle w:val="Hipersaitas"/>
            <w:noProof/>
            <w:sz w:val="22"/>
            <w:szCs w:val="22"/>
          </w:rPr>
          <w:t>PASIŪLYMŲ ATMETIMO PRIEŽASTYS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_Toc191969282 \h </w:instrText>
        </w:r>
        <w:r w:rsidRPr="000B719B">
          <w:rPr>
            <w:rStyle w:val="Hipersaitas"/>
            <w:webHidden/>
          </w:rPr>
        </w:r>
        <w:r w:rsidRPr="000B719B">
          <w:rPr>
            <w:rStyle w:val="Hipersaitas"/>
            <w:webHidden/>
          </w:rPr>
          <w:fldChar w:fldCharType="separate"/>
        </w:r>
        <w:r w:rsidR="00C42DF5" w:rsidRPr="000B719B">
          <w:rPr>
            <w:rStyle w:val="Hipersaitas"/>
            <w:webHidden/>
          </w:rPr>
          <w:t>12</w:t>
        </w:r>
        <w:r w:rsidRPr="000B719B">
          <w:rPr>
            <w:rStyle w:val="Hipersaitas"/>
            <w:webHidden/>
          </w:rPr>
          <w:fldChar w:fldCharType="end"/>
        </w:r>
      </w:hyperlink>
    </w:p>
    <w:p w14:paraId="65DFCABA" w14:textId="3E683D65" w:rsidR="00A339C6" w:rsidRPr="000B719B" w:rsidRDefault="00A339C6" w:rsidP="000B719B">
      <w:pPr>
        <w:pStyle w:val="Turinys1"/>
        <w:tabs>
          <w:tab w:val="left" w:pos="480"/>
          <w:tab w:val="right" w:leader="dot" w:pos="9496"/>
        </w:tabs>
        <w:rPr>
          <w:rStyle w:val="Hipersaitas"/>
        </w:rPr>
      </w:pPr>
      <w:hyperlink w:anchor="_Toc191969283" w:history="1">
        <w:r w:rsidRPr="001D334E">
          <w:rPr>
            <w:rStyle w:val="Hipersaitas"/>
            <w:noProof/>
            <w:sz w:val="22"/>
            <w:szCs w:val="22"/>
          </w:rPr>
          <w:t>1</w:t>
        </w:r>
        <w:r w:rsidR="003E56CD">
          <w:rPr>
            <w:rStyle w:val="Hipersaitas"/>
            <w:noProof/>
            <w:sz w:val="22"/>
            <w:szCs w:val="22"/>
          </w:rPr>
          <w:t>2</w:t>
        </w:r>
        <w:r w:rsidRPr="001D334E">
          <w:rPr>
            <w:rStyle w:val="Hipersaitas"/>
            <w:noProof/>
            <w:sz w:val="22"/>
            <w:szCs w:val="22"/>
          </w:rPr>
          <w:t>.</w:t>
        </w:r>
        <w:r w:rsidRPr="000B719B">
          <w:rPr>
            <w:rStyle w:val="Hipersaitas"/>
          </w:rPr>
          <w:tab/>
        </w:r>
        <w:r w:rsidRPr="001D334E">
          <w:rPr>
            <w:rStyle w:val="Hipersaitas"/>
            <w:noProof/>
            <w:sz w:val="22"/>
            <w:szCs w:val="22"/>
          </w:rPr>
          <w:t>PASIŪLYMŲ VERTINIMAS IR PALYGINIMAS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_Toc191969283 \h </w:instrText>
        </w:r>
        <w:r w:rsidRPr="000B719B">
          <w:rPr>
            <w:rStyle w:val="Hipersaitas"/>
            <w:webHidden/>
          </w:rPr>
        </w:r>
        <w:r w:rsidRPr="000B719B">
          <w:rPr>
            <w:rStyle w:val="Hipersaitas"/>
            <w:webHidden/>
          </w:rPr>
          <w:fldChar w:fldCharType="separate"/>
        </w:r>
        <w:r w:rsidR="00C42DF5" w:rsidRPr="000B719B">
          <w:rPr>
            <w:rStyle w:val="Hipersaitas"/>
            <w:webHidden/>
          </w:rPr>
          <w:t>13</w:t>
        </w:r>
        <w:r w:rsidRPr="000B719B">
          <w:rPr>
            <w:rStyle w:val="Hipersaitas"/>
            <w:webHidden/>
          </w:rPr>
          <w:fldChar w:fldCharType="end"/>
        </w:r>
      </w:hyperlink>
    </w:p>
    <w:p w14:paraId="557131E3" w14:textId="138644BA" w:rsidR="00A339C6" w:rsidRPr="000B719B" w:rsidRDefault="00A339C6" w:rsidP="000B719B">
      <w:pPr>
        <w:pStyle w:val="Turinys1"/>
        <w:tabs>
          <w:tab w:val="left" w:pos="480"/>
          <w:tab w:val="right" w:leader="dot" w:pos="9496"/>
        </w:tabs>
        <w:rPr>
          <w:rStyle w:val="Hipersaitas"/>
        </w:rPr>
      </w:pPr>
      <w:hyperlink w:anchor="_Toc191969284" w:history="1">
        <w:r w:rsidRPr="001D334E">
          <w:rPr>
            <w:rStyle w:val="Hipersaitas"/>
            <w:noProof/>
            <w:sz w:val="22"/>
            <w:szCs w:val="22"/>
          </w:rPr>
          <w:t>1</w:t>
        </w:r>
        <w:r w:rsidR="003E56CD">
          <w:rPr>
            <w:rStyle w:val="Hipersaitas"/>
            <w:noProof/>
            <w:sz w:val="22"/>
            <w:szCs w:val="22"/>
          </w:rPr>
          <w:t>3</w:t>
        </w:r>
        <w:r w:rsidRPr="001D334E">
          <w:rPr>
            <w:rStyle w:val="Hipersaitas"/>
            <w:noProof/>
            <w:sz w:val="22"/>
            <w:szCs w:val="22"/>
          </w:rPr>
          <w:t>.</w:t>
        </w:r>
        <w:r w:rsidRPr="000B719B">
          <w:rPr>
            <w:rStyle w:val="Hipersaitas"/>
          </w:rPr>
          <w:tab/>
        </w:r>
        <w:r w:rsidRPr="001D334E">
          <w:rPr>
            <w:rStyle w:val="Hipersaitas"/>
            <w:noProof/>
            <w:sz w:val="22"/>
            <w:szCs w:val="22"/>
          </w:rPr>
          <w:t>PASIŪLYMŲ EILĖ IR LAIMĖTOJO NUSTATYMAS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_Toc191969284 \h </w:instrText>
        </w:r>
        <w:r w:rsidRPr="000B719B">
          <w:rPr>
            <w:rStyle w:val="Hipersaitas"/>
            <w:webHidden/>
          </w:rPr>
        </w:r>
        <w:r w:rsidRPr="000B719B">
          <w:rPr>
            <w:rStyle w:val="Hipersaitas"/>
            <w:webHidden/>
          </w:rPr>
          <w:fldChar w:fldCharType="separate"/>
        </w:r>
        <w:r w:rsidR="00C42DF5" w:rsidRPr="000B719B">
          <w:rPr>
            <w:rStyle w:val="Hipersaitas"/>
            <w:webHidden/>
          </w:rPr>
          <w:t>13</w:t>
        </w:r>
        <w:r w:rsidRPr="000B719B">
          <w:rPr>
            <w:rStyle w:val="Hipersaitas"/>
            <w:webHidden/>
          </w:rPr>
          <w:fldChar w:fldCharType="end"/>
        </w:r>
      </w:hyperlink>
    </w:p>
    <w:p w14:paraId="7293B604" w14:textId="3242A63E" w:rsidR="00A339C6" w:rsidRPr="000B719B" w:rsidRDefault="00A339C6" w:rsidP="000B719B">
      <w:pPr>
        <w:pStyle w:val="Turinys1"/>
        <w:tabs>
          <w:tab w:val="left" w:pos="480"/>
          <w:tab w:val="right" w:leader="dot" w:pos="9496"/>
        </w:tabs>
        <w:rPr>
          <w:rStyle w:val="Hipersaitas"/>
        </w:rPr>
      </w:pPr>
      <w:hyperlink w:anchor="_Toc191969285" w:history="1">
        <w:r w:rsidRPr="001D334E">
          <w:rPr>
            <w:rStyle w:val="Hipersaitas"/>
            <w:noProof/>
            <w:sz w:val="22"/>
            <w:szCs w:val="22"/>
          </w:rPr>
          <w:t>1</w:t>
        </w:r>
        <w:r w:rsidR="003E56CD">
          <w:rPr>
            <w:rStyle w:val="Hipersaitas"/>
            <w:noProof/>
            <w:sz w:val="22"/>
            <w:szCs w:val="22"/>
          </w:rPr>
          <w:t>4</w:t>
        </w:r>
        <w:r w:rsidRPr="001D334E">
          <w:rPr>
            <w:rStyle w:val="Hipersaitas"/>
            <w:noProof/>
            <w:sz w:val="22"/>
            <w:szCs w:val="22"/>
          </w:rPr>
          <w:t>.</w:t>
        </w:r>
        <w:r w:rsidRPr="000B719B">
          <w:rPr>
            <w:rStyle w:val="Hipersaitas"/>
          </w:rPr>
          <w:tab/>
        </w:r>
        <w:r w:rsidRPr="001D334E">
          <w:rPr>
            <w:rStyle w:val="Hipersaitas"/>
            <w:noProof/>
            <w:sz w:val="22"/>
            <w:szCs w:val="22"/>
          </w:rPr>
          <w:t>PRETENZIJŲ IR SKUNDŲ NAGRINĖJIMAS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_Toc191969285 \h </w:instrText>
        </w:r>
        <w:r w:rsidRPr="000B719B">
          <w:rPr>
            <w:rStyle w:val="Hipersaitas"/>
            <w:webHidden/>
          </w:rPr>
        </w:r>
        <w:r w:rsidRPr="000B719B">
          <w:rPr>
            <w:rStyle w:val="Hipersaitas"/>
            <w:webHidden/>
          </w:rPr>
          <w:fldChar w:fldCharType="separate"/>
        </w:r>
        <w:r w:rsidR="00C42DF5" w:rsidRPr="000B719B">
          <w:rPr>
            <w:rStyle w:val="Hipersaitas"/>
            <w:webHidden/>
          </w:rPr>
          <w:t>14</w:t>
        </w:r>
        <w:r w:rsidRPr="000B719B">
          <w:rPr>
            <w:rStyle w:val="Hipersaitas"/>
            <w:webHidden/>
          </w:rPr>
          <w:fldChar w:fldCharType="end"/>
        </w:r>
      </w:hyperlink>
    </w:p>
    <w:p w14:paraId="27BAAE84" w14:textId="40E74561" w:rsidR="00A339C6" w:rsidRPr="000B719B" w:rsidRDefault="00A339C6" w:rsidP="000B719B">
      <w:pPr>
        <w:pStyle w:val="Turinys1"/>
        <w:tabs>
          <w:tab w:val="left" w:pos="480"/>
          <w:tab w:val="right" w:leader="dot" w:pos="9496"/>
        </w:tabs>
        <w:rPr>
          <w:rStyle w:val="Hipersaitas"/>
        </w:rPr>
      </w:pPr>
      <w:hyperlink w:anchor="_Toc191969286" w:history="1">
        <w:r w:rsidRPr="001D334E">
          <w:rPr>
            <w:rStyle w:val="Hipersaitas"/>
            <w:noProof/>
            <w:sz w:val="22"/>
            <w:szCs w:val="22"/>
          </w:rPr>
          <w:t>1</w:t>
        </w:r>
        <w:r w:rsidR="003E56CD">
          <w:rPr>
            <w:rStyle w:val="Hipersaitas"/>
            <w:noProof/>
            <w:sz w:val="22"/>
            <w:szCs w:val="22"/>
          </w:rPr>
          <w:t>5</w:t>
        </w:r>
        <w:r w:rsidRPr="001D334E">
          <w:rPr>
            <w:rStyle w:val="Hipersaitas"/>
            <w:noProof/>
            <w:sz w:val="22"/>
            <w:szCs w:val="22"/>
          </w:rPr>
          <w:t>.</w:t>
        </w:r>
        <w:r w:rsidRPr="000B719B">
          <w:rPr>
            <w:rStyle w:val="Hipersaitas"/>
          </w:rPr>
          <w:tab/>
        </w:r>
        <w:r w:rsidRPr="001D334E">
          <w:rPr>
            <w:rStyle w:val="Hipersaitas"/>
            <w:noProof/>
            <w:sz w:val="22"/>
            <w:szCs w:val="22"/>
          </w:rPr>
          <w:t>PIRKIMO SUTARTIES PASIRAŠYMAS IR jos SĄLYGOS</w:t>
        </w:r>
        <w:r w:rsidRPr="000B719B">
          <w:rPr>
            <w:rStyle w:val="Hipersaitas"/>
            <w:webHidden/>
          </w:rPr>
          <w:tab/>
        </w:r>
        <w:r w:rsidRPr="000B719B">
          <w:rPr>
            <w:rStyle w:val="Hipersaitas"/>
            <w:webHidden/>
          </w:rPr>
          <w:fldChar w:fldCharType="begin"/>
        </w:r>
        <w:r w:rsidRPr="000B719B">
          <w:rPr>
            <w:rStyle w:val="Hipersaitas"/>
            <w:webHidden/>
          </w:rPr>
          <w:instrText xml:space="preserve"> PAGEREF _Toc191969286 \h </w:instrText>
        </w:r>
        <w:r w:rsidRPr="000B719B">
          <w:rPr>
            <w:rStyle w:val="Hipersaitas"/>
            <w:webHidden/>
          </w:rPr>
        </w:r>
        <w:r w:rsidRPr="000B719B">
          <w:rPr>
            <w:rStyle w:val="Hipersaitas"/>
            <w:webHidden/>
          </w:rPr>
          <w:fldChar w:fldCharType="separate"/>
        </w:r>
        <w:r w:rsidR="00C42DF5" w:rsidRPr="000B719B">
          <w:rPr>
            <w:rStyle w:val="Hipersaitas"/>
            <w:webHidden/>
          </w:rPr>
          <w:t>14</w:t>
        </w:r>
        <w:r w:rsidRPr="000B719B">
          <w:rPr>
            <w:rStyle w:val="Hipersaitas"/>
            <w:webHidden/>
          </w:rPr>
          <w:fldChar w:fldCharType="end"/>
        </w:r>
      </w:hyperlink>
    </w:p>
    <w:p w14:paraId="3FC5C98E" w14:textId="32E1D8F3" w:rsidR="00A339C6" w:rsidRPr="001D334E" w:rsidRDefault="00A339C6">
      <w:pPr>
        <w:pStyle w:val="Turinys1"/>
        <w:tabs>
          <w:tab w:val="left" w:pos="720"/>
          <w:tab w:val="right" w:leader="dot" w:pos="9496"/>
        </w:tabs>
        <w:rPr>
          <w:rFonts w:eastAsiaTheme="minorEastAsia"/>
          <w:noProof/>
          <w:color w:val="auto"/>
          <w:kern w:val="2"/>
          <w:sz w:val="22"/>
          <w:szCs w:val="22"/>
          <w:lang w:eastAsia="lt-LT"/>
          <w14:ligatures w14:val="standardContextual"/>
        </w:rPr>
      </w:pPr>
      <w:hyperlink w:anchor="_Toc191969287" w:history="1">
        <w:r w:rsidRPr="001D334E">
          <w:rPr>
            <w:rStyle w:val="Hipersaitas"/>
            <w:noProof/>
            <w:sz w:val="22"/>
            <w:szCs w:val="22"/>
          </w:rPr>
          <w:t>1</w:t>
        </w:r>
        <w:r w:rsidR="003E56CD">
          <w:rPr>
            <w:rStyle w:val="Hipersaitas"/>
            <w:noProof/>
            <w:sz w:val="22"/>
            <w:szCs w:val="22"/>
          </w:rPr>
          <w:t>6</w:t>
        </w:r>
        <w:r w:rsidRPr="001D334E">
          <w:rPr>
            <w:rStyle w:val="Hipersaitas"/>
            <w:noProof/>
            <w:sz w:val="22"/>
            <w:szCs w:val="22"/>
          </w:rPr>
          <w:t>.</w:t>
        </w:r>
        <w:r w:rsidRPr="001D334E">
          <w:rPr>
            <w:rFonts w:eastAsiaTheme="minorEastAsia"/>
            <w:noProof/>
            <w:color w:val="auto"/>
            <w:kern w:val="2"/>
            <w:sz w:val="22"/>
            <w:szCs w:val="22"/>
            <w:lang w:eastAsia="lt-LT"/>
            <w14:ligatures w14:val="standardContextual"/>
          </w:rPr>
          <w:tab/>
        </w:r>
        <w:r w:rsidRPr="001D334E">
          <w:rPr>
            <w:rStyle w:val="Hipersaitas"/>
            <w:noProof/>
            <w:sz w:val="22"/>
            <w:szCs w:val="22"/>
          </w:rPr>
          <w:t>PIRKIMO SĄLYGŲ PRIEDAI</w:t>
        </w:r>
        <w:r w:rsidRPr="001D334E">
          <w:rPr>
            <w:noProof/>
            <w:webHidden/>
            <w:sz w:val="22"/>
            <w:szCs w:val="22"/>
          </w:rPr>
          <w:tab/>
        </w:r>
        <w:r w:rsidRPr="001D334E">
          <w:rPr>
            <w:noProof/>
            <w:webHidden/>
            <w:sz w:val="22"/>
            <w:szCs w:val="22"/>
          </w:rPr>
          <w:fldChar w:fldCharType="begin"/>
        </w:r>
        <w:r w:rsidRPr="001D334E">
          <w:rPr>
            <w:noProof/>
            <w:webHidden/>
            <w:sz w:val="22"/>
            <w:szCs w:val="22"/>
          </w:rPr>
          <w:instrText xml:space="preserve"> PAGEREF _Toc191969287 \h </w:instrText>
        </w:r>
        <w:r w:rsidRPr="001D334E">
          <w:rPr>
            <w:noProof/>
            <w:webHidden/>
            <w:sz w:val="22"/>
            <w:szCs w:val="22"/>
          </w:rPr>
        </w:r>
        <w:r w:rsidRPr="001D334E">
          <w:rPr>
            <w:noProof/>
            <w:webHidden/>
            <w:sz w:val="22"/>
            <w:szCs w:val="22"/>
          </w:rPr>
          <w:fldChar w:fldCharType="separate"/>
        </w:r>
        <w:r w:rsidR="00C42DF5">
          <w:rPr>
            <w:noProof/>
            <w:webHidden/>
            <w:sz w:val="22"/>
            <w:szCs w:val="22"/>
          </w:rPr>
          <w:t>14</w:t>
        </w:r>
        <w:r w:rsidRPr="001D334E">
          <w:rPr>
            <w:noProof/>
            <w:webHidden/>
            <w:sz w:val="22"/>
            <w:szCs w:val="22"/>
          </w:rPr>
          <w:fldChar w:fldCharType="end"/>
        </w:r>
      </w:hyperlink>
    </w:p>
    <w:p w14:paraId="518944D3" w14:textId="21D230FE" w:rsidR="00B03986" w:rsidRPr="001D334E" w:rsidRDefault="0052512D">
      <w:pPr>
        <w:pStyle w:val="Body2"/>
        <w:rPr>
          <w:rFonts w:cs="Times New Roman"/>
          <w:lang w:val="lt-LT"/>
        </w:rPr>
      </w:pPr>
      <w:r w:rsidRPr="001D334E">
        <w:rPr>
          <w:rFonts w:cs="Times New Roman"/>
        </w:rPr>
        <w:fldChar w:fldCharType="end"/>
      </w:r>
    </w:p>
    <w:p w14:paraId="1A2229B9" w14:textId="77777777" w:rsidR="00B03986" w:rsidRPr="001D334E" w:rsidRDefault="0052512D">
      <w:pPr>
        <w:pStyle w:val="Body2"/>
        <w:rPr>
          <w:rFonts w:cs="Times New Roman"/>
          <w:lang w:val="lt-LT"/>
        </w:rPr>
      </w:pPr>
      <w:r w:rsidRPr="001D334E">
        <w:rPr>
          <w:rFonts w:cs="Times New Roman"/>
        </w:rPr>
        <w:br w:type="page"/>
      </w:r>
    </w:p>
    <w:p w14:paraId="2BA7543B" w14:textId="77777777" w:rsidR="00B03986" w:rsidRPr="001D334E" w:rsidRDefault="0052512D">
      <w:pPr>
        <w:pStyle w:val="1Skyrius"/>
        <w:numPr>
          <w:ilvl w:val="0"/>
          <w:numId w:val="2"/>
        </w:numPr>
        <w:rPr>
          <w:rFonts w:cs="Times New Roman"/>
        </w:rPr>
      </w:pPr>
      <w:bookmarkStart w:id="2" w:name="_Toc191969270"/>
      <w:r w:rsidRPr="001D334E">
        <w:rPr>
          <w:rFonts w:cs="Times New Roman"/>
        </w:rPr>
        <w:lastRenderedPageBreak/>
        <w:t>BENDROSIOS NUOSTATOS</w:t>
      </w:r>
      <w:bookmarkEnd w:id="2"/>
    </w:p>
    <w:p w14:paraId="4D5733D9" w14:textId="77777777" w:rsidR="00B03986" w:rsidRPr="001D334E" w:rsidRDefault="00B03986">
      <w:pPr>
        <w:pStyle w:val="Body2"/>
        <w:rPr>
          <w:rFonts w:cs="Times New Roman"/>
          <w:color w:val="00000A"/>
          <w:lang w:val="lt-LT"/>
        </w:rPr>
      </w:pPr>
    </w:p>
    <w:p w14:paraId="256CF290" w14:textId="71968A68"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 xml:space="preserve">UAB “Aukštaitijos vandenys”, juridinio asmens kodas 147104754, adresas Velžio kelias 13, Panevėžys, (toliau – perkantysis subjektas), vykdydamas šį viešąjį pirkimą numato </w:t>
      </w:r>
      <w:r w:rsidR="00857BFA" w:rsidRPr="001D334E">
        <w:rPr>
          <w:rFonts w:cs="Times New Roman"/>
          <w:color w:val="00000A"/>
          <w:lang w:val="lt-LT"/>
        </w:rPr>
        <w:t xml:space="preserve">įsigyti </w:t>
      </w:r>
      <w:r w:rsidR="00687054">
        <w:rPr>
          <w:rFonts w:cs="Times New Roman"/>
          <w:color w:val="00000A"/>
          <w:lang w:val="lt-LT"/>
        </w:rPr>
        <w:t>g</w:t>
      </w:r>
      <w:r w:rsidR="00687054" w:rsidRPr="00687054">
        <w:rPr>
          <w:rFonts w:cs="Times New Roman"/>
          <w:color w:val="00000A"/>
          <w:lang w:val="lt-LT"/>
        </w:rPr>
        <w:t xml:space="preserve">amybos, pramonės paskirties pastato (dumblo sausinimo pastato) </w:t>
      </w:r>
      <w:proofErr w:type="spellStart"/>
      <w:r w:rsidR="00687054" w:rsidRPr="00687054">
        <w:rPr>
          <w:rFonts w:cs="Times New Roman"/>
          <w:color w:val="00000A"/>
          <w:lang w:val="lt-LT"/>
        </w:rPr>
        <w:t>Papušių</w:t>
      </w:r>
      <w:proofErr w:type="spellEnd"/>
      <w:r w:rsidR="00687054" w:rsidRPr="00687054">
        <w:rPr>
          <w:rFonts w:cs="Times New Roman"/>
          <w:color w:val="00000A"/>
          <w:lang w:val="lt-LT"/>
        </w:rPr>
        <w:t xml:space="preserve"> k. 2, Panevėžio sen., Panevėžio raj. paprast</w:t>
      </w:r>
      <w:r w:rsidR="00687054">
        <w:rPr>
          <w:rFonts w:cs="Times New Roman"/>
          <w:color w:val="00000A"/>
          <w:lang w:val="lt-LT"/>
        </w:rPr>
        <w:t>ojo</w:t>
      </w:r>
      <w:r w:rsidR="00687054" w:rsidRPr="00687054">
        <w:rPr>
          <w:rFonts w:cs="Times New Roman"/>
          <w:color w:val="00000A"/>
          <w:lang w:val="lt-LT"/>
        </w:rPr>
        <w:t xml:space="preserve"> remont</w:t>
      </w:r>
      <w:r w:rsidR="00687054">
        <w:rPr>
          <w:rFonts w:cs="Times New Roman"/>
          <w:color w:val="00000A"/>
          <w:lang w:val="lt-LT"/>
        </w:rPr>
        <w:t>o</w:t>
      </w:r>
      <w:r w:rsidR="006514B2" w:rsidRPr="001D334E">
        <w:rPr>
          <w:rFonts w:cs="Times New Roman"/>
          <w:color w:val="00000A"/>
          <w:lang w:val="lt-LT"/>
        </w:rPr>
        <w:t xml:space="preserve"> </w:t>
      </w:r>
      <w:r w:rsidR="00687054">
        <w:rPr>
          <w:rFonts w:cs="Times New Roman"/>
          <w:color w:val="00000A"/>
          <w:lang w:val="lt-LT"/>
        </w:rPr>
        <w:t xml:space="preserve">darbus </w:t>
      </w:r>
      <w:r w:rsidRPr="001D334E">
        <w:rPr>
          <w:rFonts w:cs="Times New Roman"/>
          <w:color w:val="00000A"/>
          <w:lang w:val="lt-LT"/>
        </w:rPr>
        <w:t xml:space="preserve">(toliau - </w:t>
      </w:r>
      <w:r w:rsidR="00687054">
        <w:rPr>
          <w:rFonts w:cs="Times New Roman"/>
          <w:color w:val="00000A"/>
          <w:lang w:val="lt-LT"/>
        </w:rPr>
        <w:t>darbai</w:t>
      </w:r>
      <w:r w:rsidRPr="001D334E">
        <w:rPr>
          <w:rFonts w:cs="Times New Roman"/>
          <w:color w:val="00000A"/>
          <w:lang w:val="lt-LT"/>
        </w:rPr>
        <w:t>).</w:t>
      </w:r>
      <w:r w:rsidRPr="001D334E">
        <w:rPr>
          <w:rFonts w:cs="Times New Roman"/>
          <w:color w:val="00000A"/>
          <w:lang w:val="lt-LT"/>
        </w:rPr>
        <w:tab/>
      </w:r>
    </w:p>
    <w:p w14:paraId="5FA232E9"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1D334E">
        <w:rPr>
          <w:rFonts w:cs="Times New Roman"/>
          <w:color w:val="00000A"/>
          <w:lang w:val="lt-LT"/>
        </w:rPr>
        <w:t>teisės</w:t>
      </w:r>
      <w:proofErr w:type="spellEnd"/>
      <w:r w:rsidRPr="001D334E">
        <w:rPr>
          <w:rFonts w:cs="Times New Roman"/>
          <w:color w:val="00000A"/>
          <w:lang w:val="lt-LT"/>
        </w:rPr>
        <w:t xml:space="preserve"> aktais bei šiomis pirkimo </w:t>
      </w:r>
      <w:proofErr w:type="spellStart"/>
      <w:r w:rsidRPr="001D334E">
        <w:rPr>
          <w:rFonts w:cs="Times New Roman"/>
          <w:color w:val="00000A"/>
          <w:lang w:val="lt-LT"/>
        </w:rPr>
        <w:t>sąlygomis</w:t>
      </w:r>
      <w:proofErr w:type="spellEnd"/>
      <w:r w:rsidRPr="001D334E">
        <w:rPr>
          <w:rFonts w:cs="Times New Roman"/>
          <w:color w:val="00000A"/>
          <w:lang w:val="lt-LT"/>
        </w:rPr>
        <w:t xml:space="preserve">. Vartojamos </w:t>
      </w:r>
      <w:proofErr w:type="spellStart"/>
      <w:r w:rsidRPr="001D334E">
        <w:rPr>
          <w:rFonts w:cs="Times New Roman"/>
          <w:color w:val="00000A"/>
          <w:lang w:val="lt-LT"/>
        </w:rPr>
        <w:t>sąvokos</w:t>
      </w:r>
      <w:proofErr w:type="spellEnd"/>
      <w:r w:rsidRPr="001D334E">
        <w:rPr>
          <w:rFonts w:cs="Times New Roman"/>
          <w:color w:val="00000A"/>
          <w:lang w:val="lt-LT"/>
        </w:rPr>
        <w:t xml:space="preserve">, </w:t>
      </w:r>
      <w:proofErr w:type="spellStart"/>
      <w:r w:rsidRPr="001D334E">
        <w:rPr>
          <w:rFonts w:cs="Times New Roman"/>
          <w:color w:val="00000A"/>
          <w:lang w:val="lt-LT"/>
        </w:rPr>
        <w:t>apibrėžtos</w:t>
      </w:r>
      <w:proofErr w:type="spellEnd"/>
      <w:r w:rsidRPr="001D334E">
        <w:rPr>
          <w:rFonts w:cs="Times New Roman"/>
          <w:color w:val="00000A"/>
          <w:lang w:val="lt-LT"/>
        </w:rPr>
        <w:t xml:space="preserve"> PĮ. </w:t>
      </w:r>
    </w:p>
    <w:p w14:paraId="6C88021D" w14:textId="1473BA89" w:rsidR="00B03986" w:rsidRPr="001D334E" w:rsidRDefault="0052512D">
      <w:pPr>
        <w:pStyle w:val="Body2"/>
        <w:numPr>
          <w:ilvl w:val="1"/>
          <w:numId w:val="2"/>
        </w:numPr>
        <w:ind w:left="465"/>
        <w:rPr>
          <w:rFonts w:cs="Times New Roman"/>
          <w:lang w:val="lt-LT"/>
        </w:rPr>
      </w:pPr>
      <w:r w:rsidRPr="001D334E">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57BFA" w:rsidRPr="001D334E">
        <w:rPr>
          <w:rFonts w:cs="Times New Roman"/>
          <w:color w:val="00000A"/>
          <w:lang w:val="lt-LT"/>
        </w:rPr>
        <w:t>.</w:t>
      </w:r>
    </w:p>
    <w:p w14:paraId="38C5FAD6"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Išankstinis skelbimas apie pirkimą nebuvo skelbtas.</w:t>
      </w:r>
    </w:p>
    <w:p w14:paraId="1E34B797"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6773D925" w14:textId="77777777" w:rsidR="00B03986" w:rsidRPr="001D334E" w:rsidRDefault="0052512D">
      <w:pPr>
        <w:pStyle w:val="Body2"/>
        <w:numPr>
          <w:ilvl w:val="1"/>
          <w:numId w:val="2"/>
        </w:numPr>
        <w:ind w:left="465"/>
        <w:rPr>
          <w:rFonts w:cs="Times New Roman"/>
        </w:rPr>
      </w:pPr>
      <w:r w:rsidRPr="001D334E">
        <w:rPr>
          <w:rFonts w:cs="Times New Roman"/>
          <w:color w:val="00000A"/>
          <w:lang w:val="lt-LT"/>
        </w:rPr>
        <w:t>Pirkimas atliekamas laikantis lygiateisiškumo, nediskriminavimo, abipusio pripažinimo, proporcingumo ir skaidrumo principų bei konfidencialumo ir nešališkumo reikalavimų.</w:t>
      </w:r>
    </w:p>
    <w:p w14:paraId="5747474A" w14:textId="340981F9" w:rsidR="00B03986" w:rsidRPr="00187C41" w:rsidRDefault="0052512D" w:rsidP="00156A54">
      <w:pPr>
        <w:pStyle w:val="Body2"/>
        <w:numPr>
          <w:ilvl w:val="1"/>
          <w:numId w:val="2"/>
        </w:numPr>
        <w:ind w:left="465"/>
        <w:rPr>
          <w:rFonts w:cs="Times New Roman"/>
        </w:rPr>
      </w:pPr>
      <w:r w:rsidRPr="001D334E">
        <w:rPr>
          <w:rFonts w:cs="Times New Roman"/>
          <w:color w:val="00000A"/>
          <w:lang w:val="lt-LT"/>
        </w:rPr>
        <w:t xml:space="preserve">Tiesioginį ryšį su tiekėjais įgaliotas palaikyti perkančiojo subjekto atstovas Gediminas Ambraška, </w:t>
      </w:r>
      <w:r w:rsidR="00857BFA" w:rsidRPr="001D334E">
        <w:rPr>
          <w:rFonts w:cs="Times New Roman"/>
          <w:color w:val="00000A"/>
          <w:lang w:val="lt-LT"/>
        </w:rPr>
        <w:t>viešųjų pirkimų skyriaus viršininkas</w:t>
      </w:r>
      <w:r w:rsidRPr="001D334E">
        <w:rPr>
          <w:rFonts w:cs="Times New Roman"/>
          <w:color w:val="00000A"/>
          <w:lang w:val="lt-LT"/>
        </w:rPr>
        <w:t>, tel. (</w:t>
      </w:r>
      <w:r w:rsidR="006514B2" w:rsidRPr="001D334E">
        <w:rPr>
          <w:rFonts w:cs="Times New Roman"/>
          <w:color w:val="00000A"/>
          <w:lang w:val="lt-LT"/>
        </w:rPr>
        <w:t>+370</w:t>
      </w:r>
      <w:r w:rsidRPr="001D334E">
        <w:rPr>
          <w:rFonts w:cs="Times New Roman"/>
          <w:color w:val="00000A"/>
          <w:lang w:val="lt-LT"/>
        </w:rPr>
        <w:t xml:space="preserve"> 45) 58 66 </w:t>
      </w:r>
      <w:r w:rsidR="00790694" w:rsidRPr="001D334E">
        <w:rPr>
          <w:rFonts w:cs="Times New Roman"/>
          <w:color w:val="00000A"/>
          <w:lang w:val="lt-LT"/>
        </w:rPr>
        <w:t>30</w:t>
      </w:r>
      <w:r w:rsidRPr="001D334E">
        <w:rPr>
          <w:rFonts w:cs="Times New Roman"/>
          <w:color w:val="00000A"/>
          <w:lang w:val="lt-LT"/>
        </w:rPr>
        <w:t xml:space="preserve">, el. </w:t>
      </w:r>
      <w:hyperlink r:id="rId13">
        <w:r w:rsidRPr="00A97170">
          <w:rPr>
            <w:rStyle w:val="Internetosaitas"/>
            <w:rFonts w:cs="Times New Roman"/>
            <w:vanish/>
            <w:webHidden/>
            <w:color w:val="00000A"/>
            <w:u w:val="none"/>
            <w:lang w:val="lt-LT"/>
          </w:rPr>
          <w:t>gediminas.ambraska@avandenys.lt</w:t>
        </w:r>
      </w:hyperlink>
      <w:r w:rsidRPr="00A97170">
        <w:rPr>
          <w:rFonts w:cs="Times New Roman"/>
          <w:color w:val="00000A"/>
          <w:lang w:val="lt-LT"/>
        </w:rPr>
        <w:t xml:space="preserve">,  </w:t>
      </w:r>
      <w:r w:rsidRPr="001D334E">
        <w:rPr>
          <w:rFonts w:cs="Times New Roman"/>
          <w:color w:val="00000A"/>
          <w:lang w:val="lt-LT"/>
        </w:rPr>
        <w:t>Velžio kelias 13, Panevėžys.</w:t>
      </w:r>
    </w:p>
    <w:p w14:paraId="209680B2" w14:textId="77777777" w:rsidR="00187C41" w:rsidRPr="00156A54" w:rsidRDefault="00187C41" w:rsidP="00187C41">
      <w:pPr>
        <w:pStyle w:val="Body2"/>
        <w:ind w:left="465"/>
        <w:rPr>
          <w:rFonts w:cs="Times New Roman"/>
        </w:rPr>
      </w:pPr>
    </w:p>
    <w:p w14:paraId="1FB9FB6F" w14:textId="0DEC7F55" w:rsidR="00B03986" w:rsidRDefault="0052512D" w:rsidP="00156A54">
      <w:pPr>
        <w:pStyle w:val="1Skyrius"/>
        <w:numPr>
          <w:ilvl w:val="0"/>
          <w:numId w:val="2"/>
        </w:numPr>
        <w:rPr>
          <w:rFonts w:cs="Times New Roman"/>
        </w:rPr>
      </w:pPr>
      <w:bookmarkStart w:id="3" w:name="_Toc191969271"/>
      <w:r w:rsidRPr="001D334E">
        <w:rPr>
          <w:rFonts w:cs="Times New Roman"/>
        </w:rPr>
        <w:t>PIRKIMO OBJEKTAS</w:t>
      </w:r>
      <w:bookmarkEnd w:id="3"/>
    </w:p>
    <w:p w14:paraId="04B7A654" w14:textId="77777777" w:rsidR="00187C41" w:rsidRPr="00156A54" w:rsidRDefault="00187C41" w:rsidP="00187C41">
      <w:pPr>
        <w:pStyle w:val="1Skyrius"/>
        <w:ind w:left="1080"/>
        <w:rPr>
          <w:rFonts w:cs="Times New Roman"/>
        </w:rPr>
      </w:pPr>
    </w:p>
    <w:p w14:paraId="3CEF8F71" w14:textId="1F1531AD" w:rsidR="00B03986" w:rsidRPr="001D334E" w:rsidRDefault="0052512D" w:rsidP="002D4C3D">
      <w:pPr>
        <w:pStyle w:val="Antrat2"/>
        <w:jc w:val="both"/>
        <w:rPr>
          <w:rFonts w:ascii="Times New Roman" w:hAnsi="Times New Roman" w:cs="Times New Roman"/>
          <w:sz w:val="22"/>
          <w:szCs w:val="22"/>
        </w:rPr>
      </w:pPr>
      <w:bookmarkStart w:id="4" w:name="_Toc191969272"/>
      <w:r w:rsidRPr="001D334E">
        <w:rPr>
          <w:rFonts w:ascii="Times New Roman" w:hAnsi="Times New Roman" w:cs="Times New Roman"/>
          <w:color w:val="000000"/>
          <w:sz w:val="22"/>
          <w:szCs w:val="22"/>
        </w:rPr>
        <w:t xml:space="preserve">2.1. Pirkimo objektas </w:t>
      </w:r>
      <w:r w:rsidR="006514B2" w:rsidRPr="001D334E">
        <w:rPr>
          <w:rFonts w:ascii="Times New Roman" w:hAnsi="Times New Roman" w:cs="Times New Roman"/>
          <w:color w:val="000000"/>
          <w:sz w:val="22"/>
          <w:szCs w:val="22"/>
        </w:rPr>
        <w:t>ne</w:t>
      </w:r>
      <w:r w:rsidR="00E2532A" w:rsidRPr="001D334E">
        <w:rPr>
          <w:rFonts w:ascii="Times New Roman" w:hAnsi="Times New Roman" w:cs="Times New Roman"/>
          <w:color w:val="000000"/>
          <w:sz w:val="22"/>
          <w:szCs w:val="22"/>
        </w:rPr>
        <w:t>skaidomas į</w:t>
      </w:r>
      <w:r w:rsidRPr="001D334E">
        <w:rPr>
          <w:rFonts w:ascii="Times New Roman" w:hAnsi="Times New Roman" w:cs="Times New Roman"/>
          <w:color w:val="000000"/>
          <w:sz w:val="22"/>
          <w:szCs w:val="22"/>
        </w:rPr>
        <w:t xml:space="preserve"> pirkimo dalis.</w:t>
      </w:r>
      <w:bookmarkEnd w:id="4"/>
    </w:p>
    <w:p w14:paraId="4D5EABC8" w14:textId="32ADCE28" w:rsidR="00B03986" w:rsidRPr="001D334E" w:rsidRDefault="0052512D" w:rsidP="002D4C3D">
      <w:pPr>
        <w:pStyle w:val="Betarp2"/>
        <w:jc w:val="both"/>
        <w:rPr>
          <w:sz w:val="22"/>
        </w:rPr>
      </w:pPr>
      <w:r w:rsidRPr="001D334E">
        <w:rPr>
          <w:sz w:val="22"/>
        </w:rPr>
        <w:t xml:space="preserve">2.2. Pirkimo objekto </w:t>
      </w:r>
      <w:r w:rsidR="00B94EA9">
        <w:rPr>
          <w:sz w:val="22"/>
        </w:rPr>
        <w:t xml:space="preserve">projektiniai pasiūlymai-paprastojo remonto aprašas </w:t>
      </w:r>
      <w:r w:rsidRPr="001D334E">
        <w:rPr>
          <w:sz w:val="22"/>
        </w:rPr>
        <w:t>pateikiama</w:t>
      </w:r>
      <w:r w:rsidR="00B94EA9">
        <w:rPr>
          <w:sz w:val="22"/>
        </w:rPr>
        <w:t>s</w:t>
      </w:r>
      <w:r w:rsidRPr="001D334E">
        <w:rPr>
          <w:sz w:val="22"/>
        </w:rPr>
        <w:t xml:space="preserve"> pirkimo dokumentų priede Nr. 1.</w:t>
      </w:r>
    </w:p>
    <w:p w14:paraId="43F0E74E" w14:textId="11DA672B" w:rsidR="00B03986" w:rsidRPr="001D334E" w:rsidRDefault="002D4C3D" w:rsidP="002D4C3D">
      <w:pPr>
        <w:pStyle w:val="Betarp2"/>
        <w:jc w:val="both"/>
        <w:rPr>
          <w:sz w:val="22"/>
        </w:rPr>
      </w:pPr>
      <w:r>
        <w:rPr>
          <w:sz w:val="22"/>
        </w:rPr>
        <w:t>2.3.</w:t>
      </w:r>
      <w:r w:rsidR="0052512D" w:rsidRPr="001D334E">
        <w:rPr>
          <w:sz w:val="22"/>
        </w:rPr>
        <w:t xml:space="preserve"> TIEKĖJO paruoštas pasiūlymas turi būti parengtas pagal Priedo Nr. </w:t>
      </w:r>
      <w:r w:rsidR="00572E5D" w:rsidRPr="001D334E">
        <w:rPr>
          <w:sz w:val="22"/>
        </w:rPr>
        <w:t>1</w:t>
      </w:r>
      <w:r w:rsidR="000C5004">
        <w:rPr>
          <w:sz w:val="22"/>
        </w:rPr>
        <w:t>,</w:t>
      </w:r>
      <w:r w:rsidR="00572E5D" w:rsidRPr="001D334E">
        <w:rPr>
          <w:sz w:val="22"/>
        </w:rPr>
        <w:t xml:space="preserve"> Priedo Nr. 2</w:t>
      </w:r>
      <w:r w:rsidR="0052512D" w:rsidRPr="001D334E">
        <w:rPr>
          <w:sz w:val="22"/>
        </w:rPr>
        <w:t xml:space="preserve"> </w:t>
      </w:r>
      <w:r w:rsidR="00C852B7" w:rsidRPr="001D334E">
        <w:rPr>
          <w:sz w:val="22"/>
        </w:rPr>
        <w:t>ir Priedo Nr.</w:t>
      </w:r>
      <w:r w:rsidR="00C852B7">
        <w:rPr>
          <w:sz w:val="22"/>
        </w:rPr>
        <w:t xml:space="preserve"> 3</w:t>
      </w:r>
      <w:r w:rsidR="00C852B7" w:rsidRPr="001D334E">
        <w:rPr>
          <w:sz w:val="22"/>
        </w:rPr>
        <w:t xml:space="preserve"> </w:t>
      </w:r>
      <w:r w:rsidR="0052512D" w:rsidRPr="001D334E">
        <w:rPr>
          <w:sz w:val="22"/>
        </w:rPr>
        <w:t>reikalavimus.</w:t>
      </w:r>
    </w:p>
    <w:p w14:paraId="0BE67866" w14:textId="7BFD21D5" w:rsidR="00B03986" w:rsidRPr="001D334E" w:rsidRDefault="0052512D" w:rsidP="002D4C3D">
      <w:pPr>
        <w:jc w:val="both"/>
        <w:rPr>
          <w:color w:val="auto"/>
          <w:sz w:val="22"/>
          <w:szCs w:val="22"/>
        </w:rPr>
      </w:pPr>
      <w:r w:rsidRPr="001D334E">
        <w:rPr>
          <w:color w:val="auto"/>
          <w:sz w:val="22"/>
          <w:szCs w:val="22"/>
          <w:lang w:eastAsia="lt-LT"/>
        </w:rPr>
        <w:t>2.</w:t>
      </w:r>
      <w:r w:rsidR="002D4C3D">
        <w:rPr>
          <w:color w:val="auto"/>
          <w:sz w:val="22"/>
          <w:szCs w:val="22"/>
          <w:lang w:eastAsia="lt-LT"/>
        </w:rPr>
        <w:t>4</w:t>
      </w:r>
      <w:r w:rsidRPr="001D334E">
        <w:rPr>
          <w:color w:val="auto"/>
          <w:sz w:val="22"/>
          <w:szCs w:val="22"/>
          <w:lang w:eastAsia="lt-LT"/>
        </w:rPr>
        <w:t xml:space="preserve">. </w:t>
      </w:r>
      <w:r w:rsidR="00B94EA9">
        <w:rPr>
          <w:color w:val="auto"/>
          <w:sz w:val="22"/>
          <w:szCs w:val="22"/>
          <w:lang w:eastAsia="lt-LT"/>
        </w:rPr>
        <w:t>Darbų</w:t>
      </w:r>
      <w:r w:rsidRPr="001D334E">
        <w:rPr>
          <w:color w:val="auto"/>
          <w:sz w:val="22"/>
          <w:szCs w:val="22"/>
          <w:lang w:eastAsia="lt-LT"/>
        </w:rPr>
        <w:t xml:space="preserve"> </w:t>
      </w:r>
      <w:r w:rsidR="00B94EA9">
        <w:rPr>
          <w:color w:val="auto"/>
          <w:sz w:val="22"/>
          <w:szCs w:val="22"/>
          <w:lang w:eastAsia="lt-LT"/>
        </w:rPr>
        <w:t>atlikimo</w:t>
      </w:r>
      <w:r w:rsidRPr="001D334E">
        <w:rPr>
          <w:color w:val="auto"/>
          <w:sz w:val="22"/>
          <w:szCs w:val="22"/>
          <w:lang w:eastAsia="lt-LT"/>
        </w:rPr>
        <w:t xml:space="preserve"> terminas – </w:t>
      </w:r>
      <w:r w:rsidR="00F40445" w:rsidRPr="00652148">
        <w:rPr>
          <w:color w:val="auto"/>
          <w:sz w:val="22"/>
          <w:szCs w:val="22"/>
          <w:lang w:eastAsia="lt-LT"/>
        </w:rPr>
        <w:t xml:space="preserve">ne daugiau </w:t>
      </w:r>
      <w:r w:rsidR="00CA0F71">
        <w:rPr>
          <w:color w:val="auto"/>
          <w:sz w:val="22"/>
          <w:szCs w:val="22"/>
          <w:lang w:eastAsia="lt-LT"/>
        </w:rPr>
        <w:t>15</w:t>
      </w:r>
      <w:r w:rsidR="006514B2" w:rsidRPr="00652148">
        <w:rPr>
          <w:color w:val="auto"/>
          <w:sz w:val="22"/>
          <w:szCs w:val="22"/>
          <w:lang w:eastAsia="lt-LT"/>
        </w:rPr>
        <w:t xml:space="preserve"> </w:t>
      </w:r>
      <w:r w:rsidR="00F40445" w:rsidRPr="00652148">
        <w:rPr>
          <w:color w:val="auto"/>
          <w:sz w:val="22"/>
          <w:szCs w:val="22"/>
          <w:lang w:eastAsia="lt-LT"/>
        </w:rPr>
        <w:t>mėnesi</w:t>
      </w:r>
      <w:r w:rsidR="006514B2" w:rsidRPr="00652148">
        <w:rPr>
          <w:color w:val="auto"/>
          <w:sz w:val="22"/>
          <w:szCs w:val="22"/>
          <w:lang w:eastAsia="lt-LT"/>
        </w:rPr>
        <w:t>ai</w:t>
      </w:r>
      <w:r w:rsidR="00F40445" w:rsidRPr="00652148">
        <w:rPr>
          <w:color w:val="auto"/>
          <w:sz w:val="22"/>
          <w:szCs w:val="22"/>
          <w:lang w:eastAsia="lt-LT"/>
        </w:rPr>
        <w:t xml:space="preserve"> po sutarties pasirašymo.</w:t>
      </w:r>
      <w:r w:rsidRPr="00652148">
        <w:rPr>
          <w:color w:val="auto"/>
          <w:sz w:val="22"/>
          <w:szCs w:val="22"/>
          <w:lang w:eastAsia="lt-LT"/>
        </w:rPr>
        <w:t xml:space="preserve"> </w:t>
      </w:r>
      <w:r w:rsidR="00E917EC" w:rsidRPr="001D334E">
        <w:rPr>
          <w:color w:val="auto"/>
          <w:sz w:val="22"/>
          <w:szCs w:val="22"/>
          <w:lang w:eastAsia="lt-LT"/>
        </w:rPr>
        <w:t>Esant nenumatytoms aplinkybėms sutartis gali būti pratęsiama ne daugiau kaip 2 kart po 3 mėn.</w:t>
      </w:r>
    </w:p>
    <w:p w14:paraId="7AFC65E4" w14:textId="03FD2566" w:rsidR="00156A54" w:rsidRDefault="0052512D" w:rsidP="002D4C3D">
      <w:pPr>
        <w:jc w:val="both"/>
      </w:pPr>
      <w:r w:rsidRPr="001D334E">
        <w:rPr>
          <w:color w:val="auto"/>
          <w:sz w:val="22"/>
          <w:szCs w:val="22"/>
          <w:lang w:eastAsia="lt-LT"/>
        </w:rPr>
        <w:t>2.</w:t>
      </w:r>
      <w:r w:rsidR="002D4C3D">
        <w:rPr>
          <w:color w:val="auto"/>
          <w:sz w:val="22"/>
          <w:szCs w:val="22"/>
          <w:lang w:eastAsia="lt-LT"/>
        </w:rPr>
        <w:t>5</w:t>
      </w:r>
      <w:r w:rsidRPr="001D334E">
        <w:rPr>
          <w:color w:val="auto"/>
          <w:sz w:val="22"/>
          <w:szCs w:val="22"/>
          <w:lang w:eastAsia="lt-LT"/>
        </w:rPr>
        <w:t xml:space="preserve">. </w:t>
      </w:r>
      <w:r w:rsidR="00B94EA9" w:rsidRPr="00652148">
        <w:rPr>
          <w:color w:val="auto"/>
          <w:sz w:val="22"/>
          <w:szCs w:val="22"/>
          <w:lang w:eastAsia="lt-LT"/>
        </w:rPr>
        <w:t xml:space="preserve">Darbų atlikimo </w:t>
      </w:r>
      <w:r w:rsidRPr="00652148">
        <w:rPr>
          <w:color w:val="auto"/>
          <w:sz w:val="22"/>
          <w:szCs w:val="22"/>
          <w:lang w:eastAsia="lt-LT"/>
        </w:rPr>
        <w:t xml:space="preserve">vieta – </w:t>
      </w:r>
      <w:r w:rsidR="000E3573" w:rsidRPr="00652148">
        <w:rPr>
          <w:color w:val="auto"/>
          <w:sz w:val="22"/>
          <w:szCs w:val="22"/>
        </w:rPr>
        <w:t>UAB „Aukštaitijos vandenys“,</w:t>
      </w:r>
      <w:r w:rsidR="00222A89" w:rsidRPr="00652148">
        <w:rPr>
          <w:color w:val="auto"/>
          <w:sz w:val="22"/>
          <w:szCs w:val="22"/>
        </w:rPr>
        <w:t xml:space="preserve"> Panevėžio m. nuotekų valykla</w:t>
      </w:r>
      <w:r w:rsidR="000C5004" w:rsidRPr="00652148">
        <w:rPr>
          <w:color w:val="auto"/>
          <w:sz w:val="22"/>
          <w:szCs w:val="22"/>
        </w:rPr>
        <w:t>,</w:t>
      </w:r>
      <w:r w:rsidR="000E3573" w:rsidRPr="00652148">
        <w:rPr>
          <w:color w:val="auto"/>
          <w:sz w:val="22"/>
          <w:szCs w:val="22"/>
        </w:rPr>
        <w:t xml:space="preserve"> </w:t>
      </w:r>
      <w:bookmarkStart w:id="5" w:name="_Toc191969273"/>
      <w:proofErr w:type="spellStart"/>
      <w:r w:rsidR="00222A89" w:rsidRPr="00687054">
        <w:t>Papušių</w:t>
      </w:r>
      <w:proofErr w:type="spellEnd"/>
      <w:r w:rsidR="00222A89" w:rsidRPr="00687054">
        <w:t xml:space="preserve"> k. 2, Panevėžio sen., Panevėžio </w:t>
      </w:r>
      <w:proofErr w:type="spellStart"/>
      <w:r w:rsidR="00222A89" w:rsidRPr="00687054">
        <w:t>raj</w:t>
      </w:r>
      <w:proofErr w:type="spellEnd"/>
      <w:r w:rsidR="00222A89" w:rsidRPr="001D334E">
        <w:t xml:space="preserve"> </w:t>
      </w:r>
    </w:p>
    <w:p w14:paraId="3F6655DC" w14:textId="77777777" w:rsidR="00767B38" w:rsidRDefault="00767B38" w:rsidP="00767B38">
      <w:pPr>
        <w:ind w:firstLine="567"/>
        <w:jc w:val="both"/>
      </w:pPr>
    </w:p>
    <w:p w14:paraId="778F68EE" w14:textId="06B15CB2" w:rsidR="00614558" w:rsidRDefault="00614558" w:rsidP="00156A54">
      <w:pPr>
        <w:pStyle w:val="1Skyrius"/>
        <w:numPr>
          <w:ilvl w:val="0"/>
          <w:numId w:val="2"/>
        </w:numPr>
        <w:rPr>
          <w:rFonts w:cs="Times New Roman"/>
        </w:rPr>
      </w:pPr>
      <w:bookmarkStart w:id="6" w:name="_Toc188368353"/>
      <w:bookmarkEnd w:id="5"/>
      <w:r w:rsidRPr="00156A54">
        <w:rPr>
          <w:rFonts w:cs="Times New Roman"/>
        </w:rPr>
        <w:t>TIEKĖJŲ PAŠALINIMO PAGRINDAI IR REIKALAUJAMA KVALIFIKACIJA</w:t>
      </w:r>
      <w:bookmarkEnd w:id="6"/>
    </w:p>
    <w:p w14:paraId="1C9FC5A9" w14:textId="77777777" w:rsidR="000569A9" w:rsidRPr="00156A54" w:rsidRDefault="000569A9" w:rsidP="000569A9">
      <w:pPr>
        <w:pStyle w:val="1Skyrius"/>
        <w:ind w:left="1080"/>
        <w:rPr>
          <w:rFonts w:cs="Times New Roman"/>
        </w:rPr>
      </w:pPr>
    </w:p>
    <w:p w14:paraId="53B9791B" w14:textId="60B32ED0" w:rsidR="00614558" w:rsidRPr="00767B38" w:rsidRDefault="00614558" w:rsidP="00767B38">
      <w:pPr>
        <w:pStyle w:val="Sraopastraipa"/>
        <w:numPr>
          <w:ilvl w:val="1"/>
          <w:numId w:val="27"/>
        </w:numPr>
        <w:tabs>
          <w:tab w:val="left" w:pos="851"/>
        </w:tabs>
        <w:jc w:val="both"/>
        <w:rPr>
          <w:color w:val="auto"/>
        </w:rPr>
      </w:pPr>
      <w:r>
        <w:t>Perkantysis subjektas pirmiausia įvertins pasiūlymus, po to tikrins, ar nėra ekonomiškai naudingiausią pasiūlymą pateikusio dalyvio pašalinimo pagrindų, ar šio dalyvio kvalifikacija atitinka nustatytus reikalavimus.</w:t>
      </w:r>
    </w:p>
    <w:p w14:paraId="0D67EA63" w14:textId="0780B539" w:rsidR="00614558" w:rsidRDefault="00614558" w:rsidP="00767B38">
      <w:pPr>
        <w:pStyle w:val="Sraopastraipa"/>
        <w:numPr>
          <w:ilvl w:val="1"/>
          <w:numId w:val="27"/>
        </w:numPr>
        <w:tabs>
          <w:tab w:val="left" w:pos="851"/>
        </w:tabs>
        <w:jc w:val="both"/>
      </w:pPr>
      <w:r>
        <w:t xml:space="preserve">Tiekėjas turi pateikti užpildytą pirkimo sąlygų priedą </w:t>
      </w:r>
      <w:r w:rsidR="00C852B7">
        <w:t xml:space="preserve">Nr. 4 </w:t>
      </w:r>
      <w:r>
        <w:t xml:space="preserve">„Europos bendrasis viešųjų pirkimų dokumentas (EBVPD)“ pagal PĮ 59 straipsnio 1 dalyje nustatytus reikalavimus. EBVPD pildomas jį įkėlus į Europos Komisijos interneto svetainę </w:t>
      </w:r>
      <w:hyperlink r:id="rId14" w:history="1">
        <w:r w:rsidRPr="00767B38">
          <w:rPr>
            <w:rStyle w:val="Hipersaitas"/>
            <w:webHidden/>
            <w:color w:val="auto"/>
          </w:rPr>
          <w:t>https://ec.europa.eu/tools/espd?lang=lt</w:t>
        </w:r>
      </w:hyperlink>
      <w:r>
        <w:t xml:space="preserve"> ir užpildžius bei atsisiuntus pateikiamas su pasiūlymu.</w:t>
      </w:r>
    </w:p>
    <w:p w14:paraId="669788D1" w14:textId="0DDF45C0" w:rsidR="00614558" w:rsidRDefault="00614558" w:rsidP="00767B38">
      <w:pPr>
        <w:pStyle w:val="Sraopastraipa"/>
        <w:numPr>
          <w:ilvl w:val="1"/>
          <w:numId w:val="27"/>
        </w:numPr>
        <w:tabs>
          <w:tab w:val="left" w:pos="851"/>
        </w:tabs>
        <w:jc w:val="both"/>
      </w:pPr>
      <w:r>
        <w:t>Tiekėjo pašalinimo pagrindai ir jų nebuvimą patvirtinantys dokumentai:</w:t>
      </w:r>
    </w:p>
    <w:p w14:paraId="5E68A43F" w14:textId="77777777" w:rsidR="00614558" w:rsidRDefault="00614558" w:rsidP="00614558">
      <w:pPr>
        <w:pStyle w:val="Body2"/>
        <w:ind w:left="720"/>
        <w:jc w:val="right"/>
        <w:rPr>
          <w:color w:val="auto"/>
          <w:sz w:val="24"/>
          <w:szCs w:val="24"/>
          <w:lang w:val="lt-LT"/>
        </w:rPr>
      </w:pPr>
      <w:r>
        <w:rPr>
          <w:color w:val="auto"/>
          <w:sz w:val="24"/>
          <w:szCs w:val="24"/>
          <w:lang w:val="lt-LT"/>
        </w:rPr>
        <w:t>1 lentelė</w:t>
      </w:r>
    </w:p>
    <w:tbl>
      <w:tblPr>
        <w:tblStyle w:val="Lentelstinklelis"/>
        <w:tblW w:w="9490" w:type="dxa"/>
        <w:tblInd w:w="-20" w:type="dxa"/>
        <w:tblCellMar>
          <w:left w:w="88" w:type="dxa"/>
        </w:tblCellMar>
        <w:tblLook w:val="04A0" w:firstRow="1" w:lastRow="0" w:firstColumn="1" w:lastColumn="0" w:noHBand="0" w:noVBand="1"/>
      </w:tblPr>
      <w:tblGrid>
        <w:gridCol w:w="736"/>
        <w:gridCol w:w="5542"/>
        <w:gridCol w:w="3212"/>
      </w:tblGrid>
      <w:tr w:rsidR="00614558" w14:paraId="33E4C2C4" w14:textId="77777777">
        <w:tc>
          <w:tcPr>
            <w:tcW w:w="707" w:type="dxa"/>
            <w:tcBorders>
              <w:top w:val="single" w:sz="4" w:space="0" w:color="auto"/>
              <w:left w:val="single" w:sz="4" w:space="0" w:color="auto"/>
              <w:bottom w:val="single" w:sz="4" w:space="0" w:color="auto"/>
              <w:right w:val="single" w:sz="4" w:space="0" w:color="auto"/>
            </w:tcBorders>
            <w:vAlign w:val="center"/>
            <w:hideMark/>
          </w:tcPr>
          <w:p w14:paraId="6F71FB6C" w14:textId="77777777" w:rsidR="00614558" w:rsidRDefault="00614558">
            <w:pPr>
              <w:pStyle w:val="Body2"/>
              <w:rPr>
                <w:color w:val="auto"/>
                <w:sz w:val="24"/>
                <w:szCs w:val="24"/>
                <w:lang w:val="lt-LT"/>
              </w:rPr>
            </w:pPr>
            <w:r>
              <w:rPr>
                <w:b/>
                <w:color w:val="auto"/>
                <w:sz w:val="24"/>
                <w:szCs w:val="24"/>
                <w:lang w:val="lt-LT"/>
              </w:rPr>
              <w:t>Nr.</w:t>
            </w:r>
          </w:p>
        </w:tc>
        <w:tc>
          <w:tcPr>
            <w:tcW w:w="5563" w:type="dxa"/>
            <w:tcBorders>
              <w:top w:val="single" w:sz="4" w:space="0" w:color="auto"/>
              <w:left w:val="single" w:sz="4" w:space="0" w:color="auto"/>
              <w:bottom w:val="single" w:sz="4" w:space="0" w:color="auto"/>
              <w:right w:val="single" w:sz="4" w:space="0" w:color="auto"/>
            </w:tcBorders>
            <w:vAlign w:val="center"/>
            <w:hideMark/>
          </w:tcPr>
          <w:p w14:paraId="02C745B7" w14:textId="77777777" w:rsidR="00614558" w:rsidRDefault="00614558">
            <w:pPr>
              <w:pStyle w:val="Body2"/>
              <w:rPr>
                <w:color w:val="auto"/>
                <w:sz w:val="24"/>
                <w:szCs w:val="24"/>
                <w:lang w:val="lt-LT"/>
              </w:rPr>
            </w:pPr>
            <w:r>
              <w:rPr>
                <w:b/>
                <w:color w:val="auto"/>
                <w:sz w:val="24"/>
                <w:szCs w:val="24"/>
                <w:lang w:val="lt-LT"/>
              </w:rPr>
              <w:t>Tiekėjo pašalinimo pagrindai</w:t>
            </w:r>
          </w:p>
        </w:tc>
        <w:tc>
          <w:tcPr>
            <w:tcW w:w="3220" w:type="dxa"/>
            <w:tcBorders>
              <w:top w:val="single" w:sz="4" w:space="0" w:color="auto"/>
              <w:left w:val="single" w:sz="4" w:space="0" w:color="auto"/>
              <w:bottom w:val="single" w:sz="4" w:space="0" w:color="auto"/>
              <w:right w:val="single" w:sz="4" w:space="0" w:color="auto"/>
            </w:tcBorders>
            <w:vAlign w:val="center"/>
            <w:hideMark/>
          </w:tcPr>
          <w:p w14:paraId="31CA2B1D" w14:textId="77777777" w:rsidR="00614558" w:rsidRDefault="00614558">
            <w:pPr>
              <w:pStyle w:val="Body2"/>
              <w:rPr>
                <w:color w:val="auto"/>
                <w:sz w:val="24"/>
                <w:szCs w:val="24"/>
                <w:lang w:val="lt-LT"/>
              </w:rPr>
            </w:pPr>
            <w:r>
              <w:rPr>
                <w:b/>
                <w:color w:val="auto"/>
                <w:sz w:val="24"/>
                <w:szCs w:val="24"/>
                <w:lang w:val="lt-LT"/>
              </w:rPr>
              <w:t>Pateikiami dokumentai</w:t>
            </w:r>
            <w:r>
              <w:rPr>
                <w:rStyle w:val="Inaosprieraias"/>
                <w:b/>
                <w:color w:val="auto"/>
                <w:sz w:val="24"/>
                <w:szCs w:val="24"/>
                <w:lang w:val="lt-LT"/>
              </w:rPr>
              <w:footnoteReference w:id="1"/>
            </w:r>
          </w:p>
        </w:tc>
      </w:tr>
      <w:tr w:rsidR="00614558" w14:paraId="5D0DE358" w14:textId="77777777">
        <w:tc>
          <w:tcPr>
            <w:tcW w:w="707" w:type="dxa"/>
            <w:tcBorders>
              <w:top w:val="single" w:sz="4" w:space="0" w:color="auto"/>
              <w:left w:val="single" w:sz="4" w:space="0" w:color="auto"/>
              <w:bottom w:val="single" w:sz="4" w:space="0" w:color="auto"/>
              <w:right w:val="single" w:sz="4" w:space="0" w:color="auto"/>
            </w:tcBorders>
            <w:hideMark/>
          </w:tcPr>
          <w:p w14:paraId="6A10B1C4" w14:textId="6C978E08" w:rsidR="00614558" w:rsidRDefault="00614558">
            <w:pPr>
              <w:pStyle w:val="Body2"/>
              <w:rPr>
                <w:color w:val="auto"/>
                <w:sz w:val="24"/>
                <w:szCs w:val="24"/>
                <w:lang w:val="lt-LT"/>
              </w:rPr>
            </w:pPr>
            <w:r>
              <w:rPr>
                <w:color w:val="auto"/>
                <w:sz w:val="24"/>
                <w:szCs w:val="24"/>
                <w:lang w:val="lt-LT"/>
              </w:rPr>
              <w:lastRenderedPageBreak/>
              <w:t>3.3.1.</w:t>
            </w:r>
          </w:p>
        </w:tc>
        <w:tc>
          <w:tcPr>
            <w:tcW w:w="5563" w:type="dxa"/>
            <w:tcBorders>
              <w:top w:val="single" w:sz="4" w:space="0" w:color="auto"/>
              <w:left w:val="single" w:sz="4" w:space="0" w:color="auto"/>
              <w:bottom w:val="single" w:sz="4" w:space="0" w:color="auto"/>
              <w:right w:val="single" w:sz="4" w:space="0" w:color="auto"/>
            </w:tcBorders>
          </w:tcPr>
          <w:p w14:paraId="1D80A0DE" w14:textId="77777777" w:rsidR="00614558" w:rsidRDefault="00614558">
            <w:pPr>
              <w:pStyle w:val="Body2"/>
              <w:rPr>
                <w:color w:val="auto"/>
                <w:sz w:val="24"/>
                <w:szCs w:val="24"/>
                <w:lang w:val="lt-LT"/>
              </w:rPr>
            </w:pPr>
            <w:r>
              <w:rPr>
                <w:b/>
                <w:color w:val="auto"/>
                <w:sz w:val="24"/>
                <w:szCs w:val="24"/>
                <w:lang w:val="lt-LT"/>
              </w:rPr>
              <w:t>Tiekėjas ir jo atsakingas asmuo neturi teistumo už šias nusikalstamas veikas:</w:t>
            </w:r>
          </w:p>
          <w:p w14:paraId="6AA8375E" w14:textId="77777777" w:rsidR="00614558" w:rsidRDefault="00614558">
            <w:pPr>
              <w:pStyle w:val="Body2"/>
              <w:rPr>
                <w:color w:val="auto"/>
                <w:sz w:val="24"/>
                <w:szCs w:val="24"/>
                <w:lang w:val="lt-LT"/>
              </w:rPr>
            </w:pPr>
            <w:r>
              <w:rPr>
                <w:color w:val="auto"/>
                <w:sz w:val="24"/>
                <w:szCs w:val="24"/>
                <w:lang w:val="lt-LT"/>
              </w:rPr>
              <w:tab/>
              <w:t>1. dalyvavimą nusikalstamame susivienijime, jo organizavimą ar vadovavimą jam;</w:t>
            </w:r>
          </w:p>
          <w:p w14:paraId="5260FF5E" w14:textId="77777777" w:rsidR="00614558" w:rsidRDefault="00614558">
            <w:pPr>
              <w:pStyle w:val="Body2"/>
              <w:rPr>
                <w:color w:val="auto"/>
                <w:sz w:val="24"/>
                <w:szCs w:val="24"/>
                <w:lang w:val="lt-LT"/>
              </w:rPr>
            </w:pPr>
            <w:r>
              <w:rPr>
                <w:color w:val="auto"/>
                <w:sz w:val="24"/>
                <w:szCs w:val="24"/>
                <w:lang w:val="lt-LT"/>
              </w:rPr>
              <w:tab/>
              <w:t>2. kyšininkavimą, prekybą poveikiu, papirkimą;</w:t>
            </w:r>
          </w:p>
          <w:p w14:paraId="6E319A67" w14:textId="77777777" w:rsidR="00614558" w:rsidRDefault="00614558">
            <w:pPr>
              <w:pStyle w:val="Body2"/>
              <w:rPr>
                <w:color w:val="auto"/>
                <w:sz w:val="24"/>
                <w:szCs w:val="24"/>
                <w:lang w:val="lt-LT"/>
              </w:rPr>
            </w:pPr>
            <w:r>
              <w:rPr>
                <w:color w:val="auto"/>
                <w:sz w:val="24"/>
                <w:szCs w:val="24"/>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FD58C6" w14:textId="77777777" w:rsidR="00614558" w:rsidRDefault="00614558">
            <w:pPr>
              <w:pStyle w:val="Body2"/>
              <w:rPr>
                <w:color w:val="auto"/>
                <w:sz w:val="24"/>
                <w:szCs w:val="24"/>
                <w:lang w:val="lt-LT"/>
              </w:rPr>
            </w:pPr>
            <w:r>
              <w:rPr>
                <w:color w:val="auto"/>
                <w:sz w:val="24"/>
                <w:szCs w:val="24"/>
                <w:lang w:val="lt-LT"/>
              </w:rPr>
              <w:tab/>
              <w:t>4. nusikalstamą bankrotą;</w:t>
            </w:r>
          </w:p>
          <w:p w14:paraId="3543B1C5" w14:textId="77777777" w:rsidR="00614558" w:rsidRDefault="00614558">
            <w:pPr>
              <w:pStyle w:val="Body2"/>
              <w:rPr>
                <w:color w:val="auto"/>
                <w:sz w:val="24"/>
                <w:szCs w:val="24"/>
                <w:lang w:val="lt-LT"/>
              </w:rPr>
            </w:pPr>
            <w:r>
              <w:rPr>
                <w:color w:val="auto"/>
                <w:sz w:val="24"/>
                <w:szCs w:val="24"/>
                <w:lang w:val="lt-LT"/>
              </w:rPr>
              <w:tab/>
              <w:t>5. teroristinį ir su teroristine veikla susijusį nusikaltimą;</w:t>
            </w:r>
          </w:p>
          <w:p w14:paraId="0107A691" w14:textId="77777777" w:rsidR="00614558" w:rsidRDefault="00614558">
            <w:pPr>
              <w:pStyle w:val="Body2"/>
              <w:rPr>
                <w:color w:val="auto"/>
                <w:sz w:val="24"/>
                <w:szCs w:val="24"/>
                <w:lang w:val="lt-LT"/>
              </w:rPr>
            </w:pPr>
            <w:r>
              <w:rPr>
                <w:color w:val="auto"/>
                <w:sz w:val="24"/>
                <w:szCs w:val="24"/>
                <w:lang w:val="lt-LT"/>
              </w:rPr>
              <w:tab/>
              <w:t>6. nusikalstamu būdu gauto turto legalizavimą;</w:t>
            </w:r>
          </w:p>
          <w:p w14:paraId="1D8DAD8B" w14:textId="77777777" w:rsidR="00614558" w:rsidRDefault="00614558">
            <w:pPr>
              <w:pStyle w:val="Body2"/>
              <w:rPr>
                <w:color w:val="auto"/>
                <w:sz w:val="24"/>
                <w:szCs w:val="24"/>
                <w:lang w:val="lt-LT"/>
              </w:rPr>
            </w:pPr>
            <w:r>
              <w:rPr>
                <w:color w:val="auto"/>
                <w:sz w:val="24"/>
                <w:szCs w:val="24"/>
                <w:lang w:val="lt-LT"/>
              </w:rPr>
              <w:tab/>
              <w:t>7. prekybą žmonėmis, vaiko pirkimą arba pardavimą;</w:t>
            </w:r>
          </w:p>
          <w:p w14:paraId="5F476F0F" w14:textId="77777777" w:rsidR="00614558" w:rsidRDefault="00614558">
            <w:pPr>
              <w:pStyle w:val="Body2"/>
              <w:rPr>
                <w:color w:val="auto"/>
                <w:sz w:val="24"/>
                <w:szCs w:val="24"/>
                <w:lang w:val="lt-LT"/>
              </w:rPr>
            </w:pPr>
            <w:r>
              <w:rPr>
                <w:color w:val="auto"/>
                <w:sz w:val="24"/>
                <w:szCs w:val="24"/>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27C7551" w14:textId="77777777" w:rsidR="00614558" w:rsidRDefault="00614558">
            <w:pPr>
              <w:pStyle w:val="Body2"/>
              <w:rPr>
                <w:color w:val="auto"/>
                <w:sz w:val="24"/>
                <w:szCs w:val="24"/>
                <w:lang w:val="lt-LT"/>
              </w:rPr>
            </w:pPr>
            <w:r>
              <w:rPr>
                <w:color w:val="auto"/>
                <w:sz w:val="24"/>
                <w:szCs w:val="24"/>
                <w:lang w:val="lt-LT"/>
              </w:rPr>
              <w:tab/>
              <w:t xml:space="preserve">8.1. tiekėjo, kuris yra fizinis asmuo, per pastaruosius 5 metus buvo priimtas ir įsiteisėjęs apkaltinamasis teismo nuosprendis ir šis asmuo turi neišnykusį ar nepanaikintą teistumą; </w:t>
            </w:r>
          </w:p>
          <w:p w14:paraId="0BAD84F0" w14:textId="77777777" w:rsidR="00614558" w:rsidRDefault="00614558">
            <w:pPr>
              <w:pStyle w:val="Body2"/>
              <w:rPr>
                <w:color w:val="auto"/>
                <w:sz w:val="24"/>
                <w:szCs w:val="24"/>
                <w:lang w:val="lt-LT"/>
              </w:rPr>
            </w:pPr>
            <w:r>
              <w:rPr>
                <w:color w:val="auto"/>
                <w:sz w:val="24"/>
                <w:szCs w:val="24"/>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1AD19CDE" w14:textId="77777777" w:rsidR="00614558" w:rsidRDefault="00614558">
            <w:pPr>
              <w:pStyle w:val="Body2"/>
              <w:rPr>
                <w:color w:val="auto"/>
                <w:sz w:val="24"/>
                <w:szCs w:val="24"/>
                <w:lang w:val="lt-LT"/>
              </w:rPr>
            </w:pPr>
            <w:r>
              <w:rPr>
                <w:color w:val="auto"/>
                <w:sz w:val="24"/>
                <w:szCs w:val="24"/>
                <w:lang w:val="lt-LT"/>
              </w:rPr>
              <w:tab/>
              <w:t>8.3. tiekėjo, kuris yra juridinis asmuo, kita organizacija ar jos padalinys, per pastaruosius 5 metus buvo priimtas ir įsiteisėjęs apkaltinamasis teismo nuosprendis.</w:t>
            </w:r>
          </w:p>
          <w:p w14:paraId="767BB488"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02C9B4FB" w14:textId="77777777" w:rsidR="00614558" w:rsidRDefault="00614558">
            <w:pPr>
              <w:pStyle w:val="Body2"/>
              <w:rPr>
                <w:color w:val="auto"/>
                <w:sz w:val="24"/>
                <w:szCs w:val="24"/>
                <w:lang w:val="lt-LT"/>
              </w:rPr>
            </w:pPr>
            <w:r>
              <w:rPr>
                <w:b/>
                <w:color w:val="auto"/>
                <w:sz w:val="24"/>
                <w:szCs w:val="24"/>
                <w:lang w:val="lt-LT"/>
              </w:rPr>
              <w:t xml:space="preserve">Pateikiama: </w:t>
            </w:r>
          </w:p>
          <w:p w14:paraId="0F30A022"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Išrašas iš teismo sprendimo, arba</w:t>
            </w:r>
          </w:p>
          <w:p w14:paraId="577BEC81"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 Informatikos ir ryšių departamento prie Vidaus reikalų ministerijos ar;</w:t>
            </w:r>
          </w:p>
          <w:p w14:paraId="482CEB87" w14:textId="77777777" w:rsidR="00614558" w:rsidRDefault="00614558" w:rsidP="00614558">
            <w:pPr>
              <w:pStyle w:val="Body2"/>
              <w:numPr>
                <w:ilvl w:val="0"/>
                <w:numId w:val="25"/>
              </w:numPr>
              <w:ind w:left="0" w:firstLine="0"/>
              <w:rPr>
                <w:color w:val="auto"/>
                <w:sz w:val="24"/>
                <w:szCs w:val="24"/>
                <w:lang w:val="lt-LT"/>
              </w:rPr>
            </w:pPr>
            <w:r>
              <w:rPr>
                <w:color w:val="auto"/>
                <w:sz w:val="24"/>
                <w:szCs w:val="24"/>
                <w:lang w:val="lt-LT"/>
              </w:rPr>
              <w:t xml:space="preserve">valstybės įmonės Registrų centro Lietuvos Respublikos Vyriausybės nustatyta tvarka, </w:t>
            </w:r>
          </w:p>
          <w:p w14:paraId="7E546BA3" w14:textId="77777777" w:rsidR="00614558" w:rsidRDefault="00614558">
            <w:pPr>
              <w:pStyle w:val="Body2"/>
              <w:rPr>
                <w:color w:val="auto"/>
                <w:sz w:val="24"/>
                <w:szCs w:val="24"/>
                <w:lang w:val="lt-LT"/>
              </w:rPr>
            </w:pPr>
            <w:r>
              <w:rPr>
                <w:color w:val="auto"/>
                <w:sz w:val="24"/>
                <w:szCs w:val="24"/>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07B24501" w14:textId="77777777" w:rsidR="00614558" w:rsidRDefault="00614558">
            <w:pPr>
              <w:pStyle w:val="Body2"/>
              <w:rPr>
                <w:color w:val="auto"/>
                <w:sz w:val="24"/>
                <w:szCs w:val="24"/>
                <w:lang w:val="lt-LT"/>
              </w:rPr>
            </w:pPr>
          </w:p>
        </w:tc>
      </w:tr>
      <w:tr w:rsidR="00614558" w14:paraId="66D11E58" w14:textId="77777777">
        <w:tc>
          <w:tcPr>
            <w:tcW w:w="707" w:type="dxa"/>
            <w:tcBorders>
              <w:top w:val="single" w:sz="4" w:space="0" w:color="auto"/>
              <w:left w:val="single" w:sz="4" w:space="0" w:color="auto"/>
              <w:bottom w:val="single" w:sz="4" w:space="0" w:color="auto"/>
              <w:right w:val="single" w:sz="4" w:space="0" w:color="auto"/>
            </w:tcBorders>
            <w:hideMark/>
          </w:tcPr>
          <w:p w14:paraId="78D798B5" w14:textId="22D9B1EB" w:rsidR="00614558" w:rsidRDefault="00614558">
            <w:pPr>
              <w:pStyle w:val="Body2"/>
              <w:rPr>
                <w:color w:val="auto"/>
                <w:sz w:val="24"/>
                <w:szCs w:val="24"/>
                <w:lang w:val="lt-LT"/>
              </w:rPr>
            </w:pPr>
            <w:r>
              <w:rPr>
                <w:color w:val="auto"/>
                <w:sz w:val="24"/>
                <w:szCs w:val="24"/>
                <w:lang w:val="lt-LT"/>
              </w:rPr>
              <w:t>3.3.2.</w:t>
            </w:r>
          </w:p>
        </w:tc>
        <w:tc>
          <w:tcPr>
            <w:tcW w:w="5563" w:type="dxa"/>
            <w:tcBorders>
              <w:top w:val="single" w:sz="4" w:space="0" w:color="auto"/>
              <w:left w:val="single" w:sz="4" w:space="0" w:color="auto"/>
              <w:bottom w:val="single" w:sz="4" w:space="0" w:color="auto"/>
              <w:right w:val="single" w:sz="4" w:space="0" w:color="auto"/>
            </w:tcBorders>
          </w:tcPr>
          <w:p w14:paraId="020A4D9F" w14:textId="77777777" w:rsidR="00614558" w:rsidRDefault="00614558">
            <w:pPr>
              <w:pStyle w:val="Body2"/>
              <w:rPr>
                <w:color w:val="auto"/>
                <w:sz w:val="24"/>
                <w:szCs w:val="24"/>
                <w:lang w:val="lt-LT"/>
              </w:rPr>
            </w:pPr>
            <w:r>
              <w:rPr>
                <w:b/>
                <w:color w:val="auto"/>
                <w:sz w:val="24"/>
                <w:szCs w:val="24"/>
                <w:lang w:val="lt-LT"/>
              </w:rPr>
              <w:t xml:space="preserve">Tiekėjas yra įvykdęs įsipareigojimus, susijusius su mokesčių, įskaitant socialinio draudimo įmokas, </w:t>
            </w:r>
            <w:r>
              <w:rPr>
                <w:b/>
                <w:color w:val="auto"/>
                <w:sz w:val="24"/>
                <w:szCs w:val="24"/>
                <w:lang w:val="lt-LT"/>
              </w:rPr>
              <w:lastRenderedPageBreak/>
              <w:t>mokėjimu pagal šalies, kurioje jis registruotas, ar šalies, kurioje yra perkantysis subjektas, reikalavimus. Tiekėjas laikomas įvykdžiusiu įsipareigojimus, susijusius su mokesčių, įskaitant socialinio draudimo įmokas, mokėjimu, jeigu:</w:t>
            </w:r>
          </w:p>
          <w:p w14:paraId="60507599" w14:textId="77777777" w:rsidR="00614558" w:rsidRDefault="00614558">
            <w:pPr>
              <w:pStyle w:val="Body2"/>
              <w:rPr>
                <w:color w:val="auto"/>
                <w:sz w:val="24"/>
                <w:szCs w:val="24"/>
                <w:lang w:val="lt-LT"/>
              </w:rPr>
            </w:pPr>
            <w:r>
              <w:rPr>
                <w:color w:val="auto"/>
                <w:sz w:val="24"/>
                <w:szCs w:val="24"/>
                <w:lang w:val="lt-LT"/>
              </w:rPr>
              <w:tab/>
              <w:t>1. tiekėjas yra įsipareigojęs sumokėti mokesčius, įskaitant socialinio draudimo įmokas ir dėl to laikomas jau įvykdžiusiu šioje dalyje nurodytus įsipareigojimus;</w:t>
            </w:r>
          </w:p>
          <w:p w14:paraId="09BC4834" w14:textId="77777777" w:rsidR="00614558" w:rsidRDefault="00614558">
            <w:pPr>
              <w:pStyle w:val="Body2"/>
              <w:rPr>
                <w:color w:val="auto"/>
                <w:sz w:val="24"/>
                <w:szCs w:val="24"/>
                <w:lang w:val="lt-LT"/>
              </w:rPr>
            </w:pPr>
            <w:r>
              <w:rPr>
                <w:color w:val="auto"/>
                <w:sz w:val="24"/>
                <w:szCs w:val="24"/>
                <w:lang w:val="lt-LT"/>
              </w:rPr>
              <w:tab/>
              <w:t>2. įsiskolinimo suma neviršija 50 Eur (penkiasdešimt eurų);</w:t>
            </w:r>
          </w:p>
          <w:p w14:paraId="172AA04D" w14:textId="77777777" w:rsidR="00614558" w:rsidRDefault="00614558">
            <w:pPr>
              <w:pStyle w:val="Body2"/>
              <w:rPr>
                <w:color w:val="auto"/>
                <w:sz w:val="24"/>
                <w:szCs w:val="24"/>
                <w:lang w:val="lt-LT"/>
              </w:rPr>
            </w:pPr>
            <w:r>
              <w:rPr>
                <w:color w:val="auto"/>
                <w:sz w:val="24"/>
                <w:szCs w:val="24"/>
                <w:lang w:val="lt-LT"/>
              </w:rPr>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pateikia aktualius dokumentus pagal Viešųjų pirkimų įstatymo 50 straipsnio 6 dalį, jis įrodo, kad jau yra laikomas įvykdžiusiu įsipareigojimus, susijusius su mokesčių, įskaitant socialinio draudimo įmokas, mokėjimu.</w:t>
            </w:r>
          </w:p>
          <w:p w14:paraId="5954604B" w14:textId="77777777" w:rsidR="00614558" w:rsidRDefault="00614558">
            <w:pPr>
              <w:pStyle w:val="Body2"/>
              <w:rPr>
                <w:color w:val="auto"/>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4FF118A" w14:textId="77777777" w:rsidR="00614558" w:rsidRDefault="00614558">
            <w:pPr>
              <w:pStyle w:val="Body2"/>
              <w:rPr>
                <w:color w:val="auto"/>
                <w:sz w:val="24"/>
                <w:szCs w:val="24"/>
                <w:lang w:val="lt-LT"/>
              </w:rPr>
            </w:pPr>
            <w:r>
              <w:rPr>
                <w:b/>
                <w:color w:val="auto"/>
                <w:sz w:val="24"/>
                <w:szCs w:val="24"/>
                <w:lang w:val="lt-LT"/>
              </w:rPr>
              <w:lastRenderedPageBreak/>
              <w:t>Pateikiama:</w:t>
            </w:r>
          </w:p>
          <w:p w14:paraId="18508B04" w14:textId="77777777" w:rsidR="00614558" w:rsidRDefault="00614558">
            <w:pPr>
              <w:pStyle w:val="Body2"/>
              <w:rPr>
                <w:color w:val="auto"/>
                <w:sz w:val="24"/>
                <w:szCs w:val="24"/>
                <w:lang w:val="lt-LT"/>
              </w:rPr>
            </w:pPr>
            <w:r>
              <w:rPr>
                <w:color w:val="auto"/>
                <w:sz w:val="24"/>
                <w:szCs w:val="24"/>
                <w:lang w:val="lt-LT"/>
              </w:rPr>
              <w:lastRenderedPageBreak/>
              <w:t>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64F1CE8D" w14:textId="77777777" w:rsidR="00614558" w:rsidRDefault="00614558">
            <w:pPr>
              <w:pStyle w:val="Body2"/>
              <w:rPr>
                <w:color w:val="auto"/>
                <w:sz w:val="24"/>
                <w:szCs w:val="24"/>
                <w:lang w:val="lt-LT"/>
              </w:rPr>
            </w:pPr>
            <w:r>
              <w:rPr>
                <w:color w:val="auto"/>
                <w:sz w:val="24"/>
                <w:szCs w:val="24"/>
                <w:lang w:val="lt-LT"/>
              </w:rPr>
              <w:t xml:space="preserve">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w:t>
            </w:r>
          </w:p>
          <w:p w14:paraId="2B8DD69C" w14:textId="77777777" w:rsidR="00614558" w:rsidRDefault="00614558">
            <w:pPr>
              <w:pStyle w:val="Body2"/>
              <w:rPr>
                <w:color w:val="auto"/>
                <w:sz w:val="24"/>
                <w:szCs w:val="24"/>
                <w:lang w:val="lt-LT"/>
              </w:rPr>
            </w:pPr>
            <w:r>
              <w:rPr>
                <w:color w:val="auto"/>
                <w:sz w:val="24"/>
                <w:szCs w:val="24"/>
                <w:lang w:val="lt-LT"/>
              </w:rPr>
              <w:t>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7B6EDAE9" w14:textId="77777777" w:rsidR="00614558" w:rsidRDefault="00614558">
            <w:pPr>
              <w:pStyle w:val="Body2"/>
              <w:rPr>
                <w:color w:val="auto"/>
                <w:sz w:val="24"/>
                <w:szCs w:val="24"/>
                <w:lang w:val="lt-LT"/>
              </w:rPr>
            </w:pPr>
          </w:p>
        </w:tc>
      </w:tr>
      <w:tr w:rsidR="00614558" w14:paraId="60DEF61E" w14:textId="77777777">
        <w:tc>
          <w:tcPr>
            <w:tcW w:w="707" w:type="dxa"/>
            <w:tcBorders>
              <w:top w:val="single" w:sz="4" w:space="0" w:color="auto"/>
              <w:left w:val="single" w:sz="4" w:space="0" w:color="auto"/>
              <w:bottom w:val="single" w:sz="4" w:space="0" w:color="auto"/>
              <w:right w:val="single" w:sz="4" w:space="0" w:color="auto"/>
            </w:tcBorders>
            <w:hideMark/>
          </w:tcPr>
          <w:p w14:paraId="7F85FFFD" w14:textId="404E3EF0" w:rsidR="00614558" w:rsidRDefault="00614558">
            <w:pPr>
              <w:pStyle w:val="Body2"/>
              <w:rPr>
                <w:color w:val="auto"/>
                <w:sz w:val="24"/>
                <w:szCs w:val="24"/>
                <w:lang w:val="lt-LT"/>
              </w:rPr>
            </w:pPr>
            <w:r>
              <w:rPr>
                <w:color w:val="auto"/>
                <w:sz w:val="24"/>
                <w:szCs w:val="24"/>
                <w:lang w:val="lt-LT"/>
              </w:rPr>
              <w:lastRenderedPageBreak/>
              <w:t>3.3.3.</w:t>
            </w:r>
          </w:p>
        </w:tc>
        <w:tc>
          <w:tcPr>
            <w:tcW w:w="5563" w:type="dxa"/>
            <w:tcBorders>
              <w:top w:val="single" w:sz="4" w:space="0" w:color="auto"/>
              <w:left w:val="single" w:sz="4" w:space="0" w:color="auto"/>
              <w:bottom w:val="single" w:sz="4" w:space="0" w:color="auto"/>
              <w:right w:val="single" w:sz="4" w:space="0" w:color="auto"/>
            </w:tcBorders>
            <w:hideMark/>
          </w:tcPr>
          <w:p w14:paraId="52BA8DF0" w14:textId="77777777" w:rsidR="00614558" w:rsidRDefault="00614558">
            <w:pPr>
              <w:pStyle w:val="Body2"/>
              <w:rPr>
                <w:color w:val="auto"/>
                <w:sz w:val="24"/>
                <w:szCs w:val="24"/>
                <w:lang w:val="lt-LT"/>
              </w:rPr>
            </w:pPr>
            <w:r>
              <w:rPr>
                <w:b/>
                <w:color w:val="auto"/>
                <w:sz w:val="24"/>
                <w:szCs w:val="24"/>
                <w:lang w:val="lt-LT"/>
              </w:rPr>
              <w:t>Tiekėjas šalinamas iš pirkimo procedūros, jeigu:</w:t>
            </w:r>
          </w:p>
          <w:p w14:paraId="59E401E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jis su kitais tiekėjais yra sudaręs susitarimų, kuriais siekiama iškreipti konkurenciją atliekamame pirkime, ir perkantysis subjektas dėl to turi įtikinamų duomenų;</w:t>
            </w:r>
          </w:p>
          <w:p w14:paraId="1B2B0E2F"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 xml:space="preserve">jis pirkimo metu pateko į interesų konflikto situaciją, kaip apibrėžta Viešųjų pirkimų įstatymo 21 </w:t>
            </w:r>
            <w:r>
              <w:rPr>
                <w:color w:val="auto"/>
                <w:sz w:val="24"/>
                <w:szCs w:val="24"/>
                <w:lang w:val="lt-LT"/>
              </w:rPr>
              <w:lastRenderedPageBreak/>
              <w:t>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5DCBEB2D" w14:textId="77777777" w:rsidR="00614558" w:rsidRDefault="00614558" w:rsidP="00614558">
            <w:pPr>
              <w:pStyle w:val="Body2"/>
              <w:numPr>
                <w:ilvl w:val="0"/>
                <w:numId w:val="26"/>
              </w:numPr>
              <w:ind w:left="0" w:firstLine="284"/>
              <w:rPr>
                <w:color w:val="auto"/>
                <w:sz w:val="24"/>
                <w:szCs w:val="24"/>
                <w:lang w:val="lt-LT"/>
              </w:rPr>
            </w:pPr>
            <w:r>
              <w:rPr>
                <w:color w:val="auto"/>
                <w:sz w:val="24"/>
                <w:szCs w:val="24"/>
                <w:lang w:val="lt-LT"/>
              </w:rPr>
              <w:t>pažeista konkurencija, kaip nustatyta Viešųjų pirkimų įstatymo 27 straipsnio 3 ir 4 dalyse, ir atitinkamos padėties negalima ištaisyti;</w:t>
            </w:r>
          </w:p>
          <w:p w14:paraId="730A0FD6"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40E738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197427AB"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w:t>
            </w:r>
            <w:r>
              <w:rPr>
                <w:color w:val="auto"/>
                <w:sz w:val="24"/>
                <w:szCs w:val="24"/>
                <w:lang w:val="lt-LT"/>
              </w:rPr>
              <w:lastRenderedPageBreak/>
              <w:t>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1822821F" w14:textId="77777777" w:rsidR="00614558" w:rsidRDefault="00614558" w:rsidP="00614558">
            <w:pPr>
              <w:pStyle w:val="Body2"/>
              <w:numPr>
                <w:ilvl w:val="0"/>
                <w:numId w:val="26"/>
              </w:numPr>
              <w:ind w:left="0" w:firstLine="0"/>
              <w:rPr>
                <w:color w:val="auto"/>
                <w:sz w:val="24"/>
                <w:szCs w:val="24"/>
                <w:lang w:val="lt-LT"/>
              </w:rPr>
            </w:pPr>
            <w:r>
              <w:rPr>
                <w:color w:val="auto"/>
                <w:sz w:val="24"/>
                <w:szCs w:val="24"/>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Borders>
              <w:top w:val="single" w:sz="4" w:space="0" w:color="auto"/>
              <w:left w:val="single" w:sz="4" w:space="0" w:color="auto"/>
              <w:bottom w:val="single" w:sz="4" w:space="0" w:color="auto"/>
              <w:right w:val="single" w:sz="4" w:space="0" w:color="auto"/>
            </w:tcBorders>
            <w:hideMark/>
          </w:tcPr>
          <w:p w14:paraId="7EE69F2C" w14:textId="77777777" w:rsidR="00614558" w:rsidRDefault="00614558">
            <w:pPr>
              <w:pStyle w:val="Body2"/>
              <w:rPr>
                <w:color w:val="auto"/>
                <w:sz w:val="24"/>
                <w:szCs w:val="24"/>
                <w:lang w:val="lt-LT"/>
              </w:rPr>
            </w:pPr>
            <w:r>
              <w:rPr>
                <w:b/>
                <w:color w:val="auto"/>
                <w:sz w:val="24"/>
                <w:szCs w:val="24"/>
                <w:lang w:val="lt-LT"/>
              </w:rPr>
              <w:lastRenderedPageBreak/>
              <w:t>Pateikiama:</w:t>
            </w:r>
          </w:p>
          <w:p w14:paraId="707558DC" w14:textId="77777777" w:rsidR="00614558" w:rsidRDefault="00614558">
            <w:pPr>
              <w:pStyle w:val="Body2"/>
              <w:rPr>
                <w:color w:val="auto"/>
                <w:sz w:val="24"/>
                <w:szCs w:val="24"/>
                <w:lang w:val="lt-LT"/>
              </w:rPr>
            </w:pPr>
            <w:r>
              <w:rPr>
                <w:color w:val="auto"/>
                <w:sz w:val="24"/>
                <w:szCs w:val="24"/>
                <w:lang w:val="lt-LT"/>
              </w:rPr>
              <w:t>Tiekėjo deklaracija (laisva forma).</w:t>
            </w:r>
          </w:p>
        </w:tc>
      </w:tr>
    </w:tbl>
    <w:p w14:paraId="6494C306" w14:textId="77777777" w:rsidR="00614558" w:rsidRDefault="00614558" w:rsidP="00614558">
      <w:pPr>
        <w:pStyle w:val="Body2"/>
        <w:rPr>
          <w:color w:val="auto"/>
          <w:sz w:val="24"/>
          <w:szCs w:val="24"/>
          <w:lang w:val="lt-LT"/>
        </w:rPr>
      </w:pPr>
    </w:p>
    <w:p w14:paraId="3A0AAD20" w14:textId="24EAD21E" w:rsidR="00614558" w:rsidRPr="00E00F32" w:rsidRDefault="00614558" w:rsidP="00767B38">
      <w:pPr>
        <w:pStyle w:val="Sraopastraipa"/>
        <w:numPr>
          <w:ilvl w:val="2"/>
          <w:numId w:val="28"/>
        </w:numPr>
        <w:tabs>
          <w:tab w:val="left" w:pos="851"/>
        </w:tabs>
        <w:jc w:val="both"/>
        <w:rPr>
          <w:color w:val="auto"/>
        </w:rPr>
      </w:pPr>
      <w:r>
        <w:t>Tiekėjų kvalifikacijos reikalavimai:</w:t>
      </w:r>
    </w:p>
    <w:p w14:paraId="5EB02015" w14:textId="7859484B" w:rsidR="00E00F32" w:rsidRPr="00F30447" w:rsidRDefault="00E00F32" w:rsidP="00E00F32">
      <w:pPr>
        <w:pStyle w:val="Body2"/>
        <w:rPr>
          <w:rFonts w:cs="Times New Roman"/>
          <w:color w:val="auto"/>
          <w:lang w:val="lt-LT"/>
        </w:rPr>
      </w:pPr>
      <w:r w:rsidRPr="00F30447">
        <w:rPr>
          <w:b/>
          <w:bCs/>
          <w:color w:val="auto"/>
        </w:rPr>
        <w:t>SVARBU</w:t>
      </w:r>
      <w:r w:rsidRPr="00F30447">
        <w:rPr>
          <w:rFonts w:cs="Times New Roman"/>
          <w:color w:val="auto"/>
          <w:lang w:val="lt-LT"/>
        </w:rPr>
        <w:t xml:space="preserve"> Priedo Nr. 1 „Gamybos, pramonės paskirties pastato (dumblo sausinimo pastato) </w:t>
      </w:r>
      <w:proofErr w:type="spellStart"/>
      <w:r w:rsidRPr="00F30447">
        <w:rPr>
          <w:rFonts w:cs="Times New Roman"/>
          <w:color w:val="auto"/>
          <w:lang w:val="lt-LT"/>
        </w:rPr>
        <w:t>Papušių</w:t>
      </w:r>
      <w:proofErr w:type="spellEnd"/>
      <w:r w:rsidRPr="00F30447">
        <w:rPr>
          <w:rFonts w:cs="Times New Roman"/>
          <w:color w:val="auto"/>
          <w:lang w:val="lt-LT"/>
        </w:rPr>
        <w:t xml:space="preserve"> k. 2, Panevėžio sen., Panevėžio raj. sav. paprastojo remonto aprašas“.</w:t>
      </w:r>
      <w:r w:rsidRPr="00F30447">
        <w:rPr>
          <w:color w:val="auto"/>
          <w:sz w:val="24"/>
          <w:szCs w:val="24"/>
          <w:lang w:val="lt-LT"/>
        </w:rPr>
        <w:t xml:space="preserve"> (Pateikiam</w:t>
      </w:r>
      <w:r w:rsidR="00751623" w:rsidRPr="00F30447">
        <w:rPr>
          <w:color w:val="auto"/>
          <w:sz w:val="24"/>
          <w:szCs w:val="24"/>
          <w:lang w:val="lt-LT"/>
        </w:rPr>
        <w:t>o</w:t>
      </w:r>
      <w:r w:rsidRPr="00F30447">
        <w:rPr>
          <w:color w:val="auto"/>
          <w:sz w:val="24"/>
          <w:szCs w:val="24"/>
          <w:lang w:val="lt-LT"/>
        </w:rPr>
        <w:t xml:space="preserve"> atskirais failais prie pirkimo dokumentų)</w:t>
      </w:r>
      <w:r w:rsidR="00287E00" w:rsidRPr="00F30447">
        <w:rPr>
          <w:color w:val="auto"/>
          <w:sz w:val="24"/>
          <w:szCs w:val="24"/>
          <w:lang w:val="lt-LT"/>
        </w:rPr>
        <w:t xml:space="preserve"> fail</w:t>
      </w:r>
      <w:r w:rsidR="00751623" w:rsidRPr="00F30447">
        <w:rPr>
          <w:color w:val="auto"/>
          <w:sz w:val="24"/>
          <w:szCs w:val="24"/>
          <w:lang w:val="lt-LT"/>
        </w:rPr>
        <w:t>o</w:t>
      </w:r>
      <w:r w:rsidR="00287E00" w:rsidRPr="00F30447">
        <w:rPr>
          <w:color w:val="auto"/>
          <w:sz w:val="24"/>
          <w:szCs w:val="24"/>
          <w:lang w:val="lt-LT"/>
        </w:rPr>
        <w:t xml:space="preserve"> 1_25054-SPP-PRA-01su š </w:t>
      </w:r>
      <w:proofErr w:type="spellStart"/>
      <w:r w:rsidR="00287E00" w:rsidRPr="00F30447">
        <w:rPr>
          <w:color w:val="auto"/>
          <w:sz w:val="24"/>
          <w:szCs w:val="24"/>
          <w:lang w:val="lt-LT"/>
        </w:rPr>
        <w:t>pršs</w:t>
      </w:r>
      <w:proofErr w:type="spellEnd"/>
      <w:r w:rsidR="00287E00" w:rsidRPr="00F30447">
        <w:rPr>
          <w:color w:val="auto"/>
          <w:sz w:val="24"/>
          <w:szCs w:val="24"/>
          <w:lang w:val="lt-LT"/>
        </w:rPr>
        <w:t xml:space="preserve">. </w:t>
      </w:r>
      <w:r w:rsidR="00751623" w:rsidRPr="00F30447">
        <w:rPr>
          <w:color w:val="auto"/>
          <w:sz w:val="24"/>
          <w:szCs w:val="24"/>
          <w:lang w:val="lt-LT"/>
        </w:rPr>
        <w:t xml:space="preserve">57 lape 2. Kvalifikaciniai reikalavimai rangovui ir subrangovams </w:t>
      </w:r>
      <w:r w:rsidR="00F30447" w:rsidRPr="00F30447">
        <w:rPr>
          <w:color w:val="auto"/>
          <w:sz w:val="24"/>
          <w:szCs w:val="24"/>
          <w:lang w:val="lt-LT"/>
        </w:rPr>
        <w:t>netaikomi, taikomi šiuose pirkimo dokumentuose nurodyti kvalifikaciniai reikalavimai</w:t>
      </w:r>
      <w:r w:rsidR="00094011" w:rsidRPr="00F30447">
        <w:rPr>
          <w:color w:val="auto"/>
          <w:sz w:val="24"/>
          <w:szCs w:val="24"/>
          <w:lang w:val="lt-LT"/>
        </w:rPr>
        <w:t>.</w:t>
      </w:r>
    </w:p>
    <w:p w14:paraId="078796D6" w14:textId="25CBADDB" w:rsidR="00E00F32" w:rsidRPr="00E00F32" w:rsidRDefault="00E00F32" w:rsidP="00E00F32">
      <w:pPr>
        <w:tabs>
          <w:tab w:val="left" w:pos="851"/>
        </w:tabs>
        <w:jc w:val="both"/>
        <w:rPr>
          <w:color w:val="auto"/>
        </w:rPr>
      </w:pPr>
    </w:p>
    <w:p w14:paraId="46A06656" w14:textId="77777777" w:rsidR="00614558" w:rsidRDefault="00614558" w:rsidP="00614558">
      <w:pPr>
        <w:jc w:val="both"/>
        <w:rPr>
          <w:b/>
          <w:color w:val="auto"/>
        </w:rPr>
      </w:pPr>
      <w:r>
        <w:rPr>
          <w:color w:val="auto"/>
        </w:rPr>
        <w:t>Tiekėjas, pageidaujantis dalyvauti Pirkime, turi atitikti šiuos minimalius reikalavimus:</w:t>
      </w:r>
    </w:p>
    <w:p w14:paraId="1282D68C" w14:textId="77777777" w:rsidR="00614558" w:rsidRDefault="00614558" w:rsidP="00614558">
      <w:pPr>
        <w:pStyle w:val="Sraopastraipa"/>
        <w:shd w:val="clear" w:color="auto" w:fill="FFFFFF"/>
        <w:ind w:left="8280" w:right="18" w:firstLine="360"/>
        <w:jc w:val="both"/>
        <w:rPr>
          <w:b/>
          <w:bCs/>
          <w:color w:val="auto"/>
        </w:rPr>
      </w:pPr>
      <w:r>
        <w:rPr>
          <w:bC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950"/>
        <w:gridCol w:w="3610"/>
      </w:tblGrid>
      <w:tr w:rsidR="00614558" w14:paraId="3812454D" w14:textId="77777777" w:rsidTr="00156A54">
        <w:tc>
          <w:tcPr>
            <w:tcW w:w="936" w:type="dxa"/>
            <w:tcBorders>
              <w:top w:val="single" w:sz="4" w:space="0" w:color="auto"/>
              <w:left w:val="single" w:sz="4" w:space="0" w:color="auto"/>
              <w:bottom w:val="single" w:sz="4" w:space="0" w:color="auto"/>
              <w:right w:val="single" w:sz="4" w:space="0" w:color="auto"/>
            </w:tcBorders>
            <w:hideMark/>
          </w:tcPr>
          <w:p w14:paraId="406D8284"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Eil. Nr.</w:t>
            </w:r>
          </w:p>
        </w:tc>
        <w:tc>
          <w:tcPr>
            <w:tcW w:w="4950" w:type="dxa"/>
            <w:tcBorders>
              <w:top w:val="single" w:sz="4" w:space="0" w:color="auto"/>
              <w:left w:val="single" w:sz="4" w:space="0" w:color="auto"/>
              <w:bottom w:val="single" w:sz="4" w:space="0" w:color="auto"/>
              <w:right w:val="single" w:sz="4" w:space="0" w:color="auto"/>
            </w:tcBorders>
            <w:hideMark/>
          </w:tcPr>
          <w:p w14:paraId="4434CAA2"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Minimalūs reikalavimai Tiekėjams</w:t>
            </w:r>
          </w:p>
        </w:tc>
        <w:tc>
          <w:tcPr>
            <w:tcW w:w="3610" w:type="dxa"/>
            <w:tcBorders>
              <w:top w:val="single" w:sz="4" w:space="0" w:color="auto"/>
              <w:left w:val="single" w:sz="4" w:space="0" w:color="auto"/>
              <w:bottom w:val="single" w:sz="4" w:space="0" w:color="auto"/>
              <w:right w:val="single" w:sz="4" w:space="0" w:color="auto"/>
            </w:tcBorders>
            <w:hideMark/>
          </w:tcPr>
          <w:p w14:paraId="384E8A09" w14:textId="77777777" w:rsidR="00614558" w:rsidRPr="00A97170" w:rsidRDefault="00614558">
            <w:pPr>
              <w:tabs>
                <w:tab w:val="left" w:pos="180"/>
              </w:tabs>
              <w:suppressAutoHyphens/>
              <w:spacing w:line="252" w:lineRule="auto"/>
              <w:jc w:val="both"/>
              <w:rPr>
                <w:b/>
                <w:bCs/>
                <w:color w:val="auto"/>
                <w:lang w:eastAsia="ar-SA"/>
              </w:rPr>
            </w:pPr>
            <w:r w:rsidRPr="00A97170">
              <w:rPr>
                <w:b/>
                <w:bCs/>
                <w:color w:val="auto"/>
                <w:lang w:eastAsia="ar-SA"/>
              </w:rPr>
              <w:t>Reikalavimus įrodantys dokumentai</w:t>
            </w:r>
          </w:p>
        </w:tc>
      </w:tr>
      <w:tr w:rsidR="00614558" w14:paraId="22788BB4"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2FF96022" w14:textId="06E3C4D1" w:rsidR="00614558" w:rsidRPr="00C42890" w:rsidRDefault="00614558" w:rsidP="00C42890">
            <w:pPr>
              <w:tabs>
                <w:tab w:val="center" w:pos="4320"/>
                <w:tab w:val="right" w:pos="8640"/>
              </w:tabs>
              <w:suppressAutoHyphens/>
              <w:snapToGrid w:val="0"/>
              <w:spacing w:line="252" w:lineRule="auto"/>
              <w:jc w:val="both"/>
              <w:rPr>
                <w:b/>
                <w:color w:val="auto"/>
                <w:kern w:val="2"/>
                <w:lang w:eastAsia="ar-SA"/>
              </w:rPr>
            </w:pPr>
            <w:r w:rsidRPr="00C42890">
              <w:rPr>
                <w:color w:val="auto"/>
              </w:rPr>
              <w:t>3.</w:t>
            </w:r>
            <w:r w:rsidR="00767B38" w:rsidRPr="00C42890">
              <w:rPr>
                <w:color w:val="auto"/>
              </w:rPr>
              <w:t>3</w:t>
            </w:r>
            <w:r w:rsidRPr="00C42890">
              <w:rPr>
                <w:color w:val="auto"/>
              </w:rPr>
              <w:t>.4.1.</w:t>
            </w:r>
          </w:p>
        </w:tc>
        <w:tc>
          <w:tcPr>
            <w:tcW w:w="4950" w:type="dxa"/>
            <w:tcBorders>
              <w:top w:val="single" w:sz="4" w:space="0" w:color="auto"/>
              <w:left w:val="single" w:sz="4" w:space="0" w:color="auto"/>
              <w:bottom w:val="single" w:sz="4" w:space="0" w:color="auto"/>
              <w:right w:val="single" w:sz="4" w:space="0" w:color="auto"/>
            </w:tcBorders>
            <w:hideMark/>
          </w:tcPr>
          <w:p w14:paraId="0CE9C4EF" w14:textId="4F443762" w:rsidR="00614558" w:rsidRPr="00C42890" w:rsidRDefault="00767B38" w:rsidP="00C42890">
            <w:pPr>
              <w:snapToGrid w:val="0"/>
              <w:spacing w:line="252" w:lineRule="auto"/>
              <w:jc w:val="both"/>
              <w:rPr>
                <w:b/>
                <w:color w:val="auto"/>
              </w:rPr>
            </w:pPr>
            <w:r w:rsidRPr="00C42890">
              <w:rPr>
                <w:color w:val="auto"/>
              </w:rPr>
              <w:t>T</w:t>
            </w:r>
            <w:r w:rsidR="00614558" w:rsidRPr="00C42890">
              <w:rPr>
                <w:color w:val="auto"/>
              </w:rPr>
              <w:t>uri turėti teisę verstis ta ūkine veikla, kuri reikalinga pirkimo sutarčiai vykdyti.</w:t>
            </w:r>
          </w:p>
        </w:tc>
        <w:tc>
          <w:tcPr>
            <w:tcW w:w="3610" w:type="dxa"/>
            <w:tcBorders>
              <w:top w:val="single" w:sz="4" w:space="0" w:color="auto"/>
              <w:left w:val="single" w:sz="4" w:space="0" w:color="auto"/>
              <w:bottom w:val="single" w:sz="4" w:space="0" w:color="auto"/>
              <w:right w:val="single" w:sz="4" w:space="0" w:color="auto"/>
            </w:tcBorders>
            <w:hideMark/>
          </w:tcPr>
          <w:p w14:paraId="35A167EE" w14:textId="33C4A47A" w:rsidR="00C42890" w:rsidRDefault="00614558" w:rsidP="00C42890">
            <w:pPr>
              <w:jc w:val="both"/>
              <w:rPr>
                <w:color w:val="auto"/>
              </w:rPr>
            </w:pPr>
            <w:r w:rsidRPr="00C42890">
              <w:rPr>
                <w:color w:val="auto"/>
                <w:lang w:eastAsia="ar-SA"/>
              </w:rPr>
              <w:t>Pateikiama</w:t>
            </w:r>
            <w:r w:rsidR="00C42890">
              <w:rPr>
                <w:color w:val="auto"/>
                <w:lang w:eastAsia="ar-SA"/>
              </w:rPr>
              <w:t>s</w:t>
            </w:r>
            <w:r w:rsidRPr="00C42890">
              <w:rPr>
                <w:color w:val="auto"/>
                <w:lang w:eastAsia="ar-SA"/>
              </w:rPr>
              <w:t xml:space="preserve"> LR </w:t>
            </w:r>
            <w:r w:rsidRPr="00C42890">
              <w:rPr>
                <w:color w:val="auto"/>
              </w:rPr>
              <w:t>Aplinkos ministerijos išduot</w:t>
            </w:r>
            <w:r w:rsidR="00C42890">
              <w:rPr>
                <w:color w:val="auto"/>
              </w:rPr>
              <w:t>as</w:t>
            </w:r>
            <w:r w:rsidRPr="00C42890">
              <w:rPr>
                <w:color w:val="auto"/>
              </w:rPr>
              <w:t xml:space="preserve"> atestat</w:t>
            </w:r>
            <w:r w:rsidR="00C42890">
              <w:rPr>
                <w:color w:val="auto"/>
              </w:rPr>
              <w:t>as</w:t>
            </w:r>
            <w:r w:rsidRPr="00C42890">
              <w:rPr>
                <w:color w:val="auto"/>
              </w:rPr>
              <w:t xml:space="preserve"> (arba lygiaver</w:t>
            </w:r>
            <w:r w:rsidR="00C42890">
              <w:rPr>
                <w:color w:val="auto"/>
              </w:rPr>
              <w:t>tis</w:t>
            </w:r>
            <w:r w:rsidRPr="00C42890">
              <w:rPr>
                <w:color w:val="auto"/>
              </w:rPr>
              <w:t>), suteikian</w:t>
            </w:r>
            <w:r w:rsidR="00C42890">
              <w:rPr>
                <w:color w:val="auto"/>
              </w:rPr>
              <w:t>tis</w:t>
            </w:r>
            <w:r w:rsidRPr="00C42890">
              <w:rPr>
                <w:color w:val="auto"/>
              </w:rPr>
              <w:t xml:space="preserve"> teisę būti </w:t>
            </w:r>
            <w:r w:rsidR="008708F6" w:rsidRPr="00C42890">
              <w:rPr>
                <w:color w:val="auto"/>
              </w:rPr>
              <w:t xml:space="preserve">ypatingo </w:t>
            </w:r>
            <w:r w:rsidRPr="00C42890">
              <w:rPr>
                <w:color w:val="auto"/>
              </w:rPr>
              <w:t>statinio</w:t>
            </w:r>
            <w:r w:rsidRPr="00C42890">
              <w:rPr>
                <w:color w:val="auto"/>
                <w:lang w:eastAsia="ar-SA"/>
              </w:rPr>
              <w:t xml:space="preserve"> </w:t>
            </w:r>
            <w:r w:rsidRPr="00C42890">
              <w:rPr>
                <w:color w:val="auto"/>
              </w:rPr>
              <w:t>statybos rangovu</w:t>
            </w:r>
            <w:r w:rsidR="00C42890">
              <w:rPr>
                <w:color w:val="auto"/>
              </w:rPr>
              <w:t>.</w:t>
            </w:r>
            <w:r w:rsidRPr="00C42890">
              <w:rPr>
                <w:color w:val="auto"/>
              </w:rPr>
              <w:t xml:space="preserve"> </w:t>
            </w:r>
          </w:p>
          <w:p w14:paraId="18E96F76" w14:textId="77777777" w:rsidR="00DC1D9A" w:rsidRPr="004B6D75" w:rsidRDefault="00DC1D9A" w:rsidP="00C42890">
            <w:pPr>
              <w:jc w:val="both"/>
              <w:rPr>
                <w:i/>
                <w:iCs/>
                <w:color w:val="85B9C9" w:themeColor="accent1"/>
              </w:rPr>
            </w:pPr>
          </w:p>
          <w:p w14:paraId="749E8A88" w14:textId="47E0DF75" w:rsidR="00C42890" w:rsidRPr="004B6D75" w:rsidRDefault="00C42890" w:rsidP="00C42890">
            <w:pPr>
              <w:jc w:val="both"/>
              <w:rPr>
                <w:i/>
                <w:iCs/>
                <w:color w:val="85B9C9" w:themeColor="accent1"/>
              </w:rPr>
            </w:pPr>
            <w:r w:rsidRPr="004B6D75">
              <w:rPr>
                <w:i/>
                <w:iCs/>
                <w:color w:val="85B9C9" w:themeColor="accent1"/>
              </w:rPr>
              <w:t>Pateikiami skenuoti dokumentai elektronine forma.</w:t>
            </w:r>
          </w:p>
          <w:p w14:paraId="7F34AA5C" w14:textId="01356FD5" w:rsidR="00614558" w:rsidRPr="00C42890" w:rsidRDefault="00614558" w:rsidP="00C42890">
            <w:pPr>
              <w:suppressAutoHyphens/>
              <w:spacing w:line="252" w:lineRule="auto"/>
              <w:jc w:val="both"/>
              <w:rPr>
                <w:b/>
                <w:color w:val="auto"/>
                <w:lang w:eastAsia="ar-SA"/>
              </w:rPr>
            </w:pPr>
          </w:p>
        </w:tc>
      </w:tr>
      <w:tr w:rsidR="00156A54" w14:paraId="67AFF572"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329D852C" w14:textId="5DE9A29D" w:rsidR="00156A54" w:rsidRPr="00432C63" w:rsidRDefault="00340BAC" w:rsidP="00C42890">
            <w:pPr>
              <w:tabs>
                <w:tab w:val="center" w:pos="4320"/>
                <w:tab w:val="right" w:pos="8640"/>
              </w:tabs>
              <w:suppressAutoHyphens/>
              <w:snapToGrid w:val="0"/>
              <w:spacing w:line="252" w:lineRule="auto"/>
              <w:jc w:val="both"/>
              <w:rPr>
                <w:color w:val="EE0000"/>
              </w:rPr>
            </w:pPr>
            <w:r w:rsidRPr="004059E8">
              <w:rPr>
                <w:color w:val="auto"/>
              </w:rPr>
              <w:lastRenderedPageBreak/>
              <w:t>3.3.4.2.</w:t>
            </w:r>
          </w:p>
        </w:tc>
        <w:tc>
          <w:tcPr>
            <w:tcW w:w="4950" w:type="dxa"/>
            <w:tcBorders>
              <w:top w:val="single" w:sz="4" w:space="0" w:color="auto"/>
              <w:left w:val="single" w:sz="4" w:space="0" w:color="auto"/>
              <w:bottom w:val="single" w:sz="4" w:space="0" w:color="auto"/>
              <w:right w:val="single" w:sz="4" w:space="0" w:color="auto"/>
            </w:tcBorders>
          </w:tcPr>
          <w:p w14:paraId="7ACA68BF" w14:textId="4D849A67" w:rsidR="002841B6" w:rsidRPr="004059E8" w:rsidRDefault="002841B6" w:rsidP="00C42890">
            <w:pPr>
              <w:jc w:val="both"/>
              <w:rPr>
                <w:color w:val="auto"/>
              </w:rPr>
            </w:pPr>
            <w:r w:rsidRPr="004059E8">
              <w:rPr>
                <w:color w:val="auto"/>
              </w:rPr>
              <w:t>Tiekėjas, tiekėjų grupės partneriai kartu, subtiekėjai toje srityje, kurioje vykdys veiklą, turi turėti teisę būti ypatingojo statinio statybos rangovu.</w:t>
            </w:r>
          </w:p>
          <w:p w14:paraId="422156CE" w14:textId="466960E2" w:rsidR="002841B6" w:rsidRPr="004059E8" w:rsidRDefault="002841B6" w:rsidP="00C42890">
            <w:pPr>
              <w:jc w:val="both"/>
              <w:rPr>
                <w:color w:val="auto"/>
              </w:rPr>
            </w:pPr>
            <w:r w:rsidRPr="004059E8">
              <w:rPr>
                <w:color w:val="auto"/>
              </w:rPr>
              <w:t xml:space="preserve">Statinio grupė: </w:t>
            </w:r>
            <w:r w:rsidR="004D3E05" w:rsidRPr="004059E8">
              <w:rPr>
                <w:color w:val="auto"/>
              </w:rPr>
              <w:t>kiti inžineriniai statiniai, kitos paskirties, nuotekų valyklos</w:t>
            </w:r>
            <w:r w:rsidRPr="004059E8">
              <w:rPr>
                <w:color w:val="auto"/>
              </w:rPr>
              <w:t>.</w:t>
            </w:r>
          </w:p>
          <w:p w14:paraId="600ABEC7" w14:textId="206CBB05" w:rsidR="002841B6" w:rsidRPr="00432C63" w:rsidRDefault="002841B6" w:rsidP="004059E8">
            <w:pPr>
              <w:jc w:val="both"/>
              <w:rPr>
                <w:rFonts w:eastAsiaTheme="minorHAnsi"/>
                <w:color w:val="EE0000"/>
              </w:rPr>
            </w:pPr>
          </w:p>
        </w:tc>
        <w:tc>
          <w:tcPr>
            <w:tcW w:w="3610" w:type="dxa"/>
            <w:tcBorders>
              <w:top w:val="single" w:sz="4" w:space="0" w:color="auto"/>
              <w:left w:val="single" w:sz="4" w:space="0" w:color="auto"/>
              <w:bottom w:val="single" w:sz="4" w:space="0" w:color="auto"/>
              <w:right w:val="single" w:sz="4" w:space="0" w:color="auto"/>
            </w:tcBorders>
          </w:tcPr>
          <w:p w14:paraId="16DD53C2" w14:textId="77777777" w:rsidR="002A272C" w:rsidRPr="00C42890" w:rsidRDefault="002A272C" w:rsidP="00C42890">
            <w:pPr>
              <w:jc w:val="both"/>
              <w:rPr>
                <w:color w:val="auto"/>
              </w:rPr>
            </w:pPr>
            <w:r w:rsidRPr="00C42890">
              <w:rPr>
                <w:color w:val="auto"/>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w:t>
            </w:r>
          </w:p>
          <w:p w14:paraId="48D08145" w14:textId="77777777" w:rsidR="0001372E" w:rsidRDefault="0001372E" w:rsidP="00C42890">
            <w:pPr>
              <w:jc w:val="both"/>
              <w:rPr>
                <w:color w:val="auto"/>
              </w:rPr>
            </w:pPr>
          </w:p>
          <w:p w14:paraId="72DA279F" w14:textId="6D9A0576" w:rsidR="002A272C" w:rsidRPr="00C42890" w:rsidRDefault="002A272C" w:rsidP="00C42890">
            <w:pPr>
              <w:jc w:val="both"/>
              <w:rPr>
                <w:color w:val="auto"/>
              </w:rPr>
            </w:pPr>
            <w:r w:rsidRPr="00C42890">
              <w:rPr>
                <w:color w:val="auto"/>
              </w:rPr>
              <w:t>Jei dalies darbų atlikimui pasitelkiami subtiekėjai, tai jų pateikti kvalifikacijos dokumentai turi įrodyti teisę atlikti jiems priskirtas statybos darbų sritis, neatsižvelgiant į tuose dokumentuose nurodytas statinių rūšis.</w:t>
            </w:r>
          </w:p>
          <w:p w14:paraId="362EF453" w14:textId="77777777" w:rsidR="002A272C" w:rsidRPr="00C42890" w:rsidRDefault="002A272C" w:rsidP="00C42890">
            <w:pPr>
              <w:jc w:val="both"/>
              <w:rPr>
                <w:color w:val="auto"/>
              </w:rPr>
            </w:pPr>
          </w:p>
          <w:p w14:paraId="425FEDD7" w14:textId="77777777" w:rsidR="002A272C" w:rsidRPr="00C42890" w:rsidRDefault="002A272C" w:rsidP="00C42890">
            <w:pPr>
              <w:jc w:val="both"/>
              <w:rPr>
                <w:color w:val="auto"/>
              </w:rPr>
            </w:pPr>
            <w:r w:rsidRPr="00C42890">
              <w:rPr>
                <w:color w:val="auto"/>
              </w:rPr>
              <w:t>Jei atestate yra nurodyta visa statinių grupė ( neišskirti / nenurodyti pogrupiai) arba pogrupiai nurodyti yra išskirti ir tarp jų nurodytas reikalaujamas pogrupis – tokie atestatai yra tinkami.</w:t>
            </w:r>
          </w:p>
          <w:p w14:paraId="75343B33" w14:textId="77777777" w:rsidR="002A272C" w:rsidRPr="00C42890" w:rsidRDefault="002A272C" w:rsidP="00C42890">
            <w:pPr>
              <w:jc w:val="both"/>
              <w:rPr>
                <w:color w:val="auto"/>
              </w:rPr>
            </w:pPr>
          </w:p>
          <w:p w14:paraId="6FD01B85" w14:textId="77777777" w:rsidR="002A272C" w:rsidRPr="0094363C" w:rsidRDefault="002A272C" w:rsidP="00C42890">
            <w:pPr>
              <w:jc w:val="both"/>
              <w:rPr>
                <w:i/>
                <w:iCs/>
                <w:color w:val="85B9C9" w:themeColor="accent1"/>
              </w:rPr>
            </w:pPr>
            <w:r w:rsidRPr="0094363C">
              <w:rPr>
                <w:i/>
                <w:iCs/>
                <w:color w:val="85B9C9" w:themeColor="accent1"/>
              </w:rPr>
              <w:t>Pateikiami skenuoti dokumentai elektronine forma.</w:t>
            </w:r>
          </w:p>
          <w:p w14:paraId="1DBCB13C" w14:textId="77777777" w:rsidR="002A272C" w:rsidRPr="00C42890" w:rsidRDefault="002A272C" w:rsidP="00C42890">
            <w:pPr>
              <w:jc w:val="both"/>
              <w:rPr>
                <w:color w:val="auto"/>
              </w:rPr>
            </w:pPr>
          </w:p>
          <w:p w14:paraId="7E959616" w14:textId="6AE7FE45" w:rsidR="002A272C" w:rsidRPr="00C42890" w:rsidRDefault="002A272C" w:rsidP="00C42890">
            <w:pPr>
              <w:suppressAutoHyphens/>
              <w:spacing w:line="252" w:lineRule="auto"/>
              <w:jc w:val="both"/>
              <w:rPr>
                <w:color w:val="auto"/>
                <w:lang w:eastAsia="ar-SA"/>
              </w:rPr>
            </w:pPr>
            <w:r w:rsidRPr="00C42890">
              <w:rPr>
                <w:color w:val="auto"/>
              </w:rPr>
              <w:t>Užsienio šalių tiekėjai iki pirkimo sutarties pasirašymo turi gauti Statybos įstatymo nustatyta tvarka išduotą teisės pripažinimo dokumentą.</w:t>
            </w:r>
          </w:p>
          <w:p w14:paraId="1745B150" w14:textId="4991EE6F" w:rsidR="002A272C" w:rsidRPr="00C42890" w:rsidRDefault="002A272C" w:rsidP="00C42890">
            <w:pPr>
              <w:suppressAutoHyphens/>
              <w:spacing w:line="252" w:lineRule="auto"/>
              <w:jc w:val="both"/>
              <w:rPr>
                <w:color w:val="auto"/>
                <w:lang w:eastAsia="ar-SA"/>
              </w:rPr>
            </w:pPr>
          </w:p>
        </w:tc>
      </w:tr>
      <w:tr w:rsidR="002D20BC" w:rsidRPr="002D20BC" w14:paraId="051DEA44"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2AFE9F67" w14:textId="7EB31148" w:rsidR="00156A54" w:rsidRPr="00C42890" w:rsidRDefault="00340BAC" w:rsidP="00C42890">
            <w:pPr>
              <w:tabs>
                <w:tab w:val="center" w:pos="4320"/>
                <w:tab w:val="right" w:pos="8640"/>
              </w:tabs>
              <w:suppressAutoHyphens/>
              <w:snapToGrid w:val="0"/>
              <w:spacing w:line="252" w:lineRule="auto"/>
              <w:jc w:val="both"/>
              <w:rPr>
                <w:color w:val="auto"/>
              </w:rPr>
            </w:pPr>
            <w:r w:rsidRPr="00C42890">
              <w:rPr>
                <w:color w:val="auto"/>
              </w:rPr>
              <w:t>3.3.4.</w:t>
            </w:r>
            <w:r w:rsidR="008012B9">
              <w:rPr>
                <w:color w:val="auto"/>
              </w:rPr>
              <w:t>3</w:t>
            </w:r>
            <w:r w:rsidRPr="00C42890">
              <w:rPr>
                <w:color w:val="auto"/>
              </w:rPr>
              <w:t>.</w:t>
            </w:r>
          </w:p>
        </w:tc>
        <w:tc>
          <w:tcPr>
            <w:tcW w:w="4950" w:type="dxa"/>
            <w:tcBorders>
              <w:top w:val="single" w:sz="4" w:space="0" w:color="auto"/>
              <w:left w:val="single" w:sz="4" w:space="0" w:color="auto"/>
              <w:bottom w:val="single" w:sz="4" w:space="0" w:color="auto"/>
              <w:right w:val="single" w:sz="4" w:space="0" w:color="auto"/>
            </w:tcBorders>
          </w:tcPr>
          <w:p w14:paraId="7D99E371" w14:textId="6F39CB6B" w:rsidR="00962E9B" w:rsidRPr="0094363C" w:rsidRDefault="00962E9B" w:rsidP="008012B9">
            <w:pPr>
              <w:jc w:val="both"/>
              <w:rPr>
                <w:color w:val="00B050"/>
              </w:rPr>
            </w:pPr>
            <w:r w:rsidRPr="00C42890">
              <w:rPr>
                <w:color w:val="auto"/>
              </w:rPr>
              <w:t xml:space="preserve">Tiekėjas per paskutinius 5 metus arba per laiką nuo tiekėjo įregistravimo dienos turi būti tinkamai įvykdęs ir/ar vykdo bent vieną nuotekų </w:t>
            </w:r>
            <w:r w:rsidR="004D3E05" w:rsidRPr="00C42890">
              <w:rPr>
                <w:color w:val="auto"/>
              </w:rPr>
              <w:t>valyklų</w:t>
            </w:r>
            <w:r w:rsidRPr="00C42890">
              <w:rPr>
                <w:color w:val="auto"/>
              </w:rPr>
              <w:t xml:space="preserve">, priskiriamų ypatingiems statiniams, naujos statybos / rekonstravimo/ kapitalinio remonto darbų sutartį, kurios vertė ne mažesnė kaip </w:t>
            </w:r>
            <w:bookmarkStart w:id="7" w:name="_Hlk103245993"/>
            <w:r w:rsidR="008012B9">
              <w:rPr>
                <w:color w:val="auto"/>
              </w:rPr>
              <w:t>7</w:t>
            </w:r>
            <w:r w:rsidR="00FB7E1F" w:rsidRPr="008012B9">
              <w:rPr>
                <w:color w:val="auto"/>
              </w:rPr>
              <w:t>0</w:t>
            </w:r>
            <w:r w:rsidR="00217869" w:rsidRPr="008012B9">
              <w:rPr>
                <w:color w:val="auto"/>
              </w:rPr>
              <w:t>0000,00</w:t>
            </w:r>
            <w:r w:rsidRPr="008012B9">
              <w:rPr>
                <w:color w:val="auto"/>
              </w:rPr>
              <w:t xml:space="preserve"> </w:t>
            </w:r>
            <w:r w:rsidRPr="00C42890">
              <w:rPr>
                <w:color w:val="auto"/>
              </w:rPr>
              <w:t>Eur be PVM</w:t>
            </w:r>
            <w:bookmarkEnd w:id="7"/>
            <w:r w:rsidRPr="00C42890">
              <w:rPr>
                <w:color w:val="auto"/>
              </w:rPr>
              <w:t>.</w:t>
            </w:r>
            <w:r w:rsidR="0094363C">
              <w:rPr>
                <w:color w:val="auto"/>
              </w:rPr>
              <w:t xml:space="preserve"> </w:t>
            </w:r>
          </w:p>
          <w:p w14:paraId="13B755B2" w14:textId="77777777" w:rsidR="00962E9B" w:rsidRPr="00C42890" w:rsidRDefault="00962E9B" w:rsidP="00C42890">
            <w:pPr>
              <w:jc w:val="both"/>
              <w:rPr>
                <w:color w:val="auto"/>
              </w:rPr>
            </w:pPr>
            <w:r w:rsidRPr="00C42890">
              <w:rPr>
                <w:color w:val="auto"/>
              </w:rPr>
              <w:t xml:space="preserve">Galutinį rezultatą tiekėjas gali būti pasiekęs pagal vieną ar kelias sutartis, sudarytas dėl to paties objekto. </w:t>
            </w:r>
          </w:p>
          <w:p w14:paraId="0535F542" w14:textId="38C9ABB8" w:rsidR="00156A54" w:rsidRPr="00C42890" w:rsidRDefault="00962E9B" w:rsidP="00C42890">
            <w:pPr>
              <w:snapToGrid w:val="0"/>
              <w:spacing w:line="252" w:lineRule="auto"/>
              <w:jc w:val="both"/>
              <w:rPr>
                <w:color w:val="auto"/>
              </w:rPr>
            </w:pPr>
            <w:r w:rsidRPr="00C42890">
              <w:rPr>
                <w:color w:val="auto"/>
              </w:rPr>
              <w:t xml:space="preserve">Jei tiekėjas teikia informaciją apie vykdomą sutartį, laikoma, kad jo patirtis atitinka keliamą reikalavimą, jei šios sutarties įvykdytos dalies vertė ne mažesnė kaip </w:t>
            </w:r>
            <w:r w:rsidR="008012B9">
              <w:rPr>
                <w:color w:val="auto"/>
              </w:rPr>
              <w:t>7</w:t>
            </w:r>
            <w:r w:rsidR="00FB7E1F" w:rsidRPr="008012B9">
              <w:rPr>
                <w:color w:val="auto"/>
              </w:rPr>
              <w:t>0</w:t>
            </w:r>
            <w:r w:rsidR="00217869" w:rsidRPr="008012B9">
              <w:rPr>
                <w:color w:val="auto"/>
              </w:rPr>
              <w:t>0000,00</w:t>
            </w:r>
            <w:r w:rsidR="008012B9" w:rsidRPr="008012B9">
              <w:rPr>
                <w:color w:val="auto"/>
              </w:rPr>
              <w:t xml:space="preserve"> </w:t>
            </w:r>
            <w:r w:rsidRPr="00C42890">
              <w:rPr>
                <w:color w:val="auto"/>
              </w:rPr>
              <w:t>Eur be PVM.</w:t>
            </w:r>
          </w:p>
        </w:tc>
        <w:tc>
          <w:tcPr>
            <w:tcW w:w="3610" w:type="dxa"/>
            <w:tcBorders>
              <w:top w:val="single" w:sz="4" w:space="0" w:color="auto"/>
              <w:left w:val="single" w:sz="4" w:space="0" w:color="auto"/>
              <w:bottom w:val="single" w:sz="4" w:space="0" w:color="auto"/>
              <w:right w:val="single" w:sz="4" w:space="0" w:color="auto"/>
            </w:tcBorders>
          </w:tcPr>
          <w:p w14:paraId="73C15B98" w14:textId="12656AA1" w:rsidR="00C05995" w:rsidRPr="00C42890" w:rsidRDefault="00C05995" w:rsidP="00C42890">
            <w:pPr>
              <w:jc w:val="both"/>
              <w:rPr>
                <w:color w:val="auto"/>
              </w:rPr>
            </w:pPr>
            <w:r w:rsidRPr="00C42890">
              <w:rPr>
                <w:color w:val="auto"/>
              </w:rPr>
              <w:t xml:space="preserve">Per paskutinius 5 metus atliktų darbų sąrašas kartu su užsakovų (tiek viešųjų, tiek privačiųjų) pažymomis, apie tai, kad darbų atlikimas ir galutiniai rezultatai buvo tinkami, arba, jei sutartis įvykdyta, su statinių pripažinimo tinkamu akto kopija, arba su statybos užbaigimo akto kopija. </w:t>
            </w:r>
          </w:p>
          <w:p w14:paraId="4BDCDF0E" w14:textId="571F3512" w:rsidR="00C05995" w:rsidRPr="00C42890" w:rsidRDefault="00C05995" w:rsidP="00C42890">
            <w:pPr>
              <w:jc w:val="both"/>
              <w:rPr>
                <w:color w:val="auto"/>
              </w:rPr>
            </w:pPr>
            <w:r w:rsidRPr="00C42890">
              <w:rPr>
                <w:color w:val="auto"/>
              </w:rPr>
              <w:t xml:space="preserve">Jei sutartis dar vykdoma – kartu pateikti atliktų darbų kopiją arba užsakovo pažymą apie tinkamai atliktus darbus, kurioje turi būti nurodyta, kad darbai buvo įvykdyti/vykdomi tinkamai, </w:t>
            </w:r>
            <w:r w:rsidRPr="00C42890">
              <w:rPr>
                <w:color w:val="auto"/>
              </w:rPr>
              <w:lastRenderedPageBreak/>
              <w:t xml:space="preserve">nurodant konkrečiai atliktus darbus, atliktų darbų fizinius parametrus (skersmenį arba kategoriją ir ilgį), darbų pradžią ir pabaigą (planuojamą pabaigą, jei sutartis dar vykdoma, ir nurodyti metus ir mėnesius. Jei sutartis vykdoma pateikti užsakovo atsakingų asmenų kontaktus.  </w:t>
            </w:r>
          </w:p>
          <w:p w14:paraId="7365EEA7" w14:textId="77777777" w:rsidR="00C05995" w:rsidRPr="00C42890" w:rsidRDefault="00C05995" w:rsidP="00C42890">
            <w:pPr>
              <w:jc w:val="both"/>
              <w:rPr>
                <w:color w:val="auto"/>
              </w:rPr>
            </w:pPr>
            <w:r w:rsidRPr="00C42890">
              <w:rPr>
                <w:color w:val="auto"/>
              </w:rPr>
              <w:t>Pažymose turi būti nurodyta darbų atlikimo vertė, data ir vieta, ar darbai buvo atlikti ir užbaigti pagal darbų atlikimą reglamentuojančių teisės aktų bei pirkimo sutarties reikalavimus.</w:t>
            </w:r>
          </w:p>
          <w:p w14:paraId="28818351" w14:textId="77777777" w:rsidR="00C05995" w:rsidRPr="00C42890" w:rsidRDefault="00C05995" w:rsidP="00C42890">
            <w:pPr>
              <w:jc w:val="both"/>
              <w:rPr>
                <w:color w:val="auto"/>
              </w:rPr>
            </w:pPr>
          </w:p>
          <w:p w14:paraId="0B977DA4" w14:textId="77777777" w:rsidR="00C05995" w:rsidRPr="0094363C" w:rsidRDefault="00C05995" w:rsidP="00C42890">
            <w:pPr>
              <w:jc w:val="both"/>
              <w:rPr>
                <w:i/>
                <w:iCs/>
                <w:color w:val="85B9C9" w:themeColor="accent1"/>
              </w:rPr>
            </w:pPr>
            <w:r w:rsidRPr="0094363C">
              <w:rPr>
                <w:i/>
                <w:iCs/>
                <w:color w:val="85B9C9" w:themeColor="accent1"/>
              </w:rPr>
              <w:t>Pateikiami skenuoti dokumentai elektronine forma</w:t>
            </w:r>
          </w:p>
          <w:p w14:paraId="4DBBAD6E" w14:textId="77777777" w:rsidR="00C05995" w:rsidRPr="00C42890" w:rsidRDefault="00C05995" w:rsidP="00C42890">
            <w:pPr>
              <w:jc w:val="both"/>
              <w:rPr>
                <w:color w:val="auto"/>
              </w:rPr>
            </w:pPr>
          </w:p>
          <w:p w14:paraId="33F93F49" w14:textId="77777777" w:rsidR="00C05995" w:rsidRPr="00C42890" w:rsidRDefault="00C05995" w:rsidP="00C42890">
            <w:pPr>
              <w:jc w:val="both"/>
              <w:rPr>
                <w:i/>
                <w:iCs/>
                <w:color w:val="auto"/>
              </w:rPr>
            </w:pPr>
            <w:r w:rsidRPr="00C42890">
              <w:rPr>
                <w:color w:val="auto"/>
              </w:rPr>
              <w:t>Jeigu pasiūlymą teikia ūkio subjektų grupė –reikalavimą turi atitikti visi ūkio subjektų grupės nariai kartu (ūkio subjektų grupės narių turima patirtis sumuojama), atsižvelgiant į jų prisiimamus įsipareigojimus;</w:t>
            </w:r>
          </w:p>
          <w:p w14:paraId="7BFDA3B1" w14:textId="77777777" w:rsidR="00C05995" w:rsidRPr="00C42890" w:rsidRDefault="00C05995" w:rsidP="00C42890">
            <w:pPr>
              <w:jc w:val="both"/>
              <w:rPr>
                <w:color w:val="auto"/>
              </w:rPr>
            </w:pPr>
            <w:r w:rsidRPr="00C42890">
              <w:rPr>
                <w:color w:val="auto"/>
              </w:rPr>
              <w:t>Tiekėjas gali remtis kitų ūkio subjektų pajėgumais tik tuo atveju, jeigu tie subjektai patys vykdys tą pirkimo sutarties dalį, kuriai reikia jų turimų pajėgumų.</w:t>
            </w:r>
          </w:p>
          <w:p w14:paraId="020E995B" w14:textId="4C7DA4C7" w:rsidR="00156A54" w:rsidRPr="00C42890" w:rsidRDefault="00C05995" w:rsidP="00C42890">
            <w:pPr>
              <w:suppressAutoHyphens/>
              <w:spacing w:line="252" w:lineRule="auto"/>
              <w:jc w:val="both"/>
              <w:rPr>
                <w:color w:val="auto"/>
                <w:lang w:eastAsia="ar-SA"/>
              </w:rPr>
            </w:pPr>
            <w:r w:rsidRPr="00C42890">
              <w:rPr>
                <w:color w:val="auto"/>
              </w:rPr>
              <w:t>Subtiekėjams šis reikalavimas nekeliamas.</w:t>
            </w:r>
          </w:p>
        </w:tc>
      </w:tr>
      <w:tr w:rsidR="00924069" w14:paraId="26DE2372"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tcPr>
          <w:p w14:paraId="38CE5E91" w14:textId="5D31C78D" w:rsidR="00924069" w:rsidRPr="00C42890" w:rsidRDefault="009232D8" w:rsidP="00C42890">
            <w:pPr>
              <w:tabs>
                <w:tab w:val="center" w:pos="4320"/>
                <w:tab w:val="right" w:pos="8640"/>
              </w:tabs>
              <w:suppressAutoHyphens/>
              <w:snapToGrid w:val="0"/>
              <w:spacing w:line="252" w:lineRule="auto"/>
              <w:jc w:val="both"/>
              <w:rPr>
                <w:color w:val="auto"/>
              </w:rPr>
            </w:pPr>
            <w:r w:rsidRPr="00C42890">
              <w:rPr>
                <w:color w:val="auto"/>
              </w:rPr>
              <w:lastRenderedPageBreak/>
              <w:t>3.3.4.</w:t>
            </w:r>
            <w:r w:rsidR="00CD7DD5">
              <w:rPr>
                <w:color w:val="auto"/>
              </w:rPr>
              <w:t>4</w:t>
            </w:r>
            <w:r>
              <w:rPr>
                <w:color w:val="auto"/>
              </w:rPr>
              <w:t>.</w:t>
            </w:r>
          </w:p>
        </w:tc>
        <w:tc>
          <w:tcPr>
            <w:tcW w:w="4950" w:type="dxa"/>
            <w:tcBorders>
              <w:top w:val="single" w:sz="4" w:space="0" w:color="auto"/>
              <w:left w:val="single" w:sz="4" w:space="0" w:color="auto"/>
              <w:bottom w:val="single" w:sz="4" w:space="0" w:color="auto"/>
              <w:right w:val="single" w:sz="4" w:space="0" w:color="auto"/>
            </w:tcBorders>
          </w:tcPr>
          <w:p w14:paraId="32BEF303" w14:textId="2882A768" w:rsidR="00D42B74" w:rsidRPr="00476923" w:rsidRDefault="00D42B74" w:rsidP="00476923">
            <w:pPr>
              <w:jc w:val="both"/>
              <w:rPr>
                <w:b/>
                <w:bCs/>
                <w:color w:val="auto"/>
              </w:rPr>
            </w:pPr>
            <w:bookmarkStart w:id="8" w:name="_Toc104802350"/>
            <w:r w:rsidRPr="00C42890">
              <w:rPr>
                <w:color w:val="auto"/>
              </w:rPr>
              <w:t xml:space="preserve">Tiekėjas privalo </w:t>
            </w:r>
            <w:r w:rsidR="00217869" w:rsidRPr="0069476F">
              <w:rPr>
                <w:color w:val="auto"/>
              </w:rPr>
              <w:t>turėti</w:t>
            </w:r>
            <w:r w:rsidR="0069476F" w:rsidRPr="0069476F">
              <w:rPr>
                <w:color w:val="auto"/>
              </w:rPr>
              <w:t>:</w:t>
            </w:r>
            <w:r w:rsidR="00217869" w:rsidRPr="0069476F">
              <w:rPr>
                <w:color w:val="auto"/>
              </w:rPr>
              <w:t xml:space="preserve"> </w:t>
            </w:r>
            <w:bookmarkEnd w:id="8"/>
          </w:p>
          <w:p w14:paraId="627D81CB" w14:textId="77777777" w:rsidR="00D42B74" w:rsidRPr="00C42890" w:rsidRDefault="00D42B74" w:rsidP="00C42890">
            <w:pPr>
              <w:jc w:val="both"/>
              <w:rPr>
                <w:color w:val="auto"/>
              </w:rPr>
            </w:pPr>
            <w:bookmarkStart w:id="9" w:name="_Toc104802351"/>
            <w:r w:rsidRPr="00C42890">
              <w:rPr>
                <w:b/>
                <w:bCs/>
                <w:color w:val="auto"/>
              </w:rPr>
              <w:t>1. statybos vadovą</w:t>
            </w:r>
            <w:r w:rsidRPr="00C42890">
              <w:rPr>
                <w:color w:val="auto"/>
              </w:rPr>
              <w:t>, turintį teisę eiti ypatingo statinio  statybos vadovo pareigas ir atitinkantis žemiau nurodytus reikalavimus:</w:t>
            </w:r>
            <w:bookmarkEnd w:id="9"/>
          </w:p>
          <w:p w14:paraId="03E9426F" w14:textId="5138B4C8" w:rsidR="00D42B74" w:rsidRPr="00C42890" w:rsidRDefault="00D42B74" w:rsidP="00C42890">
            <w:pPr>
              <w:jc w:val="both"/>
              <w:rPr>
                <w:color w:val="auto"/>
              </w:rPr>
            </w:pPr>
            <w:bookmarkStart w:id="10" w:name="_Toc104802352"/>
            <w:r w:rsidRPr="00C42890">
              <w:rPr>
                <w:color w:val="auto"/>
              </w:rPr>
              <w:t>1.1. statinio grupė:</w:t>
            </w:r>
            <w:r w:rsidR="00DB1387" w:rsidRPr="00C42890">
              <w:rPr>
                <w:color w:val="auto"/>
              </w:rPr>
              <w:t xml:space="preserve"> kiti</w:t>
            </w:r>
            <w:r w:rsidRPr="00C42890">
              <w:rPr>
                <w:color w:val="auto"/>
              </w:rPr>
              <w:t xml:space="preserve"> inžineriniai </w:t>
            </w:r>
            <w:r w:rsidR="00DB1387" w:rsidRPr="00C42890">
              <w:rPr>
                <w:color w:val="auto"/>
              </w:rPr>
              <w:t>statiniai</w:t>
            </w:r>
            <w:r w:rsidRPr="00C42890">
              <w:rPr>
                <w:color w:val="auto"/>
              </w:rPr>
              <w:t xml:space="preserve">: nuotekų </w:t>
            </w:r>
            <w:r w:rsidR="00DB1387" w:rsidRPr="00C42890">
              <w:rPr>
                <w:color w:val="auto"/>
              </w:rPr>
              <w:t>valyklos</w:t>
            </w:r>
            <w:r w:rsidRPr="00C42890">
              <w:rPr>
                <w:color w:val="auto"/>
              </w:rPr>
              <w:t>;</w:t>
            </w:r>
            <w:bookmarkEnd w:id="10"/>
          </w:p>
          <w:p w14:paraId="26A64F34" w14:textId="68FF53C2" w:rsidR="00D42B74" w:rsidRPr="00C42890" w:rsidRDefault="00D42B74" w:rsidP="00C42890">
            <w:pPr>
              <w:jc w:val="both"/>
              <w:rPr>
                <w:color w:val="auto"/>
              </w:rPr>
            </w:pPr>
            <w:r w:rsidRPr="00C42890">
              <w:rPr>
                <w:color w:val="auto"/>
              </w:rPr>
              <w:t xml:space="preserve">1.2. turi ne mažesnę nei </w:t>
            </w:r>
            <w:r w:rsidR="00217869">
              <w:rPr>
                <w:color w:val="auto"/>
              </w:rPr>
              <w:t>2</w:t>
            </w:r>
            <w:r w:rsidRPr="00C42890">
              <w:rPr>
                <w:color w:val="auto"/>
              </w:rPr>
              <w:t xml:space="preserve"> metų darbo patirtį ypatingiems statiniams priskiriamų nuotekų</w:t>
            </w:r>
            <w:r w:rsidR="00DB1387" w:rsidRPr="00C42890">
              <w:rPr>
                <w:color w:val="auto"/>
              </w:rPr>
              <w:t xml:space="preserve"> valyklų</w:t>
            </w:r>
            <w:r w:rsidRPr="00C42890">
              <w:rPr>
                <w:color w:val="auto"/>
              </w:rPr>
              <w:t xml:space="preserve"> naujos statybos/ rekonstravimo/ kapitalinio remonto darbų sri</w:t>
            </w:r>
            <w:r w:rsidR="008705E3">
              <w:rPr>
                <w:color w:val="auto"/>
              </w:rPr>
              <w:t>tims</w:t>
            </w:r>
            <w:r w:rsidRPr="00C42890">
              <w:rPr>
                <w:color w:val="auto"/>
              </w:rPr>
              <w:t xml:space="preserve">; </w:t>
            </w:r>
          </w:p>
          <w:p w14:paraId="55393E2E" w14:textId="40976D9A" w:rsidR="00D42B74" w:rsidRPr="00C42890" w:rsidRDefault="00D42B74" w:rsidP="00C42890">
            <w:pPr>
              <w:jc w:val="both"/>
              <w:rPr>
                <w:color w:val="auto"/>
              </w:rPr>
            </w:pPr>
            <w:r w:rsidRPr="00C42890">
              <w:rPr>
                <w:color w:val="auto"/>
              </w:rPr>
              <w:t xml:space="preserve">1.3. turi patirtį bent viename baigtame ypatingiems statiniams priskiriamų nuotekų </w:t>
            </w:r>
            <w:r w:rsidR="00DB1387" w:rsidRPr="00C42890">
              <w:rPr>
                <w:color w:val="auto"/>
              </w:rPr>
              <w:t>valyklų</w:t>
            </w:r>
            <w:r w:rsidRPr="00C42890">
              <w:rPr>
                <w:color w:val="auto"/>
              </w:rPr>
              <w:t xml:space="preserve"> naujos statybos/ rekonstravimo/ kapitalinio remonto objekte. </w:t>
            </w:r>
          </w:p>
          <w:p w14:paraId="10133EB5" w14:textId="77777777" w:rsidR="00D42B74" w:rsidRPr="00C42890" w:rsidRDefault="00D42B74" w:rsidP="00C42890">
            <w:pPr>
              <w:jc w:val="both"/>
              <w:rPr>
                <w:color w:val="auto"/>
              </w:rPr>
            </w:pPr>
          </w:p>
          <w:p w14:paraId="4D5970FB" w14:textId="6353CFE1" w:rsidR="00D42B74" w:rsidRPr="00C42890" w:rsidRDefault="00D42B74" w:rsidP="00C42890">
            <w:pPr>
              <w:jc w:val="both"/>
              <w:rPr>
                <w:color w:val="auto"/>
              </w:rPr>
            </w:pPr>
            <w:bookmarkStart w:id="11" w:name="_Toc104802353"/>
            <w:r w:rsidRPr="00C42890">
              <w:rPr>
                <w:b/>
                <w:bCs/>
                <w:color w:val="auto"/>
              </w:rPr>
              <w:t>2. specialiųjų statybos darbų vadov</w:t>
            </w:r>
            <w:r w:rsidR="00DB1387" w:rsidRPr="00C42890">
              <w:rPr>
                <w:b/>
                <w:bCs/>
                <w:color w:val="auto"/>
              </w:rPr>
              <w:t>ai</w:t>
            </w:r>
            <w:r w:rsidRPr="00C42890">
              <w:rPr>
                <w:color w:val="auto"/>
              </w:rPr>
              <w:t>, turint</w:t>
            </w:r>
            <w:r w:rsidR="00DB1387" w:rsidRPr="00C42890">
              <w:rPr>
                <w:color w:val="auto"/>
              </w:rPr>
              <w:t>ys</w:t>
            </w:r>
            <w:r w:rsidR="007410CD">
              <w:rPr>
                <w:color w:val="auto"/>
              </w:rPr>
              <w:t xml:space="preserve"> ne mažesnę kaip vienų metų veiklos patirtį </w:t>
            </w:r>
            <w:r w:rsidR="007410CD">
              <w:rPr>
                <w:color w:val="auto"/>
              </w:rPr>
              <w:lastRenderedPageBreak/>
              <w:t>statybos srityje ir</w:t>
            </w:r>
            <w:r w:rsidRPr="00C42890">
              <w:rPr>
                <w:color w:val="auto"/>
              </w:rPr>
              <w:t xml:space="preserve"> teisę eiti ypatingojo statinio specialiųjų statybos darbų vadovo pareigas</w:t>
            </w:r>
            <w:bookmarkEnd w:id="11"/>
            <w:r w:rsidR="007410CD">
              <w:rPr>
                <w:color w:val="auto"/>
              </w:rPr>
              <w:t>.</w:t>
            </w:r>
          </w:p>
          <w:p w14:paraId="7B50351B" w14:textId="13C4BB3B" w:rsidR="00D42B74" w:rsidRPr="00C42890" w:rsidRDefault="00D42B74" w:rsidP="00C42890">
            <w:pPr>
              <w:jc w:val="both"/>
              <w:rPr>
                <w:color w:val="auto"/>
              </w:rPr>
            </w:pPr>
            <w:r w:rsidRPr="00C42890">
              <w:rPr>
                <w:color w:val="auto"/>
              </w:rPr>
              <w:t xml:space="preserve">Statinių grupė: </w:t>
            </w:r>
            <w:r w:rsidR="00DB1387" w:rsidRPr="00C42890">
              <w:rPr>
                <w:color w:val="auto"/>
              </w:rPr>
              <w:t xml:space="preserve">kiti </w:t>
            </w:r>
            <w:r w:rsidRPr="00C42890">
              <w:rPr>
                <w:color w:val="auto"/>
              </w:rPr>
              <w:t>inžineriniai</w:t>
            </w:r>
            <w:r w:rsidR="00DB1387" w:rsidRPr="00C42890">
              <w:rPr>
                <w:color w:val="auto"/>
              </w:rPr>
              <w:t xml:space="preserve"> statiniai</w:t>
            </w:r>
            <w:r w:rsidRPr="00C42890">
              <w:rPr>
                <w:color w:val="auto"/>
              </w:rPr>
              <w:t xml:space="preserve">: nuotekų </w:t>
            </w:r>
            <w:r w:rsidR="00DB1387" w:rsidRPr="00C42890">
              <w:rPr>
                <w:color w:val="auto"/>
              </w:rPr>
              <w:t>valyklos</w:t>
            </w:r>
            <w:r w:rsidRPr="00C42890">
              <w:rPr>
                <w:color w:val="auto"/>
              </w:rPr>
              <w:t>,</w:t>
            </w:r>
          </w:p>
          <w:p w14:paraId="4F124A8A" w14:textId="1E4B5147" w:rsidR="00D42B74" w:rsidRPr="00C42890" w:rsidRDefault="00D42B74" w:rsidP="00C42890">
            <w:pPr>
              <w:jc w:val="both"/>
              <w:rPr>
                <w:color w:val="auto"/>
              </w:rPr>
            </w:pPr>
            <w:r w:rsidRPr="00C42890">
              <w:rPr>
                <w:color w:val="auto"/>
              </w:rPr>
              <w:t xml:space="preserve">darbo sritis: </w:t>
            </w:r>
            <w:r w:rsidR="00DB1387" w:rsidRPr="00C42890">
              <w:rPr>
                <w:color w:val="auto"/>
              </w:rPr>
              <w:t>specialieji statybos darbai</w:t>
            </w:r>
            <w:r w:rsidR="008705E3">
              <w:rPr>
                <w:color w:val="auto"/>
              </w:rPr>
              <w:t>.</w:t>
            </w:r>
          </w:p>
          <w:p w14:paraId="600EA96E" w14:textId="0BC2622F" w:rsidR="00924069" w:rsidRPr="00C42890" w:rsidRDefault="00D42B74" w:rsidP="00C42890">
            <w:pPr>
              <w:snapToGrid w:val="0"/>
              <w:spacing w:line="252" w:lineRule="auto"/>
              <w:jc w:val="both"/>
              <w:rPr>
                <w:color w:val="auto"/>
              </w:rPr>
            </w:pPr>
            <w:r w:rsidRPr="00C42890">
              <w:rPr>
                <w:color w:val="auto"/>
              </w:rPr>
              <w:t>Tiekėjas gali siūlyti vieną asmenį kelioms pozicijoms (statybos vadovo ir specialiųjų statybos darbų vadovo), jei šis asmuo atitinka visus skirtingoms pozicijoms keliamus reikalavimus.</w:t>
            </w:r>
          </w:p>
        </w:tc>
        <w:tc>
          <w:tcPr>
            <w:tcW w:w="3610" w:type="dxa"/>
            <w:tcBorders>
              <w:top w:val="single" w:sz="4" w:space="0" w:color="auto"/>
              <w:left w:val="single" w:sz="4" w:space="0" w:color="auto"/>
              <w:bottom w:val="single" w:sz="4" w:space="0" w:color="auto"/>
              <w:right w:val="single" w:sz="4" w:space="0" w:color="auto"/>
            </w:tcBorders>
          </w:tcPr>
          <w:p w14:paraId="07D23C0E" w14:textId="77777777" w:rsidR="00E878AB" w:rsidRPr="00C42890" w:rsidRDefault="00E878AB" w:rsidP="00C42890">
            <w:pPr>
              <w:jc w:val="both"/>
              <w:rPr>
                <w:color w:val="auto"/>
              </w:rPr>
            </w:pPr>
            <w:r w:rsidRPr="00C42890">
              <w:rPr>
                <w:color w:val="auto"/>
              </w:rPr>
              <w:lastRenderedPageBreak/>
              <w:t>Informacija pateikiama apie kiekvieną siūlomą tiekėjo komandos specialistą, atitinkantį nustatytus kvalifikacijos reikalavimus.</w:t>
            </w:r>
          </w:p>
          <w:p w14:paraId="2756A6CD" w14:textId="77777777" w:rsidR="00E878AB" w:rsidRPr="00C42890" w:rsidRDefault="00E878AB" w:rsidP="00C42890">
            <w:pPr>
              <w:jc w:val="both"/>
              <w:rPr>
                <w:color w:val="auto"/>
              </w:rPr>
            </w:pPr>
          </w:p>
          <w:p w14:paraId="4249C56A" w14:textId="77777777" w:rsidR="00E878AB" w:rsidRPr="00C42890" w:rsidRDefault="00E878AB" w:rsidP="00C42890">
            <w:pPr>
              <w:jc w:val="both"/>
              <w:rPr>
                <w:color w:val="auto"/>
              </w:rPr>
            </w:pPr>
            <w:r w:rsidRPr="00C42890">
              <w:rPr>
                <w:color w:val="auto"/>
              </w:rPr>
              <w:t>1. Tiekėjo patvirtintą specialistų (-o) sąrašą, kurie (-</w:t>
            </w:r>
            <w:proofErr w:type="spellStart"/>
            <w:r w:rsidRPr="00C42890">
              <w:rPr>
                <w:color w:val="auto"/>
              </w:rPr>
              <w:t>is</w:t>
            </w:r>
            <w:proofErr w:type="spellEnd"/>
            <w:r w:rsidRPr="00C42890">
              <w:rPr>
                <w:color w:val="auto"/>
              </w:rPr>
              <w:t>) bus atsakingi (-</w:t>
            </w:r>
            <w:proofErr w:type="spellStart"/>
            <w:r w:rsidRPr="00C42890">
              <w:rPr>
                <w:color w:val="auto"/>
              </w:rPr>
              <w:t>as</w:t>
            </w:r>
            <w:proofErr w:type="spellEnd"/>
            <w:r w:rsidRPr="00C42890">
              <w:rPr>
                <w:color w:val="auto"/>
              </w:rPr>
              <w:t>) už pirkimo sutarties vykdymą. Sąraše turi būti nurodyta specialisto pavardė, vardas, jo pareigos vykdant pirkimo sutartį, specialisto turimi atestatai, išdavusios institucijos pavadinimas, atestato Nr. ir galiojimo laikas.</w:t>
            </w:r>
          </w:p>
          <w:p w14:paraId="23273D2A" w14:textId="77777777" w:rsidR="00E878AB" w:rsidRPr="00C42890" w:rsidRDefault="00E878AB" w:rsidP="00C42890">
            <w:pPr>
              <w:jc w:val="both"/>
              <w:rPr>
                <w:color w:val="auto"/>
              </w:rPr>
            </w:pPr>
          </w:p>
          <w:p w14:paraId="33623CF0" w14:textId="77777777" w:rsidR="00E878AB" w:rsidRPr="00C42890" w:rsidRDefault="00E878AB" w:rsidP="00C42890">
            <w:pPr>
              <w:jc w:val="both"/>
              <w:rPr>
                <w:color w:val="auto"/>
              </w:rPr>
            </w:pPr>
            <w:r w:rsidRPr="00C42890">
              <w:rPr>
                <w:color w:val="auto"/>
              </w:rPr>
              <w:t xml:space="preserve">2. Lietuvos Respublikos ir trečiųjų šalių piliečiams ir kitiems fiziniams </w:t>
            </w:r>
            <w:r w:rsidRPr="00C42890">
              <w:rPr>
                <w:color w:val="auto"/>
              </w:rPr>
              <w:lastRenderedPageBreak/>
              <w:t>asmenims (išskyrus užsienio šalių specialistus) teisės aktuose numatytų institucijų išduoti kvalifikacijos atestatai ar užsienio šalies specialistams išduoti dokumentai, patvirtinantys turimą kvalifikaciją kilmės šalyje.</w:t>
            </w:r>
          </w:p>
          <w:p w14:paraId="5AC8A45E" w14:textId="77777777" w:rsidR="00E878AB" w:rsidRPr="00C42890" w:rsidRDefault="00E878AB" w:rsidP="00C42890">
            <w:pPr>
              <w:jc w:val="both"/>
              <w:rPr>
                <w:color w:val="auto"/>
              </w:rPr>
            </w:pPr>
          </w:p>
          <w:p w14:paraId="5E569A8A" w14:textId="77777777" w:rsidR="00E878AB" w:rsidRPr="00C42890" w:rsidRDefault="00E878AB" w:rsidP="00C42890">
            <w:pPr>
              <w:jc w:val="both"/>
              <w:rPr>
                <w:color w:val="auto"/>
              </w:rPr>
            </w:pPr>
            <w:r w:rsidRPr="00C42890">
              <w:rPr>
                <w:color w:val="auto"/>
              </w:rPr>
              <w:t>3. Specialistų gyvenimo aprašymas, nurodant pastatytus ir (ar) rekonstruotus statinius, darbų įvykdymo terminus, dalyvavimo juose trukmę, darbų užsakovus ir jų kontaktinę informaciją.</w:t>
            </w:r>
          </w:p>
          <w:p w14:paraId="3B738BA8" w14:textId="77777777" w:rsidR="00E878AB" w:rsidRPr="00C42890" w:rsidRDefault="00E878AB" w:rsidP="00C42890">
            <w:pPr>
              <w:jc w:val="both"/>
              <w:rPr>
                <w:color w:val="auto"/>
              </w:rPr>
            </w:pPr>
          </w:p>
          <w:p w14:paraId="5AC1789B" w14:textId="77777777" w:rsidR="00E878AB" w:rsidRPr="0094363C" w:rsidRDefault="00E878AB" w:rsidP="00C42890">
            <w:pPr>
              <w:jc w:val="both"/>
              <w:rPr>
                <w:i/>
                <w:iCs/>
                <w:color w:val="85B9C9" w:themeColor="accent1"/>
              </w:rPr>
            </w:pPr>
            <w:r w:rsidRPr="0094363C">
              <w:rPr>
                <w:i/>
                <w:iCs/>
                <w:color w:val="85B9C9" w:themeColor="accent1"/>
              </w:rPr>
              <w:t>Pateikiami skenuoti dokumentai elektroninėje formoje.</w:t>
            </w:r>
          </w:p>
          <w:p w14:paraId="4B3CC493" w14:textId="77777777" w:rsidR="00E878AB" w:rsidRPr="00C42890" w:rsidRDefault="00E878AB" w:rsidP="00C42890">
            <w:pPr>
              <w:jc w:val="both"/>
              <w:rPr>
                <w:color w:val="auto"/>
              </w:rPr>
            </w:pPr>
          </w:p>
          <w:p w14:paraId="754E1550" w14:textId="77777777" w:rsidR="00E878AB" w:rsidRPr="00C42890" w:rsidRDefault="00E878AB" w:rsidP="00C42890">
            <w:pPr>
              <w:jc w:val="both"/>
              <w:rPr>
                <w:color w:val="auto"/>
              </w:rPr>
            </w:pPr>
            <w:r w:rsidRPr="00C42890">
              <w:rPr>
                <w:color w:val="auto"/>
              </w:rPr>
              <w:t>Užsienio šalių specialistai iki pirkimo sutarties pasirašymo turi gauti Statybos įstatymo nustatyta tvarka išduotą teisės pripažinimo dokumentą.</w:t>
            </w:r>
          </w:p>
          <w:p w14:paraId="4F949D11" w14:textId="77777777" w:rsidR="00E878AB" w:rsidRPr="00C42890" w:rsidRDefault="00E878AB" w:rsidP="00C42890">
            <w:pPr>
              <w:jc w:val="both"/>
              <w:rPr>
                <w:color w:val="auto"/>
              </w:rPr>
            </w:pPr>
          </w:p>
          <w:p w14:paraId="135A6A86" w14:textId="77777777" w:rsidR="00E878AB" w:rsidRPr="00C42890" w:rsidRDefault="00E878AB" w:rsidP="00C42890">
            <w:pPr>
              <w:jc w:val="both"/>
              <w:rPr>
                <w:color w:val="auto"/>
              </w:rPr>
            </w:pPr>
            <w:r w:rsidRPr="00C42890">
              <w:rPr>
                <w:color w:val="auto"/>
              </w:rPr>
              <w:t>Jeigu pasiūlymą teikia ūkio subjektų grupė – reikalavimą turi atitikti ūkio subjektų grupės nario (-</w:t>
            </w:r>
            <w:proofErr w:type="spellStart"/>
            <w:r w:rsidRPr="00C42890">
              <w:rPr>
                <w:color w:val="auto"/>
              </w:rPr>
              <w:t>ių</w:t>
            </w:r>
            <w:proofErr w:type="spellEnd"/>
            <w:r w:rsidRPr="00C42890">
              <w:rPr>
                <w:color w:val="auto"/>
              </w:rPr>
              <w:t>) specialistai, atsižvelgiant į jų prisiimamus įsipareigojimus pirkimo sutarčiai vykdyti.</w:t>
            </w:r>
          </w:p>
          <w:p w14:paraId="0EB545E3" w14:textId="77777777" w:rsidR="00E878AB" w:rsidRPr="00C42890" w:rsidRDefault="00E878AB" w:rsidP="00C42890">
            <w:pPr>
              <w:jc w:val="both"/>
              <w:rPr>
                <w:color w:val="auto"/>
              </w:rPr>
            </w:pPr>
            <w:r w:rsidRPr="00C42890">
              <w:rPr>
                <w:color w:val="auto"/>
              </w:rPr>
              <w:t>Tiekėjas gali remtis kitų ūkio subjektų pajėgumais tik tuo atveju, jeigu tie subjektai (jų darbuotojai) patys vykdys tą pirkimo sutarties dalį, kuriai reikia jų turimų pajėgumų.</w:t>
            </w:r>
          </w:p>
          <w:p w14:paraId="2D86C91D" w14:textId="5B46D993" w:rsidR="00924069" w:rsidRPr="00C42890" w:rsidRDefault="00E878AB" w:rsidP="00C42890">
            <w:pPr>
              <w:suppressAutoHyphens/>
              <w:spacing w:line="252" w:lineRule="auto"/>
              <w:jc w:val="both"/>
              <w:rPr>
                <w:color w:val="auto"/>
                <w:lang w:eastAsia="ar-SA"/>
              </w:rPr>
            </w:pPr>
            <w:r w:rsidRPr="00C42890">
              <w:rPr>
                <w:color w:val="auto"/>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C6927" w14:paraId="7B0F698B" w14:textId="77777777" w:rsidTr="00534536">
        <w:trPr>
          <w:trHeight w:val="555"/>
        </w:trPr>
        <w:tc>
          <w:tcPr>
            <w:tcW w:w="9496" w:type="dxa"/>
            <w:gridSpan w:val="3"/>
            <w:tcBorders>
              <w:top w:val="single" w:sz="4" w:space="0" w:color="auto"/>
              <w:left w:val="single" w:sz="4" w:space="0" w:color="auto"/>
              <w:bottom w:val="single" w:sz="4" w:space="0" w:color="auto"/>
              <w:right w:val="single" w:sz="4" w:space="0" w:color="auto"/>
            </w:tcBorders>
          </w:tcPr>
          <w:p w14:paraId="16F2C8D6" w14:textId="26DEFF02" w:rsidR="00CC6927" w:rsidRPr="00C42890" w:rsidRDefault="00CC6927" w:rsidP="00C42890">
            <w:pPr>
              <w:suppressAutoHyphens/>
              <w:spacing w:line="252" w:lineRule="auto"/>
              <w:jc w:val="both"/>
              <w:rPr>
                <w:color w:val="auto"/>
                <w:lang w:eastAsia="ar-SA"/>
              </w:rPr>
            </w:pPr>
            <w:r w:rsidRPr="0049637A">
              <w:rPr>
                <w:color w:val="auto"/>
              </w:rPr>
              <w:lastRenderedPageBreak/>
              <w:t>3.4.</w:t>
            </w:r>
            <w:r w:rsidR="00E7498A" w:rsidRPr="0049637A">
              <w:rPr>
                <w:color w:val="auto"/>
                <w:spacing w:val="2"/>
              </w:rPr>
              <w:t xml:space="preserve"> Standartų reikalavimai</w:t>
            </w:r>
          </w:p>
        </w:tc>
      </w:tr>
      <w:tr w:rsidR="00614558" w14:paraId="1CA4FB0A" w14:textId="77777777" w:rsidTr="00156A54">
        <w:trPr>
          <w:trHeight w:val="555"/>
        </w:trPr>
        <w:tc>
          <w:tcPr>
            <w:tcW w:w="936" w:type="dxa"/>
            <w:tcBorders>
              <w:top w:val="single" w:sz="4" w:space="0" w:color="auto"/>
              <w:left w:val="single" w:sz="4" w:space="0" w:color="auto"/>
              <w:bottom w:val="single" w:sz="4" w:space="0" w:color="auto"/>
              <w:right w:val="single" w:sz="4" w:space="0" w:color="auto"/>
            </w:tcBorders>
            <w:hideMark/>
          </w:tcPr>
          <w:p w14:paraId="05942AAC" w14:textId="5E99DF79" w:rsidR="00614558" w:rsidRPr="00C42890" w:rsidRDefault="00614558" w:rsidP="00C42890">
            <w:pPr>
              <w:tabs>
                <w:tab w:val="center" w:pos="4320"/>
                <w:tab w:val="right" w:pos="8640"/>
              </w:tabs>
              <w:suppressAutoHyphens/>
              <w:snapToGrid w:val="0"/>
              <w:spacing w:line="252" w:lineRule="auto"/>
              <w:jc w:val="both"/>
              <w:rPr>
                <w:color w:val="auto"/>
                <w:lang w:eastAsia="ar-SA"/>
              </w:rPr>
            </w:pPr>
          </w:p>
        </w:tc>
        <w:tc>
          <w:tcPr>
            <w:tcW w:w="4950" w:type="dxa"/>
            <w:tcBorders>
              <w:top w:val="single" w:sz="4" w:space="0" w:color="auto"/>
              <w:left w:val="single" w:sz="4" w:space="0" w:color="auto"/>
              <w:bottom w:val="single" w:sz="4" w:space="0" w:color="auto"/>
              <w:right w:val="single" w:sz="4" w:space="0" w:color="auto"/>
            </w:tcBorders>
            <w:hideMark/>
          </w:tcPr>
          <w:p w14:paraId="294B8650" w14:textId="77777777" w:rsidR="0094363C" w:rsidRDefault="00614558" w:rsidP="00C42890">
            <w:pPr>
              <w:pStyle w:val="prastasiniatinklio"/>
              <w:shd w:val="clear" w:color="auto" w:fill="FFFFFF"/>
              <w:spacing w:after="160" w:afterAutospacing="0"/>
              <w:jc w:val="both"/>
              <w:rPr>
                <w:color w:val="auto"/>
                <w:spacing w:val="2"/>
              </w:rPr>
            </w:pPr>
            <w:r w:rsidRPr="00C42890">
              <w:rPr>
                <w:color w:val="auto"/>
                <w:spacing w:val="2"/>
              </w:rPr>
              <w:t xml:space="preserve">Teikėjas (tiekėjas) turi būti įdiegęs aplinkos apsaugos vadybos sistemą EMAS arba kitą aplinkos apsaugos vadybos sistemą pagal </w:t>
            </w:r>
            <w:r w:rsidRPr="00C42890">
              <w:rPr>
                <w:color w:val="auto"/>
                <w:spacing w:val="2"/>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2035B764" w14:textId="0E6A6D6C" w:rsidR="00432C63" w:rsidRPr="00476923" w:rsidRDefault="00432C63" w:rsidP="00C42890">
            <w:pPr>
              <w:pStyle w:val="prastasiniatinklio"/>
              <w:shd w:val="clear" w:color="auto" w:fill="FFFFFF"/>
              <w:spacing w:after="160" w:afterAutospacing="0"/>
              <w:jc w:val="both"/>
              <w:rPr>
                <w:color w:val="auto"/>
                <w:spacing w:val="2"/>
              </w:rPr>
            </w:pPr>
          </w:p>
        </w:tc>
        <w:tc>
          <w:tcPr>
            <w:tcW w:w="3610" w:type="dxa"/>
            <w:tcBorders>
              <w:top w:val="single" w:sz="4" w:space="0" w:color="auto"/>
              <w:left w:val="single" w:sz="4" w:space="0" w:color="auto"/>
              <w:bottom w:val="single" w:sz="4" w:space="0" w:color="auto"/>
              <w:right w:val="single" w:sz="4" w:space="0" w:color="auto"/>
            </w:tcBorders>
          </w:tcPr>
          <w:p w14:paraId="47C945EE" w14:textId="77777777" w:rsidR="00614558" w:rsidRPr="00C42890" w:rsidRDefault="00614558" w:rsidP="00C42890">
            <w:pPr>
              <w:pStyle w:val="prastasiniatinklio"/>
              <w:shd w:val="clear" w:color="auto" w:fill="FFFFFF"/>
              <w:spacing w:after="160" w:afterAutospacing="0"/>
              <w:jc w:val="both"/>
              <w:rPr>
                <w:color w:val="auto"/>
                <w:spacing w:val="2"/>
              </w:rPr>
            </w:pPr>
            <w:r w:rsidRPr="00C42890">
              <w:rPr>
                <w:color w:val="auto"/>
                <w:spacing w:val="2"/>
              </w:rPr>
              <w:lastRenderedPageBreak/>
              <w:t xml:space="preserve">EMAS arba LST EN ISO 14001 sertifikatas, arba kitas lygiavertis sertifikatas, išduotas </w:t>
            </w:r>
            <w:r w:rsidRPr="00C42890">
              <w:rPr>
                <w:color w:val="auto"/>
                <w:spacing w:val="2"/>
              </w:rPr>
              <w:lastRenderedPageBreak/>
              <w:t>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0F8C83B2" w14:textId="77777777" w:rsidR="00614558" w:rsidRPr="00C42890" w:rsidRDefault="00614558" w:rsidP="00C42890">
            <w:pPr>
              <w:suppressAutoHyphens/>
              <w:jc w:val="both"/>
              <w:rPr>
                <w:color w:val="auto"/>
                <w:lang w:eastAsia="ar-SA"/>
              </w:rPr>
            </w:pPr>
          </w:p>
        </w:tc>
      </w:tr>
    </w:tbl>
    <w:p w14:paraId="6154DFF4" w14:textId="77777777" w:rsidR="00340BAC" w:rsidRPr="00340BAC" w:rsidRDefault="00340BAC" w:rsidP="00340BAC">
      <w:pPr>
        <w:pStyle w:val="Porat"/>
        <w:jc w:val="both"/>
        <w:rPr>
          <w:i/>
          <w:iCs/>
          <w:lang w:eastAsia="ar-SA"/>
        </w:rPr>
      </w:pPr>
    </w:p>
    <w:p w14:paraId="538470DE" w14:textId="3CFB803D" w:rsidR="00B03986" w:rsidRPr="0074646A" w:rsidRDefault="0052512D" w:rsidP="0074646A">
      <w:pPr>
        <w:pStyle w:val="Body2"/>
        <w:numPr>
          <w:ilvl w:val="1"/>
          <w:numId w:val="36"/>
        </w:numPr>
        <w:ind w:left="465"/>
        <w:rPr>
          <w:rFonts w:cs="Times New Roman"/>
          <w:color w:val="00000A"/>
          <w:lang w:val="lt-LT"/>
        </w:rPr>
      </w:pPr>
      <w:r w:rsidRPr="001D334E">
        <w:rPr>
          <w:rFonts w:cs="Times New Roman"/>
          <w:color w:val="00000A"/>
          <w:lang w:val="lt-LT"/>
        </w:rPr>
        <w:t>Jei tiekėjas sutarčiai vykdyti numato pasitelkti subtiekėjus, savo pasiūlyme jis privalo nurodyti, kokius subtiekėjus ir koki</w:t>
      </w:r>
      <w:r w:rsidR="00340BAC">
        <w:rPr>
          <w:rFonts w:cs="Times New Roman"/>
          <w:color w:val="00000A"/>
          <w:lang w:val="lt-LT"/>
        </w:rPr>
        <w:t>em</w:t>
      </w:r>
      <w:r w:rsidRPr="001D334E">
        <w:rPr>
          <w:rFonts w:cs="Times New Roman"/>
          <w:color w:val="00000A"/>
          <w:lang w:val="lt-LT"/>
        </w:rPr>
        <w:t xml:space="preserve">s </w:t>
      </w:r>
      <w:r w:rsidR="00340BAC">
        <w:rPr>
          <w:rFonts w:cs="Times New Roman"/>
          <w:color w:val="00000A"/>
          <w:lang w:val="lt-LT"/>
        </w:rPr>
        <w:t>darba</w:t>
      </w:r>
      <w:r w:rsidRPr="001D334E">
        <w:rPr>
          <w:rFonts w:cs="Times New Roman"/>
          <w:color w:val="00000A"/>
          <w:lang w:val="lt-LT"/>
        </w:rPr>
        <w:t xml:space="preserve">ms bei kokiai jų daliai jis ketina juos pasitelkti. Toks nurodymas nekeičia pagrindinio tiekėjo atsakomybės dėl numatomos sudaryti pirkimo sutarties įvykdymo. </w:t>
      </w:r>
    </w:p>
    <w:p w14:paraId="1AEADC94" w14:textId="4637423B"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Jei tiekėjas remiasi subtiekėjų pajėgumu ar ištekliais, tuo atveju jis privalo įrodyti perkančiajam subjektui, kad vykdant sutartį  pajėguma</w:t>
      </w:r>
      <w:r w:rsidR="008C284C">
        <w:rPr>
          <w:rFonts w:cs="Times New Roman"/>
          <w:color w:val="00000A"/>
          <w:lang w:val="lt-LT"/>
        </w:rPr>
        <w:t>i</w:t>
      </w:r>
      <w:r w:rsidRPr="001D334E">
        <w:rPr>
          <w:rFonts w:cs="Times New Roman"/>
          <w:color w:val="00000A"/>
          <w:lang w:val="lt-LT"/>
        </w:rPr>
        <w:t xml:space="preserve">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F1CCAC5"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Kiekvienas subjektas, kurio pajėgumu Tiekėjas remiasi, neatsižvelgiant į tai, kokio teisinio pobūdžio būtų jo ryšiai su jais, užpildo ir pasirašo atskirą EBVPD.</w:t>
      </w:r>
    </w:p>
    <w:p w14:paraId="4E9BB976"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D334E">
        <w:rPr>
          <w:rFonts w:cs="Times New Roman"/>
          <w:color w:val="00000A"/>
          <w:lang w:val="lt-LT"/>
        </w:rPr>
        <w:t>Apostille</w:t>
      </w:r>
      <w:proofErr w:type="spellEnd"/>
      <w:r w:rsidRPr="001D334E">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4726D229" w14:textId="5B33691A"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Perkantysis subjektas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3759571F" w14:textId="77777777" w:rsidR="00B03986" w:rsidRPr="001D334E" w:rsidRDefault="0052512D" w:rsidP="0074646A">
      <w:pPr>
        <w:pStyle w:val="Body2"/>
        <w:numPr>
          <w:ilvl w:val="1"/>
          <w:numId w:val="36"/>
        </w:numPr>
        <w:ind w:left="465"/>
        <w:rPr>
          <w:rFonts w:cs="Times New Roman"/>
          <w:lang w:val="lt-LT"/>
        </w:rPr>
      </w:pPr>
      <w:r w:rsidRPr="001D334E">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9700D23" w14:textId="77777777" w:rsidR="00B03986" w:rsidRPr="001D334E" w:rsidRDefault="00B03986">
      <w:pPr>
        <w:pStyle w:val="Body2"/>
        <w:rPr>
          <w:rFonts w:cs="Times New Roman"/>
          <w:color w:val="00000A"/>
          <w:lang w:val="lt-LT"/>
        </w:rPr>
      </w:pPr>
    </w:p>
    <w:p w14:paraId="297E3911" w14:textId="51695D3B" w:rsidR="00F26317" w:rsidRDefault="0052512D" w:rsidP="0074646A">
      <w:pPr>
        <w:pStyle w:val="1Skyrius"/>
        <w:numPr>
          <w:ilvl w:val="0"/>
          <w:numId w:val="36"/>
        </w:numPr>
        <w:rPr>
          <w:rFonts w:cs="Times New Roman"/>
        </w:rPr>
      </w:pPr>
      <w:bookmarkStart w:id="12" w:name="_Toc191969274"/>
      <w:r w:rsidRPr="001D334E">
        <w:rPr>
          <w:rFonts w:cs="Times New Roman"/>
        </w:rPr>
        <w:t>ŪKIO SUBJEKTŲ GRUPĖS DALYVAVIMAS PIRKIMO PROCEDŪROSE</w:t>
      </w:r>
      <w:bookmarkEnd w:id="12"/>
    </w:p>
    <w:p w14:paraId="453C8319" w14:textId="77777777" w:rsidR="00F26317" w:rsidRPr="00F26317" w:rsidRDefault="00F26317" w:rsidP="00F26317">
      <w:pPr>
        <w:pStyle w:val="1Skyrius"/>
        <w:ind w:left="540"/>
        <w:rPr>
          <w:rFonts w:cs="Times New Roman"/>
        </w:rPr>
      </w:pPr>
    </w:p>
    <w:p w14:paraId="4AA0BAE6" w14:textId="26E1F543" w:rsidR="00B03986" w:rsidRPr="001D334E" w:rsidRDefault="00CC6927" w:rsidP="00F26317">
      <w:pPr>
        <w:pStyle w:val="Body2"/>
        <w:numPr>
          <w:ilvl w:val="1"/>
          <w:numId w:val="35"/>
        </w:numPr>
        <w:rPr>
          <w:rFonts w:cs="Times New Roman"/>
          <w:lang w:val="lt-LT"/>
        </w:rPr>
      </w:pPr>
      <w:r>
        <w:rPr>
          <w:rFonts w:cs="Times New Roman"/>
          <w:color w:val="00000A"/>
          <w:lang w:val="lt-LT"/>
        </w:rPr>
        <w:t>J</w:t>
      </w:r>
      <w:r w:rsidR="0052512D" w:rsidRPr="001D334E">
        <w:rPr>
          <w:rFonts w:cs="Times New Roman"/>
          <w:color w:val="00000A"/>
          <w:lang w:val="lt-LT"/>
        </w:rPr>
        <w:t xml:space="preserve">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w:t>
      </w:r>
      <w:r w:rsidR="0052512D" w:rsidRPr="001D334E">
        <w:rPr>
          <w:rFonts w:cs="Times New Roman"/>
          <w:color w:val="00000A"/>
          <w:lang w:val="lt-LT"/>
        </w:rPr>
        <w:lastRenderedPageBreak/>
        <w:t>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32EF2FB"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17B16F" w14:textId="77777777" w:rsidR="00B03986" w:rsidRPr="001D334E" w:rsidRDefault="00B03986" w:rsidP="00340BAC">
      <w:pPr>
        <w:pStyle w:val="1Skyrius"/>
        <w:rPr>
          <w:rFonts w:cs="Times New Roman"/>
        </w:rPr>
      </w:pPr>
    </w:p>
    <w:p w14:paraId="2DFEBEC0" w14:textId="77777777" w:rsidR="00B03986" w:rsidRPr="001D334E" w:rsidRDefault="0052512D" w:rsidP="00F26317">
      <w:pPr>
        <w:pStyle w:val="1Skyrius"/>
        <w:numPr>
          <w:ilvl w:val="0"/>
          <w:numId w:val="35"/>
        </w:numPr>
        <w:rPr>
          <w:rFonts w:cs="Times New Roman"/>
        </w:rPr>
      </w:pPr>
      <w:bookmarkStart w:id="13" w:name="_Toc191969275"/>
      <w:r w:rsidRPr="001D334E">
        <w:rPr>
          <w:rFonts w:cs="Times New Roman"/>
        </w:rPr>
        <w:t>PASIŪLYMŲ RENGIMAS, PATEIKIMAS, KEITIMAS</w:t>
      </w:r>
      <w:bookmarkEnd w:id="13"/>
    </w:p>
    <w:p w14:paraId="20E893E8" w14:textId="77777777" w:rsidR="00B03986" w:rsidRPr="001D334E" w:rsidRDefault="00B03986">
      <w:pPr>
        <w:pStyle w:val="Body2"/>
        <w:rPr>
          <w:rFonts w:cs="Times New Roman"/>
          <w:color w:val="00000A"/>
          <w:lang w:val="lt-LT"/>
        </w:rPr>
      </w:pPr>
    </w:p>
    <w:p w14:paraId="157F020D" w14:textId="6C33C525" w:rsidR="00B03986" w:rsidRPr="009232D8" w:rsidRDefault="0052512D" w:rsidP="00F26317">
      <w:pPr>
        <w:pStyle w:val="Body2"/>
        <w:numPr>
          <w:ilvl w:val="1"/>
          <w:numId w:val="35"/>
        </w:numPr>
        <w:ind w:left="465"/>
        <w:rPr>
          <w:rFonts w:cs="Times New Roman"/>
          <w:color w:val="auto"/>
          <w:lang w:val="lt-LT"/>
        </w:rPr>
      </w:pPr>
      <w:r w:rsidRPr="009232D8">
        <w:rPr>
          <w:rFonts w:cs="Times New Roman"/>
          <w:color w:val="auto"/>
          <w:lang w:val="lt-LT"/>
        </w:rPr>
        <w:t>Tiekėjas gali pateikti tik vieną pasiūlymą.</w:t>
      </w:r>
      <w:r w:rsidR="0078478F" w:rsidRPr="009232D8">
        <w:rPr>
          <w:rFonts w:cs="Times New Roman"/>
          <w:color w:val="auto"/>
          <w:lang w:val="lt-LT"/>
        </w:rPr>
        <w:t xml:space="preserve"> </w:t>
      </w:r>
      <w:r w:rsidRPr="009232D8">
        <w:rPr>
          <w:rFonts w:cs="Times New Roman"/>
          <w:color w:val="auto"/>
          <w:lang w:val="lt-LT"/>
        </w:rPr>
        <w:t xml:space="preserve">Jei tiekėjas pateikia daugiau kaip vieną pasiūlymą </w:t>
      </w:r>
      <w:r w:rsidR="00B83ECC" w:rsidRPr="009232D8">
        <w:rPr>
          <w:rFonts w:cs="Times New Roman"/>
          <w:color w:val="auto"/>
          <w:lang w:val="lt-LT"/>
        </w:rPr>
        <w:t xml:space="preserve">visam pirkimo objektui </w:t>
      </w:r>
      <w:r w:rsidRPr="009232D8">
        <w:rPr>
          <w:rFonts w:cs="Times New Roman"/>
          <w:color w:val="auto"/>
          <w:lang w:val="lt-LT"/>
        </w:rPr>
        <w:t>visi tokie pasiūlymai bus atmesti.</w:t>
      </w:r>
    </w:p>
    <w:p w14:paraId="447E6D3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Tiekėjas negali pateikti alternatyvių pasiūlymų. Tiekėjui pateikus alternatyvų pasiūlymą, jo pasiūlymas ir alternatyvus pasiūlymas (alternatyvūs pasiūlymai) bus atmesti.</w:t>
      </w:r>
    </w:p>
    <w:p w14:paraId="41317FB2"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1D334E">
          <w:rPr>
            <w:rStyle w:val="Internetosaitas"/>
            <w:rFonts w:cs="Times New Roman"/>
            <w:vanish/>
            <w:webHidden/>
            <w:lang w:val="lt-LT"/>
          </w:rPr>
          <w:t>https://pirkimai.eviesiejipirkimai.lt</w:t>
        </w:r>
      </w:hyperlink>
      <w:r w:rsidRPr="001D334E">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D334E">
        <w:rPr>
          <w:rFonts w:cs="Times New Roman"/>
          <w:color w:val="00000A"/>
          <w:lang w:val="lt-LT"/>
        </w:rPr>
        <w:t>pdf</w:t>
      </w:r>
      <w:proofErr w:type="spellEnd"/>
      <w:r w:rsidRPr="001D334E">
        <w:rPr>
          <w:rFonts w:cs="Times New Roman"/>
          <w:color w:val="00000A"/>
          <w:lang w:val="lt-LT"/>
        </w:rPr>
        <w:t xml:space="preserve">, jpg, </w:t>
      </w:r>
      <w:proofErr w:type="spellStart"/>
      <w:r w:rsidRPr="001D334E">
        <w:rPr>
          <w:rFonts w:cs="Times New Roman"/>
          <w:color w:val="00000A"/>
          <w:lang w:val="lt-LT"/>
        </w:rPr>
        <w:t>docx</w:t>
      </w:r>
      <w:proofErr w:type="spellEnd"/>
      <w:r w:rsidRPr="001D334E">
        <w:rPr>
          <w:rFonts w:cs="Times New Roman"/>
          <w:color w:val="00000A"/>
          <w:lang w:val="lt-LT"/>
        </w:rPr>
        <w:t xml:space="preserve"> ir kt.).</w:t>
      </w:r>
    </w:p>
    <w:p w14:paraId="22FCB4E5"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pateiktas iki CVP IS nurodyto pasiūlymų pateikimo termino pabaigos.</w:t>
      </w:r>
    </w:p>
    <w:p w14:paraId="53B477E0"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Susipažinti su pirkimo dokumentais tiekėjai turi teisę iki pasiūlymų pateikimo termino pabaigos.</w:t>
      </w:r>
    </w:p>
    <w:p w14:paraId="4D67BF8A"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202BF1F1"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0ED781A"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1255736"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8F7D52"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2BC7904D" w14:textId="6BC8A9E1"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pateikiamas CVP IS priemonėmis užpildant pasiūlymo formą ir prie jos pridedant visus pasiūlymo formoje reikalaujamus pateikti dokumentus.</w:t>
      </w:r>
    </w:p>
    <w:p w14:paraId="21F7A7D3"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Tiekėjo pasiūlymą sudaro CVP IS priemonėmis pateiktos informacijos ir dokumentų visuma. </w:t>
      </w:r>
    </w:p>
    <w:p w14:paraId="34EE18ED"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turi būti pasirašytas kvalifikuotu elektroniniu parašu, atitinkančiu Lietuvos Respublikos elektroninio parašo įstatymo nustatytus reikalavimus.</w:t>
      </w:r>
    </w:p>
    <w:p w14:paraId="2D3F1CAF"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w:t>
      </w:r>
      <w:r w:rsidRPr="001D334E">
        <w:rPr>
          <w:rFonts w:cs="Times New Roman"/>
          <w:color w:val="00000A"/>
          <w:lang w:val="lt-LT"/>
        </w:rPr>
        <w:lastRenderedPageBreak/>
        <w:t>negali atskleisti tiekėjo pateiktos informacijos, kurią tiekėjas nurodė kaip konfidencialią. Jei tiekėjas nenurodo konfidencialios informacijos, laikoma, kad tokios tiekėjo pasiūlyme nėra.</w:t>
      </w:r>
    </w:p>
    <w:p w14:paraId="693C1E38"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2603079"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7F305B88" w14:textId="77777777" w:rsidR="00B03986" w:rsidRPr="001D334E" w:rsidRDefault="00B03986">
      <w:pPr>
        <w:pStyle w:val="Body2"/>
        <w:rPr>
          <w:rFonts w:cs="Times New Roman"/>
          <w:color w:val="00000A"/>
          <w:lang w:val="lt-LT"/>
        </w:rPr>
      </w:pPr>
    </w:p>
    <w:p w14:paraId="7D347ED7" w14:textId="77777777" w:rsidR="00B03986" w:rsidRPr="001D334E" w:rsidRDefault="0052512D" w:rsidP="00F26317">
      <w:pPr>
        <w:pStyle w:val="1Skyrius"/>
        <w:numPr>
          <w:ilvl w:val="0"/>
          <w:numId w:val="35"/>
        </w:numPr>
        <w:rPr>
          <w:rFonts w:cs="Times New Roman"/>
        </w:rPr>
      </w:pPr>
      <w:bookmarkStart w:id="14" w:name="_Toc191969276"/>
      <w:r w:rsidRPr="001D334E">
        <w:rPr>
          <w:rFonts w:cs="Times New Roman"/>
        </w:rPr>
        <w:t>PASIŪLYMŲ ŠIFRAVIMAS</w:t>
      </w:r>
      <w:bookmarkEnd w:id="14"/>
    </w:p>
    <w:p w14:paraId="61F309D8" w14:textId="77777777" w:rsidR="00B03986" w:rsidRPr="001D334E" w:rsidRDefault="0052512D">
      <w:pPr>
        <w:pStyle w:val="Body2"/>
        <w:rPr>
          <w:rFonts w:cs="Times New Roman"/>
        </w:rPr>
      </w:pPr>
      <w:r w:rsidRPr="001D334E">
        <w:rPr>
          <w:rFonts w:cs="Times New Roman"/>
          <w:color w:val="00000A"/>
          <w:lang w:val="lt-LT"/>
        </w:rPr>
        <w:tab/>
      </w:r>
    </w:p>
    <w:p w14:paraId="43CD9A88"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Tiekėjo teikiamas pasiūlymas gali būti užšifruojamas. Tiekėjas, nusprendęs pateikti užšifruotą pasiūlymą, turi:</w:t>
      </w:r>
    </w:p>
    <w:p w14:paraId="41AE1EEF" w14:textId="77777777" w:rsidR="00B03986" w:rsidRPr="001D334E" w:rsidRDefault="0052512D" w:rsidP="00F26317">
      <w:pPr>
        <w:pStyle w:val="Body2"/>
        <w:numPr>
          <w:ilvl w:val="1"/>
          <w:numId w:val="35"/>
        </w:numPr>
        <w:rPr>
          <w:rFonts w:cs="Times New Roman"/>
        </w:rPr>
      </w:pPr>
      <w:r w:rsidRPr="001D334E">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1D334E">
          <w:rPr>
            <w:rStyle w:val="Internetosaitas"/>
            <w:rFonts w:cs="Times New Roman"/>
            <w:vanish/>
            <w:webHidden/>
            <w:color w:val="00000A"/>
            <w:lang w:val="lt-LT"/>
          </w:rPr>
          <w:t>http://vpt.lrv.lt/lt/pasiulymu-sifravimas</w:t>
        </w:r>
      </w:hyperlink>
      <w:r w:rsidRPr="001D334E">
        <w:rPr>
          <w:rFonts w:cs="Times New Roman"/>
          <w:color w:val="00000A"/>
          <w:lang w:val="lt-LT"/>
        </w:rPr>
        <w:t xml:space="preserve">. </w:t>
      </w:r>
    </w:p>
    <w:p w14:paraId="4FE59442" w14:textId="77777777" w:rsidR="00B03986" w:rsidRPr="001D334E" w:rsidRDefault="0052512D" w:rsidP="00F26317">
      <w:pPr>
        <w:pStyle w:val="Body2"/>
        <w:numPr>
          <w:ilvl w:val="1"/>
          <w:numId w:val="35"/>
        </w:numPr>
        <w:rPr>
          <w:rFonts w:cs="Times New Roman"/>
          <w:lang w:val="lt-LT"/>
        </w:rPr>
      </w:pPr>
      <w:r w:rsidRPr="001D334E">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25D047CC" w14:textId="360D0AF8" w:rsidR="00D94D2D" w:rsidRDefault="0052512D" w:rsidP="00A374BE">
      <w:pPr>
        <w:pStyle w:val="Body2"/>
        <w:numPr>
          <w:ilvl w:val="1"/>
          <w:numId w:val="35"/>
        </w:numPr>
        <w:ind w:left="465"/>
        <w:rPr>
          <w:rFonts w:cs="Times New Roman"/>
          <w:lang w:val="lt-LT"/>
        </w:rPr>
      </w:pPr>
      <w:r w:rsidRPr="001D334E">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E589FE9" w14:textId="77777777" w:rsidR="00A374BE" w:rsidRPr="00A374BE" w:rsidRDefault="00A374BE" w:rsidP="00A374BE">
      <w:pPr>
        <w:pStyle w:val="Body2"/>
        <w:ind w:left="465"/>
        <w:rPr>
          <w:rFonts w:cs="Times New Roman"/>
          <w:lang w:val="lt-LT"/>
        </w:rPr>
      </w:pPr>
    </w:p>
    <w:p w14:paraId="111AE8A8" w14:textId="2F4C9C21" w:rsidR="00B03986" w:rsidRPr="00117BA8" w:rsidRDefault="0052512D" w:rsidP="00F26317">
      <w:pPr>
        <w:pStyle w:val="1Skyrius"/>
        <w:numPr>
          <w:ilvl w:val="0"/>
          <w:numId w:val="35"/>
        </w:numPr>
        <w:rPr>
          <w:rFonts w:cs="Times New Roman"/>
          <w:color w:val="auto"/>
        </w:rPr>
      </w:pPr>
      <w:bookmarkStart w:id="15" w:name="_Toc191969277"/>
      <w:r w:rsidRPr="00117BA8">
        <w:rPr>
          <w:rFonts w:cs="Times New Roman"/>
          <w:color w:val="auto"/>
        </w:rPr>
        <w:t>PASIŪLYM</w:t>
      </w:r>
      <w:r w:rsidR="005D51D6" w:rsidRPr="00117BA8">
        <w:rPr>
          <w:rFonts w:cs="Times New Roman"/>
          <w:color w:val="auto"/>
        </w:rPr>
        <w:t>o</w:t>
      </w:r>
      <w:r w:rsidRPr="00117BA8">
        <w:rPr>
          <w:rFonts w:cs="Times New Roman"/>
          <w:color w:val="auto"/>
        </w:rPr>
        <w:t xml:space="preserve"> GALIOJIMO UŽTIKRINIMAS</w:t>
      </w:r>
      <w:bookmarkEnd w:id="15"/>
    </w:p>
    <w:p w14:paraId="505C3133" w14:textId="77777777" w:rsidR="00B03986" w:rsidRPr="001D334E" w:rsidRDefault="00B03986">
      <w:pPr>
        <w:pStyle w:val="Body2"/>
        <w:rPr>
          <w:rFonts w:cs="Times New Roman"/>
          <w:b/>
          <w:bCs/>
          <w:color w:val="00000A"/>
          <w:lang w:val="lt-LT"/>
        </w:rPr>
      </w:pPr>
    </w:p>
    <w:p w14:paraId="00EB5D78" w14:textId="3BE79683"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Konkurso dalyvis kartu su savo pasiūlymu privalo pateikti Perkančiajam subjektui pasiūlymo galiojimo užtikrinimą. Pasiūlymo galiojimo užtikrinime turi būti įtvirtinta nuostata, kad užtikrinimą teikianti įstaiga neatšaukiamai įsipareigos sumokėti pagal garantiją ar laidavimo raštą Perkančiajam subjektui priklausančią sumą. Pasiūlymo forma su laiduojančios bendroves rekvizitais pridedama skenuota elektroniniu būdu.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suma turi </w:t>
      </w:r>
      <w:r w:rsidRPr="00117BA8">
        <w:rPr>
          <w:rFonts w:cs="Times New Roman"/>
          <w:b/>
          <w:bCs/>
          <w:color w:val="00000A"/>
          <w:lang w:val="lt-LT"/>
        </w:rPr>
        <w:t xml:space="preserve">būti ne mažesnė kaip </w:t>
      </w:r>
      <w:r w:rsidR="00F62437" w:rsidRPr="00117BA8">
        <w:rPr>
          <w:rFonts w:cs="Times New Roman"/>
          <w:b/>
          <w:bCs/>
          <w:color w:val="auto"/>
          <w:lang w:val="lt-LT"/>
        </w:rPr>
        <w:t>1</w:t>
      </w:r>
      <w:r w:rsidR="00117BA8" w:rsidRPr="00117BA8">
        <w:rPr>
          <w:rFonts w:cs="Times New Roman"/>
          <w:b/>
          <w:bCs/>
          <w:color w:val="auto"/>
          <w:lang w:val="lt-LT"/>
        </w:rPr>
        <w:t xml:space="preserve"> </w:t>
      </w:r>
      <w:r w:rsidR="00F62437" w:rsidRPr="00117BA8">
        <w:rPr>
          <w:rFonts w:cs="Times New Roman"/>
          <w:b/>
          <w:bCs/>
          <w:color w:val="auto"/>
          <w:lang w:val="lt-LT"/>
        </w:rPr>
        <w:t>% nuo pasiūlymo vertės</w:t>
      </w:r>
      <w:r w:rsidR="00F62437">
        <w:rPr>
          <w:rFonts w:cs="Times New Roman"/>
          <w:color w:val="EE0000"/>
          <w:lang w:val="lt-LT"/>
        </w:rPr>
        <w:t>.</w:t>
      </w:r>
      <w:r w:rsidRPr="00083396">
        <w:rPr>
          <w:rFonts w:cs="Times New Roman"/>
          <w:color w:val="00000A"/>
          <w:lang w:val="lt-LT"/>
        </w:rPr>
        <w:t xml:space="preserve"> Pasiūlymo galiojimo užtikrinimas ir turi būti išduotas Perkančiajam subjektui kaip vienas pasiūlymo galiojimo užtikrinimas visai reikalaujamai sumai. </w:t>
      </w:r>
    </w:p>
    <w:p w14:paraId="606D7991"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Pasiūlymo galiojimo užtikrinimas - tai Lietuvos Respublikoje ar užsienyje registruoto banko išduota banko ar kredito unijos išduota garantija ar draudimo bendrovės laidavimo raštas. </w:t>
      </w:r>
    </w:p>
    <w:p w14:paraId="62DD99A0" w14:textId="3A51F0A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Pasiūlymo galiojimo užtikrinime turi būti numatyta, </w:t>
      </w:r>
      <w:r w:rsidRPr="00117BA8">
        <w:rPr>
          <w:rFonts w:cs="Times New Roman"/>
          <w:color w:val="auto"/>
          <w:lang w:val="lt-LT"/>
        </w:rPr>
        <w:t xml:space="preserve">kad </w:t>
      </w:r>
      <w:r w:rsidR="008C122E" w:rsidRPr="00117BA8">
        <w:rPr>
          <w:rFonts w:cs="Times New Roman"/>
          <w:color w:val="auto"/>
          <w:lang w:val="lt-LT"/>
        </w:rPr>
        <w:t>Supaprastinto atviro konkurso</w:t>
      </w:r>
      <w:r w:rsidRPr="00117BA8">
        <w:rPr>
          <w:rFonts w:cs="Times New Roman"/>
          <w:color w:val="auto"/>
          <w:lang w:val="lt-LT"/>
        </w:rPr>
        <w:t xml:space="preserve"> sąlygų </w:t>
      </w:r>
      <w:r w:rsidR="008C122E" w:rsidRPr="00117BA8">
        <w:rPr>
          <w:rFonts w:cs="Times New Roman"/>
          <w:color w:val="auto"/>
          <w:lang w:val="lt-LT"/>
        </w:rPr>
        <w:t>7.</w:t>
      </w:r>
      <w:r w:rsidRPr="00117BA8">
        <w:rPr>
          <w:rFonts w:cs="Times New Roman"/>
          <w:color w:val="auto"/>
          <w:lang w:val="lt-LT"/>
        </w:rPr>
        <w:t>8. punkte nurodytais atvejais pareikalavus, pasiūlymą užtikr</w:t>
      </w:r>
      <w:r w:rsidRPr="00083396">
        <w:rPr>
          <w:rFonts w:cs="Times New Roman"/>
          <w:color w:val="00000A"/>
          <w:lang w:val="lt-LT"/>
        </w:rPr>
        <w:t xml:space="preserve">inanti institucija išmokės pasiūlymo galiojimo užtikrinime nurodytą sumą gavusi iš Perkančiojo subjekto pirmą pareikalavimą raštu, lydimą raštiško pareiškimo, tvirtinančio, kad Dalyvis pažeidė savo įsipareigojimus. </w:t>
      </w:r>
    </w:p>
    <w:p w14:paraId="6A5B6E48"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 xml:space="preserve">Jei pasiūlymą užtikrinanti institucija yra ne Lietuvos Respublikoje, dalyvis turi įsitikinti, kad ji priimtina Perkančiajam subjektui. Prieš pateikdamas pasiūlymo galiojimo užtikrinimą, dalyvis gali prašyti Perkančiojo subjekto patvirtinti, kad ji sutinka priimti jo siūlomą pasiūlymo galiojimo užtikrinimą. Tokiu atveju Perkantysis subjektas privalo duoti tiekėjui atsakymą ne vėliau kaip per 3 darbo dienas </w:t>
      </w:r>
      <w:r w:rsidRPr="00083396">
        <w:rPr>
          <w:rFonts w:cs="Times New Roman"/>
          <w:color w:val="00000A"/>
          <w:lang w:val="lt-LT"/>
        </w:rPr>
        <w:lastRenderedPageBreak/>
        <w:t>nuo prašymo gavimo dienos.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50A2B438"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Pasiūlymo galiojimo užtikrinimas turi galioti ne trumpiau nei pasiūlymas. Prieš baigiantis užtikrinimo galiojimo terminui Perkantysis subjektas gali prašyti konkurso dalyvius pratęsti pasiūlymo galiojimo užtikrinimo laiką iki konkrečiai nurodytos datos.</w:t>
      </w:r>
    </w:p>
    <w:p w14:paraId="0CE8B00C"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Perkančiajam subjektui paprašius ir laimėjusiam konkurso dalyviui sutikus, pasiūlymo galiojimo užtikrinimas pratęsiamas iki pirkimo sutarties įsigaliojimo dienos. Pasiūlymo galiojimo užtikrinimas netenka galios po to, kai dalyvis pasirašys Sutartį ir pateiks reikiamą Atlikimo užtikrinimą.</w:t>
      </w:r>
    </w:p>
    <w:p w14:paraId="55B67ED2" w14:textId="77777777" w:rsidR="00111F16" w:rsidRPr="00083396" w:rsidRDefault="00111F16" w:rsidP="00F26317">
      <w:pPr>
        <w:pStyle w:val="Body2"/>
        <w:numPr>
          <w:ilvl w:val="1"/>
          <w:numId w:val="35"/>
        </w:numPr>
        <w:ind w:left="465"/>
        <w:rPr>
          <w:rFonts w:cs="Times New Roman"/>
          <w:color w:val="00000A"/>
          <w:lang w:val="lt-LT"/>
        </w:rPr>
      </w:pPr>
      <w:r w:rsidRPr="00083396">
        <w:rPr>
          <w:rFonts w:cs="Times New Roman"/>
          <w:color w:val="00000A"/>
          <w:lang w:val="lt-LT"/>
        </w:rPr>
        <w:t>Konkurso nelaimėjusių dalyvių pasiūlymų galiojimo užtikrinimai netenka galios laimėjusiam dalyviui pateikus Atlikimo užtikrinimą.</w:t>
      </w:r>
    </w:p>
    <w:p w14:paraId="552C1C8C" w14:textId="77777777" w:rsidR="00111F16" w:rsidRPr="00117BA8" w:rsidRDefault="00111F16" w:rsidP="00F26317">
      <w:pPr>
        <w:pStyle w:val="Body2"/>
        <w:numPr>
          <w:ilvl w:val="1"/>
          <w:numId w:val="35"/>
        </w:numPr>
        <w:ind w:left="465"/>
        <w:rPr>
          <w:rFonts w:cs="Times New Roman"/>
          <w:color w:val="auto"/>
          <w:lang w:val="lt-LT"/>
        </w:rPr>
      </w:pPr>
      <w:r w:rsidRPr="00117BA8">
        <w:rPr>
          <w:rFonts w:cs="Times New Roman"/>
          <w:color w:val="auto"/>
          <w:lang w:val="lt-LT"/>
        </w:rPr>
        <w:t xml:space="preserve">Pasiūlymo galiojimo užtikrinimas gali būti taikomas, jeigu: </w:t>
      </w:r>
    </w:p>
    <w:p w14:paraId="18501408" w14:textId="7A314BA4"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dalyvis atsiima savo pasiūlymą jo galiojimo laikotarpiu, nustatytu Pasiūlymo rašte, arba </w:t>
      </w:r>
    </w:p>
    <w:p w14:paraId="531D4355"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konkurso laimėtojas per nustatytą laiką: </w:t>
      </w:r>
    </w:p>
    <w:p w14:paraId="24ACF836"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nepasirašo Rangos sutarties, ar </w:t>
      </w:r>
    </w:p>
    <w:p w14:paraId="1ABAEB6A" w14:textId="77777777" w:rsidR="00111F1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 xml:space="preserve">nepateikia reikalaujamo Atlikimo užtikrinimo. </w:t>
      </w:r>
    </w:p>
    <w:p w14:paraId="51F9FF0F" w14:textId="23718A78" w:rsidR="00B03986" w:rsidRPr="00117BA8" w:rsidRDefault="00111F16" w:rsidP="00F26317">
      <w:pPr>
        <w:pStyle w:val="Body2"/>
        <w:numPr>
          <w:ilvl w:val="2"/>
          <w:numId w:val="35"/>
        </w:numPr>
        <w:rPr>
          <w:rFonts w:cs="Times New Roman"/>
          <w:color w:val="auto"/>
          <w:lang w:val="lt-LT"/>
        </w:rPr>
      </w:pPr>
      <w:r w:rsidRPr="00117BA8">
        <w:rPr>
          <w:rFonts w:cs="Times New Roman"/>
          <w:color w:val="auto"/>
          <w:lang w:val="lt-LT"/>
        </w:rPr>
        <w:t>Jungtinės veiklos pasiūlymo galiojimo užtikrinimas turi būti pateiktas visų jungtinės veiklos pagrindu veikiančių partnerių, kurie teikia pasiūlymą, vardu.</w:t>
      </w:r>
    </w:p>
    <w:p w14:paraId="71BF9912" w14:textId="77777777" w:rsidR="00340BAC" w:rsidRPr="00117BA8" w:rsidRDefault="00340BAC" w:rsidP="00C852B7">
      <w:pPr>
        <w:pStyle w:val="Body2"/>
        <w:ind w:left="465"/>
        <w:rPr>
          <w:rFonts w:cs="Times New Roman"/>
          <w:color w:val="auto"/>
          <w:lang w:val="lt-LT"/>
        </w:rPr>
      </w:pPr>
    </w:p>
    <w:p w14:paraId="7EBAD084" w14:textId="77777777" w:rsidR="00B03986" w:rsidRPr="001D334E" w:rsidRDefault="0052512D" w:rsidP="00F26317">
      <w:pPr>
        <w:pStyle w:val="1Skyrius"/>
        <w:numPr>
          <w:ilvl w:val="0"/>
          <w:numId w:val="35"/>
        </w:numPr>
        <w:rPr>
          <w:rFonts w:cs="Times New Roman"/>
        </w:rPr>
      </w:pPr>
      <w:bookmarkStart w:id="16" w:name="_Toc191969279"/>
      <w:r w:rsidRPr="001D334E">
        <w:rPr>
          <w:rFonts w:cs="Times New Roman"/>
        </w:rPr>
        <w:t>PIRKIMO DOKUMENTŲ PAAIŠKINIMAS IR PATIKSLINIMAS</w:t>
      </w:r>
      <w:bookmarkEnd w:id="16"/>
    </w:p>
    <w:p w14:paraId="5FDE51A3" w14:textId="77777777" w:rsidR="00B03986" w:rsidRPr="001D334E" w:rsidRDefault="0052512D">
      <w:pPr>
        <w:pStyle w:val="Body2"/>
        <w:rPr>
          <w:rFonts w:cs="Times New Roman"/>
        </w:rPr>
      </w:pPr>
      <w:r w:rsidRPr="001D334E">
        <w:rPr>
          <w:rFonts w:cs="Times New Roman"/>
          <w:color w:val="00000A"/>
          <w:lang w:val="lt-LT"/>
        </w:rPr>
        <w:tab/>
      </w:r>
    </w:p>
    <w:p w14:paraId="6EEEB374"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Tiekėjas tik CVP IS susirašinėjimo priemonėmis gali prašyti, kad perkantysis subjektas paaiškintų ar pataisytų pirkimo dokumentus. </w:t>
      </w:r>
    </w:p>
    <w:p w14:paraId="56674FCB"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46CF2E4"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72AEEDF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3BED08F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F7D773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5B528AFC"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Bet kokia informacija, konkurso sąlygų paaiškinimai, pranešimai ar kitas perkančiojo subjekto ir tiekėjo susirašinėjimas yra vykdomas tik CVP IS susirašinėjimo priemonėmis.</w:t>
      </w:r>
    </w:p>
    <w:p w14:paraId="08AACCE0"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neketina rengti susitikimų su tiekėjais dėl pirkimo dokumentų paaiškinimų.</w:t>
      </w:r>
    </w:p>
    <w:p w14:paraId="1B82735C" w14:textId="77777777" w:rsidR="00B03986" w:rsidRPr="001D334E" w:rsidRDefault="00B03986">
      <w:pPr>
        <w:pStyle w:val="Body2"/>
        <w:rPr>
          <w:rFonts w:cs="Times New Roman"/>
          <w:color w:val="00000A"/>
          <w:lang w:val="lt-LT"/>
        </w:rPr>
      </w:pPr>
    </w:p>
    <w:p w14:paraId="76905CEC" w14:textId="77777777" w:rsidR="00B03986" w:rsidRPr="001D334E" w:rsidRDefault="0052512D" w:rsidP="00F26317">
      <w:pPr>
        <w:pStyle w:val="1Skyrius"/>
        <w:numPr>
          <w:ilvl w:val="0"/>
          <w:numId w:val="35"/>
        </w:numPr>
        <w:rPr>
          <w:rFonts w:cs="Times New Roman"/>
        </w:rPr>
      </w:pPr>
      <w:bookmarkStart w:id="17" w:name="_Toc191969280"/>
      <w:r w:rsidRPr="001D334E">
        <w:rPr>
          <w:rFonts w:cs="Times New Roman"/>
        </w:rPr>
        <w:t>SUSIPAŽINIMAS SU GAUTAIS PASIŪLYMAIS</w:t>
      </w:r>
      <w:bookmarkEnd w:id="17"/>
    </w:p>
    <w:p w14:paraId="1B49B509" w14:textId="77777777" w:rsidR="00B03986" w:rsidRPr="001D334E" w:rsidRDefault="00B03986">
      <w:pPr>
        <w:pStyle w:val="Body2"/>
        <w:rPr>
          <w:rFonts w:cs="Times New Roman"/>
          <w:color w:val="00000A"/>
          <w:lang w:val="lt-LT"/>
        </w:rPr>
      </w:pPr>
    </w:p>
    <w:p w14:paraId="75B2D1F0" w14:textId="1A466735"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Pirminis susipažinimas su CVP IS priemonėmis pateiktais tiekėjų pasiūlymais vyks </w:t>
      </w:r>
      <w:r w:rsidR="00725CF1" w:rsidRPr="001D334E">
        <w:rPr>
          <w:rFonts w:cs="Times New Roman"/>
          <w:color w:val="00000A"/>
          <w:lang w:val="lt-LT"/>
        </w:rPr>
        <w:t>30</w:t>
      </w:r>
      <w:r w:rsidRPr="001D334E">
        <w:rPr>
          <w:rFonts w:cs="Times New Roman"/>
          <w:color w:val="00000A"/>
          <w:lang w:val="lt-LT"/>
        </w:rPr>
        <w:t xml:space="preserve"> min. po CVP IS nurodytos pasiūlymų pateikimo termino pabaigos. </w:t>
      </w:r>
    </w:p>
    <w:p w14:paraId="682CE2D0"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D0644DE" w14:textId="77777777" w:rsidR="00B03986" w:rsidRPr="001D334E" w:rsidRDefault="00B03986">
      <w:pPr>
        <w:pStyle w:val="Body2"/>
        <w:ind w:firstLine="1440"/>
        <w:rPr>
          <w:rFonts w:cs="Times New Roman"/>
          <w:color w:val="00000A"/>
          <w:lang w:val="lt-LT"/>
        </w:rPr>
      </w:pPr>
    </w:p>
    <w:p w14:paraId="148CC36E" w14:textId="77777777" w:rsidR="00B03986" w:rsidRPr="001D334E" w:rsidRDefault="0052512D" w:rsidP="00F26317">
      <w:pPr>
        <w:pStyle w:val="1Skyrius"/>
        <w:numPr>
          <w:ilvl w:val="0"/>
          <w:numId w:val="35"/>
        </w:numPr>
        <w:rPr>
          <w:rFonts w:cs="Times New Roman"/>
        </w:rPr>
      </w:pPr>
      <w:bookmarkStart w:id="18" w:name="_Toc191969281"/>
      <w:r w:rsidRPr="001D334E">
        <w:rPr>
          <w:rFonts w:cs="Times New Roman"/>
        </w:rPr>
        <w:t>PASIŪLYMŲ NAGRINĖJIMAS</w:t>
      </w:r>
      <w:bookmarkEnd w:id="18"/>
    </w:p>
    <w:p w14:paraId="77321113" w14:textId="77777777" w:rsidR="00B03986" w:rsidRPr="001D334E" w:rsidRDefault="00B03986">
      <w:pPr>
        <w:pStyle w:val="Body2"/>
        <w:rPr>
          <w:rFonts w:cs="Times New Roman"/>
          <w:color w:val="00000A"/>
          <w:lang w:val="lt-LT"/>
        </w:rPr>
      </w:pPr>
    </w:p>
    <w:p w14:paraId="56C5F5FE"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Pateiktus pasiūlymus nagrinėja, vertina ir palygina Komisija šia tvarka:</w:t>
      </w:r>
    </w:p>
    <w:p w14:paraId="037B074A"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nagrinėja ar pasiūlymas atitinka pirkimo dokumentuose nustatytus reikalavimus, nesusijusius su pirkimo objektu;</w:t>
      </w:r>
    </w:p>
    <w:p w14:paraId="21D35895"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įvertina Europos bendrajame viešųjų pirkimų dokumente pateiktą informaciją ir ne vėliau kaip per 3 darbo dienas raštu praneša apie šio patikrinimo rezultatus;</w:t>
      </w:r>
    </w:p>
    <w:p w14:paraId="43FA1688" w14:textId="0EF63DC0" w:rsidR="00B03986" w:rsidRPr="00117BA8" w:rsidRDefault="0052512D" w:rsidP="00F26317">
      <w:pPr>
        <w:pStyle w:val="Body2"/>
        <w:numPr>
          <w:ilvl w:val="2"/>
          <w:numId w:val="35"/>
        </w:numPr>
        <w:rPr>
          <w:rFonts w:cs="Times New Roman"/>
          <w:color w:val="auto"/>
        </w:rPr>
      </w:pPr>
      <w:r w:rsidRPr="00117BA8">
        <w:rPr>
          <w:rFonts w:cs="Times New Roman"/>
          <w:color w:val="auto"/>
          <w:lang w:val="lt-LT"/>
        </w:rPr>
        <w:t xml:space="preserve">tikrina ar tiekėjo pasiūlymas atitinka pirkimo sąlygų </w:t>
      </w:r>
      <w:r w:rsidR="00BC3A6E" w:rsidRPr="00117BA8">
        <w:rPr>
          <w:rFonts w:cs="Times New Roman"/>
          <w:color w:val="auto"/>
          <w:lang w:val="lt-LT"/>
        </w:rPr>
        <w:t xml:space="preserve">Priedų Nr. 1 ir 3 </w:t>
      </w:r>
      <w:r w:rsidRPr="00117BA8">
        <w:rPr>
          <w:rFonts w:cs="Times New Roman"/>
          <w:color w:val="auto"/>
          <w:lang w:val="lt-LT"/>
        </w:rPr>
        <w:t>reikalavimus</w:t>
      </w:r>
      <w:r w:rsidR="00BC3A6E" w:rsidRPr="00117BA8">
        <w:rPr>
          <w:rFonts w:cs="Times New Roman"/>
          <w:color w:val="auto"/>
          <w:lang w:val="lt-LT"/>
        </w:rPr>
        <w:t>:</w:t>
      </w:r>
    </w:p>
    <w:p w14:paraId="6C3F4768" w14:textId="77777777" w:rsidR="00B03986" w:rsidRPr="001D334E" w:rsidRDefault="0052512D" w:rsidP="00F26317">
      <w:pPr>
        <w:pStyle w:val="Body2"/>
        <w:numPr>
          <w:ilvl w:val="2"/>
          <w:numId w:val="35"/>
        </w:numPr>
        <w:rPr>
          <w:rFonts w:cs="Times New Roman"/>
          <w:lang w:val="lt-LT"/>
        </w:rPr>
      </w:pPr>
      <w:r w:rsidRPr="001D334E">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52A33F1D" w14:textId="77777777" w:rsidR="00B03986" w:rsidRPr="001D334E" w:rsidRDefault="0052512D" w:rsidP="00F26317">
      <w:pPr>
        <w:pStyle w:val="Body2"/>
        <w:numPr>
          <w:ilvl w:val="2"/>
          <w:numId w:val="35"/>
        </w:numPr>
        <w:rPr>
          <w:rFonts w:cs="Times New Roman"/>
          <w:lang w:val="lt-LT"/>
        </w:rPr>
      </w:pPr>
      <w:r w:rsidRPr="001D334E">
        <w:rPr>
          <w:rFonts w:cs="Times New Roman"/>
          <w:color w:val="00000A"/>
          <w:lang w:val="lt-LT"/>
        </w:rPr>
        <w:t>tikrina ar nebuvo pasiūlyta neįprastai maža kaina ir ar tiekėjas pirkimo komisijos prašymu pateikė raštišką tinkamą kainos pagrįstumo įrodymą;</w:t>
      </w:r>
    </w:p>
    <w:p w14:paraId="5BB92FBF" w14:textId="6EA31CC2" w:rsidR="00B03986" w:rsidRPr="00117BA8" w:rsidRDefault="0052512D" w:rsidP="00F26317">
      <w:pPr>
        <w:pStyle w:val="Body2"/>
        <w:numPr>
          <w:ilvl w:val="2"/>
          <w:numId w:val="35"/>
        </w:numPr>
        <w:rPr>
          <w:rFonts w:cs="Times New Roman"/>
          <w:color w:val="auto"/>
          <w:lang w:val="lt-LT"/>
        </w:rPr>
      </w:pPr>
      <w:r w:rsidRPr="00117BA8">
        <w:rPr>
          <w:rFonts w:cs="Times New Roman"/>
          <w:color w:val="auto"/>
          <w:lang w:val="lt-LT"/>
        </w:rPr>
        <w:t xml:space="preserve">galimo laimėtojo prašo pateikti pirkimo sąlygų 3.3 punkte nurodytus dokumentus ir patikrina, ar nėra pirkimo sąlygų 3.3 punkte nustatytų pašalinimo pagrindų, ar galimas laimėtojas </w:t>
      </w:r>
      <w:r w:rsidR="007840BC" w:rsidRPr="00117BA8">
        <w:rPr>
          <w:rFonts w:cs="Times New Roman"/>
          <w:color w:val="auto"/>
          <w:lang w:val="lt-LT"/>
        </w:rPr>
        <w:t xml:space="preserve">atitinka 3.3.4.punkte </w:t>
      </w:r>
      <w:r w:rsidRPr="00117BA8">
        <w:rPr>
          <w:rFonts w:cs="Times New Roman"/>
          <w:color w:val="auto"/>
          <w:lang w:val="lt-LT"/>
        </w:rPr>
        <w:t xml:space="preserve">nurodytus </w:t>
      </w:r>
      <w:r w:rsidR="007840BC" w:rsidRPr="00117BA8">
        <w:rPr>
          <w:rFonts w:cs="Times New Roman"/>
          <w:color w:val="auto"/>
          <w:lang w:val="lt-LT"/>
        </w:rPr>
        <w:t xml:space="preserve">minimalius </w:t>
      </w:r>
      <w:r w:rsidRPr="00117BA8">
        <w:rPr>
          <w:rFonts w:cs="Times New Roman"/>
          <w:color w:val="auto"/>
          <w:lang w:val="lt-LT"/>
        </w:rPr>
        <w:t>kvalifikacijos reikalavimus ir, jeigu taikytina,</w:t>
      </w:r>
      <w:r w:rsidR="00A26732" w:rsidRPr="00117BA8">
        <w:rPr>
          <w:rFonts w:cs="Times New Roman"/>
          <w:color w:val="auto"/>
          <w:lang w:val="lt-LT"/>
        </w:rPr>
        <w:t xml:space="preserve"> 3.4. punkte </w:t>
      </w:r>
      <w:r w:rsidRPr="00117BA8">
        <w:rPr>
          <w:rFonts w:cs="Times New Roman"/>
          <w:color w:val="auto"/>
          <w:lang w:val="lt-LT"/>
        </w:rPr>
        <w:t>reikalaujamus kokybės vadybos sistemos ir (arba) aplinkos apsaugos vadybos sistemos standartus.</w:t>
      </w:r>
    </w:p>
    <w:p w14:paraId="6A69A806" w14:textId="3E860172"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w:t>
      </w:r>
      <w:r w:rsidR="000A6866">
        <w:rPr>
          <w:rFonts w:cs="Times New Roman"/>
          <w:color w:val="00000A"/>
          <w:lang w:val="lt-LT"/>
        </w:rPr>
        <w:t xml:space="preserve">s </w:t>
      </w:r>
      <w:r w:rsidRPr="001D334E">
        <w:rPr>
          <w:rFonts w:cs="Times New Roman"/>
          <w:color w:val="00000A"/>
          <w:lang w:val="lt-LT"/>
        </w:rPr>
        <w:t>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w:t>
      </w:r>
      <w:r w:rsidRPr="000A6866">
        <w:rPr>
          <w:rFonts w:cs="Times New Roman"/>
          <w:color w:val="EE0000"/>
          <w:lang w:val="lt-LT"/>
        </w:rPr>
        <w:t xml:space="preserve">, </w:t>
      </w:r>
      <w:r w:rsidRPr="001D334E">
        <w:rPr>
          <w:rFonts w:cs="Times New Roman"/>
          <w:color w:val="00000A"/>
          <w:lang w:val="lt-LT"/>
        </w:rPr>
        <w:t>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25FCEC2"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608BEDD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33083F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27433DF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w:t>
      </w:r>
      <w:r w:rsidRPr="001D334E">
        <w:rPr>
          <w:rFonts w:cs="Times New Roman"/>
          <w:color w:val="00000A"/>
          <w:lang w:val="lt-LT"/>
        </w:rPr>
        <w:lastRenderedPageBreak/>
        <w:t>rengiamuose dokumentuose prieš pradedant pirkimo procedūrą, pasiūlytų kainų arba sąnaudų aritmetinį vidurkį.</w:t>
      </w:r>
    </w:p>
    <w:p w14:paraId="59AC552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Perkantysis subjektas gali nevertinti viso tiekėjo pasiūlymo, jeigu patikrinusi jo dalį nustato, kad, vadovaujantis VPĮ reikalavimais, pasiūlymas turi būti atmestas.</w:t>
      </w:r>
    </w:p>
    <w:p w14:paraId="434B12F4" w14:textId="77777777" w:rsidR="00B03986" w:rsidRPr="001D334E" w:rsidRDefault="00B03986">
      <w:pPr>
        <w:pStyle w:val="Body2"/>
        <w:rPr>
          <w:rFonts w:cs="Times New Roman"/>
          <w:color w:val="00000A"/>
          <w:lang w:val="lt-LT"/>
        </w:rPr>
      </w:pPr>
    </w:p>
    <w:p w14:paraId="3223026B" w14:textId="77777777" w:rsidR="00B03986" w:rsidRPr="001D334E" w:rsidRDefault="0052512D" w:rsidP="00F26317">
      <w:pPr>
        <w:pStyle w:val="1Skyrius"/>
        <w:numPr>
          <w:ilvl w:val="0"/>
          <w:numId w:val="35"/>
        </w:numPr>
        <w:rPr>
          <w:rFonts w:cs="Times New Roman"/>
        </w:rPr>
      </w:pPr>
      <w:bookmarkStart w:id="19" w:name="_Toc191969282"/>
      <w:r w:rsidRPr="001D334E">
        <w:rPr>
          <w:rFonts w:cs="Times New Roman"/>
        </w:rPr>
        <w:t>PASIŪLYMŲ ATMETIMO PRIEŽASTYS</w:t>
      </w:r>
      <w:bookmarkEnd w:id="19"/>
    </w:p>
    <w:p w14:paraId="04208C4E" w14:textId="77777777" w:rsidR="00B03986" w:rsidRPr="001D334E" w:rsidRDefault="00B03986">
      <w:pPr>
        <w:pStyle w:val="Body2"/>
        <w:rPr>
          <w:rFonts w:cs="Times New Roman"/>
          <w:color w:val="00000A"/>
          <w:lang w:val="lt-LT"/>
        </w:rPr>
      </w:pPr>
    </w:p>
    <w:p w14:paraId="6FB3401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Pirkimo komisija atmeta pasiūlymą, jeigu:</w:t>
      </w:r>
    </w:p>
    <w:p w14:paraId="4AAF5FB7"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tiekėjas pasiūlymą ar jo dalį pateikė ne CVP IS priemonėmis;</w:t>
      </w:r>
    </w:p>
    <w:p w14:paraId="44F7DEE6"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742EFB36" w14:textId="2CABDC8B" w:rsidR="00B03986" w:rsidRPr="001D334E" w:rsidRDefault="0052512D" w:rsidP="00F26317">
      <w:pPr>
        <w:pStyle w:val="Body2"/>
        <w:numPr>
          <w:ilvl w:val="1"/>
          <w:numId w:val="35"/>
        </w:numPr>
        <w:ind w:left="465"/>
        <w:rPr>
          <w:rFonts w:cs="Times New Roman"/>
          <w:lang w:val="lt-LT"/>
        </w:rPr>
      </w:pPr>
      <w:r w:rsidRPr="00117BA8">
        <w:rPr>
          <w:rFonts w:cs="Times New Roman"/>
          <w:color w:val="auto"/>
          <w:lang w:val="lt-LT"/>
        </w:rPr>
        <w:t xml:space="preserve">pasiūlymą pateikęs tiekėjas neatitinka </w:t>
      </w:r>
      <w:r w:rsidR="006952A5" w:rsidRPr="00117BA8">
        <w:rPr>
          <w:rFonts w:cs="Times New Roman"/>
          <w:color w:val="auto"/>
          <w:lang w:val="lt-LT"/>
        </w:rPr>
        <w:t>pirkimo sąlygų</w:t>
      </w:r>
      <w:r w:rsidR="00F71CD8" w:rsidRPr="00117BA8">
        <w:rPr>
          <w:rFonts w:cs="Times New Roman"/>
          <w:color w:val="auto"/>
          <w:lang w:val="lt-LT"/>
        </w:rPr>
        <w:t>:</w:t>
      </w:r>
      <w:r w:rsidR="006952A5" w:rsidRPr="00117BA8">
        <w:rPr>
          <w:rFonts w:cs="Times New Roman"/>
          <w:color w:val="auto"/>
          <w:lang w:val="lt-LT"/>
        </w:rPr>
        <w:t xml:space="preserve"> 3.3 punkt</w:t>
      </w:r>
      <w:r w:rsidR="00B83C91" w:rsidRPr="00117BA8">
        <w:rPr>
          <w:rFonts w:cs="Times New Roman"/>
          <w:color w:val="auto"/>
          <w:lang w:val="lt-LT"/>
        </w:rPr>
        <w:t>o reikalavimų</w:t>
      </w:r>
      <w:r w:rsidRPr="00117BA8">
        <w:rPr>
          <w:rFonts w:cs="Times New Roman"/>
          <w:color w:val="auto"/>
          <w:lang w:val="lt-LT"/>
        </w:rPr>
        <w:t xml:space="preserve"> </w:t>
      </w:r>
      <w:r w:rsidR="00B83C91" w:rsidRPr="00117BA8">
        <w:rPr>
          <w:rFonts w:cs="Times New Roman"/>
          <w:color w:val="auto"/>
          <w:lang w:val="lt-LT"/>
        </w:rPr>
        <w:t xml:space="preserve">3.3.4. punkte </w:t>
      </w:r>
      <w:r w:rsidRPr="00117BA8">
        <w:rPr>
          <w:rFonts w:cs="Times New Roman"/>
          <w:color w:val="auto"/>
          <w:lang w:val="lt-LT"/>
        </w:rPr>
        <w:t xml:space="preserve">nustatytų minimalių kvalifikacijos reikalavimų, ir, jeigu taikytina, aplinkos apsaugos vadybos sistemos standartų, arba perkančiojo subjekto prašymu nepateikė ar nepatikslino pateiktų netikslių ar neišsamių duomenų apie atitikimą </w:t>
      </w:r>
      <w:r w:rsidRPr="001D334E">
        <w:rPr>
          <w:rFonts w:cs="Times New Roman"/>
          <w:color w:val="00000A"/>
          <w:lang w:val="lt-LT"/>
        </w:rPr>
        <w:t>CVP IS priemonėmis;</w:t>
      </w:r>
    </w:p>
    <w:p w14:paraId="496848C4"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pasiūlymas neatitinka pirkimo dokumentuose nustatytų reikalavimų;</w:t>
      </w:r>
    </w:p>
    <w:p w14:paraId="40BC74A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visų dalyvių, kurių pasiūlymai neatmesti dėl kitų priežasčių, buvo pasiūlytos per didelės, perkančiajam subjektui nepriimtinos kainos;</w:t>
      </w:r>
    </w:p>
    <w:p w14:paraId="18D4D2CA"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37A73CD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pateiktame pasiūlyme nurodyta kaina yra neįprastai maža ir dalyvis, perkančiojo subjekto prašymu, nepateikia tinkamų kainos pagrįstumo įrodymų;</w:t>
      </w:r>
    </w:p>
    <w:p w14:paraId="25D6CDF1"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apie nustatytų reikalavimų atitikimą, yra pateikęs melagingą informaciją, kurią perkantysis subjektas gali įrodyti bet kokiomis teisėtomis priemonėmis;</w:t>
      </w:r>
    </w:p>
    <w:p w14:paraId="3CA7605B"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C2859AC"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33051ACA"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Apie pasiūlymo atmetimą ir tokio atmetimo priežastis tiekėjas informuojamas raštu CVP IS priemonėmis.</w:t>
      </w:r>
    </w:p>
    <w:p w14:paraId="65E1823C" w14:textId="77777777" w:rsidR="00B03986" w:rsidRPr="000A6866" w:rsidRDefault="0052512D" w:rsidP="00F26317">
      <w:pPr>
        <w:pStyle w:val="Body2"/>
        <w:numPr>
          <w:ilvl w:val="1"/>
          <w:numId w:val="35"/>
        </w:numPr>
        <w:ind w:left="465"/>
        <w:rPr>
          <w:rFonts w:cs="Times New Roman"/>
          <w:color w:val="EE0000"/>
        </w:rPr>
      </w:pPr>
      <w:r w:rsidRPr="001D334E">
        <w:rPr>
          <w:rFonts w:cs="Times New Roman"/>
          <w:color w:val="00000A"/>
          <w:lang w:val="lt-LT"/>
        </w:rPr>
        <w:t xml:space="preserve">Perkantysis subjektas gali nuspręsti nesudaryti pirkimo sutarties su ekonomiškai naudingiausią pasiūlymą pateikusiu tiekėju, jeigu paaiškėja, kad pasiūlymas neatitinka PĮ 29 straipsnio 2 dalies 2 punkte nurodytų aplinkos apsaugos, </w:t>
      </w:r>
      <w:r w:rsidRPr="00412677">
        <w:rPr>
          <w:rFonts w:cs="Times New Roman"/>
          <w:color w:val="auto"/>
          <w:lang w:val="lt-LT"/>
        </w:rPr>
        <w:t>socialinės ir darbo teisės įpareigojimų.</w:t>
      </w:r>
    </w:p>
    <w:p w14:paraId="174E233F" w14:textId="77777777" w:rsidR="00B03986" w:rsidRPr="000A6866" w:rsidRDefault="00B03986">
      <w:pPr>
        <w:pStyle w:val="Body2"/>
        <w:rPr>
          <w:rFonts w:cs="Times New Roman"/>
          <w:color w:val="EE0000"/>
          <w:lang w:val="lt-LT"/>
        </w:rPr>
      </w:pPr>
    </w:p>
    <w:p w14:paraId="2BAAED7F" w14:textId="77777777" w:rsidR="00B03986" w:rsidRPr="001D334E" w:rsidRDefault="0052512D" w:rsidP="00F26317">
      <w:pPr>
        <w:pStyle w:val="1Skyrius"/>
        <w:numPr>
          <w:ilvl w:val="0"/>
          <w:numId w:val="35"/>
        </w:numPr>
        <w:rPr>
          <w:rFonts w:cs="Times New Roman"/>
        </w:rPr>
      </w:pPr>
      <w:bookmarkStart w:id="20" w:name="_Toc191969283"/>
      <w:r w:rsidRPr="001D334E">
        <w:rPr>
          <w:rFonts w:cs="Times New Roman"/>
        </w:rPr>
        <w:t>PASIŪLYMŲ VERTINIMAS IR PALYGINIMAS</w:t>
      </w:r>
      <w:bookmarkEnd w:id="20"/>
    </w:p>
    <w:p w14:paraId="5765F129" w14:textId="77777777" w:rsidR="00B03986" w:rsidRPr="001D334E" w:rsidRDefault="00B03986">
      <w:pPr>
        <w:pStyle w:val="Body2"/>
        <w:rPr>
          <w:rFonts w:cs="Times New Roman"/>
          <w:color w:val="00000A"/>
          <w:lang w:val="lt-LT"/>
        </w:rPr>
      </w:pPr>
    </w:p>
    <w:p w14:paraId="7CE18B6E"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Perkantysis subjektas ekonomiškai naudingiausią pasiūlymą išrenka pagal kainą. Ekonomiškai naudingiausiu pasiūlymu laikomas mažiausios kainos pasiūlymas.</w:t>
      </w:r>
    </w:p>
    <w:p w14:paraId="73AEFD7C"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3F6813" w14:textId="77777777" w:rsidR="00B03986" w:rsidRPr="001D334E" w:rsidRDefault="0052512D">
      <w:pPr>
        <w:pStyle w:val="Antrat10"/>
        <w:rPr>
          <w:rFonts w:cs="Times New Roman"/>
        </w:rPr>
      </w:pPr>
      <w:r w:rsidRPr="001D334E">
        <w:rPr>
          <w:rFonts w:cs="Times New Roman"/>
          <w:color w:val="00000A"/>
          <w:lang w:val="lt-LT"/>
        </w:rPr>
        <w:tab/>
      </w:r>
    </w:p>
    <w:p w14:paraId="6A885546" w14:textId="77777777" w:rsidR="00B03986" w:rsidRPr="001D334E" w:rsidRDefault="0052512D" w:rsidP="00F26317">
      <w:pPr>
        <w:pStyle w:val="1Skyrius"/>
        <w:numPr>
          <w:ilvl w:val="0"/>
          <w:numId w:val="35"/>
        </w:numPr>
        <w:rPr>
          <w:rFonts w:cs="Times New Roman"/>
        </w:rPr>
      </w:pPr>
      <w:bookmarkStart w:id="21" w:name="_Toc191969284"/>
      <w:r w:rsidRPr="001D334E">
        <w:rPr>
          <w:rFonts w:cs="Times New Roman"/>
        </w:rPr>
        <w:t>PASIŪLYMŲ EILĖ IR LAIMĖTOJO NUSTATYMAS</w:t>
      </w:r>
      <w:bookmarkEnd w:id="21"/>
    </w:p>
    <w:p w14:paraId="0B3C5D5D" w14:textId="77777777" w:rsidR="00B03986" w:rsidRPr="001D334E" w:rsidRDefault="00B03986">
      <w:pPr>
        <w:pStyle w:val="Body2"/>
        <w:rPr>
          <w:rFonts w:cs="Times New Roman"/>
          <w:color w:val="00000A"/>
          <w:lang w:val="lt-LT"/>
        </w:rPr>
      </w:pPr>
    </w:p>
    <w:p w14:paraId="25D660B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lastRenderedPageBreak/>
        <w:t xml:space="preserve"> Išnagrinėjusi, įvertinusi ir palyginusi pateiktus pasiūlymus, Komisija nustato pasiūlymų eilę ir laimėjusį pasiūlymą bei priima sprendimą dėl sutarties sudarymo.</w:t>
      </w:r>
    </w:p>
    <w:p w14:paraId="2C496BE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7BE5152" w14:textId="6DA80A7D" w:rsidR="00B03986" w:rsidRPr="00187C41" w:rsidRDefault="0052512D" w:rsidP="00F26317">
      <w:pPr>
        <w:pStyle w:val="Body2"/>
        <w:numPr>
          <w:ilvl w:val="1"/>
          <w:numId w:val="35"/>
        </w:numPr>
        <w:ind w:left="465"/>
        <w:rPr>
          <w:rFonts w:cs="Times New Roman"/>
          <w:color w:val="auto"/>
          <w:lang w:val="lt-LT"/>
        </w:rPr>
      </w:pPr>
      <w:r w:rsidRPr="00656C4F">
        <w:rPr>
          <w:rFonts w:cs="Times New Roman"/>
          <w:color w:val="auto"/>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w:t>
      </w:r>
    </w:p>
    <w:p w14:paraId="7B4271A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3F101792" w14:textId="77777777"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7652383"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E1052E0" w14:textId="77777777" w:rsidR="00B03986" w:rsidRPr="00083396"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A355695" w14:textId="15C5726B" w:rsidR="00083396" w:rsidRPr="00083396" w:rsidRDefault="00083396" w:rsidP="00F26317">
      <w:pPr>
        <w:pStyle w:val="Body2"/>
        <w:numPr>
          <w:ilvl w:val="1"/>
          <w:numId w:val="35"/>
        </w:numPr>
        <w:ind w:left="465"/>
        <w:rPr>
          <w:rFonts w:cs="Times New Roman"/>
          <w:color w:val="EE0000"/>
          <w:lang w:val="lt-LT"/>
        </w:rPr>
      </w:pPr>
      <w:r w:rsidRPr="00083396">
        <w:rPr>
          <w:color w:val="EE0000"/>
          <w:sz w:val="24"/>
          <w:szCs w:val="24"/>
          <w:lang w:val="lt-LT"/>
        </w:rPr>
        <w:t xml:space="preserve"> </w:t>
      </w:r>
      <w:r w:rsidRPr="00117BA8">
        <w:rPr>
          <w:rFonts w:cs="Times New Roman"/>
          <w:color w:val="auto"/>
          <w:lang w:val="lt-LT"/>
        </w:rPr>
        <w:t>Pirkimo sutarties įvykdymo užtikrinimas - tai Lietuvos Respublikoje ar užsienyje registruoto banko išduota banko ar kredito unijos išduota garantija ar draudimo bendrovės laidavimo raštas. Sutarties įvykdymo užtikrinimas</w:t>
      </w:r>
      <w:r w:rsidR="00F62437" w:rsidRPr="00117BA8">
        <w:rPr>
          <w:rFonts w:cs="Times New Roman"/>
          <w:color w:val="auto"/>
          <w:lang w:val="lt-LT"/>
        </w:rPr>
        <w:t xml:space="preserve"> nuo 1% </w:t>
      </w:r>
      <w:r w:rsidR="00117BA8">
        <w:rPr>
          <w:rFonts w:cs="Times New Roman"/>
          <w:color w:val="auto"/>
          <w:lang w:val="lt-LT"/>
        </w:rPr>
        <w:t>sutarties</w:t>
      </w:r>
      <w:r w:rsidR="00F62437" w:rsidRPr="00117BA8">
        <w:rPr>
          <w:rFonts w:cs="Times New Roman"/>
          <w:color w:val="auto"/>
          <w:lang w:val="lt-LT"/>
        </w:rPr>
        <w:t xml:space="preserve"> vertės</w:t>
      </w:r>
      <w:r w:rsidRPr="00117BA8">
        <w:rPr>
          <w:rFonts w:cs="Times New Roman"/>
          <w:color w:val="auto"/>
          <w:lang w:val="lt-LT"/>
        </w:rPr>
        <w:t xml:space="preserve"> be PVM. </w:t>
      </w:r>
    </w:p>
    <w:p w14:paraId="43481FA3" w14:textId="77777777" w:rsidR="00B03986" w:rsidRPr="001D334E" w:rsidRDefault="00B03986">
      <w:pPr>
        <w:pStyle w:val="Body2"/>
        <w:rPr>
          <w:rFonts w:cs="Times New Roman"/>
          <w:color w:val="00000A"/>
          <w:lang w:val="lt-LT"/>
        </w:rPr>
      </w:pPr>
    </w:p>
    <w:p w14:paraId="40F275E6" w14:textId="77777777" w:rsidR="00B03986" w:rsidRPr="001D334E" w:rsidRDefault="0052512D" w:rsidP="00F26317">
      <w:pPr>
        <w:pStyle w:val="1Skyrius"/>
        <w:numPr>
          <w:ilvl w:val="0"/>
          <w:numId w:val="35"/>
        </w:numPr>
        <w:rPr>
          <w:rFonts w:cs="Times New Roman"/>
        </w:rPr>
      </w:pPr>
      <w:bookmarkStart w:id="22" w:name="_Toc191969285"/>
      <w:r w:rsidRPr="001D334E">
        <w:rPr>
          <w:rFonts w:cs="Times New Roman"/>
        </w:rPr>
        <w:t>PRETENZIJŲ IR SKUNDŲ NAGRINĖJIMAS</w:t>
      </w:r>
      <w:bookmarkEnd w:id="22"/>
    </w:p>
    <w:p w14:paraId="30A1CF8C" w14:textId="77777777" w:rsidR="00B03986" w:rsidRPr="001D334E" w:rsidRDefault="00B03986">
      <w:pPr>
        <w:pStyle w:val="Body2"/>
        <w:rPr>
          <w:rFonts w:cs="Times New Roman"/>
          <w:color w:val="00000A"/>
          <w:lang w:val="lt-LT"/>
        </w:rPr>
      </w:pPr>
    </w:p>
    <w:p w14:paraId="4AA40347"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11E9755"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DA057DE"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per 5 dienas nuo perkančiojo subjekto pranešimo raštu apie jos priimtą sprendimą išsiuntimo tiekėjams dienos</w:t>
      </w:r>
    </w:p>
    <w:p w14:paraId="6B57BE21" w14:textId="77777777" w:rsidR="00B03986" w:rsidRPr="001D334E" w:rsidRDefault="0052512D" w:rsidP="00F26317">
      <w:pPr>
        <w:pStyle w:val="Body2"/>
        <w:numPr>
          <w:ilvl w:val="2"/>
          <w:numId w:val="35"/>
        </w:numPr>
        <w:rPr>
          <w:rFonts w:cs="Times New Roman"/>
        </w:rPr>
      </w:pPr>
      <w:r w:rsidRPr="001D334E">
        <w:rPr>
          <w:rFonts w:cs="Times New Roman"/>
          <w:color w:val="00000A"/>
          <w:lang w:val="lt-LT"/>
        </w:rPr>
        <w:t>per 5 dienas nuo paskelbimo apie perkančiojo subjekto priimtą sprendimą dienos, jeigu VPĮ nėra reikalavimo raštu informuoti tiekėjus apie perkančiojo subjekto priimtus sprendimus;</w:t>
      </w:r>
    </w:p>
    <w:p w14:paraId="2025FA11" w14:textId="6417A243" w:rsidR="00B03986" w:rsidRPr="001D334E" w:rsidRDefault="0052512D" w:rsidP="00F26317">
      <w:pPr>
        <w:pStyle w:val="Body2"/>
        <w:numPr>
          <w:ilvl w:val="1"/>
          <w:numId w:val="35"/>
        </w:numPr>
        <w:ind w:left="465"/>
        <w:rPr>
          <w:rFonts w:cs="Times New Roman"/>
        </w:rPr>
      </w:pPr>
      <w:r w:rsidRPr="001D334E">
        <w:rPr>
          <w:rFonts w:cs="Times New Roman"/>
          <w:color w:val="00000A"/>
          <w:lang w:val="lt-LT"/>
        </w:rPr>
        <w:t xml:space="preserve">Perkantysis subjektas privalo nagrinėti tik tas tiekėjų pretenzijas, kurios gautos iki pirkimo sutarties ar preliminariosios sutarties sudarymo dienos ir pateiktos </w:t>
      </w:r>
      <w:r w:rsidRPr="00A04794">
        <w:rPr>
          <w:rFonts w:cs="Times New Roman"/>
          <w:color w:val="auto"/>
          <w:lang w:val="lt-LT"/>
        </w:rPr>
        <w:t>laikantis 1</w:t>
      </w:r>
      <w:r w:rsidR="00A04794" w:rsidRPr="00A04794">
        <w:rPr>
          <w:rFonts w:cs="Times New Roman"/>
          <w:color w:val="auto"/>
          <w:lang w:val="lt-LT"/>
        </w:rPr>
        <w:t>4</w:t>
      </w:r>
      <w:r w:rsidRPr="00A04794">
        <w:rPr>
          <w:rFonts w:cs="Times New Roman"/>
          <w:color w:val="auto"/>
          <w:lang w:val="lt-LT"/>
        </w:rPr>
        <w:t xml:space="preserve">.2 punkto </w:t>
      </w:r>
      <w:r w:rsidRPr="001D334E">
        <w:rPr>
          <w:rFonts w:cs="Times New Roman"/>
          <w:color w:val="00000A"/>
          <w:lang w:val="lt-LT"/>
        </w:rPr>
        <w:t>papunkčiuose nustatytų terminų. Neprivaloma nagrinėti pretenzijų, teikiamų pakartotinai dėl to paties perkančiojo subjekto priimto sprendimo arba atlikto veiksmo.</w:t>
      </w:r>
    </w:p>
    <w:p w14:paraId="6BF71E3D"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w:t>
      </w:r>
      <w:r w:rsidRPr="001D334E">
        <w:rPr>
          <w:rFonts w:cs="Times New Roman"/>
          <w:color w:val="00000A"/>
          <w:lang w:val="lt-LT"/>
        </w:rPr>
        <w:lastRenderedPageBreak/>
        <w:t>rašytinio pranešimo apie jos priimtą sprendimą išsiuntimo pretenziją pateikusiam tiekėjui ir suinteresuotiems dalyviams dienos, o jeigu šis pranešimas nebuvo siunčiamas elektroninėmis priemonėmis, – ne anksčiau kaip po 15 dienų.</w:t>
      </w:r>
    </w:p>
    <w:p w14:paraId="024FEF9E"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FA831C7" w14:textId="77777777" w:rsidR="00B03986" w:rsidRPr="001D334E" w:rsidRDefault="00B03986">
      <w:pPr>
        <w:pStyle w:val="Body2"/>
        <w:rPr>
          <w:rFonts w:cs="Times New Roman"/>
          <w:color w:val="00000A"/>
          <w:lang w:val="lt-LT"/>
        </w:rPr>
      </w:pPr>
    </w:p>
    <w:p w14:paraId="028A6DAD" w14:textId="77777777" w:rsidR="00B03986" w:rsidRPr="001D334E" w:rsidRDefault="0052512D" w:rsidP="00F26317">
      <w:pPr>
        <w:pStyle w:val="1Skyrius"/>
        <w:numPr>
          <w:ilvl w:val="0"/>
          <w:numId w:val="35"/>
        </w:numPr>
        <w:rPr>
          <w:rFonts w:cs="Times New Roman"/>
        </w:rPr>
      </w:pPr>
      <w:bookmarkStart w:id="23" w:name="_Toc191969286"/>
      <w:r w:rsidRPr="001D334E">
        <w:rPr>
          <w:rFonts w:cs="Times New Roman"/>
        </w:rPr>
        <w:t>PIRKIMO SUTARTIES PASIRAŠYMAS IR jos SĄLYGOS</w:t>
      </w:r>
      <w:bookmarkEnd w:id="23"/>
    </w:p>
    <w:p w14:paraId="139E29D1" w14:textId="77777777" w:rsidR="00B03986" w:rsidRPr="001D334E" w:rsidRDefault="00B03986">
      <w:pPr>
        <w:pStyle w:val="Body2"/>
        <w:rPr>
          <w:rFonts w:cs="Times New Roman"/>
          <w:color w:val="00000A"/>
          <w:lang w:val="lt-LT"/>
        </w:rPr>
      </w:pPr>
    </w:p>
    <w:p w14:paraId="35B6F199" w14:textId="77777777"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465F4DAD" w14:textId="03C7D89C" w:rsidR="00B03986" w:rsidRPr="00DC1B13" w:rsidRDefault="0052512D" w:rsidP="00F26317">
      <w:pPr>
        <w:pStyle w:val="Body2"/>
        <w:numPr>
          <w:ilvl w:val="1"/>
          <w:numId w:val="35"/>
        </w:numPr>
        <w:ind w:left="465"/>
        <w:rPr>
          <w:rFonts w:cs="Times New Roman"/>
          <w:color w:val="EE0000"/>
          <w:lang w:val="lt-LT"/>
        </w:rPr>
      </w:pPr>
      <w:r w:rsidRPr="001D334E">
        <w:rPr>
          <w:rFonts w:cs="Times New Roman"/>
          <w:color w:val="00000A"/>
          <w:lang w:val="lt-LT"/>
        </w:rPr>
        <w:t xml:space="preserve"> Pirkimo sutarties sąlygos pateikiamos pirkimo sąlygų </w:t>
      </w:r>
      <w:r w:rsidR="00E43F00">
        <w:rPr>
          <w:rFonts w:cs="Times New Roman"/>
          <w:color w:val="00000A"/>
          <w:lang w:val="lt-LT"/>
        </w:rPr>
        <w:t>P</w:t>
      </w:r>
      <w:r w:rsidRPr="001D334E">
        <w:rPr>
          <w:rFonts w:cs="Times New Roman"/>
          <w:color w:val="00000A"/>
          <w:lang w:val="lt-LT"/>
        </w:rPr>
        <w:t>riede</w:t>
      </w:r>
      <w:r w:rsidR="00E43F00">
        <w:rPr>
          <w:rFonts w:cs="Times New Roman"/>
          <w:color w:val="00000A"/>
          <w:lang w:val="lt-LT"/>
        </w:rPr>
        <w:t xml:space="preserve"> Nr. 5</w:t>
      </w:r>
      <w:r w:rsidRPr="001D334E">
        <w:rPr>
          <w:rFonts w:cs="Times New Roman"/>
          <w:color w:val="00000A"/>
          <w:lang w:val="lt-LT"/>
        </w:rPr>
        <w:t xml:space="preserve"> „</w:t>
      </w:r>
      <w:r w:rsidR="00DC1B13">
        <w:rPr>
          <w:rFonts w:cs="Times New Roman"/>
          <w:color w:val="00000A"/>
          <w:lang w:val="lt-LT"/>
        </w:rPr>
        <w:t>Rangos</w:t>
      </w:r>
      <w:r w:rsidRPr="001D334E">
        <w:rPr>
          <w:rFonts w:cs="Times New Roman"/>
          <w:color w:val="00000A"/>
          <w:lang w:val="lt-LT"/>
        </w:rPr>
        <w:t xml:space="preserve"> sutarties </w:t>
      </w:r>
      <w:r w:rsidR="009A2B65">
        <w:rPr>
          <w:rFonts w:cs="Times New Roman"/>
          <w:color w:val="00000A"/>
          <w:lang w:val="lt-LT"/>
        </w:rPr>
        <w:t>(</w:t>
      </w:r>
      <w:r w:rsidRPr="001D334E">
        <w:rPr>
          <w:rFonts w:cs="Times New Roman"/>
          <w:color w:val="00000A"/>
          <w:lang w:val="lt-LT"/>
        </w:rPr>
        <w:t>projektas</w:t>
      </w:r>
      <w:r w:rsidR="009A2B65">
        <w:rPr>
          <w:rFonts w:cs="Times New Roman"/>
          <w:color w:val="00000A"/>
          <w:lang w:val="lt-LT"/>
        </w:rPr>
        <w:t>)</w:t>
      </w:r>
      <w:r w:rsidRPr="001D334E">
        <w:rPr>
          <w:rFonts w:cs="Times New Roman"/>
          <w:color w:val="00000A"/>
          <w:lang w:val="lt-LT"/>
        </w:rPr>
        <w:t xml:space="preserve">“. </w:t>
      </w:r>
    </w:p>
    <w:p w14:paraId="5133D08B" w14:textId="313BF16E" w:rsidR="00B03986" w:rsidRPr="001D334E" w:rsidRDefault="0052512D" w:rsidP="00F26317">
      <w:pPr>
        <w:pStyle w:val="Body2"/>
        <w:numPr>
          <w:ilvl w:val="1"/>
          <w:numId w:val="35"/>
        </w:numPr>
        <w:ind w:left="465"/>
        <w:rPr>
          <w:rFonts w:cs="Times New Roman"/>
          <w:lang w:val="lt-LT"/>
        </w:rPr>
      </w:pPr>
      <w:r w:rsidRPr="001D334E">
        <w:rPr>
          <w:rFonts w:cs="Times New Roman"/>
          <w:color w:val="00000A"/>
          <w:lang w:val="lt-LT"/>
        </w:rPr>
        <w:t xml:space="preserve">Sutartis sudaroma vadovaujantis šių pirkimo sąlygų </w:t>
      </w:r>
      <w:r w:rsidR="00E43F00">
        <w:rPr>
          <w:rFonts w:cs="Times New Roman"/>
          <w:color w:val="00000A"/>
          <w:lang w:val="lt-LT"/>
        </w:rPr>
        <w:t>P</w:t>
      </w:r>
      <w:r w:rsidRPr="001D334E">
        <w:rPr>
          <w:rFonts w:cs="Times New Roman"/>
          <w:color w:val="00000A"/>
          <w:lang w:val="lt-LT"/>
        </w:rPr>
        <w:t>riedu</w:t>
      </w:r>
      <w:r w:rsidR="00E43F00">
        <w:rPr>
          <w:rFonts w:cs="Times New Roman"/>
          <w:color w:val="00000A"/>
          <w:lang w:val="lt-LT"/>
        </w:rPr>
        <w:t xml:space="preserve"> Nr.5</w:t>
      </w:r>
      <w:r w:rsidRPr="001D334E">
        <w:rPr>
          <w:rFonts w:cs="Times New Roman"/>
          <w:color w:val="00000A"/>
          <w:lang w:val="lt-LT"/>
        </w:rPr>
        <w:t xml:space="preserve"> „</w:t>
      </w:r>
      <w:r w:rsidR="009A2B65">
        <w:rPr>
          <w:rFonts w:cs="Times New Roman"/>
          <w:color w:val="00000A"/>
          <w:lang w:val="lt-LT"/>
        </w:rPr>
        <w:t>Rangos</w:t>
      </w:r>
      <w:r w:rsidRPr="001D334E">
        <w:rPr>
          <w:rFonts w:cs="Times New Roman"/>
          <w:color w:val="00000A"/>
          <w:lang w:val="lt-LT"/>
        </w:rPr>
        <w:t xml:space="preserve"> sutarties </w:t>
      </w:r>
      <w:r w:rsidR="009A2B65">
        <w:rPr>
          <w:rFonts w:cs="Times New Roman"/>
          <w:color w:val="00000A"/>
          <w:lang w:val="lt-LT"/>
        </w:rPr>
        <w:t>(</w:t>
      </w:r>
      <w:r w:rsidRPr="001D334E">
        <w:rPr>
          <w:rFonts w:cs="Times New Roman"/>
          <w:color w:val="00000A"/>
          <w:lang w:val="lt-LT"/>
        </w:rPr>
        <w:t>projektas</w:t>
      </w:r>
      <w:r w:rsidR="009A2B65">
        <w:rPr>
          <w:rFonts w:cs="Times New Roman"/>
          <w:color w:val="00000A"/>
          <w:lang w:val="lt-LT"/>
        </w:rPr>
        <w:t>)</w:t>
      </w:r>
      <w:r w:rsidRPr="001D334E">
        <w:rPr>
          <w:rFonts w:cs="Times New Roman"/>
          <w:color w:val="00000A"/>
          <w:lang w:val="lt-LT"/>
        </w:rPr>
        <w:t>“.</w:t>
      </w:r>
    </w:p>
    <w:p w14:paraId="4BD45783" w14:textId="77777777" w:rsidR="00B03986" w:rsidRPr="001D334E" w:rsidRDefault="0052512D">
      <w:pPr>
        <w:pStyle w:val="Body2"/>
        <w:rPr>
          <w:rFonts w:cs="Times New Roman"/>
          <w:lang w:val="lt-LT"/>
        </w:rPr>
      </w:pPr>
      <w:r w:rsidRPr="001D334E">
        <w:rPr>
          <w:rFonts w:cs="Times New Roman"/>
          <w:color w:val="00000A"/>
          <w:lang w:val="lt-LT"/>
        </w:rPr>
        <w:tab/>
      </w:r>
    </w:p>
    <w:p w14:paraId="2C2E0F76" w14:textId="77777777" w:rsidR="00B03986" w:rsidRPr="001D334E" w:rsidRDefault="0052512D" w:rsidP="00F26317">
      <w:pPr>
        <w:pStyle w:val="1Skyrius"/>
        <w:numPr>
          <w:ilvl w:val="0"/>
          <w:numId w:val="35"/>
        </w:numPr>
        <w:rPr>
          <w:rFonts w:cs="Times New Roman"/>
        </w:rPr>
      </w:pPr>
      <w:bookmarkStart w:id="24" w:name="_Toc191969287"/>
      <w:r w:rsidRPr="001D334E">
        <w:rPr>
          <w:rFonts w:cs="Times New Roman"/>
        </w:rPr>
        <w:t>PIRKIMO SĄLYGŲ PRIEDAI</w:t>
      </w:r>
      <w:bookmarkEnd w:id="24"/>
    </w:p>
    <w:p w14:paraId="7E13F7A8" w14:textId="77777777" w:rsidR="00B03986" w:rsidRPr="001D334E" w:rsidRDefault="00B03986">
      <w:pPr>
        <w:pStyle w:val="Body2"/>
        <w:rPr>
          <w:rFonts w:cs="Times New Roman"/>
          <w:color w:val="00000A"/>
          <w:lang w:val="lt-LT"/>
        </w:rPr>
      </w:pPr>
    </w:p>
    <w:p w14:paraId="5F10E768" w14:textId="26D24309" w:rsidR="00B03986" w:rsidRPr="00837201" w:rsidRDefault="0052512D" w:rsidP="00F26317">
      <w:pPr>
        <w:pStyle w:val="Body2"/>
        <w:numPr>
          <w:ilvl w:val="1"/>
          <w:numId w:val="35"/>
        </w:numPr>
        <w:ind w:left="465"/>
        <w:rPr>
          <w:rFonts w:cs="Times New Roman"/>
          <w:color w:val="00000A"/>
          <w:lang w:val="lt-LT"/>
        </w:rPr>
      </w:pPr>
      <w:r w:rsidRPr="001D334E">
        <w:rPr>
          <w:rFonts w:cs="Times New Roman"/>
          <w:color w:val="00000A"/>
          <w:lang w:val="lt-LT"/>
        </w:rPr>
        <w:t xml:space="preserve"> Priedas Nr. 1 </w:t>
      </w:r>
      <w:r w:rsidR="00837201" w:rsidRPr="00837201">
        <w:rPr>
          <w:rFonts w:cs="Times New Roman"/>
          <w:color w:val="00000A"/>
          <w:lang w:val="lt-LT"/>
        </w:rPr>
        <w:t xml:space="preserve">„Gamybos, pramonės paskirties pastato (dumblo sausinimo pastato) </w:t>
      </w:r>
      <w:proofErr w:type="spellStart"/>
      <w:r w:rsidR="00837201" w:rsidRPr="00837201">
        <w:rPr>
          <w:rFonts w:cs="Times New Roman"/>
          <w:color w:val="00000A"/>
          <w:lang w:val="lt-LT"/>
        </w:rPr>
        <w:t>Papušių</w:t>
      </w:r>
      <w:proofErr w:type="spellEnd"/>
      <w:r w:rsidR="00837201" w:rsidRPr="00837201">
        <w:rPr>
          <w:rFonts w:cs="Times New Roman"/>
          <w:color w:val="00000A"/>
          <w:lang w:val="lt-LT"/>
        </w:rPr>
        <w:t xml:space="preserve"> k. 2, Panevėžio sen., Panevėžio raj. sav. paprastojo remonto aprašas“.</w:t>
      </w:r>
      <w:r w:rsidR="00370CCE">
        <w:rPr>
          <w:color w:val="auto"/>
          <w:sz w:val="24"/>
          <w:szCs w:val="24"/>
          <w:lang w:val="lt-LT"/>
        </w:rPr>
        <w:t xml:space="preserve"> (Pateikiamas atskirais failais prie pirkimo dokumentų).</w:t>
      </w:r>
    </w:p>
    <w:p w14:paraId="268A78E5" w14:textId="3B926F2E" w:rsidR="00B03986" w:rsidRPr="00037A6F" w:rsidRDefault="0052512D" w:rsidP="00F26317">
      <w:pPr>
        <w:pStyle w:val="Body2"/>
        <w:numPr>
          <w:ilvl w:val="1"/>
          <w:numId w:val="35"/>
        </w:numPr>
        <w:ind w:left="465"/>
        <w:rPr>
          <w:rFonts w:cs="Times New Roman"/>
        </w:rPr>
      </w:pPr>
      <w:r w:rsidRPr="001D334E">
        <w:rPr>
          <w:rFonts w:cs="Times New Roman"/>
          <w:color w:val="00000A"/>
          <w:lang w:val="lt-LT"/>
        </w:rPr>
        <w:t xml:space="preserve"> Priedas Nr. 2 „Pasiūlymo forma“</w:t>
      </w:r>
      <w:r w:rsidR="00AF7157">
        <w:rPr>
          <w:rFonts w:cs="Times New Roman"/>
          <w:color w:val="00000A"/>
          <w:lang w:val="lt-LT"/>
        </w:rPr>
        <w:t xml:space="preserve"> (pateikiama šiuose pirkimo dokumentuose)</w:t>
      </w:r>
    </w:p>
    <w:p w14:paraId="0264147A" w14:textId="4944C715" w:rsidR="00037A6F" w:rsidRPr="003523FE" w:rsidRDefault="00037A6F" w:rsidP="00F26317">
      <w:pPr>
        <w:pStyle w:val="Body2"/>
        <w:numPr>
          <w:ilvl w:val="1"/>
          <w:numId w:val="35"/>
        </w:numPr>
        <w:ind w:left="465"/>
        <w:rPr>
          <w:rFonts w:cs="Times New Roman"/>
          <w:color w:val="00000A"/>
          <w:lang w:val="lt-LT"/>
        </w:rPr>
      </w:pPr>
      <w:bookmarkStart w:id="25" w:name="_Hlk221093473"/>
      <w:r>
        <w:rPr>
          <w:rFonts w:cs="Times New Roman"/>
          <w:color w:val="00000A"/>
          <w:lang w:val="lt-LT"/>
        </w:rPr>
        <w:t>Priedas Nr. 3 „Sąnaudų žiniaraštis“</w:t>
      </w:r>
      <w:r w:rsidR="003523FE" w:rsidRPr="003523FE">
        <w:rPr>
          <w:rFonts w:cs="Times New Roman"/>
          <w:color w:val="00000A"/>
          <w:lang w:val="lt-LT"/>
        </w:rPr>
        <w:t xml:space="preserve"> (Pateikiamas atskiru failu prie pirkimo dokumentų).</w:t>
      </w:r>
    </w:p>
    <w:bookmarkEnd w:id="25"/>
    <w:p w14:paraId="71B144F0" w14:textId="7B6F765E" w:rsidR="002E24ED" w:rsidRPr="006E3963" w:rsidRDefault="00BC4F34" w:rsidP="00F26317">
      <w:pPr>
        <w:pStyle w:val="Body2"/>
        <w:numPr>
          <w:ilvl w:val="1"/>
          <w:numId w:val="35"/>
        </w:numPr>
        <w:ind w:left="465"/>
        <w:rPr>
          <w:rFonts w:cs="Times New Roman"/>
          <w:color w:val="00000A"/>
          <w:lang w:val="lt-LT"/>
        </w:rPr>
      </w:pPr>
      <w:r w:rsidRPr="001D334E">
        <w:rPr>
          <w:rFonts w:cs="Times New Roman"/>
          <w:color w:val="00000A"/>
          <w:lang w:val="lt-LT"/>
        </w:rPr>
        <w:t xml:space="preserve"> </w:t>
      </w:r>
      <w:r w:rsidR="0052512D" w:rsidRPr="001D334E">
        <w:rPr>
          <w:rFonts w:cs="Times New Roman"/>
          <w:color w:val="00000A"/>
          <w:lang w:val="lt-LT"/>
        </w:rPr>
        <w:t xml:space="preserve">Priedas Nr. </w:t>
      </w:r>
      <w:r w:rsidR="00037A6F">
        <w:rPr>
          <w:rFonts w:cs="Times New Roman"/>
          <w:color w:val="00000A"/>
          <w:lang w:val="lt-LT"/>
        </w:rPr>
        <w:t>4</w:t>
      </w:r>
      <w:r w:rsidR="0052512D" w:rsidRPr="001D334E">
        <w:rPr>
          <w:rFonts w:cs="Times New Roman"/>
          <w:color w:val="00000A"/>
          <w:lang w:val="lt-LT"/>
        </w:rPr>
        <w:t xml:space="preserve"> „Europos bendrasis viešųjų pirkimų dokumentas (EBVPD)“</w:t>
      </w:r>
      <w:r w:rsidR="006E3963" w:rsidRPr="006E3963">
        <w:rPr>
          <w:rFonts w:cs="Times New Roman"/>
          <w:color w:val="00000A"/>
          <w:lang w:val="lt-LT"/>
        </w:rPr>
        <w:t xml:space="preserve"> </w:t>
      </w:r>
      <w:r w:rsidR="006E3963">
        <w:rPr>
          <w:rFonts w:cs="Times New Roman"/>
          <w:color w:val="00000A"/>
          <w:lang w:val="lt-LT"/>
        </w:rPr>
        <w:t>Priedas Nr. 3 „Sąnaudų žiniaraštis“</w:t>
      </w:r>
      <w:r w:rsidR="006E3963" w:rsidRPr="003523FE">
        <w:rPr>
          <w:rFonts w:cs="Times New Roman"/>
          <w:color w:val="00000A"/>
          <w:lang w:val="lt-LT"/>
        </w:rPr>
        <w:t xml:space="preserve"> (Pateikiamas atskiru failu prie pirkimo dokumentų)</w:t>
      </w:r>
    </w:p>
    <w:p w14:paraId="7C1D328A" w14:textId="399B3E47" w:rsidR="00B03986" w:rsidRPr="00E43F00" w:rsidRDefault="0003433A" w:rsidP="00F26317">
      <w:pPr>
        <w:pStyle w:val="Body2"/>
        <w:numPr>
          <w:ilvl w:val="1"/>
          <w:numId w:val="35"/>
        </w:numPr>
        <w:ind w:left="465"/>
        <w:rPr>
          <w:rFonts w:cs="Times New Roman"/>
          <w:color w:val="00000A"/>
          <w:lang w:val="lt-LT"/>
        </w:rPr>
      </w:pPr>
      <w:r w:rsidRPr="00E43F00">
        <w:rPr>
          <w:rFonts w:cs="Times New Roman"/>
          <w:color w:val="00000A"/>
          <w:lang w:val="lt-LT"/>
        </w:rPr>
        <w:t xml:space="preserve">Priedas Nr. 5 Rangos sutartis (projektas) </w:t>
      </w:r>
      <w:r w:rsidR="003523FE" w:rsidRPr="00E43F00">
        <w:rPr>
          <w:rFonts w:cs="Times New Roman"/>
          <w:color w:val="00000A"/>
          <w:lang w:val="lt-LT"/>
        </w:rPr>
        <w:t>“</w:t>
      </w:r>
      <w:r w:rsidR="006E3963" w:rsidRPr="006E3963">
        <w:rPr>
          <w:rFonts w:cs="Times New Roman"/>
          <w:color w:val="00000A"/>
          <w:lang w:val="lt-LT"/>
        </w:rPr>
        <w:t xml:space="preserve"> </w:t>
      </w:r>
      <w:r w:rsidR="006E3963" w:rsidRPr="003523FE">
        <w:rPr>
          <w:rFonts w:cs="Times New Roman"/>
          <w:color w:val="00000A"/>
          <w:lang w:val="lt-LT"/>
        </w:rPr>
        <w:t>(Pateikiamas atskiru failu prie pirkimo dokumentų)</w:t>
      </w:r>
      <w:r w:rsidR="003523FE" w:rsidRPr="00E43F00">
        <w:rPr>
          <w:rFonts w:cs="Times New Roman"/>
          <w:color w:val="00000A"/>
          <w:lang w:val="lt-LT"/>
        </w:rPr>
        <w:t xml:space="preserve"> </w:t>
      </w:r>
    </w:p>
    <w:p w14:paraId="0728CAA1" w14:textId="77777777" w:rsidR="00B03986" w:rsidRPr="001D334E" w:rsidRDefault="0052512D">
      <w:pPr>
        <w:pStyle w:val="Body2"/>
        <w:rPr>
          <w:rFonts w:cs="Times New Roman"/>
        </w:rPr>
      </w:pPr>
      <w:r w:rsidRPr="001D334E">
        <w:rPr>
          <w:rFonts w:cs="Times New Roman"/>
          <w:color w:val="00000A"/>
          <w:lang w:val="lt-LT"/>
        </w:rPr>
        <w:tab/>
      </w:r>
    </w:p>
    <w:p w14:paraId="42F22495" w14:textId="77777777" w:rsidR="00B03986" w:rsidRPr="001D334E" w:rsidRDefault="0052512D">
      <w:pPr>
        <w:pStyle w:val="Body2"/>
        <w:rPr>
          <w:rFonts w:cs="Times New Roman"/>
          <w:lang w:val="lt-LT"/>
        </w:rPr>
      </w:pPr>
      <w:r w:rsidRPr="001D334E">
        <w:rPr>
          <w:rFonts w:cs="Times New Roman"/>
        </w:rPr>
        <w:br w:type="page"/>
      </w:r>
    </w:p>
    <w:p w14:paraId="4E23C690" w14:textId="77777777" w:rsidR="0003433A" w:rsidRDefault="0003433A" w:rsidP="0003433A">
      <w:pPr>
        <w:pStyle w:val="Body2"/>
        <w:ind w:left="7200"/>
        <w:rPr>
          <w:b/>
          <w:color w:val="auto"/>
          <w:sz w:val="24"/>
          <w:szCs w:val="24"/>
          <w:lang w:val="lt-LT"/>
        </w:rPr>
      </w:pPr>
      <w:r>
        <w:rPr>
          <w:b/>
          <w:color w:val="auto"/>
          <w:sz w:val="24"/>
          <w:szCs w:val="24"/>
          <w:lang w:val="lt-LT"/>
        </w:rPr>
        <w:lastRenderedPageBreak/>
        <w:t xml:space="preserve">PRIEDAS NR. 2 </w:t>
      </w:r>
    </w:p>
    <w:p w14:paraId="4D85625F" w14:textId="77777777" w:rsidR="0003433A" w:rsidRDefault="0003433A" w:rsidP="0003433A">
      <w:pPr>
        <w:pStyle w:val="Body2"/>
        <w:jc w:val="center"/>
        <w:rPr>
          <w:color w:val="auto"/>
          <w:sz w:val="24"/>
          <w:szCs w:val="24"/>
          <w:lang w:val="lt-LT"/>
        </w:rPr>
      </w:pPr>
      <w:r>
        <w:rPr>
          <w:b/>
          <w:color w:val="auto"/>
          <w:sz w:val="24"/>
          <w:szCs w:val="24"/>
          <w:lang w:val="lt-LT"/>
        </w:rPr>
        <w:t>PASIŪLYMO FORMA</w:t>
      </w:r>
    </w:p>
    <w:p w14:paraId="111BAB1C" w14:textId="77777777" w:rsidR="0003433A" w:rsidRDefault="0003433A" w:rsidP="0003433A">
      <w:pPr>
        <w:pStyle w:val="Body2"/>
        <w:jc w:val="center"/>
        <w:rPr>
          <w:b/>
          <w:color w:val="auto"/>
          <w:sz w:val="24"/>
          <w:szCs w:val="24"/>
          <w:lang w:val="lt-LT"/>
        </w:rPr>
      </w:pPr>
    </w:p>
    <w:p w14:paraId="6D80076B" w14:textId="77777777" w:rsidR="0003433A" w:rsidRDefault="0003433A" w:rsidP="0003433A">
      <w:pPr>
        <w:jc w:val="both"/>
        <w:rPr>
          <w:color w:val="auto"/>
        </w:rPr>
      </w:pPr>
      <w:r>
        <w:rPr>
          <w:color w:val="auto"/>
        </w:rPr>
        <w:t>UAB „Aukštaitijos vandenys“</w:t>
      </w:r>
    </w:p>
    <w:p w14:paraId="63A98131" w14:textId="77777777" w:rsidR="0003433A" w:rsidRDefault="0003433A" w:rsidP="0003433A">
      <w:pPr>
        <w:tabs>
          <w:tab w:val="center" w:pos="2520"/>
        </w:tabs>
        <w:jc w:val="both"/>
        <w:rPr>
          <w:color w:val="auto"/>
        </w:rPr>
      </w:pPr>
      <w:r>
        <w:rPr>
          <w:color w:val="auto"/>
        </w:rPr>
        <w:t>(Adresatas (perkančioji organizacija))</w:t>
      </w:r>
    </w:p>
    <w:p w14:paraId="78CE0F3C" w14:textId="77777777" w:rsidR="0003433A" w:rsidRDefault="0003433A" w:rsidP="0003433A">
      <w:pPr>
        <w:jc w:val="center"/>
        <w:rPr>
          <w:b/>
          <w:color w:val="auto"/>
        </w:rPr>
      </w:pPr>
    </w:p>
    <w:p w14:paraId="142B7A38" w14:textId="77777777" w:rsidR="0003433A" w:rsidRDefault="0003433A" w:rsidP="0003433A">
      <w:pPr>
        <w:jc w:val="center"/>
        <w:rPr>
          <w:color w:val="auto"/>
        </w:rPr>
      </w:pPr>
      <w:r>
        <w:rPr>
          <w:b/>
          <w:color w:val="auto"/>
        </w:rPr>
        <w:t>PASIŪLYMAS</w:t>
      </w:r>
    </w:p>
    <w:p w14:paraId="62FC6EEA" w14:textId="77777777" w:rsidR="0003433A" w:rsidRDefault="0003433A" w:rsidP="0003433A">
      <w:pPr>
        <w:rPr>
          <w:b/>
          <w:color w:val="auto"/>
        </w:rPr>
      </w:pPr>
    </w:p>
    <w:p w14:paraId="0937E62C" w14:textId="77777777" w:rsidR="0003433A" w:rsidRPr="00BD7198" w:rsidRDefault="0003433A" w:rsidP="0003433A">
      <w:pPr>
        <w:pStyle w:val="Body2"/>
        <w:jc w:val="center"/>
        <w:rPr>
          <w:rFonts w:eastAsia="Times New Roman" w:cs="Times New Roman"/>
          <w:b/>
          <w:bCs/>
          <w:caps/>
          <w:color w:val="00000A"/>
          <w:lang w:val="lt-LT" w:eastAsia="en-US"/>
        </w:rPr>
      </w:pPr>
      <w:r>
        <w:rPr>
          <w:b/>
          <w:color w:val="auto"/>
          <w:lang w:val="lt-LT"/>
        </w:rPr>
        <w:t xml:space="preserve">STATINIO PAVADINIMAS </w:t>
      </w:r>
      <w:bookmarkStart w:id="26" w:name="_Hlk188347995"/>
      <w:r w:rsidRPr="00BD7198">
        <w:rPr>
          <w:bCs/>
          <w:color w:val="auto"/>
          <w:lang w:val="lt-LT"/>
        </w:rPr>
        <w:t>„</w:t>
      </w:r>
      <w:bookmarkStart w:id="27" w:name="_Hlk220481721"/>
      <w:r w:rsidRPr="00BD7198">
        <w:rPr>
          <w:rFonts w:eastAsia="Times New Roman" w:cs="Times New Roman"/>
          <w:bCs/>
          <w:caps/>
          <w:color w:val="00000A"/>
          <w:lang w:val="lt-LT" w:eastAsia="en-US"/>
        </w:rPr>
        <w:t>Gamybos, pramonės paskirties pastato (dumblo sausinimo pastato) Papušių k. 2, Panevėžio sen., Panevėžio raj. paprastasis remontas</w:t>
      </w:r>
      <w:bookmarkEnd w:id="26"/>
      <w:r>
        <w:rPr>
          <w:rFonts w:eastAsia="Times New Roman" w:cs="Times New Roman"/>
          <w:bCs/>
          <w:caps/>
          <w:color w:val="00000A"/>
          <w:lang w:val="lt-LT" w:eastAsia="en-US"/>
        </w:rPr>
        <w:t>“</w:t>
      </w:r>
      <w:bookmarkEnd w:id="27"/>
    </w:p>
    <w:p w14:paraId="4085CD52" w14:textId="77777777" w:rsidR="0003433A" w:rsidRDefault="0003433A" w:rsidP="0003433A">
      <w:pPr>
        <w:jc w:val="center"/>
        <w:rPr>
          <w:b/>
          <w:color w:val="auto"/>
        </w:rPr>
      </w:pPr>
    </w:p>
    <w:p w14:paraId="6822AA7D" w14:textId="77777777" w:rsidR="0003433A" w:rsidRDefault="0003433A" w:rsidP="0003433A">
      <w:pPr>
        <w:pStyle w:val="Antrats"/>
        <w:spacing w:before="240"/>
        <w:rPr>
          <w:caps/>
          <w:sz w:val="24"/>
          <w:szCs w:val="24"/>
        </w:rPr>
      </w:pPr>
      <w:r>
        <w:rPr>
          <w:sz w:val="24"/>
          <w:szCs w:val="24"/>
        </w:rPr>
        <w:t>1. PATEIKĖ</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6"/>
        <w:gridCol w:w="3967"/>
        <w:gridCol w:w="2692"/>
      </w:tblGrid>
      <w:tr w:rsidR="0003433A" w14:paraId="58769867" w14:textId="77777777" w:rsidTr="00A02B79">
        <w:trPr>
          <w:cantSplit/>
          <w:tblHeader/>
        </w:trPr>
        <w:tc>
          <w:tcPr>
            <w:tcW w:w="2268" w:type="dxa"/>
            <w:tcBorders>
              <w:top w:val="nil"/>
              <w:left w:val="nil"/>
              <w:bottom w:val="single" w:sz="6" w:space="0" w:color="auto"/>
              <w:right w:val="single" w:sz="6" w:space="0" w:color="auto"/>
            </w:tcBorders>
          </w:tcPr>
          <w:p w14:paraId="14F3663D" w14:textId="77777777" w:rsidR="0003433A" w:rsidRDefault="0003433A" w:rsidP="00A02B79">
            <w:pPr>
              <w:jc w:val="both"/>
              <w:rPr>
                <w:bCs/>
                <w:color w:val="auto"/>
              </w:rPr>
            </w:pPr>
          </w:p>
        </w:tc>
        <w:tc>
          <w:tcPr>
            <w:tcW w:w="3969" w:type="dxa"/>
            <w:tcBorders>
              <w:top w:val="single" w:sz="6" w:space="0" w:color="auto"/>
              <w:left w:val="single" w:sz="6" w:space="0" w:color="auto"/>
              <w:bottom w:val="single" w:sz="6" w:space="0" w:color="auto"/>
              <w:right w:val="single" w:sz="6" w:space="0" w:color="auto"/>
            </w:tcBorders>
            <w:shd w:val="pct5" w:color="auto" w:fill="FFFFFF"/>
            <w:hideMark/>
          </w:tcPr>
          <w:p w14:paraId="58A5EA0E" w14:textId="77777777" w:rsidR="0003433A" w:rsidRDefault="0003433A" w:rsidP="00A02B79">
            <w:pPr>
              <w:jc w:val="both"/>
              <w:rPr>
                <w:b/>
                <w:color w:val="auto"/>
              </w:rPr>
            </w:pPr>
            <w:r>
              <w:rPr>
                <w:b/>
                <w:color w:val="auto"/>
              </w:rPr>
              <w:t>Konkurso dalyvio pavadinimas</w:t>
            </w:r>
          </w:p>
        </w:tc>
        <w:tc>
          <w:tcPr>
            <w:tcW w:w="2693" w:type="dxa"/>
            <w:tcBorders>
              <w:top w:val="single" w:sz="6" w:space="0" w:color="auto"/>
              <w:left w:val="single" w:sz="6" w:space="0" w:color="auto"/>
              <w:bottom w:val="single" w:sz="6" w:space="0" w:color="auto"/>
              <w:right w:val="single" w:sz="6" w:space="0" w:color="auto"/>
            </w:tcBorders>
            <w:shd w:val="pct5" w:color="auto" w:fill="FFFFFF"/>
            <w:hideMark/>
          </w:tcPr>
          <w:p w14:paraId="70110841" w14:textId="77777777" w:rsidR="0003433A" w:rsidRDefault="0003433A" w:rsidP="00A02B79">
            <w:pPr>
              <w:jc w:val="both"/>
              <w:rPr>
                <w:b/>
                <w:color w:val="auto"/>
              </w:rPr>
            </w:pPr>
            <w:r>
              <w:rPr>
                <w:b/>
                <w:color w:val="auto"/>
              </w:rPr>
              <w:t>Dalyvio adresas</w:t>
            </w:r>
          </w:p>
        </w:tc>
      </w:tr>
      <w:tr w:rsidR="0003433A" w14:paraId="2E122E47" w14:textId="77777777" w:rsidTr="00A02B79">
        <w:trPr>
          <w:cantSplit/>
          <w:trHeight w:val="951"/>
        </w:trPr>
        <w:tc>
          <w:tcPr>
            <w:tcW w:w="2268" w:type="dxa"/>
            <w:tcBorders>
              <w:top w:val="single" w:sz="6" w:space="0" w:color="auto"/>
              <w:left w:val="single" w:sz="6" w:space="0" w:color="auto"/>
              <w:bottom w:val="single" w:sz="6" w:space="0" w:color="auto"/>
              <w:right w:val="single" w:sz="6" w:space="0" w:color="auto"/>
            </w:tcBorders>
            <w:vAlign w:val="center"/>
            <w:hideMark/>
          </w:tcPr>
          <w:p w14:paraId="58C18BBF" w14:textId="77777777" w:rsidR="0003433A" w:rsidRDefault="0003433A" w:rsidP="00A02B79">
            <w:pPr>
              <w:rPr>
                <w:bCs/>
                <w:color w:val="auto"/>
              </w:rPr>
            </w:pPr>
            <w:r>
              <w:rPr>
                <w:bCs/>
                <w:color w:val="auto"/>
              </w:rPr>
              <w:t>Konkurso dalyvis / jungtinės veiklos pagrindinis partneris</w:t>
            </w:r>
          </w:p>
        </w:tc>
        <w:tc>
          <w:tcPr>
            <w:tcW w:w="3969" w:type="dxa"/>
            <w:tcBorders>
              <w:top w:val="single" w:sz="6" w:space="0" w:color="auto"/>
              <w:left w:val="single" w:sz="6" w:space="0" w:color="auto"/>
              <w:bottom w:val="single" w:sz="6" w:space="0" w:color="auto"/>
              <w:right w:val="single" w:sz="6" w:space="0" w:color="auto"/>
            </w:tcBorders>
            <w:vAlign w:val="center"/>
          </w:tcPr>
          <w:p w14:paraId="141B008C"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6AF0AC62" w14:textId="77777777" w:rsidR="0003433A" w:rsidRDefault="0003433A" w:rsidP="00A02B79">
            <w:pPr>
              <w:rPr>
                <w:b/>
                <w:color w:val="auto"/>
              </w:rPr>
            </w:pPr>
          </w:p>
        </w:tc>
      </w:tr>
      <w:tr w:rsidR="0003433A" w14:paraId="1845B70F"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0A862B3E" w14:textId="77777777" w:rsidR="0003433A" w:rsidRDefault="0003433A" w:rsidP="00A02B79">
            <w:pPr>
              <w:rPr>
                <w:bCs/>
                <w:color w:val="auto"/>
              </w:rPr>
            </w:pPr>
            <w:r>
              <w:rPr>
                <w:bCs/>
                <w:color w:val="auto"/>
              </w:rPr>
              <w:t>Partneris 1*</w:t>
            </w:r>
          </w:p>
        </w:tc>
        <w:tc>
          <w:tcPr>
            <w:tcW w:w="3969" w:type="dxa"/>
            <w:tcBorders>
              <w:top w:val="single" w:sz="6" w:space="0" w:color="auto"/>
              <w:left w:val="single" w:sz="6" w:space="0" w:color="auto"/>
              <w:bottom w:val="single" w:sz="6" w:space="0" w:color="auto"/>
              <w:right w:val="single" w:sz="6" w:space="0" w:color="auto"/>
            </w:tcBorders>
            <w:vAlign w:val="center"/>
          </w:tcPr>
          <w:p w14:paraId="5835AE02" w14:textId="77777777" w:rsidR="0003433A" w:rsidRDefault="0003433A" w:rsidP="00A02B79">
            <w:pPr>
              <w:rPr>
                <w:b/>
                <w:color w:val="auto"/>
              </w:rPr>
            </w:pPr>
          </w:p>
        </w:tc>
        <w:tc>
          <w:tcPr>
            <w:tcW w:w="2693" w:type="dxa"/>
            <w:tcBorders>
              <w:top w:val="single" w:sz="6" w:space="0" w:color="auto"/>
              <w:left w:val="single" w:sz="6" w:space="0" w:color="auto"/>
              <w:bottom w:val="single" w:sz="6" w:space="0" w:color="auto"/>
              <w:right w:val="single" w:sz="6" w:space="0" w:color="auto"/>
            </w:tcBorders>
            <w:vAlign w:val="center"/>
          </w:tcPr>
          <w:p w14:paraId="1E615D51" w14:textId="77777777" w:rsidR="0003433A" w:rsidRDefault="0003433A" w:rsidP="00A02B79">
            <w:pPr>
              <w:rPr>
                <w:b/>
                <w:color w:val="auto"/>
              </w:rPr>
            </w:pPr>
          </w:p>
        </w:tc>
      </w:tr>
    </w:tbl>
    <w:p w14:paraId="458C6AA1" w14:textId="77777777" w:rsidR="0003433A" w:rsidRDefault="0003433A" w:rsidP="0003433A">
      <w:pPr>
        <w:ind w:left="360"/>
        <w:jc w:val="both"/>
        <w:rPr>
          <w:color w:val="auto"/>
        </w:rPr>
      </w:pPr>
      <w:r>
        <w:rPr>
          <w:color w:val="auto"/>
        </w:rPr>
        <w:t>* Turi būti tiek eilučių, kiek yra jungtinės veiklos partnerių. Subrangovai nelaikomi partneriais.</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1558"/>
        <w:gridCol w:w="2125"/>
        <w:gridCol w:w="2975"/>
      </w:tblGrid>
      <w:tr w:rsidR="0003433A" w14:paraId="539A4588"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tcPr>
          <w:p w14:paraId="36E37476" w14:textId="77777777" w:rsidR="0003433A" w:rsidRDefault="0003433A" w:rsidP="00A02B79">
            <w:pPr>
              <w:jc w:val="center"/>
              <w:rPr>
                <w:bCs/>
                <w:color w:val="auto"/>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EF7A1C4" w14:textId="77777777" w:rsidR="0003433A" w:rsidRDefault="0003433A" w:rsidP="00A02B79">
            <w:pPr>
              <w:jc w:val="center"/>
              <w:rPr>
                <w:b/>
                <w:color w:val="auto"/>
              </w:rPr>
            </w:pPr>
            <w:r>
              <w:rPr>
                <w:bCs/>
                <w:color w:val="auto"/>
              </w:rPr>
              <w:t>Pavadinimas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05C050" w14:textId="77777777" w:rsidR="0003433A" w:rsidRDefault="0003433A" w:rsidP="00A02B79">
            <w:pPr>
              <w:jc w:val="center"/>
              <w:rPr>
                <w:color w:val="auto"/>
              </w:rPr>
            </w:pPr>
            <w:r>
              <w:rPr>
                <w:color w:val="auto"/>
              </w:rPr>
              <w:t>Adresas</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0AF63F4" w14:textId="77777777" w:rsidR="0003433A" w:rsidRDefault="0003433A" w:rsidP="00A02B79">
            <w:pPr>
              <w:jc w:val="center"/>
              <w:rPr>
                <w:color w:val="auto"/>
                <w:lang w:val="en-US"/>
              </w:rPr>
            </w:pPr>
            <w:r>
              <w:rPr>
                <w:color w:val="auto"/>
              </w:rPr>
              <w:t>Darbų dalis (</w:t>
            </w:r>
            <w:r>
              <w:rPr>
                <w:color w:val="auto"/>
                <w:lang w:val="en-US"/>
              </w:rPr>
              <w:t>%)</w:t>
            </w:r>
          </w:p>
        </w:tc>
      </w:tr>
      <w:tr w:rsidR="0003433A" w14:paraId="22790BC7" w14:textId="77777777" w:rsidTr="00A02B79">
        <w:trPr>
          <w:cantSplit/>
          <w:trHeight w:val="435"/>
        </w:trPr>
        <w:tc>
          <w:tcPr>
            <w:tcW w:w="2268" w:type="dxa"/>
            <w:tcBorders>
              <w:top w:val="single" w:sz="6" w:space="0" w:color="auto"/>
              <w:left w:val="single" w:sz="6" w:space="0" w:color="auto"/>
              <w:bottom w:val="single" w:sz="6" w:space="0" w:color="auto"/>
              <w:right w:val="single" w:sz="6" w:space="0" w:color="auto"/>
            </w:tcBorders>
            <w:vAlign w:val="center"/>
            <w:hideMark/>
          </w:tcPr>
          <w:p w14:paraId="606A4D98" w14:textId="77777777" w:rsidR="0003433A" w:rsidRDefault="0003433A" w:rsidP="00A02B79">
            <w:pPr>
              <w:jc w:val="center"/>
              <w:rPr>
                <w:bCs/>
                <w:color w:val="auto"/>
              </w:rPr>
            </w:pPr>
            <w:r>
              <w:rPr>
                <w:bCs/>
                <w:color w:val="auto"/>
              </w:rPr>
              <w:t>Subrangovas 1**</w:t>
            </w:r>
          </w:p>
        </w:tc>
        <w:tc>
          <w:tcPr>
            <w:tcW w:w="1559" w:type="dxa"/>
            <w:tcBorders>
              <w:top w:val="single" w:sz="6" w:space="0" w:color="auto"/>
              <w:left w:val="single" w:sz="6" w:space="0" w:color="auto"/>
              <w:bottom w:val="single" w:sz="6" w:space="0" w:color="auto"/>
              <w:right w:val="single" w:sz="6" w:space="0" w:color="auto"/>
            </w:tcBorders>
            <w:vAlign w:val="center"/>
          </w:tcPr>
          <w:p w14:paraId="692F9C3A" w14:textId="77777777" w:rsidR="0003433A" w:rsidRDefault="0003433A" w:rsidP="00A02B79">
            <w:pPr>
              <w:jc w:val="center"/>
              <w:rPr>
                <w:bCs/>
                <w:color w:val="auto"/>
              </w:rPr>
            </w:pPr>
          </w:p>
        </w:tc>
        <w:tc>
          <w:tcPr>
            <w:tcW w:w="2126" w:type="dxa"/>
            <w:tcBorders>
              <w:top w:val="single" w:sz="6" w:space="0" w:color="auto"/>
              <w:left w:val="single" w:sz="6" w:space="0" w:color="auto"/>
              <w:bottom w:val="single" w:sz="6" w:space="0" w:color="auto"/>
              <w:right w:val="single" w:sz="6" w:space="0" w:color="auto"/>
            </w:tcBorders>
            <w:vAlign w:val="center"/>
          </w:tcPr>
          <w:p w14:paraId="62895F5E" w14:textId="77777777" w:rsidR="0003433A" w:rsidRDefault="0003433A" w:rsidP="00A02B79">
            <w:pPr>
              <w:jc w:val="center"/>
              <w:rPr>
                <w:color w:val="auto"/>
              </w:rPr>
            </w:pPr>
          </w:p>
        </w:tc>
        <w:tc>
          <w:tcPr>
            <w:tcW w:w="2977" w:type="dxa"/>
            <w:tcBorders>
              <w:top w:val="single" w:sz="6" w:space="0" w:color="auto"/>
              <w:left w:val="single" w:sz="6" w:space="0" w:color="auto"/>
              <w:bottom w:val="single" w:sz="6" w:space="0" w:color="auto"/>
              <w:right w:val="single" w:sz="6" w:space="0" w:color="auto"/>
            </w:tcBorders>
            <w:vAlign w:val="center"/>
          </w:tcPr>
          <w:p w14:paraId="4B1C947B" w14:textId="77777777" w:rsidR="0003433A" w:rsidRDefault="0003433A" w:rsidP="00A02B79">
            <w:pPr>
              <w:jc w:val="center"/>
              <w:rPr>
                <w:color w:val="auto"/>
              </w:rPr>
            </w:pPr>
          </w:p>
        </w:tc>
      </w:tr>
    </w:tbl>
    <w:p w14:paraId="18C583A6" w14:textId="77777777" w:rsidR="0003433A" w:rsidRDefault="0003433A" w:rsidP="0003433A">
      <w:pPr>
        <w:ind w:left="360"/>
        <w:jc w:val="both"/>
        <w:rPr>
          <w:color w:val="auto"/>
        </w:rPr>
      </w:pPr>
      <w:r>
        <w:rPr>
          <w:color w:val="auto"/>
        </w:rPr>
        <w:t>** Turi būti tiek eilučių, kiek yra subrangovų.</w:t>
      </w:r>
    </w:p>
    <w:p w14:paraId="6C582D2D" w14:textId="77777777" w:rsidR="0003433A" w:rsidRDefault="0003433A" w:rsidP="0003433A">
      <w:pPr>
        <w:pStyle w:val="Antrats"/>
        <w:spacing w:before="240"/>
        <w:rPr>
          <w:sz w:val="24"/>
          <w:szCs w:val="24"/>
        </w:rPr>
      </w:pPr>
      <w:r>
        <w:rPr>
          <w:sz w:val="24"/>
          <w:szCs w:val="24"/>
        </w:rPr>
        <w:t>2. ASMUO ATSAKINGAS UŽ PASIŪLYMĄ</w:t>
      </w:r>
    </w:p>
    <w:tbl>
      <w:tblPr>
        <w:tblW w:w="892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2"/>
        <w:gridCol w:w="6883"/>
      </w:tblGrid>
      <w:tr w:rsidR="0003433A" w14:paraId="61BA17BC" w14:textId="77777777" w:rsidTr="00A02B79">
        <w:trPr>
          <w:trHeight w:val="328"/>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DCA0831" w14:textId="77777777" w:rsidR="0003433A" w:rsidRDefault="0003433A" w:rsidP="00A02B79">
            <w:pPr>
              <w:rPr>
                <w:b/>
                <w:color w:val="auto"/>
              </w:rPr>
            </w:pPr>
            <w:r>
              <w:rPr>
                <w:b/>
                <w:color w:val="auto"/>
              </w:rPr>
              <w:t>Vardas, pavardė</w:t>
            </w:r>
          </w:p>
        </w:tc>
        <w:tc>
          <w:tcPr>
            <w:tcW w:w="6887" w:type="dxa"/>
            <w:tcBorders>
              <w:top w:val="single" w:sz="6" w:space="0" w:color="auto"/>
              <w:left w:val="single" w:sz="6" w:space="0" w:color="auto"/>
              <w:bottom w:val="single" w:sz="6" w:space="0" w:color="auto"/>
              <w:right w:val="single" w:sz="6" w:space="0" w:color="auto"/>
            </w:tcBorders>
            <w:vAlign w:val="center"/>
          </w:tcPr>
          <w:p w14:paraId="1AA9088F" w14:textId="77777777" w:rsidR="0003433A" w:rsidRDefault="0003433A" w:rsidP="00A02B79">
            <w:pPr>
              <w:rPr>
                <w:color w:val="auto"/>
              </w:rPr>
            </w:pPr>
          </w:p>
        </w:tc>
      </w:tr>
      <w:tr w:rsidR="0003433A" w14:paraId="6CF36974" w14:textId="77777777" w:rsidTr="00A02B79">
        <w:trPr>
          <w:trHeight w:val="229"/>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B2D7392" w14:textId="77777777" w:rsidR="0003433A" w:rsidRDefault="0003433A" w:rsidP="00A02B79">
            <w:pPr>
              <w:rPr>
                <w:b/>
                <w:color w:val="auto"/>
              </w:rPr>
            </w:pPr>
            <w:r>
              <w:rPr>
                <w:b/>
                <w:color w:val="auto"/>
              </w:rPr>
              <w:t>Adresas</w:t>
            </w:r>
          </w:p>
        </w:tc>
        <w:tc>
          <w:tcPr>
            <w:tcW w:w="6887" w:type="dxa"/>
            <w:tcBorders>
              <w:top w:val="single" w:sz="6" w:space="0" w:color="auto"/>
              <w:left w:val="single" w:sz="6" w:space="0" w:color="auto"/>
              <w:bottom w:val="single" w:sz="6" w:space="0" w:color="auto"/>
              <w:right w:val="single" w:sz="6" w:space="0" w:color="auto"/>
            </w:tcBorders>
            <w:vAlign w:val="center"/>
          </w:tcPr>
          <w:p w14:paraId="59B76D92" w14:textId="77777777" w:rsidR="0003433A" w:rsidRDefault="0003433A" w:rsidP="00A02B79">
            <w:pPr>
              <w:rPr>
                <w:color w:val="auto"/>
              </w:rPr>
            </w:pPr>
          </w:p>
        </w:tc>
      </w:tr>
      <w:tr w:rsidR="0003433A" w14:paraId="74C8A121"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1218B2A" w14:textId="77777777" w:rsidR="0003433A" w:rsidRDefault="0003433A" w:rsidP="00A02B79">
            <w:pPr>
              <w:rPr>
                <w:b/>
                <w:color w:val="auto"/>
              </w:rPr>
            </w:pPr>
            <w:r>
              <w:rPr>
                <w:b/>
                <w:color w:val="auto"/>
              </w:rPr>
              <w:t>Telefonas</w:t>
            </w:r>
          </w:p>
        </w:tc>
        <w:tc>
          <w:tcPr>
            <w:tcW w:w="6887" w:type="dxa"/>
            <w:tcBorders>
              <w:top w:val="single" w:sz="6" w:space="0" w:color="auto"/>
              <w:left w:val="single" w:sz="6" w:space="0" w:color="auto"/>
              <w:bottom w:val="single" w:sz="6" w:space="0" w:color="auto"/>
              <w:right w:val="single" w:sz="6" w:space="0" w:color="auto"/>
            </w:tcBorders>
            <w:vAlign w:val="center"/>
          </w:tcPr>
          <w:p w14:paraId="0EE4A633" w14:textId="77777777" w:rsidR="0003433A" w:rsidRDefault="0003433A" w:rsidP="00A02B79">
            <w:pPr>
              <w:rPr>
                <w:color w:val="auto"/>
              </w:rPr>
            </w:pPr>
          </w:p>
        </w:tc>
      </w:tr>
      <w:tr w:rsidR="0003433A" w14:paraId="683EC44F" w14:textId="77777777" w:rsidTr="00A02B79">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FDA6E71" w14:textId="77777777" w:rsidR="0003433A" w:rsidRDefault="0003433A" w:rsidP="00A02B79">
            <w:pPr>
              <w:rPr>
                <w:b/>
                <w:color w:val="auto"/>
              </w:rPr>
            </w:pPr>
            <w:r>
              <w:rPr>
                <w:b/>
                <w:color w:val="auto"/>
              </w:rPr>
              <w:t>Faksas</w:t>
            </w:r>
          </w:p>
        </w:tc>
        <w:tc>
          <w:tcPr>
            <w:tcW w:w="6887" w:type="dxa"/>
            <w:tcBorders>
              <w:top w:val="single" w:sz="6" w:space="0" w:color="auto"/>
              <w:left w:val="single" w:sz="6" w:space="0" w:color="auto"/>
              <w:bottom w:val="single" w:sz="6" w:space="0" w:color="auto"/>
              <w:right w:val="single" w:sz="6" w:space="0" w:color="auto"/>
            </w:tcBorders>
            <w:vAlign w:val="center"/>
          </w:tcPr>
          <w:p w14:paraId="09CBBDD8" w14:textId="77777777" w:rsidR="0003433A" w:rsidRDefault="0003433A" w:rsidP="00A02B79">
            <w:pPr>
              <w:rPr>
                <w:color w:val="auto"/>
              </w:rPr>
            </w:pPr>
          </w:p>
        </w:tc>
      </w:tr>
      <w:tr w:rsidR="0003433A" w14:paraId="6B2D1BAC" w14:textId="77777777" w:rsidTr="00A02B79">
        <w:trPr>
          <w:trHeight w:val="354"/>
        </w:trPr>
        <w:tc>
          <w:tcPr>
            <w:tcW w:w="2043"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AFDF76B" w14:textId="77777777" w:rsidR="0003433A" w:rsidRDefault="0003433A" w:rsidP="00A02B79">
            <w:pPr>
              <w:rPr>
                <w:b/>
                <w:color w:val="auto"/>
              </w:rPr>
            </w:pPr>
            <w:r>
              <w:rPr>
                <w:b/>
                <w:color w:val="auto"/>
              </w:rPr>
              <w:t>El. paštas</w:t>
            </w:r>
          </w:p>
        </w:tc>
        <w:tc>
          <w:tcPr>
            <w:tcW w:w="6887" w:type="dxa"/>
            <w:tcBorders>
              <w:top w:val="single" w:sz="6" w:space="0" w:color="auto"/>
              <w:left w:val="single" w:sz="6" w:space="0" w:color="auto"/>
              <w:bottom w:val="single" w:sz="6" w:space="0" w:color="auto"/>
              <w:right w:val="single" w:sz="6" w:space="0" w:color="auto"/>
            </w:tcBorders>
            <w:vAlign w:val="center"/>
          </w:tcPr>
          <w:p w14:paraId="0C09B338" w14:textId="77777777" w:rsidR="0003433A" w:rsidRDefault="0003433A" w:rsidP="00A02B79">
            <w:pPr>
              <w:rPr>
                <w:color w:val="auto"/>
              </w:rPr>
            </w:pPr>
          </w:p>
        </w:tc>
      </w:tr>
    </w:tbl>
    <w:p w14:paraId="3C8B7565" w14:textId="77777777" w:rsidR="0003433A" w:rsidRDefault="0003433A" w:rsidP="0003433A">
      <w:pPr>
        <w:pStyle w:val="Antrats"/>
        <w:spacing w:before="240"/>
        <w:rPr>
          <w:sz w:val="24"/>
          <w:szCs w:val="24"/>
        </w:rPr>
      </w:pPr>
      <w:r>
        <w:rPr>
          <w:sz w:val="24"/>
          <w:szCs w:val="24"/>
        </w:rPr>
        <w:t>3. KONKURSO DALYVIO DEKLARACIJA</w:t>
      </w:r>
    </w:p>
    <w:p w14:paraId="4D236A59" w14:textId="77777777" w:rsidR="0003433A" w:rsidRDefault="0003433A" w:rsidP="0003433A">
      <w:pPr>
        <w:jc w:val="both"/>
        <w:rPr>
          <w:color w:val="auto"/>
        </w:rPr>
      </w:pPr>
      <w:r>
        <w:rPr>
          <w:color w:val="auto"/>
        </w:rPr>
        <w:t>Atsiliepdami į jūsų skelbimą apie pirkimą, mes, žemiau pasirašiusieji, šiuo pareiškiame, kad:</w:t>
      </w:r>
    </w:p>
    <w:p w14:paraId="62B3BD2F" w14:textId="77777777" w:rsidR="0003433A" w:rsidRDefault="0003433A" w:rsidP="0003433A">
      <w:pPr>
        <w:numPr>
          <w:ilvl w:val="0"/>
          <w:numId w:val="32"/>
        </w:numPr>
        <w:spacing w:before="120"/>
        <w:jc w:val="both"/>
        <w:rPr>
          <w:color w:val="auto"/>
        </w:rPr>
      </w:pPr>
      <w:r>
        <w:rPr>
          <w:color w:val="auto"/>
        </w:rPr>
        <w:t>Mes išanalizavome ir visiškai sutinkame su 2026 m. ..…..mėn. ..d. skelbimo apie pirkimą Nr. ……… bei pirkimo dokumentų turiniu, ir be jokių išlygų ar apribojimų sutinkame su visomis jų nuostatomis.</w:t>
      </w:r>
    </w:p>
    <w:p w14:paraId="246DA0A6" w14:textId="77777777" w:rsidR="0003433A" w:rsidRDefault="0003433A" w:rsidP="0003433A">
      <w:pPr>
        <w:pStyle w:val="Body2"/>
        <w:numPr>
          <w:ilvl w:val="0"/>
          <w:numId w:val="32"/>
        </w:numPr>
        <w:rPr>
          <w:color w:val="auto"/>
          <w:sz w:val="24"/>
          <w:szCs w:val="24"/>
          <w:lang w:val="lt-LT"/>
        </w:rPr>
      </w:pPr>
      <w:r>
        <w:rPr>
          <w:color w:val="auto"/>
          <w:lang w:val="lt-LT"/>
        </w:rPr>
        <w:t>Vadovaudamiesi konkurso ir žemiau nurodytomis sąlygomis bei terminais, be jokių išlygų ar apribojimų, mes siūlome atlikti darbus nurodytus pirkimo „</w:t>
      </w:r>
      <w:r>
        <w:rPr>
          <w:rFonts w:eastAsia="Times New Roman" w:cs="Times New Roman"/>
          <w:bCs/>
          <w:color w:val="00000A"/>
          <w:lang w:val="lt-LT" w:eastAsia="en-US"/>
        </w:rPr>
        <w:t>G</w:t>
      </w:r>
      <w:r w:rsidRPr="00BD7198">
        <w:rPr>
          <w:rFonts w:eastAsia="Times New Roman" w:cs="Times New Roman"/>
          <w:bCs/>
          <w:color w:val="00000A"/>
          <w:lang w:val="lt-LT" w:eastAsia="en-US"/>
        </w:rPr>
        <w:t xml:space="preserve">amybos, pramonės paskirties pastato (dumblo sausinimo pastato) </w:t>
      </w:r>
      <w:proofErr w:type="spellStart"/>
      <w:r>
        <w:rPr>
          <w:rFonts w:eastAsia="Times New Roman" w:cs="Times New Roman"/>
          <w:bCs/>
          <w:color w:val="00000A"/>
          <w:lang w:val="lt-LT" w:eastAsia="en-US"/>
        </w:rPr>
        <w:t>P</w:t>
      </w:r>
      <w:r w:rsidRPr="00BD7198">
        <w:rPr>
          <w:rFonts w:eastAsia="Times New Roman" w:cs="Times New Roman"/>
          <w:bCs/>
          <w:color w:val="00000A"/>
          <w:lang w:val="lt-LT" w:eastAsia="en-US"/>
        </w:rPr>
        <w:t>apušių</w:t>
      </w:r>
      <w:proofErr w:type="spellEnd"/>
      <w:r w:rsidRPr="00BD7198">
        <w:rPr>
          <w:rFonts w:eastAsia="Times New Roman" w:cs="Times New Roman"/>
          <w:bCs/>
          <w:color w:val="00000A"/>
          <w:lang w:val="lt-LT" w:eastAsia="en-US"/>
        </w:rPr>
        <w:t xml:space="preserve"> k. 2, </w:t>
      </w:r>
      <w:r>
        <w:rPr>
          <w:rFonts w:eastAsia="Times New Roman" w:cs="Times New Roman"/>
          <w:bCs/>
          <w:color w:val="00000A"/>
          <w:lang w:val="lt-LT" w:eastAsia="en-US"/>
        </w:rPr>
        <w:t>P</w:t>
      </w:r>
      <w:r w:rsidRPr="00BD7198">
        <w:rPr>
          <w:rFonts w:eastAsia="Times New Roman" w:cs="Times New Roman"/>
          <w:bCs/>
          <w:color w:val="00000A"/>
          <w:lang w:val="lt-LT" w:eastAsia="en-US"/>
        </w:rPr>
        <w:t xml:space="preserve">anevėžio sen., </w:t>
      </w:r>
      <w:r>
        <w:rPr>
          <w:rFonts w:eastAsia="Times New Roman" w:cs="Times New Roman"/>
          <w:bCs/>
          <w:color w:val="00000A"/>
          <w:lang w:val="lt-LT" w:eastAsia="en-US"/>
        </w:rPr>
        <w:t>P</w:t>
      </w:r>
      <w:r w:rsidRPr="00BD7198">
        <w:rPr>
          <w:rFonts w:eastAsia="Times New Roman" w:cs="Times New Roman"/>
          <w:bCs/>
          <w:color w:val="00000A"/>
          <w:lang w:val="lt-LT" w:eastAsia="en-US"/>
        </w:rPr>
        <w:t xml:space="preserve">anevėžio raj. </w:t>
      </w:r>
      <w:r>
        <w:rPr>
          <w:rFonts w:eastAsia="Times New Roman" w:cs="Times New Roman"/>
          <w:bCs/>
          <w:color w:val="00000A"/>
          <w:lang w:val="lt-LT" w:eastAsia="en-US"/>
        </w:rPr>
        <w:t>P</w:t>
      </w:r>
      <w:r w:rsidRPr="00BD7198">
        <w:rPr>
          <w:rFonts w:eastAsia="Times New Roman" w:cs="Times New Roman"/>
          <w:bCs/>
          <w:color w:val="00000A"/>
          <w:lang w:val="lt-LT" w:eastAsia="en-US"/>
        </w:rPr>
        <w:t>aprastasis remontas</w:t>
      </w:r>
      <w:r>
        <w:rPr>
          <w:rFonts w:eastAsia="Times New Roman" w:cs="Times New Roman"/>
          <w:bCs/>
          <w:caps/>
          <w:color w:val="00000A"/>
          <w:lang w:val="lt-LT" w:eastAsia="en-US"/>
        </w:rPr>
        <w:t>“</w:t>
      </w:r>
      <w:r>
        <w:rPr>
          <w:color w:val="auto"/>
          <w:sz w:val="24"/>
          <w:szCs w:val="24"/>
          <w:lang w:val="lt-LT"/>
        </w:rPr>
        <w:t xml:space="preserve"> dokumentuose </w:t>
      </w:r>
      <w:r>
        <w:rPr>
          <w:color w:val="auto"/>
          <w:lang w:val="lt-LT"/>
        </w:rPr>
        <w:t>bei ištaisyti defektus.</w:t>
      </w:r>
    </w:p>
    <w:p w14:paraId="1CB8BB5A" w14:textId="77777777" w:rsidR="0003433A" w:rsidRDefault="0003433A" w:rsidP="0003433A">
      <w:pPr>
        <w:spacing w:before="120"/>
        <w:jc w:val="both"/>
        <w:rPr>
          <w:color w:val="auto"/>
        </w:rPr>
      </w:pPr>
    </w:p>
    <w:p w14:paraId="75F82443" w14:textId="77777777" w:rsidR="0003433A" w:rsidRDefault="0003433A" w:rsidP="0003433A">
      <w:pPr>
        <w:spacing w:before="120"/>
        <w:jc w:val="both"/>
        <w:rPr>
          <w:color w:val="auto"/>
        </w:rPr>
      </w:pPr>
    </w:p>
    <w:p w14:paraId="4B9423DD" w14:textId="77777777" w:rsidR="0003433A" w:rsidRDefault="0003433A" w:rsidP="0003433A">
      <w:pPr>
        <w:spacing w:before="120"/>
        <w:jc w:val="both"/>
        <w:rPr>
          <w:color w:val="auto"/>
        </w:rPr>
      </w:pPr>
    </w:p>
    <w:p w14:paraId="0D30A324" w14:textId="77777777" w:rsidR="0003433A" w:rsidRDefault="0003433A" w:rsidP="0003433A">
      <w:pPr>
        <w:spacing w:before="120"/>
        <w:jc w:val="both"/>
        <w:rPr>
          <w:color w:val="auto"/>
        </w:rPr>
      </w:pPr>
    </w:p>
    <w:p w14:paraId="1DEF44FE" w14:textId="77777777" w:rsidR="0003433A" w:rsidRDefault="0003433A" w:rsidP="0003433A">
      <w:pPr>
        <w:spacing w:before="120"/>
        <w:jc w:val="both"/>
        <w:rPr>
          <w:color w:val="auto"/>
        </w:rPr>
      </w:pPr>
    </w:p>
    <w:p w14:paraId="7F367E7D" w14:textId="77777777" w:rsidR="0003433A" w:rsidRDefault="0003433A" w:rsidP="0003433A">
      <w:pPr>
        <w:spacing w:before="120"/>
        <w:jc w:val="both"/>
        <w:rPr>
          <w:color w:val="auto"/>
        </w:rPr>
      </w:pPr>
    </w:p>
    <w:p w14:paraId="689F86C8" w14:textId="78145E36" w:rsidR="0003433A" w:rsidRDefault="0003433A" w:rsidP="0003433A">
      <w:pPr>
        <w:pStyle w:val="Sraopastraipa"/>
        <w:numPr>
          <w:ilvl w:val="0"/>
          <w:numId w:val="32"/>
        </w:numPr>
        <w:jc w:val="both"/>
        <w:rPr>
          <w:bCs/>
          <w:iCs/>
          <w:color w:val="auto"/>
        </w:rPr>
      </w:pPr>
      <w:r>
        <w:rPr>
          <w:bCs/>
          <w:iCs/>
        </w:rPr>
        <w:t>Užpildyta pasiūlymo lentelė</w:t>
      </w:r>
      <w:r w:rsidR="00633AC4">
        <w:rPr>
          <w:bCs/>
          <w:iCs/>
        </w:rPr>
        <w:t>*</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55"/>
        <w:gridCol w:w="355"/>
        <w:gridCol w:w="375"/>
        <w:gridCol w:w="359"/>
        <w:gridCol w:w="969"/>
        <w:gridCol w:w="891"/>
        <w:gridCol w:w="843"/>
        <w:gridCol w:w="1558"/>
        <w:gridCol w:w="2365"/>
      </w:tblGrid>
      <w:tr w:rsidR="0003433A" w14:paraId="31F270CE" w14:textId="77777777" w:rsidTr="00CB7751">
        <w:trPr>
          <w:trHeight w:val="879"/>
        </w:trPr>
        <w:tc>
          <w:tcPr>
            <w:tcW w:w="311" w:type="pct"/>
            <w:tcBorders>
              <w:top w:val="single" w:sz="4" w:space="0" w:color="auto"/>
              <w:left w:val="single" w:sz="4" w:space="0" w:color="auto"/>
              <w:bottom w:val="single" w:sz="4" w:space="0" w:color="auto"/>
              <w:right w:val="single" w:sz="4" w:space="0" w:color="auto"/>
            </w:tcBorders>
          </w:tcPr>
          <w:p w14:paraId="4B028CC8" w14:textId="77777777" w:rsidR="0003433A" w:rsidRDefault="0003433A" w:rsidP="00A02B79">
            <w:pPr>
              <w:pStyle w:val="Betarp"/>
              <w:spacing w:line="252" w:lineRule="auto"/>
              <w:jc w:val="both"/>
              <w:rPr>
                <w:rFonts w:ascii="Times New Roman" w:hAnsi="Times New Roman"/>
                <w:szCs w:val="24"/>
              </w:rPr>
            </w:pPr>
          </w:p>
          <w:p w14:paraId="3BDFC49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Eil. Nr.</w:t>
            </w:r>
          </w:p>
        </w:tc>
        <w:tc>
          <w:tcPr>
            <w:tcW w:w="1520" w:type="pct"/>
            <w:gridSpan w:val="5"/>
            <w:tcBorders>
              <w:top w:val="single" w:sz="4" w:space="0" w:color="auto"/>
              <w:left w:val="single" w:sz="4" w:space="0" w:color="auto"/>
              <w:bottom w:val="single" w:sz="4" w:space="0" w:color="auto"/>
              <w:right w:val="single" w:sz="4" w:space="0" w:color="auto"/>
            </w:tcBorders>
          </w:tcPr>
          <w:p w14:paraId="128609A9" w14:textId="77777777" w:rsidR="0003433A" w:rsidRDefault="0003433A" w:rsidP="00A02B79">
            <w:pPr>
              <w:pStyle w:val="Betarp"/>
              <w:spacing w:line="252" w:lineRule="auto"/>
              <w:jc w:val="both"/>
              <w:rPr>
                <w:rFonts w:ascii="Times New Roman" w:hAnsi="Times New Roman"/>
                <w:szCs w:val="24"/>
              </w:rPr>
            </w:pPr>
          </w:p>
          <w:p w14:paraId="3B2D575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Darbų pavadinimas</w:t>
            </w:r>
          </w:p>
        </w:tc>
        <w:tc>
          <w:tcPr>
            <w:tcW w:w="499" w:type="pct"/>
            <w:tcBorders>
              <w:top w:val="single" w:sz="4" w:space="0" w:color="auto"/>
              <w:left w:val="single" w:sz="4" w:space="0" w:color="auto"/>
              <w:bottom w:val="single" w:sz="4" w:space="0" w:color="auto"/>
              <w:right w:val="single" w:sz="4" w:space="0" w:color="auto"/>
            </w:tcBorders>
            <w:hideMark/>
          </w:tcPr>
          <w:p w14:paraId="557C47E5"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Mato vnt.</w:t>
            </w:r>
          </w:p>
        </w:tc>
        <w:tc>
          <w:tcPr>
            <w:tcW w:w="472" w:type="pct"/>
            <w:tcBorders>
              <w:top w:val="single" w:sz="4" w:space="0" w:color="auto"/>
              <w:left w:val="single" w:sz="4" w:space="0" w:color="auto"/>
              <w:bottom w:val="single" w:sz="4" w:space="0" w:color="auto"/>
              <w:right w:val="single" w:sz="4" w:space="0" w:color="auto"/>
            </w:tcBorders>
            <w:hideMark/>
          </w:tcPr>
          <w:p w14:paraId="1BDF0B3D" w14:textId="77777777" w:rsidR="0003433A" w:rsidRDefault="0003433A" w:rsidP="00A02B79">
            <w:pPr>
              <w:pStyle w:val="Betarp"/>
              <w:spacing w:line="252" w:lineRule="auto"/>
              <w:jc w:val="both"/>
              <w:rPr>
                <w:rFonts w:ascii="Times New Roman" w:hAnsi="Times New Roman"/>
                <w:smallCaps/>
                <w:szCs w:val="24"/>
              </w:rPr>
            </w:pPr>
            <w:r>
              <w:rPr>
                <w:rFonts w:ascii="Times New Roman" w:hAnsi="Times New Roman"/>
                <w:szCs w:val="24"/>
              </w:rPr>
              <w:t>Kiekis</w:t>
            </w:r>
          </w:p>
        </w:tc>
        <w:tc>
          <w:tcPr>
            <w:tcW w:w="873" w:type="pct"/>
            <w:tcBorders>
              <w:top w:val="single" w:sz="4" w:space="0" w:color="auto"/>
              <w:left w:val="single" w:sz="4" w:space="0" w:color="auto"/>
              <w:bottom w:val="single" w:sz="4" w:space="0" w:color="auto"/>
              <w:right w:val="single" w:sz="4" w:space="0" w:color="auto"/>
            </w:tcBorders>
          </w:tcPr>
          <w:p w14:paraId="56BEDDFA" w14:textId="77777777" w:rsidR="0003433A" w:rsidRDefault="0003433A" w:rsidP="00A02B79">
            <w:pPr>
              <w:pStyle w:val="Betarp"/>
              <w:spacing w:line="252" w:lineRule="auto"/>
              <w:jc w:val="both"/>
              <w:rPr>
                <w:rFonts w:ascii="Times New Roman" w:hAnsi="Times New Roman"/>
                <w:smallCaps/>
                <w:szCs w:val="24"/>
              </w:rPr>
            </w:pPr>
          </w:p>
          <w:p w14:paraId="7356B036"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(be PVM)</w:t>
            </w:r>
          </w:p>
        </w:tc>
        <w:tc>
          <w:tcPr>
            <w:tcW w:w="1325" w:type="pct"/>
            <w:tcBorders>
              <w:top w:val="single" w:sz="4" w:space="0" w:color="auto"/>
              <w:left w:val="single" w:sz="4" w:space="0" w:color="auto"/>
              <w:bottom w:val="single" w:sz="4" w:space="0" w:color="auto"/>
              <w:right w:val="single" w:sz="4" w:space="0" w:color="auto"/>
            </w:tcBorders>
          </w:tcPr>
          <w:p w14:paraId="5FB2F323" w14:textId="77777777" w:rsidR="0003433A" w:rsidRDefault="0003433A" w:rsidP="00A02B79">
            <w:pPr>
              <w:pStyle w:val="Betarp"/>
              <w:spacing w:line="252" w:lineRule="auto"/>
              <w:jc w:val="both"/>
              <w:rPr>
                <w:rFonts w:ascii="Times New Roman" w:hAnsi="Times New Roman"/>
                <w:smallCaps/>
                <w:szCs w:val="24"/>
              </w:rPr>
            </w:pPr>
          </w:p>
          <w:p w14:paraId="6F2678BA"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Kaina Eur (su PVM)</w:t>
            </w:r>
          </w:p>
        </w:tc>
      </w:tr>
      <w:tr w:rsidR="0003433A" w14:paraId="1044A8FB" w14:textId="77777777" w:rsidTr="00CB7751">
        <w:trPr>
          <w:trHeight w:val="299"/>
        </w:trPr>
        <w:tc>
          <w:tcPr>
            <w:tcW w:w="311" w:type="pct"/>
            <w:tcBorders>
              <w:top w:val="single" w:sz="4" w:space="0" w:color="auto"/>
              <w:left w:val="single" w:sz="4" w:space="0" w:color="auto"/>
              <w:bottom w:val="single" w:sz="4" w:space="0" w:color="auto"/>
              <w:right w:val="single" w:sz="4" w:space="0" w:color="auto"/>
            </w:tcBorders>
            <w:hideMark/>
          </w:tcPr>
          <w:p w14:paraId="3CDE64C7"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1</w:t>
            </w:r>
          </w:p>
        </w:tc>
        <w:tc>
          <w:tcPr>
            <w:tcW w:w="1520" w:type="pct"/>
            <w:gridSpan w:val="5"/>
            <w:tcBorders>
              <w:top w:val="single" w:sz="4" w:space="0" w:color="auto"/>
              <w:left w:val="single" w:sz="4" w:space="0" w:color="auto"/>
              <w:bottom w:val="single" w:sz="4" w:space="0" w:color="auto"/>
              <w:right w:val="single" w:sz="4" w:space="0" w:color="auto"/>
            </w:tcBorders>
            <w:hideMark/>
          </w:tcPr>
          <w:p w14:paraId="3ACD0D3F"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2</w:t>
            </w:r>
          </w:p>
        </w:tc>
        <w:tc>
          <w:tcPr>
            <w:tcW w:w="499" w:type="pct"/>
            <w:tcBorders>
              <w:top w:val="single" w:sz="4" w:space="0" w:color="auto"/>
              <w:left w:val="single" w:sz="4" w:space="0" w:color="auto"/>
              <w:bottom w:val="single" w:sz="4" w:space="0" w:color="auto"/>
              <w:right w:val="single" w:sz="4" w:space="0" w:color="auto"/>
            </w:tcBorders>
          </w:tcPr>
          <w:p w14:paraId="6781F364" w14:textId="77777777" w:rsidR="0003433A" w:rsidRDefault="0003433A" w:rsidP="00A02B79">
            <w:pPr>
              <w:pStyle w:val="Betarp"/>
              <w:spacing w:line="252" w:lineRule="auto"/>
              <w:jc w:val="center"/>
              <w:rPr>
                <w:rFonts w:ascii="Times New Roman" w:hAnsi="Times New Roman"/>
                <w:szCs w:val="24"/>
              </w:rPr>
            </w:pPr>
          </w:p>
        </w:tc>
        <w:tc>
          <w:tcPr>
            <w:tcW w:w="472" w:type="pct"/>
            <w:tcBorders>
              <w:top w:val="single" w:sz="4" w:space="0" w:color="auto"/>
              <w:left w:val="single" w:sz="4" w:space="0" w:color="auto"/>
              <w:bottom w:val="single" w:sz="4" w:space="0" w:color="auto"/>
              <w:right w:val="single" w:sz="4" w:space="0" w:color="auto"/>
            </w:tcBorders>
          </w:tcPr>
          <w:p w14:paraId="7F63246F" w14:textId="77777777" w:rsidR="0003433A" w:rsidRDefault="0003433A" w:rsidP="00A02B79">
            <w:pPr>
              <w:pStyle w:val="Betarp"/>
              <w:spacing w:line="252" w:lineRule="auto"/>
              <w:jc w:val="center"/>
              <w:rPr>
                <w:rFonts w:ascii="Times New Roman" w:hAnsi="Times New Roman"/>
                <w:szCs w:val="24"/>
              </w:rPr>
            </w:pPr>
          </w:p>
        </w:tc>
        <w:tc>
          <w:tcPr>
            <w:tcW w:w="873" w:type="pct"/>
            <w:tcBorders>
              <w:top w:val="single" w:sz="4" w:space="0" w:color="auto"/>
              <w:left w:val="single" w:sz="4" w:space="0" w:color="auto"/>
              <w:bottom w:val="single" w:sz="4" w:space="0" w:color="auto"/>
              <w:right w:val="single" w:sz="4" w:space="0" w:color="auto"/>
            </w:tcBorders>
            <w:hideMark/>
          </w:tcPr>
          <w:p w14:paraId="19799FC0"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3</w:t>
            </w:r>
          </w:p>
        </w:tc>
        <w:tc>
          <w:tcPr>
            <w:tcW w:w="1325" w:type="pct"/>
            <w:tcBorders>
              <w:top w:val="single" w:sz="4" w:space="0" w:color="auto"/>
              <w:left w:val="single" w:sz="4" w:space="0" w:color="auto"/>
              <w:bottom w:val="single" w:sz="4" w:space="0" w:color="auto"/>
              <w:right w:val="single" w:sz="4" w:space="0" w:color="auto"/>
            </w:tcBorders>
            <w:hideMark/>
          </w:tcPr>
          <w:p w14:paraId="69F2521A"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4</w:t>
            </w:r>
          </w:p>
        </w:tc>
      </w:tr>
      <w:tr w:rsidR="0003433A" w14:paraId="3253B1DE"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3513707D" w14:textId="77777777" w:rsidR="0003433A" w:rsidRDefault="0003433A" w:rsidP="00A02B79">
            <w:pPr>
              <w:pStyle w:val="Betarp"/>
              <w:spacing w:line="252" w:lineRule="auto"/>
              <w:jc w:val="center"/>
              <w:rPr>
                <w:rFonts w:ascii="Times New Roman" w:hAnsi="Times New Roman"/>
                <w:szCs w:val="24"/>
              </w:rPr>
            </w:pPr>
            <w:r>
              <w:rPr>
                <w:rFonts w:ascii="Times New Roman" w:hAnsi="Times New Roman"/>
                <w:szCs w:val="24"/>
              </w:rPr>
              <w:t>1.</w:t>
            </w:r>
          </w:p>
        </w:tc>
        <w:tc>
          <w:tcPr>
            <w:tcW w:w="1520" w:type="pct"/>
            <w:gridSpan w:val="5"/>
            <w:tcBorders>
              <w:top w:val="single" w:sz="4" w:space="0" w:color="auto"/>
              <w:left w:val="single" w:sz="4" w:space="0" w:color="auto"/>
              <w:bottom w:val="single" w:sz="4" w:space="0" w:color="auto"/>
              <w:right w:val="single" w:sz="4" w:space="0" w:color="auto"/>
            </w:tcBorders>
            <w:hideMark/>
          </w:tcPr>
          <w:p w14:paraId="45CF33F1" w14:textId="4B08597C" w:rsidR="0003433A" w:rsidRDefault="0003433A" w:rsidP="00A02B79">
            <w:pPr>
              <w:pStyle w:val="Sraopastraipa"/>
              <w:spacing w:line="252" w:lineRule="auto"/>
              <w:ind w:left="0"/>
              <w:jc w:val="both"/>
            </w:pPr>
            <w:r>
              <w:t>Statybos darbai</w:t>
            </w:r>
          </w:p>
        </w:tc>
        <w:tc>
          <w:tcPr>
            <w:tcW w:w="499" w:type="pct"/>
            <w:tcBorders>
              <w:top w:val="single" w:sz="4" w:space="0" w:color="auto"/>
              <w:left w:val="single" w:sz="4" w:space="0" w:color="auto"/>
              <w:bottom w:val="single" w:sz="4" w:space="0" w:color="auto"/>
              <w:right w:val="single" w:sz="4" w:space="0" w:color="auto"/>
            </w:tcBorders>
            <w:hideMark/>
          </w:tcPr>
          <w:p w14:paraId="390877CC" w14:textId="77777777" w:rsidR="0003433A" w:rsidRDefault="0003433A"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14E89F62"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B373703" w14:textId="77777777" w:rsidR="0003433A" w:rsidRDefault="0003433A" w:rsidP="00A02B79">
            <w:pPr>
              <w:pStyle w:val="Betarp"/>
              <w:spacing w:line="252" w:lineRule="auto"/>
              <w:jc w:val="both"/>
              <w:rPr>
                <w:rFonts w:ascii="Times New Roman"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504641B6" w14:textId="77777777" w:rsidR="0003433A" w:rsidRDefault="0003433A" w:rsidP="00A02B79">
            <w:pPr>
              <w:pStyle w:val="Betarp"/>
              <w:spacing w:line="252" w:lineRule="auto"/>
              <w:jc w:val="both"/>
              <w:rPr>
                <w:rFonts w:ascii="Times New Roman" w:hAnsi="Times New Roman"/>
                <w:szCs w:val="24"/>
              </w:rPr>
            </w:pPr>
          </w:p>
        </w:tc>
      </w:tr>
      <w:tr w:rsidR="00CB7751" w14:paraId="1F71E874"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tcPr>
          <w:p w14:paraId="482F2A04" w14:textId="4485F811" w:rsidR="00CB7751" w:rsidRDefault="00CB7751" w:rsidP="00A02B79">
            <w:pPr>
              <w:pStyle w:val="Betarp"/>
              <w:spacing w:line="252" w:lineRule="auto"/>
              <w:jc w:val="center"/>
              <w:rPr>
                <w:rFonts w:ascii="Times New Roman" w:hAnsi="Times New Roman"/>
                <w:szCs w:val="24"/>
              </w:rPr>
            </w:pPr>
            <w:r>
              <w:rPr>
                <w:rFonts w:ascii="Times New Roman" w:hAnsi="Times New Roman"/>
                <w:szCs w:val="24"/>
              </w:rPr>
              <w:t>2.</w:t>
            </w:r>
          </w:p>
        </w:tc>
        <w:tc>
          <w:tcPr>
            <w:tcW w:w="1520" w:type="pct"/>
            <w:gridSpan w:val="5"/>
            <w:tcBorders>
              <w:top w:val="single" w:sz="4" w:space="0" w:color="auto"/>
              <w:left w:val="single" w:sz="4" w:space="0" w:color="auto"/>
              <w:bottom w:val="single" w:sz="4" w:space="0" w:color="auto"/>
              <w:right w:val="single" w:sz="4" w:space="0" w:color="auto"/>
            </w:tcBorders>
          </w:tcPr>
          <w:p w14:paraId="546BAD46" w14:textId="5E4E6C50" w:rsidR="00CB7751" w:rsidRDefault="00CB7751" w:rsidP="00A02B79">
            <w:pPr>
              <w:pStyle w:val="Sraopastraipa"/>
              <w:spacing w:line="252" w:lineRule="auto"/>
              <w:ind w:left="0"/>
              <w:jc w:val="both"/>
            </w:pPr>
            <w:r>
              <w:t>Personalo apmokymai</w:t>
            </w:r>
            <w:r w:rsidR="007B17BA">
              <w:t>**</w:t>
            </w:r>
            <w:r>
              <w:t xml:space="preserve"> </w:t>
            </w:r>
          </w:p>
        </w:tc>
        <w:tc>
          <w:tcPr>
            <w:tcW w:w="499" w:type="pct"/>
            <w:tcBorders>
              <w:top w:val="single" w:sz="4" w:space="0" w:color="auto"/>
              <w:left w:val="single" w:sz="4" w:space="0" w:color="auto"/>
              <w:bottom w:val="single" w:sz="4" w:space="0" w:color="auto"/>
              <w:right w:val="single" w:sz="4" w:space="0" w:color="auto"/>
            </w:tcBorders>
          </w:tcPr>
          <w:p w14:paraId="41E33DC2" w14:textId="0329941E" w:rsidR="00CB7751" w:rsidRDefault="001B26F0"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tcPr>
          <w:p w14:paraId="45C50176" w14:textId="1A410277" w:rsidR="00CB7751" w:rsidRDefault="001B26F0" w:rsidP="00A02B79">
            <w:pPr>
              <w:pStyle w:val="Betarp"/>
              <w:spacing w:line="252" w:lineRule="auto"/>
              <w:jc w:val="both"/>
              <w:rPr>
                <w:rFonts w:ascii="Times New Roman" w:hAnsi="Times New Roman"/>
                <w:szCs w:val="24"/>
              </w:rPr>
            </w:pPr>
            <w:r>
              <w:rPr>
                <w:rFonts w:ascii="Times New Roman"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1D5D85F" w14:textId="77777777" w:rsidR="00CB7751" w:rsidRDefault="00CB7751" w:rsidP="00A02B79">
            <w:pPr>
              <w:pStyle w:val="Betarp"/>
              <w:spacing w:line="252" w:lineRule="auto"/>
              <w:jc w:val="both"/>
              <w:rPr>
                <w:rFonts w:ascii="Times New Roman"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3DA7971" w14:textId="77777777" w:rsidR="00CB7751" w:rsidRDefault="00CB7751" w:rsidP="00A02B79">
            <w:pPr>
              <w:pStyle w:val="Betarp"/>
              <w:spacing w:line="252" w:lineRule="auto"/>
              <w:jc w:val="both"/>
              <w:rPr>
                <w:rFonts w:ascii="Times New Roman" w:hAnsi="Times New Roman"/>
                <w:szCs w:val="24"/>
              </w:rPr>
            </w:pPr>
          </w:p>
        </w:tc>
      </w:tr>
      <w:tr w:rsidR="0003433A" w14:paraId="248E4FE3"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4FDB67D1" w14:textId="779259A5" w:rsidR="0003433A" w:rsidRDefault="00CB7751" w:rsidP="00A02B79">
            <w:pPr>
              <w:jc w:val="center"/>
            </w:pPr>
            <w:r>
              <w:t>3</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2F2A926C" w14:textId="2D3300F2" w:rsidR="0003433A" w:rsidRDefault="0003433A" w:rsidP="00A02B79">
            <w:pPr>
              <w:spacing w:line="254" w:lineRule="auto"/>
              <w:rPr>
                <w:rFonts w:asciiTheme="minorHAnsi" w:eastAsiaTheme="minorHAnsi" w:hAnsiTheme="minorHAnsi" w:cstheme="minorBidi"/>
                <w:b/>
                <w:i/>
                <w:iCs/>
                <w:sz w:val="20"/>
                <w:lang w:eastAsia="lt-LT"/>
              </w:rPr>
            </w:pPr>
            <w:r>
              <w:t>Išpildomo</w:t>
            </w:r>
            <w:r w:rsidR="007B17BA">
              <w:t>sios</w:t>
            </w:r>
            <w:r>
              <w:t xml:space="preserve"> dokumentacij</w:t>
            </w:r>
            <w:r w:rsidR="007B17BA">
              <w:t>os paruošimas**</w:t>
            </w:r>
          </w:p>
        </w:tc>
        <w:tc>
          <w:tcPr>
            <w:tcW w:w="499" w:type="pct"/>
            <w:tcBorders>
              <w:top w:val="single" w:sz="4" w:space="0" w:color="auto"/>
              <w:left w:val="single" w:sz="4" w:space="0" w:color="auto"/>
              <w:bottom w:val="single" w:sz="4" w:space="0" w:color="auto"/>
              <w:right w:val="single" w:sz="4" w:space="0" w:color="auto"/>
            </w:tcBorders>
            <w:hideMark/>
          </w:tcPr>
          <w:p w14:paraId="0F3FF661" w14:textId="77777777" w:rsidR="0003433A" w:rsidRDefault="0003433A" w:rsidP="00A02B79">
            <w:pPr>
              <w:pStyle w:val="Betarp"/>
              <w:spacing w:line="252" w:lineRule="auto"/>
              <w:jc w:val="both"/>
              <w:rPr>
                <w:rFonts w:ascii="Times New Roman" w:eastAsia="Calibri"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23DBA31C"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3C0D21AB"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5ED1754F" w14:textId="77777777" w:rsidR="0003433A" w:rsidRDefault="0003433A" w:rsidP="00A02B79">
            <w:pPr>
              <w:pStyle w:val="Betarp"/>
              <w:spacing w:line="252" w:lineRule="auto"/>
              <w:jc w:val="both"/>
              <w:rPr>
                <w:rFonts w:ascii="Times New Roman" w:hAnsi="Times New Roman"/>
                <w:szCs w:val="24"/>
              </w:rPr>
            </w:pPr>
          </w:p>
        </w:tc>
      </w:tr>
      <w:tr w:rsidR="0003433A" w14:paraId="4E3493D5"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029B786F" w14:textId="752B3B78" w:rsidR="0003433A" w:rsidRDefault="00CB7751" w:rsidP="00A02B79">
            <w:pPr>
              <w:jc w:val="center"/>
            </w:pPr>
            <w:r>
              <w:t>4</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2167D9F2" w14:textId="77777777" w:rsidR="0003433A" w:rsidRDefault="0003433A" w:rsidP="00A02B79">
            <w:pPr>
              <w:spacing w:line="254" w:lineRule="auto"/>
            </w:pPr>
            <w:r>
              <w:t>Kadastriniai matavimai</w:t>
            </w:r>
          </w:p>
        </w:tc>
        <w:tc>
          <w:tcPr>
            <w:tcW w:w="499" w:type="pct"/>
            <w:tcBorders>
              <w:top w:val="single" w:sz="4" w:space="0" w:color="auto"/>
              <w:left w:val="single" w:sz="4" w:space="0" w:color="auto"/>
              <w:bottom w:val="single" w:sz="4" w:space="0" w:color="auto"/>
              <w:right w:val="single" w:sz="4" w:space="0" w:color="auto"/>
            </w:tcBorders>
            <w:hideMark/>
          </w:tcPr>
          <w:p w14:paraId="2820E56C" w14:textId="77777777" w:rsidR="0003433A" w:rsidRDefault="0003433A" w:rsidP="00A02B79">
            <w:pPr>
              <w:pStyle w:val="Betarp"/>
              <w:spacing w:line="252" w:lineRule="auto"/>
              <w:jc w:val="both"/>
              <w:rPr>
                <w:rFonts w:ascii="Times New Roman" w:eastAsia="Calibri"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110E15D0"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64677B2A"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0ECF9B5" w14:textId="77777777" w:rsidR="0003433A" w:rsidRDefault="0003433A" w:rsidP="00A02B79">
            <w:pPr>
              <w:pStyle w:val="Betarp"/>
              <w:spacing w:line="252" w:lineRule="auto"/>
              <w:jc w:val="both"/>
              <w:rPr>
                <w:rFonts w:ascii="Times New Roman" w:hAnsi="Times New Roman"/>
                <w:szCs w:val="24"/>
              </w:rPr>
            </w:pPr>
          </w:p>
        </w:tc>
      </w:tr>
      <w:tr w:rsidR="0003433A" w14:paraId="533F56F4"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52182E9D" w14:textId="7AC7C187" w:rsidR="0003433A" w:rsidRDefault="00CB7751" w:rsidP="00A02B79">
            <w:pPr>
              <w:jc w:val="center"/>
            </w:pPr>
            <w:r>
              <w:t>5</w:t>
            </w:r>
            <w:r w:rsidR="0003433A">
              <w:t>.</w:t>
            </w:r>
          </w:p>
        </w:tc>
        <w:tc>
          <w:tcPr>
            <w:tcW w:w="1520" w:type="pct"/>
            <w:gridSpan w:val="5"/>
            <w:tcBorders>
              <w:top w:val="single" w:sz="4" w:space="0" w:color="auto"/>
              <w:left w:val="single" w:sz="4" w:space="0" w:color="auto"/>
              <w:bottom w:val="single" w:sz="4" w:space="0" w:color="auto"/>
              <w:right w:val="single" w:sz="4" w:space="0" w:color="auto"/>
            </w:tcBorders>
            <w:hideMark/>
          </w:tcPr>
          <w:p w14:paraId="04C12DE2" w14:textId="77777777" w:rsidR="0003433A" w:rsidRDefault="0003433A" w:rsidP="00A02B79">
            <w:pPr>
              <w:spacing w:line="254" w:lineRule="auto"/>
            </w:pPr>
            <w:r>
              <w:t>Statybos užbaigimo dokumentų gavimas</w:t>
            </w:r>
          </w:p>
        </w:tc>
        <w:tc>
          <w:tcPr>
            <w:tcW w:w="499" w:type="pct"/>
            <w:tcBorders>
              <w:top w:val="single" w:sz="4" w:space="0" w:color="auto"/>
              <w:left w:val="single" w:sz="4" w:space="0" w:color="auto"/>
              <w:bottom w:val="single" w:sz="4" w:space="0" w:color="auto"/>
              <w:right w:val="single" w:sz="4" w:space="0" w:color="auto"/>
            </w:tcBorders>
            <w:hideMark/>
          </w:tcPr>
          <w:p w14:paraId="0209D959" w14:textId="77777777" w:rsidR="0003433A" w:rsidRDefault="0003433A" w:rsidP="00A02B79">
            <w:pPr>
              <w:pStyle w:val="Betarp"/>
              <w:spacing w:line="252" w:lineRule="auto"/>
              <w:jc w:val="both"/>
              <w:rPr>
                <w:rFonts w:ascii="Times New Roman" w:hAnsi="Times New Roman"/>
                <w:szCs w:val="24"/>
              </w:rPr>
            </w:pPr>
            <w:proofErr w:type="spellStart"/>
            <w:r>
              <w:rPr>
                <w:rFonts w:ascii="Times New Roman" w:hAnsi="Times New Roman"/>
                <w:szCs w:val="24"/>
              </w:rPr>
              <w:t>kompl</w:t>
            </w:r>
            <w:proofErr w:type="spellEnd"/>
            <w:r>
              <w:rPr>
                <w:rFonts w:ascii="Times New Roman" w:hAnsi="Times New Roman"/>
                <w:szCs w:val="24"/>
              </w:rPr>
              <w:t>.</w:t>
            </w:r>
          </w:p>
        </w:tc>
        <w:tc>
          <w:tcPr>
            <w:tcW w:w="472" w:type="pct"/>
            <w:tcBorders>
              <w:top w:val="single" w:sz="4" w:space="0" w:color="auto"/>
              <w:left w:val="single" w:sz="4" w:space="0" w:color="auto"/>
              <w:bottom w:val="single" w:sz="4" w:space="0" w:color="auto"/>
              <w:right w:val="single" w:sz="4" w:space="0" w:color="auto"/>
            </w:tcBorders>
            <w:hideMark/>
          </w:tcPr>
          <w:p w14:paraId="4EE3DF2F" w14:textId="77777777" w:rsidR="0003433A" w:rsidRDefault="0003433A" w:rsidP="00A02B79">
            <w:pPr>
              <w:pStyle w:val="Betarp"/>
              <w:spacing w:line="252" w:lineRule="auto"/>
              <w:jc w:val="both"/>
              <w:rPr>
                <w:rFonts w:ascii="Times New Roman" w:eastAsia="Calibri" w:hAnsi="Times New Roman"/>
                <w:szCs w:val="24"/>
              </w:rPr>
            </w:pPr>
            <w:r>
              <w:rPr>
                <w:rFonts w:ascii="Times New Roman" w:eastAsia="Calibri" w:hAnsi="Times New Roman"/>
                <w:szCs w:val="24"/>
              </w:rPr>
              <w:t>1,00</w:t>
            </w:r>
          </w:p>
        </w:tc>
        <w:tc>
          <w:tcPr>
            <w:tcW w:w="873" w:type="pct"/>
            <w:tcBorders>
              <w:top w:val="single" w:sz="4" w:space="0" w:color="auto"/>
              <w:left w:val="single" w:sz="4" w:space="0" w:color="auto"/>
              <w:bottom w:val="single" w:sz="4" w:space="0" w:color="auto"/>
              <w:right w:val="single" w:sz="4" w:space="0" w:color="auto"/>
            </w:tcBorders>
          </w:tcPr>
          <w:p w14:paraId="16F5DC3B" w14:textId="77777777" w:rsidR="0003433A" w:rsidRDefault="0003433A" w:rsidP="00A02B79">
            <w:pPr>
              <w:pStyle w:val="Betarp"/>
              <w:spacing w:line="252" w:lineRule="auto"/>
              <w:jc w:val="both"/>
              <w:rPr>
                <w:rFonts w:ascii="Times New Roman" w:eastAsia="Calibri" w:hAnsi="Times New Roman"/>
                <w:szCs w:val="24"/>
              </w:rPr>
            </w:pPr>
          </w:p>
        </w:tc>
        <w:tc>
          <w:tcPr>
            <w:tcW w:w="1325" w:type="pct"/>
            <w:tcBorders>
              <w:top w:val="single" w:sz="4" w:space="0" w:color="auto"/>
              <w:left w:val="single" w:sz="4" w:space="0" w:color="auto"/>
              <w:bottom w:val="single" w:sz="4" w:space="0" w:color="auto"/>
              <w:right w:val="single" w:sz="4" w:space="0" w:color="auto"/>
            </w:tcBorders>
          </w:tcPr>
          <w:p w14:paraId="710E78DB" w14:textId="77777777" w:rsidR="0003433A" w:rsidRDefault="0003433A" w:rsidP="00A02B79">
            <w:pPr>
              <w:pStyle w:val="Betarp"/>
              <w:spacing w:line="252" w:lineRule="auto"/>
              <w:jc w:val="both"/>
              <w:rPr>
                <w:rFonts w:ascii="Times New Roman" w:hAnsi="Times New Roman"/>
                <w:szCs w:val="24"/>
              </w:rPr>
            </w:pPr>
          </w:p>
        </w:tc>
      </w:tr>
      <w:tr w:rsidR="0003433A" w14:paraId="6A027903" w14:textId="77777777" w:rsidTr="00CB7751">
        <w:trPr>
          <w:trHeight w:val="303"/>
        </w:trPr>
        <w:tc>
          <w:tcPr>
            <w:tcW w:w="311" w:type="pct"/>
            <w:tcBorders>
              <w:top w:val="single" w:sz="4" w:space="0" w:color="auto"/>
              <w:left w:val="single" w:sz="4" w:space="0" w:color="auto"/>
              <w:bottom w:val="single" w:sz="4" w:space="0" w:color="auto"/>
              <w:right w:val="single" w:sz="4" w:space="0" w:color="auto"/>
            </w:tcBorders>
            <w:hideMark/>
          </w:tcPr>
          <w:p w14:paraId="3FF7AFF9" w14:textId="77777777" w:rsidR="0003433A" w:rsidRDefault="0003433A" w:rsidP="00A02B79"/>
        </w:tc>
        <w:tc>
          <w:tcPr>
            <w:tcW w:w="566" w:type="pct"/>
            <w:gridSpan w:val="2"/>
            <w:tcBorders>
              <w:top w:val="single" w:sz="4" w:space="0" w:color="auto"/>
              <w:left w:val="single" w:sz="4" w:space="0" w:color="auto"/>
              <w:bottom w:val="single" w:sz="4" w:space="0" w:color="auto"/>
              <w:right w:val="single" w:sz="4" w:space="0" w:color="auto"/>
            </w:tcBorders>
          </w:tcPr>
          <w:p w14:paraId="1C26BB6D" w14:textId="77777777" w:rsidR="0003433A" w:rsidRDefault="0003433A" w:rsidP="00A02B79">
            <w:pPr>
              <w:pStyle w:val="Betarp"/>
              <w:spacing w:line="252" w:lineRule="auto"/>
              <w:jc w:val="both"/>
              <w:rPr>
                <w:rFonts w:ascii="Times New Roman"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14:paraId="14F10184" w14:textId="77777777" w:rsidR="0003433A" w:rsidRDefault="0003433A" w:rsidP="00A02B79">
            <w:pPr>
              <w:pStyle w:val="Betarp"/>
              <w:spacing w:line="252" w:lineRule="auto"/>
              <w:jc w:val="both"/>
              <w:rPr>
                <w:rFonts w:ascii="Times New Roman" w:hAnsi="Times New Roman"/>
                <w:szCs w:val="24"/>
              </w:rPr>
            </w:pPr>
          </w:p>
        </w:tc>
        <w:tc>
          <w:tcPr>
            <w:tcW w:w="3712" w:type="pct"/>
            <w:gridSpan w:val="5"/>
            <w:tcBorders>
              <w:top w:val="single" w:sz="4" w:space="0" w:color="auto"/>
              <w:left w:val="single" w:sz="4" w:space="0" w:color="auto"/>
              <w:bottom w:val="single" w:sz="4" w:space="0" w:color="auto"/>
              <w:right w:val="single" w:sz="4" w:space="0" w:color="auto"/>
            </w:tcBorders>
            <w:hideMark/>
          </w:tcPr>
          <w:p w14:paraId="7CD3F247" w14:textId="77777777" w:rsidR="0003433A" w:rsidRDefault="0003433A" w:rsidP="00A02B79">
            <w:pPr>
              <w:pStyle w:val="Betarp"/>
              <w:spacing w:line="252" w:lineRule="auto"/>
              <w:jc w:val="both"/>
              <w:rPr>
                <w:rFonts w:ascii="Times New Roman" w:eastAsia="Calibri" w:hAnsi="Times New Roman"/>
                <w:szCs w:val="24"/>
              </w:rPr>
            </w:pPr>
            <w:r>
              <w:rPr>
                <w:rFonts w:ascii="Times New Roman" w:hAnsi="Times New Roman"/>
                <w:szCs w:val="24"/>
              </w:rPr>
              <w:t>IŠ VISO (bendra pasiūlymo kaina)</w:t>
            </w:r>
          </w:p>
        </w:tc>
      </w:tr>
      <w:tr w:rsidR="0003433A" w14:paraId="1E525582" w14:textId="77777777" w:rsidTr="00CB7751">
        <w:trPr>
          <w:trHeight w:val="303"/>
        </w:trPr>
        <w:tc>
          <w:tcPr>
            <w:tcW w:w="678" w:type="pct"/>
            <w:gridSpan w:val="2"/>
            <w:tcBorders>
              <w:top w:val="single" w:sz="4" w:space="0" w:color="auto"/>
              <w:left w:val="single" w:sz="4" w:space="0" w:color="auto"/>
              <w:bottom w:val="single" w:sz="4" w:space="0" w:color="auto"/>
              <w:right w:val="single" w:sz="4" w:space="0" w:color="auto"/>
            </w:tcBorders>
          </w:tcPr>
          <w:p w14:paraId="7BE96597" w14:textId="77777777" w:rsidR="0003433A" w:rsidRDefault="0003433A" w:rsidP="00A02B79">
            <w:pPr>
              <w:pStyle w:val="Betarp"/>
              <w:spacing w:line="252" w:lineRule="auto"/>
              <w:jc w:val="both"/>
              <w:rPr>
                <w:rFonts w:ascii="Times New Roman" w:hAnsi="Times New Roman"/>
                <w:iCs/>
                <w:szCs w:val="24"/>
              </w:rPr>
            </w:pPr>
          </w:p>
        </w:tc>
        <w:tc>
          <w:tcPr>
            <w:tcW w:w="409" w:type="pct"/>
            <w:gridSpan w:val="2"/>
            <w:tcBorders>
              <w:top w:val="single" w:sz="4" w:space="0" w:color="auto"/>
              <w:left w:val="single" w:sz="4" w:space="0" w:color="auto"/>
              <w:bottom w:val="single" w:sz="4" w:space="0" w:color="auto"/>
              <w:right w:val="single" w:sz="4" w:space="0" w:color="auto"/>
            </w:tcBorders>
          </w:tcPr>
          <w:p w14:paraId="43EB5B93" w14:textId="77777777" w:rsidR="0003433A" w:rsidRDefault="0003433A" w:rsidP="00A02B79">
            <w:pPr>
              <w:pStyle w:val="Betarp"/>
              <w:spacing w:line="252" w:lineRule="auto"/>
              <w:jc w:val="both"/>
              <w:rPr>
                <w:rFonts w:ascii="Times New Roman" w:hAnsi="Times New Roman"/>
                <w:iCs/>
                <w:szCs w:val="24"/>
              </w:rPr>
            </w:pPr>
          </w:p>
        </w:tc>
        <w:tc>
          <w:tcPr>
            <w:tcW w:w="3913" w:type="pct"/>
            <w:gridSpan w:val="6"/>
            <w:tcBorders>
              <w:top w:val="single" w:sz="4" w:space="0" w:color="auto"/>
              <w:left w:val="single" w:sz="4" w:space="0" w:color="auto"/>
              <w:bottom w:val="single" w:sz="4" w:space="0" w:color="auto"/>
              <w:right w:val="single" w:sz="4" w:space="0" w:color="auto"/>
            </w:tcBorders>
            <w:hideMark/>
          </w:tcPr>
          <w:p w14:paraId="3724EAD9" w14:textId="77777777" w:rsidR="0003433A" w:rsidRDefault="0003433A" w:rsidP="00A02B79">
            <w:pPr>
              <w:pStyle w:val="Betarp"/>
              <w:spacing w:line="252" w:lineRule="auto"/>
              <w:jc w:val="both"/>
              <w:rPr>
                <w:rFonts w:ascii="Times New Roman" w:hAnsi="Times New Roman"/>
                <w:szCs w:val="24"/>
              </w:rPr>
            </w:pPr>
            <w:r>
              <w:rPr>
                <w:rFonts w:ascii="Times New Roman" w:hAnsi="Times New Roman"/>
                <w:iCs/>
                <w:szCs w:val="24"/>
              </w:rPr>
              <w:t>Galutinė suma žodžiais:</w:t>
            </w:r>
          </w:p>
        </w:tc>
      </w:tr>
    </w:tbl>
    <w:p w14:paraId="57A72B6D" w14:textId="77777777" w:rsidR="0003433A" w:rsidRDefault="0003433A" w:rsidP="0003433A">
      <w:pPr>
        <w:pStyle w:val="Sraopastraipa"/>
        <w:ind w:left="780"/>
        <w:jc w:val="both"/>
        <w:rPr>
          <w:rFonts w:eastAsia="Times New Roman"/>
          <w:i/>
          <w:iCs/>
          <w:color w:val="auto"/>
        </w:rPr>
      </w:pPr>
    </w:p>
    <w:p w14:paraId="4339CE36" w14:textId="77777777" w:rsidR="0003433A" w:rsidRDefault="0003433A" w:rsidP="0003433A">
      <w:pPr>
        <w:pStyle w:val="Sraopastraipa"/>
        <w:ind w:left="780"/>
        <w:jc w:val="both"/>
      </w:pPr>
      <w:r>
        <w:rPr>
          <w:b/>
          <w:i/>
        </w:rPr>
        <w:t>*</w:t>
      </w:r>
      <w:r>
        <w:t>Pasiūlymo pateikimo lentelėje turi matytis darbų kainos sudedamosios dalys ir visa darbų kaina.</w:t>
      </w:r>
    </w:p>
    <w:p w14:paraId="69FE566C" w14:textId="539CB998" w:rsidR="007B17BA" w:rsidRPr="007B17BA" w:rsidRDefault="007B17BA" w:rsidP="0003433A">
      <w:pPr>
        <w:pStyle w:val="Sraopastraipa"/>
        <w:ind w:left="780"/>
        <w:jc w:val="both"/>
        <w:rPr>
          <w:rFonts w:eastAsia="Calibri"/>
          <w:bCs/>
          <w:iCs/>
        </w:rPr>
      </w:pPr>
      <w:r w:rsidRPr="007B17BA">
        <w:rPr>
          <w:bCs/>
          <w:iCs/>
        </w:rPr>
        <w:t>**Kaina iš Sąnaudų žiniaraščių</w:t>
      </w:r>
      <w:r>
        <w:rPr>
          <w:bCs/>
          <w:iCs/>
        </w:rPr>
        <w:t>.</w:t>
      </w:r>
    </w:p>
    <w:p w14:paraId="1BA8D0C0" w14:textId="77777777" w:rsidR="0003433A" w:rsidRDefault="0003433A" w:rsidP="0003433A">
      <w:pPr>
        <w:numPr>
          <w:ilvl w:val="0"/>
          <w:numId w:val="32"/>
        </w:numPr>
        <w:spacing w:before="120"/>
        <w:jc w:val="both"/>
        <w:rPr>
          <w:color w:val="auto"/>
        </w:rPr>
      </w:pPr>
      <w:r>
        <w:rPr>
          <w:color w:val="auto"/>
        </w:rPr>
        <w:t>Mūsų pasiūlymo kaina be 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5D1524" w14:textId="77777777" w:rsidR="0003433A" w:rsidRDefault="0003433A" w:rsidP="0003433A">
      <w:pPr>
        <w:spacing w:before="120"/>
        <w:ind w:left="780"/>
        <w:jc w:val="both"/>
        <w:rPr>
          <w:color w:val="auto"/>
        </w:rPr>
      </w:pPr>
      <w:r>
        <w:rPr>
          <w:color w:val="auto"/>
        </w:rPr>
        <w:t>PVM yra</w:t>
      </w:r>
      <w:r>
        <w:rPr>
          <w:b/>
          <w:color w:val="auto"/>
        </w:rPr>
        <w:t xml:space="preserve">: &lt;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2C00D32E" w14:textId="77777777" w:rsidR="0003433A" w:rsidRDefault="0003433A" w:rsidP="0003433A">
      <w:pPr>
        <w:spacing w:before="120"/>
        <w:ind w:left="780"/>
        <w:jc w:val="both"/>
        <w:rPr>
          <w:color w:val="auto"/>
        </w:rPr>
      </w:pPr>
      <w:r>
        <w:rPr>
          <w:color w:val="auto"/>
        </w:rPr>
        <w:t>Mūsų pasiūlymo kaina su PVM yra</w:t>
      </w:r>
      <w:r>
        <w:rPr>
          <w:b/>
          <w:color w:val="auto"/>
        </w:rPr>
        <w:t xml:space="preserve">&lt; </w:t>
      </w:r>
      <w:r>
        <w:rPr>
          <w:color w:val="auto"/>
        </w:rPr>
        <w:t>įrašyti skaitmenimis&gt;</w:t>
      </w:r>
      <w:r>
        <w:rPr>
          <w:b/>
          <w:color w:val="auto"/>
        </w:rPr>
        <w:t xml:space="preserve"> Eur, &lt;</w:t>
      </w:r>
      <w:r>
        <w:rPr>
          <w:color w:val="auto"/>
        </w:rPr>
        <w:t>įrašyti skaitmenimis</w:t>
      </w:r>
      <w:r>
        <w:rPr>
          <w:b/>
          <w:color w:val="auto"/>
        </w:rPr>
        <w:t xml:space="preserve">&gt; ct (&lt; </w:t>
      </w:r>
      <w:r>
        <w:rPr>
          <w:color w:val="auto"/>
        </w:rPr>
        <w:t>įrašyti žodžiais</w:t>
      </w:r>
      <w:r>
        <w:rPr>
          <w:b/>
          <w:color w:val="auto"/>
        </w:rPr>
        <w:t xml:space="preserve">&gt; eurų, </w:t>
      </w:r>
      <w:r>
        <w:rPr>
          <w:color w:val="auto"/>
        </w:rPr>
        <w:t>&lt;įrašyti skaitmenimis&gt;</w:t>
      </w:r>
      <w:r>
        <w:rPr>
          <w:b/>
          <w:color w:val="auto"/>
        </w:rPr>
        <w:t xml:space="preserve"> ct</w:t>
      </w:r>
      <w:r>
        <w:rPr>
          <w:color w:val="auto"/>
        </w:rPr>
        <w:t>).</w:t>
      </w:r>
    </w:p>
    <w:p w14:paraId="36B26207" w14:textId="77777777" w:rsidR="0003433A" w:rsidRDefault="0003433A" w:rsidP="0003433A">
      <w:pPr>
        <w:ind w:left="851"/>
        <w:jc w:val="both"/>
        <w:rPr>
          <w:b/>
          <w:color w:val="auto"/>
        </w:rPr>
      </w:pPr>
    </w:p>
    <w:p w14:paraId="746789F8" w14:textId="77777777" w:rsidR="0003433A" w:rsidRDefault="0003433A" w:rsidP="0003433A">
      <w:pPr>
        <w:ind w:left="851"/>
        <w:jc w:val="both"/>
        <w:rPr>
          <w:b/>
          <w:color w:val="auto"/>
        </w:rPr>
      </w:pPr>
      <w:r>
        <w:rPr>
          <w:b/>
          <w:color w:val="auto"/>
        </w:rPr>
        <w:t>Pridėtinės vertės mokestis skaičiuojamas ir apmokamas vadovaujantis Lietuvos Respublikoje galiojančiais teisės aktais.</w:t>
      </w:r>
    </w:p>
    <w:p w14:paraId="4324F0B8" w14:textId="77777777" w:rsidR="0003433A" w:rsidRDefault="0003433A" w:rsidP="0003433A">
      <w:pPr>
        <w:numPr>
          <w:ilvl w:val="0"/>
          <w:numId w:val="32"/>
        </w:numPr>
        <w:spacing w:before="120"/>
        <w:jc w:val="both"/>
        <w:rPr>
          <w:color w:val="auto"/>
        </w:rPr>
      </w:pPr>
      <w:r>
        <w:rPr>
          <w:color w:val="auto"/>
        </w:rPr>
        <w:t xml:space="preserve">Pasiūlymas galioja </w:t>
      </w:r>
      <w:r>
        <w:rPr>
          <w:b/>
          <w:color w:val="auto"/>
        </w:rPr>
        <w:t>90</w:t>
      </w:r>
      <w:r>
        <w:rPr>
          <w:color w:val="auto"/>
        </w:rPr>
        <w:t xml:space="preserve"> dienų nuo paskutinės pasiūlymų pateikimo dienos imtinai. Pasiūlymo galiojimo užtikrinimui pateikiame &lt;nurodyti užtikrinimo būdą, dydį, dokumentus ir garantą ar laiduotoją&gt;.</w:t>
      </w:r>
    </w:p>
    <w:p w14:paraId="7B33A5F8" w14:textId="3907DD31" w:rsidR="0003433A" w:rsidRDefault="0003433A" w:rsidP="0003433A">
      <w:pPr>
        <w:numPr>
          <w:ilvl w:val="0"/>
          <w:numId w:val="32"/>
        </w:numPr>
        <w:spacing w:before="120"/>
        <w:jc w:val="both"/>
        <w:rPr>
          <w:color w:val="auto"/>
        </w:rPr>
      </w:pPr>
      <w:r>
        <w:rPr>
          <w:color w:val="auto"/>
        </w:rPr>
        <w:t xml:space="preserve">Jeigu mūsų pasiūlymas bus priimtas, mes pateiksime Atlikimo užtikrinimą, sudarantį </w:t>
      </w:r>
      <w:r w:rsidRPr="00633AC4">
        <w:rPr>
          <w:color w:val="EE0000"/>
        </w:rPr>
        <w:t xml:space="preserve">1% </w:t>
      </w:r>
      <w:r>
        <w:rPr>
          <w:color w:val="auto"/>
        </w:rPr>
        <w:t xml:space="preserve">priimtos sutarties sumos be PVM. </w:t>
      </w:r>
    </w:p>
    <w:p w14:paraId="07732737" w14:textId="77777777" w:rsidR="0003433A" w:rsidRDefault="0003433A" w:rsidP="0003433A">
      <w:pPr>
        <w:numPr>
          <w:ilvl w:val="0"/>
          <w:numId w:val="32"/>
        </w:numPr>
        <w:spacing w:before="120"/>
        <w:jc w:val="both"/>
        <w:rPr>
          <w:color w:val="auto"/>
        </w:rPr>
      </w:pPr>
      <w:r>
        <w:rPr>
          <w:color w:val="auto"/>
        </w:rPr>
        <w:t>Mes teikiame šį pasiūlymą savo teisėmis [ir kaip jungtinės veiklos partneriai, vadovaujami &lt;pagrindinio jungtinės veiklos partnerio pavadinimas &gt; ] šiam konkursui. Mes patvirtiname, kad nesame pateikę jokio kito pasiūlymo šiam konkursui, nepriklausomai nuo dalyvavimo jame formos.</w:t>
      </w:r>
    </w:p>
    <w:p w14:paraId="67B40FDE" w14:textId="77777777" w:rsidR="0003433A" w:rsidRDefault="0003433A" w:rsidP="0003433A">
      <w:pPr>
        <w:numPr>
          <w:ilvl w:val="0"/>
          <w:numId w:val="32"/>
        </w:numPr>
        <w:spacing w:before="120"/>
        <w:jc w:val="both"/>
        <w:rPr>
          <w:color w:val="auto"/>
        </w:rPr>
      </w:pPr>
      <w:r>
        <w:rPr>
          <w:color w:val="auto"/>
        </w:rPr>
        <w:t>Nėra jokių aplinkybių, dėl kurių mes negalėtume dalyvauti konkurse ar pasirašyti Sutartį.</w:t>
      </w:r>
    </w:p>
    <w:p w14:paraId="01D19BE8" w14:textId="77777777" w:rsidR="0003433A" w:rsidRDefault="0003433A" w:rsidP="0003433A">
      <w:pPr>
        <w:numPr>
          <w:ilvl w:val="0"/>
          <w:numId w:val="32"/>
        </w:numPr>
        <w:spacing w:before="120"/>
        <w:jc w:val="both"/>
        <w:rPr>
          <w:color w:val="auto"/>
        </w:rPr>
      </w:pPr>
      <w:r>
        <w:rPr>
          <w:color w:val="auto"/>
        </w:rPr>
        <w:t>Mes taip pat visiškai pripažįstame ir sutinkame, kad, jeigu Perkantysis subjektas nustatytų, jog pateikti duomenys yra neteisingi ar netikslūs mūsų pasiūlymas bus nenagrinėjamas ir atmestas. Mums taip pat žinoma, kad jeigu Perkantysis subjektas nustatytų, jog pateikti duomenys yra neteisingi arba pateikti dokumentai yra suklastoti, ji gali kreiptis į teismą ir išieškoti padarytus nuostolius.</w:t>
      </w:r>
    </w:p>
    <w:p w14:paraId="6156C81B" w14:textId="77777777" w:rsidR="0003433A" w:rsidRDefault="0003433A" w:rsidP="0003433A">
      <w:pPr>
        <w:numPr>
          <w:ilvl w:val="0"/>
          <w:numId w:val="32"/>
        </w:numPr>
        <w:spacing w:before="120"/>
        <w:jc w:val="both"/>
        <w:rPr>
          <w:color w:val="auto"/>
        </w:rPr>
      </w:pPr>
      <w:r>
        <w:rPr>
          <w:color w:val="auto"/>
        </w:rPr>
        <w:t xml:space="preserve">Pabrėžiame, jog mums yra žinoma, kad Perkantysis subjektas, vadovaudamasi Viešųjų pirkimų įstatymu, bet kuriuo metu iki pirkimo sutarties sudarymo turi teisę nutraukti </w:t>
      </w:r>
      <w:r>
        <w:rPr>
          <w:color w:val="auto"/>
        </w:rPr>
        <w:lastRenderedPageBreak/>
        <w:t>pirkimo procedūras, jeigu atsirado aplinkybių, kurių nebuvo galima numatyti [Pasinaudodama šia teise, Perkantysis subjektas nebus mums jokiu būdu atsakinga.</w:t>
      </w:r>
    </w:p>
    <w:p w14:paraId="59478FD2" w14:textId="77777777" w:rsidR="0003433A" w:rsidRDefault="0003433A" w:rsidP="0003433A">
      <w:pPr>
        <w:jc w:val="both"/>
        <w:rPr>
          <w:color w:val="auto"/>
        </w:rPr>
      </w:pPr>
    </w:p>
    <w:p w14:paraId="29655E3B" w14:textId="77777777" w:rsidR="0003433A" w:rsidRDefault="0003433A" w:rsidP="0003433A">
      <w:pPr>
        <w:ind w:firstLine="312"/>
        <w:jc w:val="both"/>
        <w:rPr>
          <w:snapToGrid w:val="0"/>
          <w:color w:val="auto"/>
        </w:rPr>
      </w:pPr>
      <w:r>
        <w:rPr>
          <w:snapToGrid w:val="0"/>
          <w:color w:val="auto"/>
        </w:rPr>
        <w:t>__________________________</w:t>
      </w:r>
      <w:r>
        <w:rPr>
          <w:snapToGrid w:val="0"/>
          <w:color w:val="auto"/>
        </w:rPr>
        <w:tab/>
        <w:t xml:space="preserve">___________________  </w:t>
      </w:r>
      <w:r>
        <w:rPr>
          <w:snapToGrid w:val="0"/>
          <w:color w:val="auto"/>
        </w:rPr>
        <w:tab/>
        <w:t>_______________________</w:t>
      </w:r>
    </w:p>
    <w:p w14:paraId="30DCC956" w14:textId="77777777" w:rsidR="0003433A" w:rsidRDefault="0003433A" w:rsidP="0003433A">
      <w:pPr>
        <w:ind w:firstLine="312"/>
        <w:jc w:val="both"/>
        <w:rPr>
          <w:snapToGrid w:val="0"/>
          <w:color w:val="auto"/>
        </w:rPr>
      </w:pPr>
      <w:r>
        <w:rPr>
          <w:snapToGrid w:val="0"/>
          <w:color w:val="auto"/>
          <w:position w:val="6"/>
        </w:rPr>
        <w:t>(įgalioto asmens pareigos)</w:t>
      </w:r>
      <w:r>
        <w:rPr>
          <w:snapToGrid w:val="0"/>
          <w:color w:val="auto"/>
          <w:position w:val="6"/>
        </w:rPr>
        <w:tab/>
      </w:r>
      <w:r>
        <w:rPr>
          <w:snapToGrid w:val="0"/>
          <w:color w:val="auto"/>
          <w:position w:val="6"/>
        </w:rPr>
        <w:tab/>
      </w:r>
      <w:r>
        <w:rPr>
          <w:snapToGrid w:val="0"/>
          <w:color w:val="auto"/>
          <w:position w:val="6"/>
        </w:rPr>
        <w:tab/>
        <w:t xml:space="preserve">(parašas) </w:t>
      </w:r>
      <w:r>
        <w:rPr>
          <w:snapToGrid w:val="0"/>
          <w:color w:val="auto"/>
          <w:position w:val="6"/>
        </w:rPr>
        <w:tab/>
      </w:r>
      <w:r>
        <w:rPr>
          <w:snapToGrid w:val="0"/>
          <w:color w:val="auto"/>
          <w:position w:val="6"/>
        </w:rPr>
        <w:tab/>
      </w:r>
      <w:r>
        <w:rPr>
          <w:snapToGrid w:val="0"/>
          <w:color w:val="auto"/>
          <w:position w:val="6"/>
        </w:rPr>
        <w:tab/>
        <w:t>(vardas, pavardė)</w:t>
      </w:r>
    </w:p>
    <w:p w14:paraId="2124C229" w14:textId="77777777" w:rsidR="0003433A" w:rsidRDefault="0003433A" w:rsidP="0003433A">
      <w:pPr>
        <w:rPr>
          <w:color w:val="auto"/>
        </w:rPr>
      </w:pPr>
    </w:p>
    <w:p w14:paraId="1A39512D" w14:textId="77777777" w:rsidR="0003433A" w:rsidRDefault="0003433A" w:rsidP="0003433A">
      <w:pPr>
        <w:pStyle w:val="Antrats"/>
        <w:spacing w:before="240"/>
        <w:rPr>
          <w:sz w:val="24"/>
          <w:szCs w:val="24"/>
        </w:rPr>
      </w:pPr>
      <w:r>
        <w:rPr>
          <w:sz w:val="24"/>
          <w:szCs w:val="24"/>
        </w:rPr>
        <w:t>PRIE PASIŪLYMO RAŠTO PRIDEDAMI PRIEDAI:</w:t>
      </w:r>
    </w:p>
    <w:p w14:paraId="23EBDA41" w14:textId="77777777" w:rsidR="0003433A" w:rsidRDefault="0003433A" w:rsidP="0003433A">
      <w:pPr>
        <w:rPr>
          <w:b/>
          <w:color w:val="auto"/>
        </w:rPr>
      </w:pPr>
    </w:p>
    <w:p w14:paraId="2A20BE37" w14:textId="77777777" w:rsidR="0003433A" w:rsidRDefault="0003433A" w:rsidP="0003433A">
      <w:pPr>
        <w:rPr>
          <w:color w:val="auto"/>
        </w:rPr>
      </w:pPr>
      <w:r>
        <w:rPr>
          <w:color w:val="auto"/>
        </w:rPr>
        <w:t>[Sunumeruotų priedų su pavadinimais sąrašas]</w:t>
      </w:r>
    </w:p>
    <w:p w14:paraId="452E0C36" w14:textId="77777777" w:rsidR="0003433A" w:rsidRDefault="0003433A" w:rsidP="0003433A">
      <w:pPr>
        <w:rPr>
          <w:b/>
          <w:color w:val="auto"/>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4"/>
        <w:gridCol w:w="2124"/>
      </w:tblGrid>
      <w:tr w:rsidR="0003433A" w14:paraId="6694716D" w14:textId="77777777" w:rsidTr="00A02B79">
        <w:tc>
          <w:tcPr>
            <w:tcW w:w="817" w:type="dxa"/>
            <w:tcBorders>
              <w:top w:val="single" w:sz="4" w:space="0" w:color="auto"/>
              <w:left w:val="single" w:sz="4" w:space="0" w:color="auto"/>
              <w:bottom w:val="single" w:sz="4" w:space="0" w:color="auto"/>
              <w:right w:val="single" w:sz="4" w:space="0" w:color="auto"/>
            </w:tcBorders>
            <w:hideMark/>
          </w:tcPr>
          <w:p w14:paraId="1297515B" w14:textId="77777777" w:rsidR="0003433A" w:rsidRDefault="0003433A" w:rsidP="00A02B79">
            <w:pPr>
              <w:jc w:val="center"/>
              <w:rPr>
                <w:color w:val="auto"/>
              </w:rPr>
            </w:pPr>
            <w:r>
              <w:rPr>
                <w:color w:val="auto"/>
              </w:rPr>
              <w:t>Eil. Nr.</w:t>
            </w:r>
          </w:p>
        </w:tc>
        <w:tc>
          <w:tcPr>
            <w:tcW w:w="6374" w:type="dxa"/>
            <w:tcBorders>
              <w:top w:val="single" w:sz="4" w:space="0" w:color="auto"/>
              <w:left w:val="single" w:sz="4" w:space="0" w:color="auto"/>
              <w:bottom w:val="single" w:sz="4" w:space="0" w:color="auto"/>
              <w:right w:val="single" w:sz="4" w:space="0" w:color="auto"/>
            </w:tcBorders>
            <w:hideMark/>
          </w:tcPr>
          <w:p w14:paraId="5218CC73" w14:textId="77777777" w:rsidR="0003433A" w:rsidRDefault="0003433A" w:rsidP="00A02B79">
            <w:pPr>
              <w:jc w:val="center"/>
              <w:rPr>
                <w:color w:val="auto"/>
              </w:rPr>
            </w:pPr>
            <w:r>
              <w:rPr>
                <w:color w:val="auto"/>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1C68410E" w14:textId="77777777" w:rsidR="0003433A" w:rsidRDefault="0003433A" w:rsidP="00A02B79">
            <w:pPr>
              <w:jc w:val="center"/>
              <w:rPr>
                <w:color w:val="auto"/>
              </w:rPr>
            </w:pPr>
            <w:r>
              <w:rPr>
                <w:color w:val="auto"/>
              </w:rPr>
              <w:t>Dokumento puslapių skaičius</w:t>
            </w:r>
          </w:p>
        </w:tc>
      </w:tr>
      <w:tr w:rsidR="0003433A" w14:paraId="47EFC301" w14:textId="77777777" w:rsidTr="00A02B79">
        <w:tc>
          <w:tcPr>
            <w:tcW w:w="817" w:type="dxa"/>
            <w:tcBorders>
              <w:top w:val="single" w:sz="4" w:space="0" w:color="auto"/>
              <w:left w:val="single" w:sz="4" w:space="0" w:color="auto"/>
              <w:bottom w:val="single" w:sz="4" w:space="0" w:color="auto"/>
              <w:right w:val="single" w:sz="4" w:space="0" w:color="auto"/>
            </w:tcBorders>
          </w:tcPr>
          <w:p w14:paraId="67D05D67" w14:textId="77777777" w:rsidR="0003433A" w:rsidRDefault="0003433A" w:rsidP="00A02B79">
            <w:pPr>
              <w:jc w:val="center"/>
              <w:rPr>
                <w:color w:val="auto"/>
              </w:rPr>
            </w:pPr>
            <w:r>
              <w:rPr>
                <w:color w:val="auto"/>
              </w:rPr>
              <w:t>1.</w:t>
            </w:r>
          </w:p>
        </w:tc>
        <w:tc>
          <w:tcPr>
            <w:tcW w:w="6374" w:type="dxa"/>
            <w:tcBorders>
              <w:top w:val="single" w:sz="4" w:space="0" w:color="auto"/>
              <w:left w:val="single" w:sz="4" w:space="0" w:color="auto"/>
              <w:bottom w:val="single" w:sz="4" w:space="0" w:color="auto"/>
              <w:right w:val="single" w:sz="4" w:space="0" w:color="auto"/>
            </w:tcBorders>
          </w:tcPr>
          <w:p w14:paraId="3F9C2D75" w14:textId="77777777" w:rsidR="0003433A" w:rsidRPr="00187C41" w:rsidRDefault="0003433A" w:rsidP="00A02B79">
            <w:pPr>
              <w:pStyle w:val="Body2"/>
              <w:rPr>
                <w:rFonts w:cs="Times New Roman"/>
                <w:lang w:val="lt-LT"/>
              </w:rPr>
            </w:pPr>
            <w:r>
              <w:rPr>
                <w:rFonts w:cs="Times New Roman"/>
                <w:color w:val="00000A"/>
                <w:lang w:val="lt-LT"/>
              </w:rPr>
              <w:t>Priedas Nr. 3 „Sąnaudų žiniaraštis“ užpildytas</w:t>
            </w:r>
          </w:p>
        </w:tc>
        <w:tc>
          <w:tcPr>
            <w:tcW w:w="2124" w:type="dxa"/>
            <w:tcBorders>
              <w:top w:val="single" w:sz="4" w:space="0" w:color="auto"/>
              <w:left w:val="single" w:sz="4" w:space="0" w:color="auto"/>
              <w:bottom w:val="single" w:sz="4" w:space="0" w:color="auto"/>
              <w:right w:val="single" w:sz="4" w:space="0" w:color="auto"/>
            </w:tcBorders>
          </w:tcPr>
          <w:p w14:paraId="6588B0B3" w14:textId="77777777" w:rsidR="0003433A" w:rsidRDefault="0003433A" w:rsidP="00A02B79">
            <w:pPr>
              <w:jc w:val="center"/>
              <w:rPr>
                <w:color w:val="auto"/>
              </w:rPr>
            </w:pPr>
          </w:p>
        </w:tc>
      </w:tr>
      <w:tr w:rsidR="0003433A" w14:paraId="4B9CE8C2" w14:textId="77777777" w:rsidTr="00A02B79">
        <w:tc>
          <w:tcPr>
            <w:tcW w:w="817" w:type="dxa"/>
            <w:tcBorders>
              <w:top w:val="single" w:sz="4" w:space="0" w:color="auto"/>
              <w:left w:val="single" w:sz="4" w:space="0" w:color="auto"/>
              <w:bottom w:val="single" w:sz="4" w:space="0" w:color="auto"/>
              <w:right w:val="single" w:sz="4" w:space="0" w:color="auto"/>
            </w:tcBorders>
          </w:tcPr>
          <w:p w14:paraId="5418E07E" w14:textId="77777777" w:rsidR="0003433A" w:rsidRDefault="0003433A" w:rsidP="00A02B79">
            <w:pPr>
              <w:jc w:val="center"/>
              <w:rPr>
                <w:color w:val="auto"/>
              </w:rPr>
            </w:pPr>
            <w:r>
              <w:rPr>
                <w:color w:val="auto"/>
              </w:rPr>
              <w:t>2.</w:t>
            </w:r>
          </w:p>
        </w:tc>
        <w:tc>
          <w:tcPr>
            <w:tcW w:w="6374" w:type="dxa"/>
            <w:tcBorders>
              <w:top w:val="single" w:sz="4" w:space="0" w:color="auto"/>
              <w:left w:val="single" w:sz="4" w:space="0" w:color="auto"/>
              <w:bottom w:val="single" w:sz="4" w:space="0" w:color="auto"/>
              <w:right w:val="single" w:sz="4" w:space="0" w:color="auto"/>
            </w:tcBorders>
            <w:hideMark/>
          </w:tcPr>
          <w:p w14:paraId="59692786" w14:textId="77777777" w:rsidR="0003433A" w:rsidRDefault="0003433A" w:rsidP="00A02B79">
            <w:pPr>
              <w:jc w:val="both"/>
              <w:rPr>
                <w:color w:val="auto"/>
              </w:rPr>
            </w:pPr>
            <w:r>
              <w:rPr>
                <w:color w:val="auto"/>
              </w:rPr>
              <w:t>Įgaliojimas</w:t>
            </w:r>
          </w:p>
        </w:tc>
        <w:tc>
          <w:tcPr>
            <w:tcW w:w="2124" w:type="dxa"/>
            <w:tcBorders>
              <w:top w:val="single" w:sz="4" w:space="0" w:color="auto"/>
              <w:left w:val="single" w:sz="4" w:space="0" w:color="auto"/>
              <w:bottom w:val="single" w:sz="4" w:space="0" w:color="auto"/>
              <w:right w:val="single" w:sz="4" w:space="0" w:color="auto"/>
            </w:tcBorders>
          </w:tcPr>
          <w:p w14:paraId="321E3325" w14:textId="77777777" w:rsidR="0003433A" w:rsidRDefault="0003433A" w:rsidP="00A02B79">
            <w:pPr>
              <w:jc w:val="both"/>
              <w:rPr>
                <w:color w:val="auto"/>
              </w:rPr>
            </w:pPr>
          </w:p>
        </w:tc>
      </w:tr>
      <w:tr w:rsidR="0003433A" w14:paraId="33FAA323" w14:textId="77777777" w:rsidTr="00A02B79">
        <w:tc>
          <w:tcPr>
            <w:tcW w:w="817" w:type="dxa"/>
            <w:tcBorders>
              <w:top w:val="single" w:sz="4" w:space="0" w:color="auto"/>
              <w:left w:val="single" w:sz="4" w:space="0" w:color="auto"/>
              <w:bottom w:val="single" w:sz="4" w:space="0" w:color="auto"/>
              <w:right w:val="single" w:sz="4" w:space="0" w:color="auto"/>
            </w:tcBorders>
          </w:tcPr>
          <w:p w14:paraId="5D9A3DE8" w14:textId="77777777" w:rsidR="0003433A" w:rsidRPr="00117BA8" w:rsidRDefault="0003433A" w:rsidP="00A02B79">
            <w:pPr>
              <w:jc w:val="center"/>
              <w:rPr>
                <w:color w:val="auto"/>
              </w:rPr>
            </w:pPr>
            <w:r w:rsidRPr="00117BA8">
              <w:rPr>
                <w:color w:val="auto"/>
              </w:rPr>
              <w:t>3.</w:t>
            </w:r>
          </w:p>
        </w:tc>
        <w:tc>
          <w:tcPr>
            <w:tcW w:w="6374" w:type="dxa"/>
            <w:tcBorders>
              <w:top w:val="single" w:sz="4" w:space="0" w:color="auto"/>
              <w:left w:val="single" w:sz="4" w:space="0" w:color="auto"/>
              <w:bottom w:val="single" w:sz="4" w:space="0" w:color="auto"/>
              <w:right w:val="single" w:sz="4" w:space="0" w:color="auto"/>
            </w:tcBorders>
            <w:hideMark/>
          </w:tcPr>
          <w:p w14:paraId="0145C88C" w14:textId="77777777" w:rsidR="0003433A" w:rsidRPr="00117BA8" w:rsidRDefault="0003433A" w:rsidP="00A02B79">
            <w:pPr>
              <w:jc w:val="both"/>
              <w:rPr>
                <w:color w:val="auto"/>
              </w:rPr>
            </w:pPr>
            <w:r w:rsidRPr="00117BA8">
              <w:rPr>
                <w:color w:val="auto"/>
              </w:rPr>
              <w:t>Pasiūlymo galiojimo užtikrinimas</w:t>
            </w:r>
          </w:p>
        </w:tc>
        <w:tc>
          <w:tcPr>
            <w:tcW w:w="2124" w:type="dxa"/>
            <w:tcBorders>
              <w:top w:val="single" w:sz="4" w:space="0" w:color="auto"/>
              <w:left w:val="single" w:sz="4" w:space="0" w:color="auto"/>
              <w:bottom w:val="single" w:sz="4" w:space="0" w:color="auto"/>
              <w:right w:val="single" w:sz="4" w:space="0" w:color="auto"/>
            </w:tcBorders>
          </w:tcPr>
          <w:p w14:paraId="6D2B5F79" w14:textId="77777777" w:rsidR="0003433A" w:rsidRPr="00BF7F34" w:rsidRDefault="0003433A" w:rsidP="00A02B79">
            <w:pPr>
              <w:jc w:val="both"/>
              <w:rPr>
                <w:color w:val="EE0000"/>
              </w:rPr>
            </w:pPr>
          </w:p>
        </w:tc>
      </w:tr>
      <w:tr w:rsidR="0003433A" w14:paraId="42FA2C6F" w14:textId="77777777" w:rsidTr="00A02B79">
        <w:tc>
          <w:tcPr>
            <w:tcW w:w="817" w:type="dxa"/>
            <w:tcBorders>
              <w:top w:val="single" w:sz="4" w:space="0" w:color="auto"/>
              <w:left w:val="single" w:sz="4" w:space="0" w:color="auto"/>
              <w:bottom w:val="single" w:sz="4" w:space="0" w:color="auto"/>
              <w:right w:val="single" w:sz="4" w:space="0" w:color="auto"/>
            </w:tcBorders>
          </w:tcPr>
          <w:p w14:paraId="31515699" w14:textId="77777777" w:rsidR="0003433A" w:rsidRDefault="0003433A" w:rsidP="00A02B79">
            <w:pPr>
              <w:jc w:val="center"/>
              <w:rPr>
                <w:color w:val="auto"/>
              </w:rPr>
            </w:pPr>
            <w:r>
              <w:rPr>
                <w:color w:val="auto"/>
              </w:rPr>
              <w:t>4.</w:t>
            </w:r>
          </w:p>
        </w:tc>
        <w:tc>
          <w:tcPr>
            <w:tcW w:w="6374" w:type="dxa"/>
            <w:tcBorders>
              <w:top w:val="single" w:sz="4" w:space="0" w:color="auto"/>
              <w:left w:val="single" w:sz="4" w:space="0" w:color="auto"/>
              <w:bottom w:val="single" w:sz="4" w:space="0" w:color="auto"/>
              <w:right w:val="single" w:sz="4" w:space="0" w:color="auto"/>
            </w:tcBorders>
            <w:hideMark/>
          </w:tcPr>
          <w:p w14:paraId="1874001B" w14:textId="77777777" w:rsidR="0003433A" w:rsidRDefault="0003433A" w:rsidP="00A02B79">
            <w:pPr>
              <w:jc w:val="both"/>
              <w:rPr>
                <w:color w:val="auto"/>
              </w:rPr>
            </w:pPr>
            <w:r>
              <w:rPr>
                <w:color w:val="auto"/>
              </w:rPr>
              <w:t>Kvalifikaciją patvirtinantys dokumentai</w:t>
            </w:r>
          </w:p>
        </w:tc>
        <w:tc>
          <w:tcPr>
            <w:tcW w:w="2124" w:type="dxa"/>
            <w:tcBorders>
              <w:top w:val="single" w:sz="4" w:space="0" w:color="auto"/>
              <w:left w:val="single" w:sz="4" w:space="0" w:color="auto"/>
              <w:bottom w:val="single" w:sz="4" w:space="0" w:color="auto"/>
              <w:right w:val="single" w:sz="4" w:space="0" w:color="auto"/>
            </w:tcBorders>
          </w:tcPr>
          <w:p w14:paraId="3534BB17" w14:textId="77777777" w:rsidR="0003433A" w:rsidRDefault="0003433A" w:rsidP="00A02B79">
            <w:pPr>
              <w:jc w:val="both"/>
              <w:rPr>
                <w:color w:val="auto"/>
              </w:rPr>
            </w:pPr>
          </w:p>
        </w:tc>
      </w:tr>
      <w:tr w:rsidR="0003433A" w14:paraId="11EA04E7" w14:textId="77777777" w:rsidTr="00A02B79">
        <w:tc>
          <w:tcPr>
            <w:tcW w:w="817" w:type="dxa"/>
            <w:tcBorders>
              <w:top w:val="single" w:sz="4" w:space="0" w:color="auto"/>
              <w:left w:val="single" w:sz="4" w:space="0" w:color="auto"/>
              <w:bottom w:val="single" w:sz="4" w:space="0" w:color="auto"/>
              <w:right w:val="single" w:sz="4" w:space="0" w:color="auto"/>
            </w:tcBorders>
          </w:tcPr>
          <w:p w14:paraId="12877851" w14:textId="77777777" w:rsidR="0003433A" w:rsidRDefault="0003433A" w:rsidP="00A02B79">
            <w:pPr>
              <w:jc w:val="center"/>
              <w:rPr>
                <w:color w:val="auto"/>
              </w:rPr>
            </w:pPr>
            <w:r>
              <w:rPr>
                <w:color w:val="auto"/>
              </w:rPr>
              <w:t>5.</w:t>
            </w:r>
          </w:p>
        </w:tc>
        <w:tc>
          <w:tcPr>
            <w:tcW w:w="6374" w:type="dxa"/>
            <w:tcBorders>
              <w:top w:val="single" w:sz="4" w:space="0" w:color="auto"/>
              <w:left w:val="single" w:sz="4" w:space="0" w:color="auto"/>
              <w:bottom w:val="single" w:sz="4" w:space="0" w:color="auto"/>
              <w:right w:val="single" w:sz="4" w:space="0" w:color="auto"/>
            </w:tcBorders>
          </w:tcPr>
          <w:p w14:paraId="721F74AB" w14:textId="351FA343" w:rsidR="0003433A" w:rsidRDefault="0003433A" w:rsidP="00A02B79">
            <w:pPr>
              <w:jc w:val="both"/>
              <w:rPr>
                <w:color w:val="auto"/>
              </w:rPr>
            </w:pPr>
            <w:r>
              <w:t>Europos bendrasis viešųjų pirkimų dokumentas (EBVPD)</w:t>
            </w:r>
            <w:r w:rsidR="003523FE">
              <w:t xml:space="preserve"> užpildytas</w:t>
            </w:r>
          </w:p>
        </w:tc>
        <w:tc>
          <w:tcPr>
            <w:tcW w:w="2124" w:type="dxa"/>
            <w:tcBorders>
              <w:top w:val="single" w:sz="4" w:space="0" w:color="auto"/>
              <w:left w:val="single" w:sz="4" w:space="0" w:color="auto"/>
              <w:bottom w:val="single" w:sz="4" w:space="0" w:color="auto"/>
              <w:right w:val="single" w:sz="4" w:space="0" w:color="auto"/>
            </w:tcBorders>
          </w:tcPr>
          <w:p w14:paraId="3BCBBBA2" w14:textId="77777777" w:rsidR="0003433A" w:rsidRDefault="0003433A" w:rsidP="00A02B79">
            <w:pPr>
              <w:jc w:val="both"/>
              <w:rPr>
                <w:color w:val="auto"/>
              </w:rPr>
            </w:pPr>
          </w:p>
        </w:tc>
      </w:tr>
    </w:tbl>
    <w:p w14:paraId="59CADD98" w14:textId="77777777" w:rsidR="0003433A" w:rsidRDefault="0003433A" w:rsidP="0003433A">
      <w:pPr>
        <w:rPr>
          <w:b/>
          <w:color w:val="auto"/>
        </w:rPr>
      </w:pPr>
    </w:p>
    <w:p w14:paraId="56A3FB97" w14:textId="77777777" w:rsidR="0003433A" w:rsidRDefault="0003433A" w:rsidP="0003433A">
      <w:pPr>
        <w:pStyle w:val="Body2"/>
        <w:rPr>
          <w:b/>
          <w:color w:val="auto"/>
          <w:sz w:val="24"/>
          <w:szCs w:val="24"/>
          <w:lang w:val="lt-LT"/>
        </w:rPr>
      </w:pPr>
    </w:p>
    <w:p w14:paraId="6BF7B4DB" w14:textId="77777777" w:rsidR="0003433A" w:rsidRDefault="0003433A" w:rsidP="0003433A">
      <w:pPr>
        <w:rPr>
          <w:rFonts w:cs="Arial Unicode MS"/>
          <w:b/>
          <w:color w:val="auto"/>
          <w:lang w:eastAsia="lt-LT"/>
        </w:rPr>
      </w:pPr>
      <w:r>
        <w:rPr>
          <w:b/>
          <w:color w:val="auto"/>
        </w:rPr>
        <w:br w:type="page"/>
      </w:r>
    </w:p>
    <w:p w14:paraId="046D3FD1" w14:textId="77777777" w:rsidR="0063360F" w:rsidRPr="001D334E" w:rsidRDefault="00633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p>
    <w:p w14:paraId="5E2DAEAE" w14:textId="6285DCFD" w:rsidR="00B03986" w:rsidRPr="001D334E" w:rsidRDefault="0052512D">
      <w:pPr>
        <w:pStyle w:val="Body2"/>
        <w:jc w:val="right"/>
        <w:rPr>
          <w:rFonts w:cs="Times New Roman"/>
        </w:rPr>
      </w:pPr>
      <w:r w:rsidRPr="001D334E">
        <w:rPr>
          <w:rFonts w:cs="Times New Roman"/>
          <w:b/>
          <w:color w:val="00000A"/>
          <w:lang w:val="lt-LT"/>
        </w:rPr>
        <w:t>PRIEDAS</w:t>
      </w:r>
      <w:r w:rsidR="003523FE">
        <w:rPr>
          <w:rFonts w:cs="Times New Roman"/>
          <w:b/>
          <w:color w:val="00000A"/>
          <w:lang w:val="lt-LT"/>
        </w:rPr>
        <w:t xml:space="preserve"> Nr. 4</w:t>
      </w:r>
    </w:p>
    <w:p w14:paraId="19933410" w14:textId="77777777" w:rsidR="00B03986" w:rsidRPr="001D334E" w:rsidRDefault="00B03986">
      <w:pPr>
        <w:pStyle w:val="Body2"/>
        <w:jc w:val="center"/>
        <w:rPr>
          <w:rFonts w:cs="Times New Roman"/>
          <w:b/>
          <w:color w:val="00000A"/>
          <w:lang w:val="lt-LT"/>
        </w:rPr>
      </w:pPr>
    </w:p>
    <w:p w14:paraId="3F41150A" w14:textId="77777777" w:rsidR="00B03986" w:rsidRPr="001D334E" w:rsidRDefault="0052512D">
      <w:pPr>
        <w:pStyle w:val="Body2"/>
        <w:jc w:val="center"/>
        <w:rPr>
          <w:rFonts w:cs="Times New Roman"/>
        </w:rPr>
      </w:pPr>
      <w:r w:rsidRPr="001D334E">
        <w:rPr>
          <w:rFonts w:cs="Times New Roman"/>
          <w:b/>
          <w:color w:val="00000A"/>
          <w:lang w:val="lt-LT"/>
        </w:rPr>
        <w:t>EUROPOS BENDRASIS VIEŠŲJŲ PIRKIMŲ DOKUMENTAS</w:t>
      </w:r>
    </w:p>
    <w:p w14:paraId="3ED1088F" w14:textId="77777777" w:rsidR="00B03986" w:rsidRPr="001D334E" w:rsidRDefault="00B03986">
      <w:pPr>
        <w:pStyle w:val="Body2"/>
        <w:jc w:val="center"/>
        <w:rPr>
          <w:rFonts w:cs="Times New Roman"/>
          <w:b/>
          <w:color w:val="00000A"/>
          <w:lang w:val="lt-LT"/>
        </w:rPr>
      </w:pPr>
    </w:p>
    <w:p w14:paraId="74422D50" w14:textId="77777777" w:rsidR="00B03986" w:rsidRPr="001D334E" w:rsidRDefault="0052512D">
      <w:pPr>
        <w:pStyle w:val="Body2"/>
        <w:rPr>
          <w:rFonts w:cs="Times New Roman"/>
        </w:rPr>
      </w:pPr>
      <w:bookmarkStart w:id="28" w:name="_Hlk221093322"/>
      <w:r w:rsidRPr="001D334E">
        <w:rPr>
          <w:rFonts w:cs="Times New Roman"/>
          <w:color w:val="00000A"/>
          <w:lang w:val="lt-LT"/>
        </w:rPr>
        <w:t>Pateikiamas atskiru failu prie pirkimo dokumentų.</w:t>
      </w:r>
      <w:bookmarkEnd w:id="28"/>
    </w:p>
    <w:sectPr w:rsidR="00B03986" w:rsidRPr="001D334E">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EB17" w14:textId="77777777" w:rsidR="00921A19" w:rsidRDefault="00921A19">
      <w:r>
        <w:separator/>
      </w:r>
    </w:p>
  </w:endnote>
  <w:endnote w:type="continuationSeparator" w:id="0">
    <w:p w14:paraId="0391DDA8" w14:textId="77777777" w:rsidR="00921A19" w:rsidRDefault="0092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1"/>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Times New Roman"/>
    <w:charset w:val="01"/>
    <w:family w:val="roman"/>
    <w:pitch w:val="default"/>
  </w:font>
  <w:font w:name="Helvetica Neue Light">
    <w:altName w:val="Times New Roman"/>
    <w:charset w:val="01"/>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2A8C" w14:textId="77777777" w:rsidR="00413DFD" w:rsidRDefault="00413DFD">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34</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ED92" w14:textId="77777777" w:rsidR="00921A19" w:rsidRDefault="00921A19">
      <w:r>
        <w:separator/>
      </w:r>
    </w:p>
  </w:footnote>
  <w:footnote w:type="continuationSeparator" w:id="0">
    <w:p w14:paraId="629CD963" w14:textId="77777777" w:rsidR="00921A19" w:rsidRDefault="00921A19">
      <w:r>
        <w:continuationSeparator/>
      </w:r>
    </w:p>
  </w:footnote>
  <w:footnote w:id="1">
    <w:p w14:paraId="5CF8AFA3" w14:textId="77777777" w:rsidR="00614558" w:rsidRDefault="00614558" w:rsidP="00614558">
      <w:pPr>
        <w:pStyle w:val="Puslapioinaostekstas"/>
        <w:jc w:val="both"/>
        <w:rPr>
          <w:lang w:val="en-US"/>
        </w:rPr>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7BE0"/>
    <w:multiLevelType w:val="hybridMultilevel"/>
    <w:tmpl w:val="0680BBC2"/>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89E4313"/>
    <w:multiLevelType w:val="multilevel"/>
    <w:tmpl w:val="F04AE910"/>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abstractNum w:abstractNumId="2" w15:restartNumberingAfterBreak="0">
    <w:nsid w:val="0DCE5BB7"/>
    <w:multiLevelType w:val="multilevel"/>
    <w:tmpl w:val="97121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AA424F"/>
    <w:multiLevelType w:val="hybridMultilevel"/>
    <w:tmpl w:val="FD08E694"/>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6334BE"/>
    <w:multiLevelType w:val="hybridMultilevel"/>
    <w:tmpl w:val="DFE00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157DF"/>
    <w:multiLevelType w:val="multilevel"/>
    <w:tmpl w:val="76EE0694"/>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6" w15:restartNumberingAfterBreak="0">
    <w:nsid w:val="1D8B1A44"/>
    <w:multiLevelType w:val="multilevel"/>
    <w:tmpl w:val="D3563126"/>
    <w:lvl w:ilvl="0">
      <w:start w:val="4"/>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1650" w:hanging="720"/>
      </w:pPr>
      <w:rPr>
        <w:rFonts w:hint="default"/>
        <w:color w:val="00000A"/>
      </w:rPr>
    </w:lvl>
    <w:lvl w:ilvl="3">
      <w:start w:val="1"/>
      <w:numFmt w:val="decimal"/>
      <w:lvlText w:val="%1.%2.%3.%4."/>
      <w:lvlJc w:val="left"/>
      <w:pPr>
        <w:ind w:left="2115" w:hanging="720"/>
      </w:pPr>
      <w:rPr>
        <w:rFonts w:hint="default"/>
        <w:color w:val="00000A"/>
      </w:rPr>
    </w:lvl>
    <w:lvl w:ilvl="4">
      <w:start w:val="1"/>
      <w:numFmt w:val="decimal"/>
      <w:lvlText w:val="%1.%2.%3.%4.%5."/>
      <w:lvlJc w:val="left"/>
      <w:pPr>
        <w:ind w:left="2940" w:hanging="1080"/>
      </w:pPr>
      <w:rPr>
        <w:rFonts w:hint="default"/>
        <w:color w:val="00000A"/>
      </w:rPr>
    </w:lvl>
    <w:lvl w:ilvl="5">
      <w:start w:val="1"/>
      <w:numFmt w:val="decimal"/>
      <w:lvlText w:val="%1.%2.%3.%4.%5.%6."/>
      <w:lvlJc w:val="left"/>
      <w:pPr>
        <w:ind w:left="3405" w:hanging="1080"/>
      </w:pPr>
      <w:rPr>
        <w:rFonts w:hint="default"/>
        <w:color w:val="00000A"/>
      </w:rPr>
    </w:lvl>
    <w:lvl w:ilvl="6">
      <w:start w:val="1"/>
      <w:numFmt w:val="decimal"/>
      <w:lvlText w:val="%1.%2.%3.%4.%5.%6.%7."/>
      <w:lvlJc w:val="left"/>
      <w:pPr>
        <w:ind w:left="4230" w:hanging="1440"/>
      </w:pPr>
      <w:rPr>
        <w:rFonts w:hint="default"/>
        <w:color w:val="00000A"/>
      </w:rPr>
    </w:lvl>
    <w:lvl w:ilvl="7">
      <w:start w:val="1"/>
      <w:numFmt w:val="decimal"/>
      <w:lvlText w:val="%1.%2.%3.%4.%5.%6.%7.%8."/>
      <w:lvlJc w:val="left"/>
      <w:pPr>
        <w:ind w:left="4695" w:hanging="1440"/>
      </w:pPr>
      <w:rPr>
        <w:rFonts w:hint="default"/>
        <w:color w:val="00000A"/>
      </w:rPr>
    </w:lvl>
    <w:lvl w:ilvl="8">
      <w:start w:val="1"/>
      <w:numFmt w:val="decimal"/>
      <w:lvlText w:val="%1.%2.%3.%4.%5.%6.%7.%8.%9."/>
      <w:lvlJc w:val="left"/>
      <w:pPr>
        <w:ind w:left="5520" w:hanging="1800"/>
      </w:pPr>
      <w:rPr>
        <w:rFonts w:hint="default"/>
        <w:color w:val="00000A"/>
      </w:rPr>
    </w:lvl>
  </w:abstractNum>
  <w:abstractNum w:abstractNumId="7" w15:restartNumberingAfterBreak="0">
    <w:nsid w:val="2F092F46"/>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4217A6"/>
    <w:multiLevelType w:val="hybridMultilevel"/>
    <w:tmpl w:val="446C7446"/>
    <w:lvl w:ilvl="0" w:tplc="97507314">
      <w:start w:val="1"/>
      <w:numFmt w:val="decimal"/>
      <w:lvlText w:val="%1)"/>
      <w:lvlJc w:val="left"/>
      <w:pPr>
        <w:ind w:left="498" w:hanging="360"/>
      </w:pPr>
      <w:rPr>
        <w:rFonts w:hint="default"/>
      </w:rPr>
    </w:lvl>
    <w:lvl w:ilvl="1" w:tplc="04270019" w:tentative="1">
      <w:start w:val="1"/>
      <w:numFmt w:val="lowerLetter"/>
      <w:lvlText w:val="%2."/>
      <w:lvlJc w:val="left"/>
      <w:pPr>
        <w:ind w:left="1218" w:hanging="360"/>
      </w:pPr>
    </w:lvl>
    <w:lvl w:ilvl="2" w:tplc="0427001B" w:tentative="1">
      <w:start w:val="1"/>
      <w:numFmt w:val="lowerRoman"/>
      <w:lvlText w:val="%3."/>
      <w:lvlJc w:val="right"/>
      <w:pPr>
        <w:ind w:left="1938" w:hanging="180"/>
      </w:pPr>
    </w:lvl>
    <w:lvl w:ilvl="3" w:tplc="0427000F" w:tentative="1">
      <w:start w:val="1"/>
      <w:numFmt w:val="decimal"/>
      <w:lvlText w:val="%4."/>
      <w:lvlJc w:val="left"/>
      <w:pPr>
        <w:ind w:left="2658" w:hanging="360"/>
      </w:pPr>
    </w:lvl>
    <w:lvl w:ilvl="4" w:tplc="04270019" w:tentative="1">
      <w:start w:val="1"/>
      <w:numFmt w:val="lowerLetter"/>
      <w:lvlText w:val="%5."/>
      <w:lvlJc w:val="left"/>
      <w:pPr>
        <w:ind w:left="3378" w:hanging="360"/>
      </w:pPr>
    </w:lvl>
    <w:lvl w:ilvl="5" w:tplc="0427001B" w:tentative="1">
      <w:start w:val="1"/>
      <w:numFmt w:val="lowerRoman"/>
      <w:lvlText w:val="%6."/>
      <w:lvlJc w:val="right"/>
      <w:pPr>
        <w:ind w:left="4098" w:hanging="180"/>
      </w:pPr>
    </w:lvl>
    <w:lvl w:ilvl="6" w:tplc="0427000F" w:tentative="1">
      <w:start w:val="1"/>
      <w:numFmt w:val="decimal"/>
      <w:lvlText w:val="%7."/>
      <w:lvlJc w:val="left"/>
      <w:pPr>
        <w:ind w:left="4818" w:hanging="360"/>
      </w:pPr>
    </w:lvl>
    <w:lvl w:ilvl="7" w:tplc="04270019" w:tentative="1">
      <w:start w:val="1"/>
      <w:numFmt w:val="lowerLetter"/>
      <w:lvlText w:val="%8."/>
      <w:lvlJc w:val="left"/>
      <w:pPr>
        <w:ind w:left="5538" w:hanging="360"/>
      </w:pPr>
    </w:lvl>
    <w:lvl w:ilvl="8" w:tplc="0427001B" w:tentative="1">
      <w:start w:val="1"/>
      <w:numFmt w:val="lowerRoman"/>
      <w:lvlText w:val="%9."/>
      <w:lvlJc w:val="right"/>
      <w:pPr>
        <w:ind w:left="6258" w:hanging="180"/>
      </w:pPr>
    </w:lvl>
  </w:abstractNum>
  <w:abstractNum w:abstractNumId="10" w15:restartNumberingAfterBreak="0">
    <w:nsid w:val="399130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D2F39"/>
    <w:multiLevelType w:val="hybridMultilevel"/>
    <w:tmpl w:val="69160C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801E77"/>
    <w:multiLevelType w:val="hybridMultilevel"/>
    <w:tmpl w:val="28D843FC"/>
    <w:lvl w:ilvl="0" w:tplc="F1F4B23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161E90"/>
    <w:multiLevelType w:val="hybridMultilevel"/>
    <w:tmpl w:val="56AEE412"/>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4" w15:restartNumberingAfterBreak="0">
    <w:nsid w:val="46527335"/>
    <w:multiLevelType w:val="hybridMultilevel"/>
    <w:tmpl w:val="1DD0044C"/>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5" w15:restartNumberingAfterBreak="0">
    <w:nsid w:val="476A7B9F"/>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E815C8"/>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06E3E"/>
    <w:multiLevelType w:val="multilevel"/>
    <w:tmpl w:val="146CEE28"/>
    <w:lvl w:ilvl="0">
      <w:start w:val="3"/>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18" w15:restartNumberingAfterBreak="0">
    <w:nsid w:val="532039EB"/>
    <w:multiLevelType w:val="multilevel"/>
    <w:tmpl w:val="668EE346"/>
    <w:lvl w:ilvl="0">
      <w:start w:val="3"/>
      <w:numFmt w:val="decimal"/>
      <w:lvlText w:val="%1."/>
      <w:lvlJc w:val="left"/>
      <w:pPr>
        <w:ind w:left="540" w:hanging="540"/>
      </w:pPr>
      <w:rPr>
        <w:rFonts w:hint="default"/>
        <w:color w:val="00000A"/>
      </w:rPr>
    </w:lvl>
    <w:lvl w:ilvl="1">
      <w:start w:val="3"/>
      <w:numFmt w:val="decimal"/>
      <w:lvlText w:val="%1.%2."/>
      <w:lvlJc w:val="left"/>
      <w:pPr>
        <w:ind w:left="540" w:hanging="540"/>
      </w:pPr>
      <w:rPr>
        <w:rFonts w:hint="default"/>
        <w:color w:val="00000A"/>
      </w:rPr>
    </w:lvl>
    <w:lvl w:ilvl="2">
      <w:start w:val="4"/>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19" w15:restartNumberingAfterBreak="0">
    <w:nsid w:val="53996438"/>
    <w:multiLevelType w:val="hybridMultilevel"/>
    <w:tmpl w:val="0A8847B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8558FC"/>
    <w:multiLevelType w:val="multilevel"/>
    <w:tmpl w:val="ED06B63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1" w15:restartNumberingAfterBreak="0">
    <w:nsid w:val="5C903752"/>
    <w:multiLevelType w:val="multilevel"/>
    <w:tmpl w:val="13B09BB0"/>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2" w15:restartNumberingAfterBreak="0">
    <w:nsid w:val="5CAC79DF"/>
    <w:multiLevelType w:val="multilevel"/>
    <w:tmpl w:val="4A7CE06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5F6D2CA7"/>
    <w:multiLevelType w:val="multilevel"/>
    <w:tmpl w:val="887447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63405AF1"/>
    <w:multiLevelType w:val="hybridMultilevel"/>
    <w:tmpl w:val="400A0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FF4570"/>
    <w:multiLevelType w:val="hybridMultilevel"/>
    <w:tmpl w:val="435EC286"/>
    <w:lvl w:ilvl="0" w:tplc="04090003">
      <w:start w:val="1"/>
      <w:numFmt w:val="bullet"/>
      <w:lvlText w:val="o"/>
      <w:lvlJc w:val="left"/>
      <w:pPr>
        <w:ind w:left="1571" w:hanging="360"/>
      </w:pPr>
      <w:rPr>
        <w:rFonts w:ascii="Courier New" w:hAnsi="Courier New" w:cs="Courier New"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6" w15:restartNumberingAfterBreak="0">
    <w:nsid w:val="6A1D16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D64F26"/>
    <w:multiLevelType w:val="multilevel"/>
    <w:tmpl w:val="6FDA8E26"/>
    <w:lvl w:ilvl="0">
      <w:start w:val="3"/>
      <w:numFmt w:val="decimal"/>
      <w:lvlText w:val="%1."/>
      <w:lvlJc w:val="left"/>
      <w:pPr>
        <w:ind w:left="360" w:hanging="360"/>
      </w:pPr>
      <w:rPr>
        <w:rFonts w:hint="default"/>
        <w:color w:val="00000A"/>
      </w:rPr>
    </w:lvl>
    <w:lvl w:ilvl="1">
      <w:start w:val="5"/>
      <w:numFmt w:val="decimal"/>
      <w:lvlText w:val="%1.%2."/>
      <w:lvlJc w:val="left"/>
      <w:pPr>
        <w:ind w:left="900" w:hanging="360"/>
      </w:pPr>
      <w:rPr>
        <w:rFonts w:hint="default"/>
        <w:color w:val="00000A"/>
      </w:rPr>
    </w:lvl>
    <w:lvl w:ilvl="2">
      <w:start w:val="1"/>
      <w:numFmt w:val="decimal"/>
      <w:lvlText w:val="%1.%2.%3."/>
      <w:lvlJc w:val="left"/>
      <w:pPr>
        <w:ind w:left="1800" w:hanging="720"/>
      </w:pPr>
      <w:rPr>
        <w:rFonts w:hint="default"/>
        <w:color w:val="00000A"/>
      </w:rPr>
    </w:lvl>
    <w:lvl w:ilvl="3">
      <w:start w:val="1"/>
      <w:numFmt w:val="decimal"/>
      <w:lvlText w:val="%1.%2.%3.%4."/>
      <w:lvlJc w:val="left"/>
      <w:pPr>
        <w:ind w:left="2340" w:hanging="720"/>
      </w:pPr>
      <w:rPr>
        <w:rFonts w:hint="default"/>
        <w:color w:val="00000A"/>
      </w:rPr>
    </w:lvl>
    <w:lvl w:ilvl="4">
      <w:start w:val="1"/>
      <w:numFmt w:val="decimal"/>
      <w:lvlText w:val="%1.%2.%3.%4.%5."/>
      <w:lvlJc w:val="left"/>
      <w:pPr>
        <w:ind w:left="3240" w:hanging="1080"/>
      </w:pPr>
      <w:rPr>
        <w:rFonts w:hint="default"/>
        <w:color w:val="00000A"/>
      </w:rPr>
    </w:lvl>
    <w:lvl w:ilvl="5">
      <w:start w:val="1"/>
      <w:numFmt w:val="decimal"/>
      <w:lvlText w:val="%1.%2.%3.%4.%5.%6."/>
      <w:lvlJc w:val="left"/>
      <w:pPr>
        <w:ind w:left="3780" w:hanging="1080"/>
      </w:pPr>
      <w:rPr>
        <w:rFonts w:hint="default"/>
        <w:color w:val="00000A"/>
      </w:rPr>
    </w:lvl>
    <w:lvl w:ilvl="6">
      <w:start w:val="1"/>
      <w:numFmt w:val="decimal"/>
      <w:lvlText w:val="%1.%2.%3.%4.%5.%6.%7."/>
      <w:lvlJc w:val="left"/>
      <w:pPr>
        <w:ind w:left="4680" w:hanging="1440"/>
      </w:pPr>
      <w:rPr>
        <w:rFonts w:hint="default"/>
        <w:color w:val="00000A"/>
      </w:rPr>
    </w:lvl>
    <w:lvl w:ilvl="7">
      <w:start w:val="1"/>
      <w:numFmt w:val="decimal"/>
      <w:lvlText w:val="%1.%2.%3.%4.%5.%6.%7.%8."/>
      <w:lvlJc w:val="left"/>
      <w:pPr>
        <w:ind w:left="5220" w:hanging="1440"/>
      </w:pPr>
      <w:rPr>
        <w:rFonts w:hint="default"/>
        <w:color w:val="00000A"/>
      </w:rPr>
    </w:lvl>
    <w:lvl w:ilvl="8">
      <w:start w:val="1"/>
      <w:numFmt w:val="decimal"/>
      <w:lvlText w:val="%1.%2.%3.%4.%5.%6.%7.%8.%9."/>
      <w:lvlJc w:val="left"/>
      <w:pPr>
        <w:ind w:left="6120" w:hanging="1800"/>
      </w:pPr>
      <w:rPr>
        <w:rFonts w:hint="default"/>
        <w:color w:val="00000A"/>
      </w:rPr>
    </w:lvl>
  </w:abstractNum>
  <w:abstractNum w:abstractNumId="28" w15:restartNumberingAfterBreak="0">
    <w:nsid w:val="6B4C178D"/>
    <w:multiLevelType w:val="multilevel"/>
    <w:tmpl w:val="6DAE176C"/>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292A52"/>
    <w:multiLevelType w:val="hybridMultilevel"/>
    <w:tmpl w:val="6C322256"/>
    <w:lvl w:ilvl="0" w:tplc="36E204F4">
      <w:start w:val="1"/>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BAA7136"/>
    <w:multiLevelType w:val="multilevel"/>
    <w:tmpl w:val="60AADC22"/>
    <w:lvl w:ilvl="0">
      <w:start w:val="1"/>
      <w:numFmt w:val="decimal"/>
      <w:lvlText w:val="%1."/>
      <w:lvlJc w:val="left"/>
      <w:pPr>
        <w:ind w:left="1080" w:hanging="360"/>
      </w:pPr>
    </w:lvl>
    <w:lvl w:ilvl="1">
      <w:start w:val="1"/>
      <w:numFmt w:val="decimal"/>
      <w:lvlText w:val="%1.%2."/>
      <w:lvlJc w:val="left"/>
      <w:pPr>
        <w:ind w:left="891" w:hanging="465"/>
      </w:pPr>
      <w:rPr>
        <w:color w:val="auto"/>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827863622">
    <w:abstractNumId w:val="8"/>
  </w:num>
  <w:num w:numId="2" w16cid:durableId="335042132">
    <w:abstractNumId w:val="30"/>
  </w:num>
  <w:num w:numId="3" w16cid:durableId="1906646127">
    <w:abstractNumId w:val="22"/>
  </w:num>
  <w:num w:numId="4" w16cid:durableId="1406997115">
    <w:abstractNumId w:val="20"/>
  </w:num>
  <w:num w:numId="5" w16cid:durableId="2022851080">
    <w:abstractNumId w:val="2"/>
  </w:num>
  <w:num w:numId="6" w16cid:durableId="2095741268">
    <w:abstractNumId w:val="1"/>
  </w:num>
  <w:num w:numId="7" w16cid:durableId="1347946920">
    <w:abstractNumId w:val="23"/>
  </w:num>
  <w:num w:numId="8" w16cid:durableId="1645425993">
    <w:abstractNumId w:val="4"/>
  </w:num>
  <w:num w:numId="9" w16cid:durableId="847643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719649">
    <w:abstractNumId w:val="24"/>
  </w:num>
  <w:num w:numId="11" w16cid:durableId="369689879">
    <w:abstractNumId w:val="15"/>
  </w:num>
  <w:num w:numId="12" w16cid:durableId="1876387037">
    <w:abstractNumId w:val="7"/>
  </w:num>
  <w:num w:numId="13" w16cid:durableId="740519379">
    <w:abstractNumId w:val="16"/>
  </w:num>
  <w:num w:numId="14" w16cid:durableId="1930045319">
    <w:abstractNumId w:val="19"/>
  </w:num>
  <w:num w:numId="15" w16cid:durableId="1430079735">
    <w:abstractNumId w:val="11"/>
  </w:num>
  <w:num w:numId="16" w16cid:durableId="1938639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810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7387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54394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894524">
    <w:abstractNumId w:val="10"/>
  </w:num>
  <w:num w:numId="21" w16cid:durableId="1138569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647129">
    <w:abstractNumId w:val="9"/>
  </w:num>
  <w:num w:numId="23" w16cid:durableId="231936304">
    <w:abstractNumId w:val="0"/>
  </w:num>
  <w:num w:numId="24" w16cid:durableId="1138961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1800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9857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0179877">
    <w:abstractNumId w:val="17"/>
  </w:num>
  <w:num w:numId="28" w16cid:durableId="1092362041">
    <w:abstractNumId w:val="18"/>
  </w:num>
  <w:num w:numId="29" w16cid:durableId="780879281">
    <w:abstractNumId w:val="26"/>
  </w:num>
  <w:num w:numId="30" w16cid:durableId="548103639">
    <w:abstractNumId w:val="14"/>
  </w:num>
  <w:num w:numId="31" w16cid:durableId="45108407">
    <w:abstractNumId w:val="28"/>
  </w:num>
  <w:num w:numId="32" w16cid:durableId="235895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2887874">
    <w:abstractNumId w:val="25"/>
  </w:num>
  <w:num w:numId="34" w16cid:durableId="565146443">
    <w:abstractNumId w:val="13"/>
  </w:num>
  <w:num w:numId="35" w16cid:durableId="133254889">
    <w:abstractNumId w:val="6"/>
  </w:num>
  <w:num w:numId="36" w16cid:durableId="1477531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02C7C"/>
    <w:rsid w:val="00003A19"/>
    <w:rsid w:val="000072A4"/>
    <w:rsid w:val="0001372E"/>
    <w:rsid w:val="00014E4C"/>
    <w:rsid w:val="00025163"/>
    <w:rsid w:val="0003433A"/>
    <w:rsid w:val="00037715"/>
    <w:rsid w:val="00037A6F"/>
    <w:rsid w:val="00051154"/>
    <w:rsid w:val="00054B53"/>
    <w:rsid w:val="000569A9"/>
    <w:rsid w:val="000672DF"/>
    <w:rsid w:val="00074304"/>
    <w:rsid w:val="00083396"/>
    <w:rsid w:val="00087183"/>
    <w:rsid w:val="0009359A"/>
    <w:rsid w:val="00094011"/>
    <w:rsid w:val="00097AA4"/>
    <w:rsid w:val="000A04E3"/>
    <w:rsid w:val="000A6866"/>
    <w:rsid w:val="000B4670"/>
    <w:rsid w:val="000B719B"/>
    <w:rsid w:val="000C1CA4"/>
    <w:rsid w:val="000C3357"/>
    <w:rsid w:val="000C5004"/>
    <w:rsid w:val="000E3573"/>
    <w:rsid w:val="0011043A"/>
    <w:rsid w:val="00111A21"/>
    <w:rsid w:val="00111F16"/>
    <w:rsid w:val="00117BA8"/>
    <w:rsid w:val="001209B8"/>
    <w:rsid w:val="00132D4D"/>
    <w:rsid w:val="0013504D"/>
    <w:rsid w:val="00136943"/>
    <w:rsid w:val="00155C01"/>
    <w:rsid w:val="00156A54"/>
    <w:rsid w:val="0016329E"/>
    <w:rsid w:val="00187C41"/>
    <w:rsid w:val="0019000B"/>
    <w:rsid w:val="00190714"/>
    <w:rsid w:val="0019232F"/>
    <w:rsid w:val="00196720"/>
    <w:rsid w:val="001A676D"/>
    <w:rsid w:val="001B26F0"/>
    <w:rsid w:val="001B3490"/>
    <w:rsid w:val="001D2DA7"/>
    <w:rsid w:val="001D334E"/>
    <w:rsid w:val="001D59B7"/>
    <w:rsid w:val="001E0A17"/>
    <w:rsid w:val="001F3E89"/>
    <w:rsid w:val="00207287"/>
    <w:rsid w:val="00217869"/>
    <w:rsid w:val="00222A89"/>
    <w:rsid w:val="00234B71"/>
    <w:rsid w:val="00272450"/>
    <w:rsid w:val="00275677"/>
    <w:rsid w:val="0028041C"/>
    <w:rsid w:val="002841B6"/>
    <w:rsid w:val="00287E00"/>
    <w:rsid w:val="00294022"/>
    <w:rsid w:val="00295E39"/>
    <w:rsid w:val="002A272C"/>
    <w:rsid w:val="002A2BC5"/>
    <w:rsid w:val="002B0AC7"/>
    <w:rsid w:val="002C6AE6"/>
    <w:rsid w:val="002D20BC"/>
    <w:rsid w:val="002D4C3D"/>
    <w:rsid w:val="002E24ED"/>
    <w:rsid w:val="002F19B7"/>
    <w:rsid w:val="002F1EEF"/>
    <w:rsid w:val="002F4A33"/>
    <w:rsid w:val="00311F16"/>
    <w:rsid w:val="00312566"/>
    <w:rsid w:val="003134EE"/>
    <w:rsid w:val="003345B3"/>
    <w:rsid w:val="00340BAC"/>
    <w:rsid w:val="003466BD"/>
    <w:rsid w:val="003523FE"/>
    <w:rsid w:val="00370CCE"/>
    <w:rsid w:val="00371076"/>
    <w:rsid w:val="00377A24"/>
    <w:rsid w:val="00384B93"/>
    <w:rsid w:val="00387039"/>
    <w:rsid w:val="003B677D"/>
    <w:rsid w:val="003C6638"/>
    <w:rsid w:val="003D0578"/>
    <w:rsid w:val="003D4328"/>
    <w:rsid w:val="003D49E4"/>
    <w:rsid w:val="003E56CD"/>
    <w:rsid w:val="003F6174"/>
    <w:rsid w:val="004059E8"/>
    <w:rsid w:val="00412677"/>
    <w:rsid w:val="00413DFD"/>
    <w:rsid w:val="00423206"/>
    <w:rsid w:val="00432C63"/>
    <w:rsid w:val="004402F9"/>
    <w:rsid w:val="00467EB5"/>
    <w:rsid w:val="00472946"/>
    <w:rsid w:val="00476923"/>
    <w:rsid w:val="00492F1F"/>
    <w:rsid w:val="0049637A"/>
    <w:rsid w:val="004A7A8D"/>
    <w:rsid w:val="004B6D75"/>
    <w:rsid w:val="004B7C50"/>
    <w:rsid w:val="004D3E05"/>
    <w:rsid w:val="004D72CE"/>
    <w:rsid w:val="004F4B2E"/>
    <w:rsid w:val="004F65A4"/>
    <w:rsid w:val="00502315"/>
    <w:rsid w:val="0052512D"/>
    <w:rsid w:val="0055487D"/>
    <w:rsid w:val="0055684C"/>
    <w:rsid w:val="00562707"/>
    <w:rsid w:val="00572E5D"/>
    <w:rsid w:val="005759A8"/>
    <w:rsid w:val="00577C47"/>
    <w:rsid w:val="005866B1"/>
    <w:rsid w:val="005B1A48"/>
    <w:rsid w:val="005C1AEA"/>
    <w:rsid w:val="005C255E"/>
    <w:rsid w:val="005D10B9"/>
    <w:rsid w:val="005D51D6"/>
    <w:rsid w:val="005D67E2"/>
    <w:rsid w:val="005E4A8A"/>
    <w:rsid w:val="005F7DFF"/>
    <w:rsid w:val="0060398A"/>
    <w:rsid w:val="00614558"/>
    <w:rsid w:val="00616344"/>
    <w:rsid w:val="00626394"/>
    <w:rsid w:val="00627AA3"/>
    <w:rsid w:val="0063360F"/>
    <w:rsid w:val="00633AC4"/>
    <w:rsid w:val="00641654"/>
    <w:rsid w:val="00645A1A"/>
    <w:rsid w:val="006514B2"/>
    <w:rsid w:val="00652148"/>
    <w:rsid w:val="006568EF"/>
    <w:rsid w:val="00656C4F"/>
    <w:rsid w:val="00660055"/>
    <w:rsid w:val="00667ABF"/>
    <w:rsid w:val="00680424"/>
    <w:rsid w:val="00687054"/>
    <w:rsid w:val="006874D7"/>
    <w:rsid w:val="00693E6E"/>
    <w:rsid w:val="0069476F"/>
    <w:rsid w:val="006952A5"/>
    <w:rsid w:val="006A24BB"/>
    <w:rsid w:val="006A4581"/>
    <w:rsid w:val="006A6570"/>
    <w:rsid w:val="006C7560"/>
    <w:rsid w:val="006D13F3"/>
    <w:rsid w:val="006E023D"/>
    <w:rsid w:val="006E2DD2"/>
    <w:rsid w:val="006E3963"/>
    <w:rsid w:val="006F15D0"/>
    <w:rsid w:val="00704718"/>
    <w:rsid w:val="007123AC"/>
    <w:rsid w:val="007179D0"/>
    <w:rsid w:val="00721A13"/>
    <w:rsid w:val="00725CF1"/>
    <w:rsid w:val="0072773F"/>
    <w:rsid w:val="007410CD"/>
    <w:rsid w:val="007438F0"/>
    <w:rsid w:val="0074646A"/>
    <w:rsid w:val="00751623"/>
    <w:rsid w:val="00767B38"/>
    <w:rsid w:val="007840BC"/>
    <w:rsid w:val="0078478F"/>
    <w:rsid w:val="00790694"/>
    <w:rsid w:val="007A6B9A"/>
    <w:rsid w:val="007B17BA"/>
    <w:rsid w:val="007C6D0A"/>
    <w:rsid w:val="008012B9"/>
    <w:rsid w:val="00810845"/>
    <w:rsid w:val="00816323"/>
    <w:rsid w:val="00820EB0"/>
    <w:rsid w:val="00837201"/>
    <w:rsid w:val="00853C66"/>
    <w:rsid w:val="008554A8"/>
    <w:rsid w:val="00855B68"/>
    <w:rsid w:val="00857BFA"/>
    <w:rsid w:val="00870404"/>
    <w:rsid w:val="008705E3"/>
    <w:rsid w:val="008708F6"/>
    <w:rsid w:val="008876EA"/>
    <w:rsid w:val="00887A4C"/>
    <w:rsid w:val="008A0517"/>
    <w:rsid w:val="008A247F"/>
    <w:rsid w:val="008C0CD1"/>
    <w:rsid w:val="008C122E"/>
    <w:rsid w:val="008C284C"/>
    <w:rsid w:val="008F74D3"/>
    <w:rsid w:val="00917E4D"/>
    <w:rsid w:val="00921A19"/>
    <w:rsid w:val="009232D8"/>
    <w:rsid w:val="00924069"/>
    <w:rsid w:val="0094363C"/>
    <w:rsid w:val="00962E9B"/>
    <w:rsid w:val="00980263"/>
    <w:rsid w:val="00982674"/>
    <w:rsid w:val="009A2B65"/>
    <w:rsid w:val="009B7C07"/>
    <w:rsid w:val="009C3B15"/>
    <w:rsid w:val="009D33DC"/>
    <w:rsid w:val="009E36AA"/>
    <w:rsid w:val="009E77A9"/>
    <w:rsid w:val="009F26F4"/>
    <w:rsid w:val="009F41B2"/>
    <w:rsid w:val="00A04794"/>
    <w:rsid w:val="00A06FE1"/>
    <w:rsid w:val="00A071B8"/>
    <w:rsid w:val="00A146B6"/>
    <w:rsid w:val="00A154F6"/>
    <w:rsid w:val="00A15DC5"/>
    <w:rsid w:val="00A26732"/>
    <w:rsid w:val="00A30D4B"/>
    <w:rsid w:val="00A339C6"/>
    <w:rsid w:val="00A357E6"/>
    <w:rsid w:val="00A374BE"/>
    <w:rsid w:val="00A502AC"/>
    <w:rsid w:val="00A5106D"/>
    <w:rsid w:val="00A52562"/>
    <w:rsid w:val="00A673C7"/>
    <w:rsid w:val="00A83FC0"/>
    <w:rsid w:val="00A97170"/>
    <w:rsid w:val="00AE0083"/>
    <w:rsid w:val="00AE7609"/>
    <w:rsid w:val="00AF7157"/>
    <w:rsid w:val="00B03986"/>
    <w:rsid w:val="00B066DE"/>
    <w:rsid w:val="00B07FC6"/>
    <w:rsid w:val="00B107FE"/>
    <w:rsid w:val="00B131BA"/>
    <w:rsid w:val="00B16DA2"/>
    <w:rsid w:val="00B260D3"/>
    <w:rsid w:val="00B6441F"/>
    <w:rsid w:val="00B70384"/>
    <w:rsid w:val="00B83C91"/>
    <w:rsid w:val="00B83ECC"/>
    <w:rsid w:val="00B94EA9"/>
    <w:rsid w:val="00BA526A"/>
    <w:rsid w:val="00BB5584"/>
    <w:rsid w:val="00BC3A6E"/>
    <w:rsid w:val="00BC4D50"/>
    <w:rsid w:val="00BC4E0E"/>
    <w:rsid w:val="00BC4F34"/>
    <w:rsid w:val="00BC6A0F"/>
    <w:rsid w:val="00BD48D2"/>
    <w:rsid w:val="00BE3C11"/>
    <w:rsid w:val="00BF6579"/>
    <w:rsid w:val="00BF7F34"/>
    <w:rsid w:val="00C05995"/>
    <w:rsid w:val="00C05F2E"/>
    <w:rsid w:val="00C34027"/>
    <w:rsid w:val="00C42890"/>
    <w:rsid w:val="00C42DF5"/>
    <w:rsid w:val="00C5456F"/>
    <w:rsid w:val="00C70238"/>
    <w:rsid w:val="00C72113"/>
    <w:rsid w:val="00C74DB8"/>
    <w:rsid w:val="00C852B7"/>
    <w:rsid w:val="00C91373"/>
    <w:rsid w:val="00CA0F71"/>
    <w:rsid w:val="00CA7D1D"/>
    <w:rsid w:val="00CB3C4C"/>
    <w:rsid w:val="00CB7751"/>
    <w:rsid w:val="00CC6927"/>
    <w:rsid w:val="00CD7DD5"/>
    <w:rsid w:val="00CF02BC"/>
    <w:rsid w:val="00CF2FAC"/>
    <w:rsid w:val="00CF3A9B"/>
    <w:rsid w:val="00D00F23"/>
    <w:rsid w:val="00D168C9"/>
    <w:rsid w:val="00D42B74"/>
    <w:rsid w:val="00D771DB"/>
    <w:rsid w:val="00D81C3C"/>
    <w:rsid w:val="00D855BB"/>
    <w:rsid w:val="00D902A3"/>
    <w:rsid w:val="00D94D2D"/>
    <w:rsid w:val="00DB1387"/>
    <w:rsid w:val="00DC1B13"/>
    <w:rsid w:val="00DC1D9A"/>
    <w:rsid w:val="00DD133A"/>
    <w:rsid w:val="00DD4D9B"/>
    <w:rsid w:val="00DE70A3"/>
    <w:rsid w:val="00DF08B9"/>
    <w:rsid w:val="00E00F32"/>
    <w:rsid w:val="00E2532A"/>
    <w:rsid w:val="00E41FEF"/>
    <w:rsid w:val="00E43F00"/>
    <w:rsid w:val="00E62962"/>
    <w:rsid w:val="00E71876"/>
    <w:rsid w:val="00E7498A"/>
    <w:rsid w:val="00E75C10"/>
    <w:rsid w:val="00E878AB"/>
    <w:rsid w:val="00E917EC"/>
    <w:rsid w:val="00E96DC3"/>
    <w:rsid w:val="00EB5C85"/>
    <w:rsid w:val="00ED0844"/>
    <w:rsid w:val="00F14B67"/>
    <w:rsid w:val="00F17798"/>
    <w:rsid w:val="00F26317"/>
    <w:rsid w:val="00F26FDC"/>
    <w:rsid w:val="00F30447"/>
    <w:rsid w:val="00F40445"/>
    <w:rsid w:val="00F43D29"/>
    <w:rsid w:val="00F47110"/>
    <w:rsid w:val="00F62437"/>
    <w:rsid w:val="00F70540"/>
    <w:rsid w:val="00F71CD8"/>
    <w:rsid w:val="00F742F0"/>
    <w:rsid w:val="00F83D5C"/>
    <w:rsid w:val="00F86745"/>
    <w:rsid w:val="00F87658"/>
    <w:rsid w:val="00F94DC5"/>
    <w:rsid w:val="00F97B7C"/>
    <w:rsid w:val="00F97D14"/>
    <w:rsid w:val="00FA0B00"/>
    <w:rsid w:val="00FB7E1F"/>
    <w:rsid w:val="00FC2E65"/>
    <w:rsid w:val="00FD2EF5"/>
    <w:rsid w:val="00FF74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36D4"/>
  <w15:docId w15:val="{8983EC2D-FF5F-4554-BF89-2AED388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link w:val="BetarpDiagrama"/>
    <w:uiPriority w:val="1"/>
    <w:qFormat/>
    <w:rPr>
      <w:rFonts w:asciiTheme="minorHAnsi" w:eastAsiaTheme="minorHAnsi" w:hAnsiTheme="minorHAnsi"/>
      <w:color w:val="00000A"/>
      <w:sz w:val="24"/>
      <w:szCs w:val="22"/>
      <w:lang w:eastAsia="en-US"/>
    </w:rPr>
  </w:style>
  <w:style w:type="paragraph" w:styleId="prastasiniatinklio">
    <w:name w:val="Normal (Web)"/>
    <w:basedOn w:val="prastasis"/>
    <w:uiPriority w:val="99"/>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unhideWhenUsed/>
    <w:rsid w:val="00870404"/>
    <w:pPr>
      <w:tabs>
        <w:tab w:val="center" w:pos="4153"/>
        <w:tab w:val="right" w:pos="8306"/>
      </w:tabs>
      <w:suppressAutoHyphens/>
    </w:pPr>
    <w:rPr>
      <w:rFonts w:eastAsia="Times New Roman"/>
      <w:color w:val="auto"/>
      <w:sz w:val="20"/>
      <w:szCs w:val="20"/>
      <w:lang w:eastAsia="ar-SA"/>
    </w:rPr>
  </w:style>
  <w:style w:type="character" w:customStyle="1" w:styleId="AntratsDiagrama1">
    <w:name w:val="Antraštės Diagrama1"/>
    <w:basedOn w:val="Numatytasispastraiposriftas"/>
    <w:uiPriority w:val="99"/>
    <w:semiHidden/>
    <w:rsid w:val="00870404"/>
    <w:rPr>
      <w:color w:val="00000A"/>
      <w:sz w:val="24"/>
      <w:szCs w:val="24"/>
      <w:lang w:eastAsia="en-US"/>
    </w:rPr>
  </w:style>
  <w:style w:type="paragraph" w:customStyle="1" w:styleId="Betarp1">
    <w:name w:val="Be tarpų1"/>
    <w:rsid w:val="0072773F"/>
    <w:rPr>
      <w:rFonts w:eastAsia="Times New Roman"/>
      <w:sz w:val="24"/>
      <w:szCs w:val="22"/>
      <w:lang w:eastAsia="en-US"/>
    </w:rPr>
  </w:style>
  <w:style w:type="character" w:customStyle="1" w:styleId="fontstyle01">
    <w:name w:val="fontstyle01"/>
    <w:rsid w:val="0072773F"/>
    <w:rPr>
      <w:rFonts w:ascii="Times-Roman" w:hAnsi="Times-Roman" w:hint="default"/>
      <w:b w:val="0"/>
      <w:bCs w:val="0"/>
      <w:i w:val="0"/>
      <w:iCs w:val="0"/>
      <w:color w:val="000000"/>
      <w:sz w:val="24"/>
      <w:szCs w:val="24"/>
    </w:rPr>
  </w:style>
  <w:style w:type="paragraph" w:styleId="Turinys2">
    <w:name w:val="toc 2"/>
    <w:basedOn w:val="prastasis"/>
    <w:next w:val="prastasis"/>
    <w:autoRedefine/>
    <w:uiPriority w:val="39"/>
    <w:unhideWhenUsed/>
    <w:rsid w:val="00A339C6"/>
    <w:pPr>
      <w:spacing w:after="100"/>
      <w:ind w:left="240"/>
    </w:pPr>
  </w:style>
  <w:style w:type="character" w:styleId="Hipersaitas">
    <w:name w:val="Hyperlink"/>
    <w:basedOn w:val="Numatytasispastraiposriftas"/>
    <w:uiPriority w:val="99"/>
    <w:unhideWhenUsed/>
    <w:rsid w:val="00A339C6"/>
    <w:rPr>
      <w:color w:val="0000FF" w:themeColor="hyperlink"/>
      <w:u w:val="single"/>
    </w:rPr>
  </w:style>
  <w:style w:type="paragraph" w:styleId="Porat">
    <w:name w:val="footer"/>
    <w:basedOn w:val="prastasis"/>
    <w:link w:val="PoratDiagrama1"/>
    <w:uiPriority w:val="99"/>
    <w:unhideWhenUsed/>
    <w:qFormat/>
    <w:rsid w:val="005759A8"/>
    <w:pPr>
      <w:tabs>
        <w:tab w:val="center" w:pos="4819"/>
        <w:tab w:val="right" w:pos="9638"/>
      </w:tabs>
    </w:pPr>
  </w:style>
  <w:style w:type="character" w:customStyle="1" w:styleId="PoratDiagrama1">
    <w:name w:val="Poraštė Diagrama1"/>
    <w:basedOn w:val="Numatytasispastraiposriftas"/>
    <w:link w:val="Porat"/>
    <w:uiPriority w:val="99"/>
    <w:rsid w:val="005759A8"/>
    <w:rPr>
      <w:color w:val="00000A"/>
      <w:sz w:val="24"/>
      <w:szCs w:val="24"/>
      <w:lang w:eastAsia="en-US"/>
    </w:rPr>
  </w:style>
  <w:style w:type="table" w:customStyle="1" w:styleId="Lentelstinklelis1">
    <w:name w:val="Lentelės tinklelis1"/>
    <w:basedOn w:val="prastojilentel"/>
    <w:next w:val="Lentelstinklelis"/>
    <w:uiPriority w:val="39"/>
    <w:rsid w:val="001D334E"/>
    <w:rPr>
      <w:rFonts w:ascii="Calibri" w:eastAsia="Calibri" w:hAnsi="Calibri"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2">
    <w:name w:val="Head 2.2"/>
    <w:basedOn w:val="prastasis"/>
    <w:rsid w:val="00111F16"/>
    <w:pPr>
      <w:tabs>
        <w:tab w:val="left" w:pos="360"/>
      </w:tabs>
      <w:suppressAutoHyphens/>
      <w:overflowPunct w:val="0"/>
      <w:autoSpaceDE w:val="0"/>
      <w:autoSpaceDN w:val="0"/>
      <w:adjustRightInd w:val="0"/>
      <w:ind w:left="360" w:hanging="360"/>
    </w:pPr>
    <w:rPr>
      <w:rFonts w:eastAsia="Times New Roman"/>
      <w:b/>
      <w:color w:val="auto"/>
      <w:szCs w:val="20"/>
      <w:lang w:val="en-US"/>
    </w:rPr>
  </w:style>
  <w:style w:type="character" w:customStyle="1" w:styleId="BetarpDiagrama">
    <w:name w:val="Be tarpų Diagrama"/>
    <w:link w:val="Betarp"/>
    <w:uiPriority w:val="1"/>
    <w:locked/>
    <w:rsid w:val="0003433A"/>
    <w:rPr>
      <w:rFonts w:asciiTheme="minorHAnsi" w:eastAsiaTheme="minorHAnsi" w:hAnsiTheme="minorHAnsi"/>
      <w:color w:val="00000A"/>
      <w:sz w:val="24"/>
      <w:szCs w:val="22"/>
      <w:lang w:eastAsia="en-US"/>
    </w:rPr>
  </w:style>
  <w:style w:type="paragraph" w:styleId="Pataisymai">
    <w:name w:val="Revision"/>
    <w:hidden/>
    <w:uiPriority w:val="99"/>
    <w:semiHidden/>
    <w:rsid w:val="00CA0F71"/>
    <w:rPr>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B920C-C168-4DB0-8765-1D22F0F157B3}">
  <ds:schemaRefs>
    <ds:schemaRef ds:uri="http://schemas.openxmlformats.org/officeDocument/2006/bibliography"/>
  </ds:schemaRefs>
</ds:datastoreItem>
</file>

<file path=customXml/itemProps2.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E8CD7-4FDA-4D29-9B26-41C336E10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21</Pages>
  <Words>36303</Words>
  <Characters>20693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221</cp:revision>
  <cp:lastPrinted>2026-01-29T10:56:00Z</cp:lastPrinted>
  <dcterms:created xsi:type="dcterms:W3CDTF">2017-08-03T05:36:00Z</dcterms:created>
  <dcterms:modified xsi:type="dcterms:W3CDTF">2026-03-30T11:35:00Z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