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003AA" w14:textId="77777777" w:rsidR="00023CD2" w:rsidRPr="002671C4" w:rsidRDefault="00023CD2" w:rsidP="00023CD2">
      <w:pPr>
        <w:pStyle w:val="Standard"/>
        <w:spacing w:after="0" w:line="240" w:lineRule="auto"/>
        <w:jc w:val="right"/>
        <w:rPr>
          <w:rFonts w:ascii="Times New Roman" w:eastAsia="Times New Roman" w:hAnsi="Times New Roman"/>
          <w:color w:val="1F497D" w:themeColor="text2"/>
          <w:sz w:val="24"/>
          <w:szCs w:val="24"/>
          <w:lang w:val="lt-LT"/>
        </w:rPr>
      </w:pPr>
      <w:r w:rsidRPr="002671C4">
        <w:rPr>
          <w:rFonts w:ascii="Times New Roman" w:eastAsia="Times New Roman" w:hAnsi="Times New Roman"/>
          <w:color w:val="1F497D" w:themeColor="text2"/>
          <w:sz w:val="24"/>
          <w:szCs w:val="24"/>
          <w:lang w:val="lt-LT"/>
        </w:rPr>
        <w:t>Pirkimo sąlygų 1 priedas</w:t>
      </w:r>
    </w:p>
    <w:p w14:paraId="55698652" w14:textId="77777777" w:rsidR="00023CD2" w:rsidRPr="002671C4" w:rsidRDefault="00023CD2" w:rsidP="00023CD2">
      <w:pPr>
        <w:ind w:firstLine="709"/>
        <w:jc w:val="right"/>
        <w:rPr>
          <w:rFonts w:ascii="Times New Roman" w:hAnsi="Times New Roman" w:cs="Times New Roman"/>
          <w:color w:val="1F497D" w:themeColor="text2"/>
          <w:sz w:val="24"/>
          <w:szCs w:val="24"/>
        </w:rPr>
      </w:pPr>
      <w:r w:rsidRPr="002671C4">
        <w:rPr>
          <w:rFonts w:ascii="Times New Roman" w:hAnsi="Times New Roman" w:cs="Times New Roman"/>
          <w:color w:val="1F497D" w:themeColor="text2"/>
          <w:sz w:val="24"/>
          <w:szCs w:val="24"/>
        </w:rPr>
        <w:t>,,Techninė specifikacija“</w:t>
      </w:r>
    </w:p>
    <w:p w14:paraId="6EE50C26" w14:textId="77777777" w:rsidR="00023CD2" w:rsidRDefault="00023CD2" w:rsidP="002D529F">
      <w:pPr>
        <w:ind w:firstLine="709"/>
        <w:jc w:val="center"/>
        <w:rPr>
          <w:rFonts w:ascii="Times New Roman" w:hAnsi="Times New Roman" w:cs="Times New Roman"/>
          <w:b/>
          <w:bCs/>
          <w:sz w:val="24"/>
          <w:szCs w:val="24"/>
        </w:rPr>
      </w:pPr>
    </w:p>
    <w:p w14:paraId="237A34FD" w14:textId="0DE6EB7E" w:rsidR="002D529F" w:rsidRPr="00475ECB" w:rsidRDefault="002D529F" w:rsidP="002D529F">
      <w:pPr>
        <w:ind w:firstLine="709"/>
        <w:jc w:val="center"/>
        <w:rPr>
          <w:rFonts w:ascii="Times New Roman" w:hAnsi="Times New Roman" w:cs="Times New Roman"/>
          <w:b/>
          <w:bCs/>
          <w:sz w:val="24"/>
          <w:szCs w:val="24"/>
        </w:rPr>
      </w:pPr>
      <w:r w:rsidRPr="00475ECB">
        <w:rPr>
          <w:rFonts w:ascii="Times New Roman" w:hAnsi="Times New Roman" w:cs="Times New Roman"/>
          <w:b/>
          <w:bCs/>
          <w:sz w:val="24"/>
          <w:szCs w:val="24"/>
        </w:rPr>
        <w:t>PROCESŲ VALDYMO SISTEMOS LICENCIJOS NUOMOS</w:t>
      </w:r>
      <w:r w:rsidR="009513D9" w:rsidRPr="00475ECB">
        <w:rPr>
          <w:rFonts w:ascii="Times New Roman" w:hAnsi="Times New Roman" w:cs="Times New Roman"/>
          <w:b/>
          <w:bCs/>
          <w:sz w:val="24"/>
          <w:szCs w:val="24"/>
        </w:rPr>
        <w:t>,</w:t>
      </w:r>
      <w:r w:rsidRPr="00475ECB">
        <w:rPr>
          <w:rFonts w:ascii="Times New Roman" w:hAnsi="Times New Roman" w:cs="Times New Roman"/>
          <w:b/>
          <w:bCs/>
          <w:sz w:val="24"/>
          <w:szCs w:val="24"/>
        </w:rPr>
        <w:t xml:space="preserve"> MOKYMŲ </w:t>
      </w:r>
      <w:r w:rsidR="009513D9" w:rsidRPr="00475ECB">
        <w:rPr>
          <w:rFonts w:ascii="Times New Roman" w:hAnsi="Times New Roman" w:cs="Times New Roman"/>
          <w:b/>
          <w:bCs/>
          <w:sz w:val="24"/>
          <w:szCs w:val="24"/>
        </w:rPr>
        <w:tab/>
        <w:t xml:space="preserve">IR KONSULTACIJŲ </w:t>
      </w:r>
      <w:r w:rsidRPr="00475ECB">
        <w:rPr>
          <w:rFonts w:ascii="Times New Roman" w:hAnsi="Times New Roman" w:cs="Times New Roman"/>
          <w:b/>
          <w:bCs/>
          <w:sz w:val="24"/>
          <w:szCs w:val="24"/>
        </w:rPr>
        <w:t>PASLAUGŲ TECHNINĖ SPECIFIKACIJA</w:t>
      </w:r>
    </w:p>
    <w:p w14:paraId="1BF437A7" w14:textId="77777777" w:rsidR="002D529F" w:rsidRPr="00475ECB" w:rsidRDefault="002D529F" w:rsidP="002D529F">
      <w:pPr>
        <w:ind w:firstLine="709"/>
        <w:jc w:val="both"/>
        <w:rPr>
          <w:rFonts w:ascii="Times New Roman" w:hAnsi="Times New Roman" w:cs="Times New Roman"/>
          <w:sz w:val="24"/>
          <w:szCs w:val="24"/>
        </w:rPr>
      </w:pPr>
    </w:p>
    <w:p w14:paraId="224F8908" w14:textId="77777777" w:rsidR="002D529F" w:rsidRPr="00475ECB" w:rsidRDefault="002D529F" w:rsidP="002D529F">
      <w:pPr>
        <w:ind w:firstLine="709"/>
        <w:jc w:val="both"/>
        <w:rPr>
          <w:rFonts w:ascii="Times New Roman" w:hAnsi="Times New Roman" w:cs="Times New Roman"/>
          <w:b/>
          <w:bCs/>
          <w:sz w:val="24"/>
          <w:szCs w:val="24"/>
        </w:rPr>
      </w:pPr>
      <w:r w:rsidRPr="00475ECB">
        <w:rPr>
          <w:rFonts w:ascii="Times New Roman" w:hAnsi="Times New Roman" w:cs="Times New Roman"/>
          <w:b/>
          <w:bCs/>
          <w:sz w:val="24"/>
          <w:szCs w:val="24"/>
        </w:rPr>
        <w:t>1. Pirkimo objektas</w:t>
      </w:r>
    </w:p>
    <w:p w14:paraId="6048B772" w14:textId="1B6C0D97"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Pirkėjas – Nacionalinis bendrųjų funkcijų centras (toliau – NBFC) – numato įsigyti procesų valdymo programinės įrangos („Adonis“ arba lygiavertės) licencijos nuom</w:t>
      </w:r>
      <w:r w:rsidR="004E6383">
        <w:rPr>
          <w:rFonts w:ascii="Times New Roman" w:hAnsi="Times New Roman" w:cs="Times New Roman"/>
          <w:sz w:val="24"/>
          <w:szCs w:val="24"/>
        </w:rPr>
        <w:t>os,</w:t>
      </w:r>
      <w:r w:rsidRPr="00475ECB">
        <w:rPr>
          <w:rFonts w:ascii="Times New Roman" w:hAnsi="Times New Roman" w:cs="Times New Roman"/>
          <w:sz w:val="24"/>
          <w:szCs w:val="24"/>
        </w:rPr>
        <w:t xml:space="preserve"> mokymų </w:t>
      </w:r>
      <w:r w:rsidR="00501FE0" w:rsidRPr="00475ECB">
        <w:rPr>
          <w:rFonts w:ascii="Times New Roman" w:hAnsi="Times New Roman" w:cs="Times New Roman"/>
          <w:sz w:val="24"/>
          <w:szCs w:val="24"/>
        </w:rPr>
        <w:t xml:space="preserve">ir konsultacijų </w:t>
      </w:r>
      <w:r w:rsidRPr="00475ECB">
        <w:rPr>
          <w:rFonts w:ascii="Times New Roman" w:hAnsi="Times New Roman" w:cs="Times New Roman"/>
          <w:sz w:val="24"/>
          <w:szCs w:val="24"/>
        </w:rPr>
        <w:t>paslaugas.</w:t>
      </w:r>
    </w:p>
    <w:p w14:paraId="60B26B73" w14:textId="77777777"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Pirkimo objektą sudaro:</w:t>
      </w:r>
    </w:p>
    <w:p w14:paraId="37D10F37" w14:textId="77777777" w:rsidR="002D529F" w:rsidRPr="00475ECB" w:rsidRDefault="002D529F" w:rsidP="002D529F">
      <w:pPr>
        <w:numPr>
          <w:ilvl w:val="0"/>
          <w:numId w:val="1"/>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Procesų valdymo programinės įrangos licencijos nuoma.</w:t>
      </w:r>
    </w:p>
    <w:p w14:paraId="6A419528" w14:textId="77777777" w:rsidR="002D529F" w:rsidRPr="00475ECB" w:rsidRDefault="002D529F" w:rsidP="002D529F">
      <w:pPr>
        <w:numPr>
          <w:ilvl w:val="0"/>
          <w:numId w:val="1"/>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Mokymai naudotis programine įranga.</w:t>
      </w:r>
    </w:p>
    <w:p w14:paraId="71041A1C" w14:textId="056D10F8" w:rsidR="002D529F" w:rsidRPr="00475ECB" w:rsidRDefault="002D529F" w:rsidP="002D529F">
      <w:pPr>
        <w:numPr>
          <w:ilvl w:val="0"/>
          <w:numId w:val="1"/>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Techninė priežiūra ir konsultacijos</w:t>
      </w:r>
      <w:r w:rsidR="00501FE0" w:rsidRPr="00475ECB">
        <w:rPr>
          <w:rFonts w:ascii="Times New Roman" w:hAnsi="Times New Roman" w:cs="Times New Roman"/>
          <w:sz w:val="24"/>
          <w:szCs w:val="24"/>
        </w:rPr>
        <w:t xml:space="preserve"> </w:t>
      </w:r>
      <w:bookmarkStart w:id="0" w:name="_GoBack"/>
      <w:bookmarkEnd w:id="0"/>
      <w:r w:rsidR="00501FE0" w:rsidRPr="00182E20">
        <w:rPr>
          <w:rFonts w:ascii="Times New Roman" w:hAnsi="Times New Roman" w:cs="Times New Roman"/>
          <w:sz w:val="24"/>
          <w:szCs w:val="24"/>
        </w:rPr>
        <w:t xml:space="preserve">pirmais </w:t>
      </w:r>
      <w:r w:rsidR="00182E20" w:rsidRPr="00182E20">
        <w:rPr>
          <w:rFonts w:ascii="Times New Roman" w:hAnsi="Times New Roman" w:cs="Times New Roman"/>
          <w:sz w:val="24"/>
          <w:szCs w:val="24"/>
        </w:rPr>
        <w:t>7</w:t>
      </w:r>
      <w:r w:rsidR="00501FE0" w:rsidRPr="00182E20">
        <w:rPr>
          <w:rFonts w:ascii="Times New Roman" w:hAnsi="Times New Roman" w:cs="Times New Roman"/>
          <w:sz w:val="24"/>
          <w:szCs w:val="24"/>
        </w:rPr>
        <w:t xml:space="preserve"> mėn.</w:t>
      </w:r>
      <w:r w:rsidRPr="00182E20">
        <w:rPr>
          <w:rFonts w:ascii="Times New Roman" w:hAnsi="Times New Roman" w:cs="Times New Roman"/>
          <w:sz w:val="24"/>
          <w:szCs w:val="24"/>
        </w:rPr>
        <w:t xml:space="preserve"> licencijos nuomos laikotarpi</w:t>
      </w:r>
      <w:r w:rsidR="00501FE0" w:rsidRPr="00182E20">
        <w:rPr>
          <w:rFonts w:ascii="Times New Roman" w:hAnsi="Times New Roman" w:cs="Times New Roman"/>
          <w:sz w:val="24"/>
          <w:szCs w:val="24"/>
        </w:rPr>
        <w:t>o</w:t>
      </w:r>
      <w:r w:rsidRPr="00182E20">
        <w:rPr>
          <w:rFonts w:ascii="Times New Roman" w:hAnsi="Times New Roman" w:cs="Times New Roman"/>
          <w:sz w:val="24"/>
          <w:szCs w:val="24"/>
        </w:rPr>
        <w:t>.</w:t>
      </w:r>
    </w:p>
    <w:p w14:paraId="456AAAAB" w14:textId="0307C6FB" w:rsidR="002D529F" w:rsidRPr="00475ECB" w:rsidRDefault="002D529F" w:rsidP="002D529F">
      <w:pPr>
        <w:ind w:firstLine="709"/>
        <w:jc w:val="both"/>
        <w:rPr>
          <w:rFonts w:ascii="Times New Roman" w:hAnsi="Times New Roman" w:cs="Times New Roman"/>
          <w:sz w:val="24"/>
          <w:szCs w:val="24"/>
        </w:rPr>
      </w:pPr>
    </w:p>
    <w:p w14:paraId="28223DC3" w14:textId="380423CD" w:rsidR="002D529F" w:rsidRPr="00475ECB" w:rsidRDefault="002D529F" w:rsidP="002D529F">
      <w:pPr>
        <w:ind w:firstLine="709"/>
        <w:jc w:val="both"/>
        <w:rPr>
          <w:rFonts w:ascii="Times New Roman" w:hAnsi="Times New Roman" w:cs="Times New Roman"/>
          <w:b/>
          <w:bCs/>
          <w:sz w:val="24"/>
          <w:szCs w:val="24"/>
        </w:rPr>
      </w:pPr>
      <w:r w:rsidRPr="00475ECB">
        <w:rPr>
          <w:rFonts w:ascii="Times New Roman" w:hAnsi="Times New Roman" w:cs="Times New Roman"/>
          <w:b/>
          <w:bCs/>
          <w:sz w:val="24"/>
          <w:szCs w:val="24"/>
        </w:rPr>
        <w:t xml:space="preserve">2. </w:t>
      </w:r>
      <w:r w:rsidR="00E0566F" w:rsidRPr="00475ECB">
        <w:rPr>
          <w:rFonts w:ascii="Times New Roman" w:hAnsi="Times New Roman" w:cs="Times New Roman"/>
          <w:b/>
          <w:bCs/>
          <w:sz w:val="24"/>
          <w:szCs w:val="24"/>
        </w:rPr>
        <w:t>Pirkimo</w:t>
      </w:r>
      <w:r w:rsidRPr="00475ECB">
        <w:rPr>
          <w:rFonts w:ascii="Times New Roman" w:hAnsi="Times New Roman" w:cs="Times New Roman"/>
          <w:b/>
          <w:bCs/>
          <w:sz w:val="24"/>
          <w:szCs w:val="24"/>
        </w:rPr>
        <w:t xml:space="preserve"> apimtis</w:t>
      </w:r>
    </w:p>
    <w:tbl>
      <w:tblPr>
        <w:tblW w:w="8946" w:type="dxa"/>
        <w:tblCellSpacing w:w="15"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9"/>
        <w:gridCol w:w="5985"/>
        <w:gridCol w:w="913"/>
        <w:gridCol w:w="1189"/>
      </w:tblGrid>
      <w:tr w:rsidR="002D529F" w:rsidRPr="00475ECB" w14:paraId="29E073E4" w14:textId="77777777" w:rsidTr="3EFA450D">
        <w:trPr>
          <w:tblHeader/>
          <w:tblCellSpacing w:w="15" w:type="dxa"/>
        </w:trPr>
        <w:tc>
          <w:tcPr>
            <w:tcW w:w="814" w:type="dxa"/>
            <w:vAlign w:val="center"/>
            <w:hideMark/>
          </w:tcPr>
          <w:p w14:paraId="44A81AEF" w14:textId="77777777" w:rsidR="002D529F" w:rsidRPr="00475ECB" w:rsidRDefault="002D529F" w:rsidP="002D529F">
            <w:pPr>
              <w:jc w:val="both"/>
              <w:rPr>
                <w:rFonts w:ascii="Times New Roman" w:hAnsi="Times New Roman" w:cs="Times New Roman"/>
                <w:sz w:val="24"/>
                <w:szCs w:val="24"/>
              </w:rPr>
            </w:pPr>
            <w:r w:rsidRPr="00475ECB">
              <w:rPr>
                <w:rFonts w:ascii="Times New Roman" w:hAnsi="Times New Roman" w:cs="Times New Roman"/>
                <w:sz w:val="24"/>
                <w:szCs w:val="24"/>
              </w:rPr>
              <w:t>Eil. Nr.</w:t>
            </w:r>
          </w:p>
        </w:tc>
        <w:tc>
          <w:tcPr>
            <w:tcW w:w="5955" w:type="dxa"/>
            <w:vAlign w:val="center"/>
            <w:hideMark/>
          </w:tcPr>
          <w:p w14:paraId="001E2C67" w14:textId="77777777"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Objektas</w:t>
            </w:r>
          </w:p>
        </w:tc>
        <w:tc>
          <w:tcPr>
            <w:tcW w:w="883" w:type="dxa"/>
            <w:vAlign w:val="center"/>
            <w:hideMark/>
          </w:tcPr>
          <w:p w14:paraId="209A1C46" w14:textId="77777777" w:rsidR="002D529F" w:rsidRPr="00475ECB" w:rsidRDefault="002D529F" w:rsidP="002D529F">
            <w:pPr>
              <w:jc w:val="both"/>
              <w:rPr>
                <w:rFonts w:ascii="Times New Roman" w:hAnsi="Times New Roman" w:cs="Times New Roman"/>
                <w:sz w:val="24"/>
                <w:szCs w:val="24"/>
              </w:rPr>
            </w:pPr>
            <w:r w:rsidRPr="00475ECB">
              <w:rPr>
                <w:rFonts w:ascii="Times New Roman" w:hAnsi="Times New Roman" w:cs="Times New Roman"/>
                <w:sz w:val="24"/>
                <w:szCs w:val="24"/>
              </w:rPr>
              <w:t>Kiekis</w:t>
            </w:r>
          </w:p>
        </w:tc>
        <w:tc>
          <w:tcPr>
            <w:tcW w:w="1144" w:type="dxa"/>
            <w:vAlign w:val="center"/>
            <w:hideMark/>
          </w:tcPr>
          <w:p w14:paraId="533B6D64" w14:textId="77777777" w:rsidR="002D529F" w:rsidRPr="00475ECB" w:rsidRDefault="002D529F" w:rsidP="002D529F">
            <w:pPr>
              <w:jc w:val="both"/>
              <w:rPr>
                <w:rFonts w:ascii="Times New Roman" w:hAnsi="Times New Roman" w:cs="Times New Roman"/>
                <w:sz w:val="24"/>
                <w:szCs w:val="24"/>
              </w:rPr>
            </w:pPr>
            <w:r w:rsidRPr="00475ECB">
              <w:rPr>
                <w:rFonts w:ascii="Times New Roman" w:hAnsi="Times New Roman" w:cs="Times New Roman"/>
                <w:sz w:val="24"/>
                <w:szCs w:val="24"/>
              </w:rPr>
              <w:t>Laikotarpis</w:t>
            </w:r>
          </w:p>
        </w:tc>
      </w:tr>
      <w:tr w:rsidR="002D529F" w:rsidRPr="00475ECB" w14:paraId="3F2AEB12" w14:textId="77777777" w:rsidTr="3EFA450D">
        <w:trPr>
          <w:tblCellSpacing w:w="15" w:type="dxa"/>
        </w:trPr>
        <w:tc>
          <w:tcPr>
            <w:tcW w:w="814" w:type="dxa"/>
            <w:vAlign w:val="center"/>
            <w:hideMark/>
          </w:tcPr>
          <w:p w14:paraId="22CAAE26" w14:textId="77777777" w:rsidR="002D529F" w:rsidRPr="00475ECB" w:rsidRDefault="002D529F" w:rsidP="002D529F">
            <w:pPr>
              <w:jc w:val="both"/>
              <w:rPr>
                <w:rFonts w:ascii="Times New Roman" w:hAnsi="Times New Roman" w:cs="Times New Roman"/>
                <w:sz w:val="24"/>
                <w:szCs w:val="24"/>
              </w:rPr>
            </w:pPr>
            <w:r w:rsidRPr="00475ECB">
              <w:rPr>
                <w:rFonts w:ascii="Times New Roman" w:hAnsi="Times New Roman" w:cs="Times New Roman"/>
                <w:sz w:val="24"/>
                <w:szCs w:val="24"/>
              </w:rPr>
              <w:t>1</w:t>
            </w:r>
          </w:p>
        </w:tc>
        <w:tc>
          <w:tcPr>
            <w:tcW w:w="5955" w:type="dxa"/>
            <w:vAlign w:val="center"/>
            <w:hideMark/>
          </w:tcPr>
          <w:p w14:paraId="5487A3BF" w14:textId="0AED8BEC" w:rsidR="002D529F" w:rsidRPr="00475ECB" w:rsidRDefault="002D529F" w:rsidP="00226FCF">
            <w:pPr>
              <w:ind w:hanging="36"/>
              <w:jc w:val="both"/>
              <w:rPr>
                <w:rFonts w:ascii="Times New Roman" w:hAnsi="Times New Roman" w:cs="Times New Roman"/>
                <w:sz w:val="24"/>
                <w:szCs w:val="24"/>
              </w:rPr>
            </w:pPr>
            <w:r w:rsidRPr="00475ECB">
              <w:rPr>
                <w:rFonts w:ascii="Times New Roman" w:hAnsi="Times New Roman" w:cs="Times New Roman"/>
                <w:sz w:val="24"/>
                <w:szCs w:val="24"/>
              </w:rPr>
              <w:t>Procesų valdymo programinės įrangos licencija („Adonis“ arba lygiavertė</w:t>
            </w:r>
            <w:r w:rsidR="009F28F9" w:rsidRPr="00475ECB">
              <w:rPr>
                <w:rFonts w:ascii="Times New Roman" w:hAnsi="Times New Roman" w:cs="Times New Roman"/>
                <w:sz w:val="24"/>
                <w:szCs w:val="24"/>
              </w:rPr>
              <w:t>; apimanti žemiau nurodytą naudotojų skaičių)</w:t>
            </w:r>
            <w:r w:rsidR="00300CC8" w:rsidRPr="00475ECB">
              <w:rPr>
                <w:rFonts w:ascii="Times New Roman" w:hAnsi="Times New Roman" w:cs="Times New Roman"/>
                <w:sz w:val="24"/>
                <w:szCs w:val="24"/>
              </w:rPr>
              <w:t xml:space="preserve"> </w:t>
            </w:r>
          </w:p>
        </w:tc>
        <w:tc>
          <w:tcPr>
            <w:tcW w:w="883" w:type="dxa"/>
            <w:vAlign w:val="center"/>
            <w:hideMark/>
          </w:tcPr>
          <w:p w14:paraId="72A1BC36" w14:textId="77777777" w:rsidR="002D529F" w:rsidRPr="00475ECB" w:rsidRDefault="002D529F" w:rsidP="00475ECB">
            <w:pPr>
              <w:ind w:firstLine="12"/>
              <w:jc w:val="center"/>
              <w:rPr>
                <w:rFonts w:ascii="Times New Roman" w:hAnsi="Times New Roman" w:cs="Times New Roman"/>
                <w:sz w:val="24"/>
                <w:szCs w:val="24"/>
              </w:rPr>
            </w:pPr>
            <w:r w:rsidRPr="00475ECB">
              <w:rPr>
                <w:rFonts w:ascii="Times New Roman" w:hAnsi="Times New Roman" w:cs="Times New Roman"/>
                <w:sz w:val="24"/>
                <w:szCs w:val="24"/>
              </w:rPr>
              <w:t>1 vnt.</w:t>
            </w:r>
          </w:p>
        </w:tc>
        <w:tc>
          <w:tcPr>
            <w:tcW w:w="1144" w:type="dxa"/>
            <w:vAlign w:val="center"/>
            <w:hideMark/>
          </w:tcPr>
          <w:p w14:paraId="41BE5E0D" w14:textId="35E1A299" w:rsidR="002D529F" w:rsidRPr="00475ECB" w:rsidRDefault="004E4F5C" w:rsidP="00475ECB">
            <w:pPr>
              <w:jc w:val="center"/>
              <w:rPr>
                <w:rFonts w:ascii="Times New Roman" w:hAnsi="Times New Roman" w:cs="Times New Roman"/>
                <w:sz w:val="24"/>
                <w:szCs w:val="24"/>
              </w:rPr>
            </w:pPr>
            <w:r w:rsidRPr="00475ECB">
              <w:rPr>
                <w:rFonts w:ascii="Times New Roman" w:hAnsi="Times New Roman" w:cs="Times New Roman"/>
                <w:sz w:val="24"/>
                <w:szCs w:val="24"/>
              </w:rPr>
              <w:t>36</w:t>
            </w:r>
            <w:r w:rsidR="002D529F" w:rsidRPr="00475ECB">
              <w:rPr>
                <w:rFonts w:ascii="Times New Roman" w:hAnsi="Times New Roman" w:cs="Times New Roman"/>
                <w:sz w:val="24"/>
                <w:szCs w:val="24"/>
              </w:rPr>
              <w:t xml:space="preserve"> mėn.</w:t>
            </w:r>
          </w:p>
        </w:tc>
      </w:tr>
      <w:tr w:rsidR="00E0566F" w:rsidRPr="00475ECB" w14:paraId="1A0A89A9" w14:textId="77777777" w:rsidTr="3EFA450D">
        <w:trPr>
          <w:tblCellSpacing w:w="15" w:type="dxa"/>
        </w:trPr>
        <w:tc>
          <w:tcPr>
            <w:tcW w:w="814" w:type="dxa"/>
            <w:vAlign w:val="center"/>
          </w:tcPr>
          <w:p w14:paraId="159E5C43" w14:textId="214FE7BF" w:rsidR="00E0566F" w:rsidRPr="00475ECB" w:rsidRDefault="00E0566F" w:rsidP="002D529F">
            <w:pPr>
              <w:jc w:val="both"/>
              <w:rPr>
                <w:rFonts w:ascii="Times New Roman" w:hAnsi="Times New Roman" w:cs="Times New Roman"/>
                <w:sz w:val="24"/>
                <w:szCs w:val="24"/>
              </w:rPr>
            </w:pPr>
            <w:r w:rsidRPr="00475ECB">
              <w:rPr>
                <w:rFonts w:ascii="Times New Roman" w:hAnsi="Times New Roman" w:cs="Times New Roman"/>
                <w:sz w:val="24"/>
                <w:szCs w:val="24"/>
              </w:rPr>
              <w:t>2</w:t>
            </w:r>
          </w:p>
        </w:tc>
        <w:tc>
          <w:tcPr>
            <w:tcW w:w="5955" w:type="dxa"/>
            <w:vAlign w:val="center"/>
          </w:tcPr>
          <w:p w14:paraId="77463786" w14:textId="23C3850D" w:rsidR="00E0566F" w:rsidRPr="00475ECB" w:rsidRDefault="00BC047B" w:rsidP="00226FCF">
            <w:pPr>
              <w:jc w:val="both"/>
              <w:rPr>
                <w:rFonts w:ascii="Times New Roman" w:hAnsi="Times New Roman" w:cs="Times New Roman"/>
                <w:sz w:val="24"/>
                <w:szCs w:val="24"/>
              </w:rPr>
            </w:pPr>
            <w:r w:rsidRPr="00475ECB">
              <w:rPr>
                <w:rFonts w:ascii="Times New Roman" w:hAnsi="Times New Roman" w:cs="Times New Roman"/>
                <w:sz w:val="24"/>
                <w:szCs w:val="24"/>
              </w:rPr>
              <w:t xml:space="preserve">Mokymai </w:t>
            </w:r>
            <w:r w:rsidR="0055066C">
              <w:rPr>
                <w:rFonts w:ascii="Times New Roman" w:hAnsi="Times New Roman" w:cs="Times New Roman"/>
                <w:sz w:val="24"/>
                <w:szCs w:val="24"/>
              </w:rPr>
              <w:t>ir konsultacijos</w:t>
            </w:r>
          </w:p>
        </w:tc>
        <w:tc>
          <w:tcPr>
            <w:tcW w:w="883" w:type="dxa"/>
            <w:vAlign w:val="center"/>
          </w:tcPr>
          <w:p w14:paraId="5BCD10EE" w14:textId="22679423" w:rsidR="00E0566F" w:rsidRPr="00475ECB" w:rsidRDefault="00B350DE" w:rsidP="3EFA450D">
            <w:pPr>
              <w:ind w:firstLine="12"/>
              <w:jc w:val="center"/>
              <w:rPr>
                <w:rFonts w:ascii="Times New Roman" w:hAnsi="Times New Roman" w:cs="Times New Roman"/>
                <w:sz w:val="24"/>
                <w:szCs w:val="24"/>
              </w:rPr>
            </w:pPr>
            <w:r w:rsidRPr="3EFA450D">
              <w:rPr>
                <w:rFonts w:ascii="Times New Roman" w:hAnsi="Times New Roman" w:cs="Times New Roman"/>
                <w:sz w:val="24"/>
                <w:szCs w:val="24"/>
              </w:rPr>
              <w:t>1</w:t>
            </w:r>
            <w:r w:rsidR="0055066C" w:rsidRPr="3EFA450D">
              <w:rPr>
                <w:rFonts w:ascii="Times New Roman" w:hAnsi="Times New Roman" w:cs="Times New Roman"/>
                <w:sz w:val="24"/>
                <w:szCs w:val="24"/>
              </w:rPr>
              <w:t>50</w:t>
            </w:r>
            <w:r w:rsidRPr="3EFA450D">
              <w:rPr>
                <w:rFonts w:ascii="Times New Roman" w:hAnsi="Times New Roman" w:cs="Times New Roman"/>
                <w:sz w:val="24"/>
                <w:szCs w:val="24"/>
              </w:rPr>
              <w:t xml:space="preserve"> val.</w:t>
            </w:r>
          </w:p>
        </w:tc>
        <w:tc>
          <w:tcPr>
            <w:tcW w:w="1144" w:type="dxa"/>
            <w:vAlign w:val="center"/>
          </w:tcPr>
          <w:p w14:paraId="650F6109" w14:textId="2F49A352" w:rsidR="00E0566F" w:rsidRPr="00475ECB" w:rsidRDefault="00BD737F" w:rsidP="3EFA450D">
            <w:pPr>
              <w:jc w:val="center"/>
              <w:rPr>
                <w:rFonts w:ascii="Times New Roman" w:hAnsi="Times New Roman" w:cs="Times New Roman"/>
                <w:sz w:val="24"/>
                <w:szCs w:val="24"/>
              </w:rPr>
            </w:pPr>
            <w:r w:rsidRPr="3EFA450D">
              <w:rPr>
                <w:rFonts w:ascii="Times New Roman" w:hAnsi="Times New Roman" w:cs="Times New Roman"/>
                <w:sz w:val="24"/>
                <w:szCs w:val="24"/>
              </w:rPr>
              <w:t>7</w:t>
            </w:r>
            <w:r w:rsidR="0055066C" w:rsidRPr="3EFA450D">
              <w:rPr>
                <w:rFonts w:ascii="Times New Roman" w:hAnsi="Times New Roman" w:cs="Times New Roman"/>
                <w:sz w:val="24"/>
                <w:szCs w:val="24"/>
              </w:rPr>
              <w:t xml:space="preserve"> mėn</w:t>
            </w:r>
            <w:r w:rsidR="00D560F3" w:rsidRPr="3EFA450D">
              <w:rPr>
                <w:rFonts w:ascii="Times New Roman" w:hAnsi="Times New Roman" w:cs="Times New Roman"/>
                <w:sz w:val="24"/>
                <w:szCs w:val="24"/>
              </w:rPr>
              <w:t>.</w:t>
            </w:r>
          </w:p>
        </w:tc>
      </w:tr>
    </w:tbl>
    <w:p w14:paraId="6C87D167" w14:textId="77777777" w:rsidR="00B350DE" w:rsidRPr="00475ECB" w:rsidRDefault="00B350DE" w:rsidP="002D529F">
      <w:pPr>
        <w:ind w:firstLine="709"/>
        <w:jc w:val="both"/>
        <w:rPr>
          <w:rFonts w:ascii="Times New Roman" w:hAnsi="Times New Roman" w:cs="Times New Roman"/>
          <w:sz w:val="24"/>
          <w:szCs w:val="24"/>
        </w:rPr>
      </w:pPr>
    </w:p>
    <w:p w14:paraId="6C88DCEA" w14:textId="053F6810"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Licencijos nuomos laikotarpis skaičiuojamas nuo programinės įrangos aktyvavimo dienos, nurodytos Prekių perdavimo–priėmimo akte.</w:t>
      </w:r>
    </w:p>
    <w:p w14:paraId="598FF2DE" w14:textId="77777777"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Tiekėjas gali siūlyti lygiavertį sprendimą, kuris visiškai atitinka šioje techninėje specifikacijoje nustatytus reikalavimus.</w:t>
      </w:r>
    </w:p>
    <w:p w14:paraId="02652437" w14:textId="5C693F55" w:rsidR="002D529F" w:rsidRPr="00475ECB" w:rsidRDefault="002D529F" w:rsidP="002D529F">
      <w:pPr>
        <w:ind w:firstLine="709"/>
        <w:jc w:val="both"/>
        <w:rPr>
          <w:rFonts w:ascii="Times New Roman" w:hAnsi="Times New Roman" w:cs="Times New Roman"/>
          <w:sz w:val="24"/>
          <w:szCs w:val="24"/>
        </w:rPr>
      </w:pPr>
    </w:p>
    <w:p w14:paraId="7D2B053A" w14:textId="77777777" w:rsidR="002D529F" w:rsidRPr="00475ECB" w:rsidRDefault="002D529F" w:rsidP="002D529F">
      <w:pPr>
        <w:ind w:firstLine="709"/>
        <w:jc w:val="both"/>
        <w:rPr>
          <w:rFonts w:ascii="Times New Roman" w:hAnsi="Times New Roman" w:cs="Times New Roman"/>
          <w:b/>
          <w:bCs/>
          <w:sz w:val="24"/>
          <w:szCs w:val="24"/>
        </w:rPr>
      </w:pPr>
      <w:r w:rsidRPr="00475ECB">
        <w:rPr>
          <w:rFonts w:ascii="Times New Roman" w:hAnsi="Times New Roman" w:cs="Times New Roman"/>
          <w:b/>
          <w:bCs/>
          <w:sz w:val="24"/>
          <w:szCs w:val="24"/>
        </w:rPr>
        <w:t>3. Naudotojų rolės</w:t>
      </w:r>
    </w:p>
    <w:p w14:paraId="76748B90" w14:textId="331EAFA7"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 xml:space="preserve">Programinė įranga turi palaikyti ne mažiau kaip </w:t>
      </w:r>
      <w:r w:rsidR="00E0566F" w:rsidRPr="00475ECB">
        <w:rPr>
          <w:rFonts w:ascii="Times New Roman" w:hAnsi="Times New Roman" w:cs="Times New Roman"/>
          <w:sz w:val="24"/>
          <w:szCs w:val="24"/>
        </w:rPr>
        <w:t>3</w:t>
      </w:r>
      <w:r w:rsidRPr="00475ECB">
        <w:rPr>
          <w:rFonts w:ascii="Times New Roman" w:hAnsi="Times New Roman" w:cs="Times New Roman"/>
          <w:sz w:val="24"/>
          <w:szCs w:val="24"/>
        </w:rPr>
        <w:t xml:space="preserve"> pagrindines naudotojų roles:</w:t>
      </w:r>
    </w:p>
    <w:p w14:paraId="701B1011" w14:textId="77777777" w:rsidR="002D529F" w:rsidRPr="00475ECB" w:rsidRDefault="002D529F" w:rsidP="002D529F">
      <w:pPr>
        <w:numPr>
          <w:ilvl w:val="0"/>
          <w:numId w:val="2"/>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Modeliuotojo rolė – leidžia kurti ir redaguoti procesų diagramas (ne mažiau kaip 5 naudotojams).</w:t>
      </w:r>
    </w:p>
    <w:p w14:paraId="594446A6" w14:textId="6E48D3F4" w:rsidR="002D529F" w:rsidRPr="00475ECB" w:rsidRDefault="002D529F" w:rsidP="002D529F">
      <w:pPr>
        <w:numPr>
          <w:ilvl w:val="0"/>
          <w:numId w:val="2"/>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 xml:space="preserve">Skaitytojo rolė – leidžia peržiūrėti sumodeliuotus procesus, bet neleidžia jų keisti (ne mažiau kaip </w:t>
      </w:r>
      <w:r w:rsidR="00963355" w:rsidRPr="00475ECB">
        <w:rPr>
          <w:rFonts w:ascii="Times New Roman" w:hAnsi="Times New Roman" w:cs="Times New Roman"/>
          <w:sz w:val="24"/>
          <w:szCs w:val="24"/>
        </w:rPr>
        <w:t>25</w:t>
      </w:r>
      <w:r w:rsidRPr="00475ECB">
        <w:rPr>
          <w:rFonts w:ascii="Times New Roman" w:hAnsi="Times New Roman" w:cs="Times New Roman"/>
          <w:sz w:val="24"/>
          <w:szCs w:val="24"/>
        </w:rPr>
        <w:t xml:space="preserve"> naudotojams).</w:t>
      </w:r>
    </w:p>
    <w:p w14:paraId="6EACFF17" w14:textId="2B425534" w:rsidR="00E0566F" w:rsidRPr="00475ECB" w:rsidRDefault="00E0566F" w:rsidP="002D529F">
      <w:pPr>
        <w:numPr>
          <w:ilvl w:val="0"/>
          <w:numId w:val="2"/>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 xml:space="preserve">Administratoriaus rolė – leidžia </w:t>
      </w:r>
      <w:r w:rsidR="002F0C73" w:rsidRPr="00475ECB">
        <w:rPr>
          <w:rFonts w:ascii="Times New Roman" w:hAnsi="Times New Roman" w:cs="Times New Roman"/>
          <w:sz w:val="24"/>
          <w:szCs w:val="24"/>
        </w:rPr>
        <w:t>kurti ir redaguoti procesus ir nustatyti naudotojų prieigos teises (ne mažiau kaip 2 naudotojams).</w:t>
      </w:r>
    </w:p>
    <w:p w14:paraId="2B572C7E" w14:textId="4CAF89E8" w:rsidR="002D529F" w:rsidRPr="00475ECB" w:rsidRDefault="002D529F" w:rsidP="002D529F">
      <w:pPr>
        <w:ind w:firstLine="709"/>
        <w:jc w:val="both"/>
        <w:rPr>
          <w:rFonts w:ascii="Times New Roman" w:hAnsi="Times New Roman" w:cs="Times New Roman"/>
          <w:sz w:val="24"/>
          <w:szCs w:val="24"/>
        </w:rPr>
      </w:pPr>
    </w:p>
    <w:p w14:paraId="4A529D9D" w14:textId="77777777" w:rsidR="002D529F" w:rsidRPr="00475ECB" w:rsidRDefault="002D529F" w:rsidP="002D529F">
      <w:pPr>
        <w:ind w:firstLine="709"/>
        <w:jc w:val="both"/>
        <w:rPr>
          <w:rFonts w:ascii="Times New Roman" w:hAnsi="Times New Roman" w:cs="Times New Roman"/>
          <w:b/>
          <w:bCs/>
          <w:sz w:val="24"/>
          <w:szCs w:val="24"/>
        </w:rPr>
      </w:pPr>
      <w:r w:rsidRPr="00475ECB">
        <w:rPr>
          <w:rFonts w:ascii="Times New Roman" w:hAnsi="Times New Roman" w:cs="Times New Roman"/>
          <w:b/>
          <w:bCs/>
          <w:sz w:val="24"/>
          <w:szCs w:val="24"/>
        </w:rPr>
        <w:t>4. Funkciniai reikalavimai programinei įrangai</w:t>
      </w:r>
    </w:p>
    <w:p w14:paraId="5E756095" w14:textId="77777777"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Programinė įranga turi:</w:t>
      </w:r>
    </w:p>
    <w:p w14:paraId="58071815" w14:textId="77777777" w:rsidR="002D529F" w:rsidRPr="00475ECB" w:rsidRDefault="002D529F" w:rsidP="002D529F">
      <w:pPr>
        <w:numPr>
          <w:ilvl w:val="0"/>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veikti debesijos pagrindu ir būti pasiekiama per interneto naršyklę, nediegiant papildomų įskiepių;</w:t>
      </w:r>
    </w:p>
    <w:p w14:paraId="2333C34F" w14:textId="77777777" w:rsidR="002D529F" w:rsidRPr="00475ECB" w:rsidRDefault="002D529F" w:rsidP="002D529F">
      <w:pPr>
        <w:numPr>
          <w:ilvl w:val="0"/>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leisti modeliuoti organizacijos procesų architektūrą;</w:t>
      </w:r>
    </w:p>
    <w:p w14:paraId="13D873D6" w14:textId="42FBD5AD" w:rsidR="002D529F" w:rsidRPr="00475ECB" w:rsidRDefault="002D529F" w:rsidP="002D529F">
      <w:pPr>
        <w:numPr>
          <w:ilvl w:val="0"/>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 xml:space="preserve">turėti centralizuotą </w:t>
      </w:r>
      <w:r w:rsidR="009F28F9" w:rsidRPr="00475ECB">
        <w:rPr>
          <w:rFonts w:ascii="Times New Roman" w:hAnsi="Times New Roman" w:cs="Times New Roman"/>
          <w:sz w:val="24"/>
          <w:szCs w:val="24"/>
        </w:rPr>
        <w:t>saugykl</w:t>
      </w:r>
      <w:r w:rsidRPr="00475ECB">
        <w:rPr>
          <w:rFonts w:ascii="Times New Roman" w:hAnsi="Times New Roman" w:cs="Times New Roman"/>
          <w:sz w:val="24"/>
          <w:szCs w:val="24"/>
        </w:rPr>
        <w:t>ą, kurioje saugomi modeliai, jų elementai ir tarpusavio ryšiai;</w:t>
      </w:r>
    </w:p>
    <w:p w14:paraId="71E08CD1" w14:textId="6C831DB5" w:rsidR="002D529F" w:rsidRPr="00475ECB" w:rsidRDefault="002D529F" w:rsidP="002D529F">
      <w:pPr>
        <w:numPr>
          <w:ilvl w:val="0"/>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 xml:space="preserve">leisti nustatyti hierarchinę </w:t>
      </w:r>
      <w:r w:rsidR="009F28F9" w:rsidRPr="00475ECB">
        <w:rPr>
          <w:rFonts w:ascii="Times New Roman" w:hAnsi="Times New Roman" w:cs="Times New Roman"/>
          <w:sz w:val="24"/>
          <w:szCs w:val="24"/>
        </w:rPr>
        <w:t>saugyklos</w:t>
      </w:r>
      <w:r w:rsidRPr="00475ECB">
        <w:rPr>
          <w:rFonts w:ascii="Times New Roman" w:hAnsi="Times New Roman" w:cs="Times New Roman"/>
          <w:sz w:val="24"/>
          <w:szCs w:val="24"/>
        </w:rPr>
        <w:t xml:space="preserve"> struktūrą;</w:t>
      </w:r>
    </w:p>
    <w:p w14:paraId="4E8710FB" w14:textId="07E61A20" w:rsidR="002D529F" w:rsidRPr="00475ECB" w:rsidRDefault="002D529F" w:rsidP="002D529F">
      <w:pPr>
        <w:numPr>
          <w:ilvl w:val="0"/>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 xml:space="preserve">leisti nustatyti naudotojų prieigos teises </w:t>
      </w:r>
      <w:r w:rsidR="009F28F9" w:rsidRPr="00475ECB">
        <w:rPr>
          <w:rFonts w:ascii="Times New Roman" w:hAnsi="Times New Roman" w:cs="Times New Roman"/>
          <w:sz w:val="24"/>
          <w:szCs w:val="24"/>
        </w:rPr>
        <w:t>saugykl</w:t>
      </w:r>
      <w:r w:rsidRPr="00475ECB">
        <w:rPr>
          <w:rFonts w:ascii="Times New Roman" w:hAnsi="Times New Roman" w:cs="Times New Roman"/>
          <w:sz w:val="24"/>
          <w:szCs w:val="24"/>
        </w:rPr>
        <w:t>os lygiu;</w:t>
      </w:r>
    </w:p>
    <w:p w14:paraId="2EA34C1E" w14:textId="32D57F9A" w:rsidR="002D529F" w:rsidRPr="00475ECB" w:rsidRDefault="002D529F" w:rsidP="002D529F">
      <w:pPr>
        <w:numPr>
          <w:ilvl w:val="0"/>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leisti modeliuoti BPMN</w:t>
      </w:r>
      <w:r w:rsidR="002F0C73" w:rsidRPr="00475ECB">
        <w:rPr>
          <w:rFonts w:ascii="Times New Roman" w:hAnsi="Times New Roman" w:cs="Times New Roman"/>
          <w:sz w:val="24"/>
          <w:szCs w:val="24"/>
        </w:rPr>
        <w:t xml:space="preserve"> (</w:t>
      </w:r>
      <w:proofErr w:type="spellStart"/>
      <w:r w:rsidR="002F0C73" w:rsidRPr="00475ECB">
        <w:rPr>
          <w:rFonts w:ascii="Times New Roman" w:hAnsi="Times New Roman" w:cs="Times New Roman"/>
          <w:sz w:val="24"/>
          <w:szCs w:val="24"/>
        </w:rPr>
        <w:t>Business</w:t>
      </w:r>
      <w:proofErr w:type="spellEnd"/>
      <w:r w:rsidR="002F0C73" w:rsidRPr="00475ECB">
        <w:rPr>
          <w:rFonts w:ascii="Times New Roman" w:hAnsi="Times New Roman" w:cs="Times New Roman"/>
          <w:sz w:val="24"/>
          <w:szCs w:val="24"/>
        </w:rPr>
        <w:t xml:space="preserve"> </w:t>
      </w:r>
      <w:proofErr w:type="spellStart"/>
      <w:r w:rsidR="002F0C73" w:rsidRPr="00475ECB">
        <w:rPr>
          <w:rFonts w:ascii="Times New Roman" w:hAnsi="Times New Roman" w:cs="Times New Roman"/>
          <w:sz w:val="24"/>
          <w:szCs w:val="24"/>
        </w:rPr>
        <w:t>Process</w:t>
      </w:r>
      <w:proofErr w:type="spellEnd"/>
      <w:r w:rsidR="002F0C73" w:rsidRPr="00475ECB">
        <w:rPr>
          <w:rFonts w:ascii="Times New Roman" w:hAnsi="Times New Roman" w:cs="Times New Roman"/>
          <w:sz w:val="24"/>
          <w:szCs w:val="24"/>
        </w:rPr>
        <w:t xml:space="preserve"> </w:t>
      </w:r>
      <w:proofErr w:type="spellStart"/>
      <w:r w:rsidR="002F0C73" w:rsidRPr="00475ECB">
        <w:rPr>
          <w:rFonts w:ascii="Times New Roman" w:hAnsi="Times New Roman" w:cs="Times New Roman"/>
          <w:sz w:val="24"/>
          <w:szCs w:val="24"/>
        </w:rPr>
        <w:t>Model</w:t>
      </w:r>
      <w:proofErr w:type="spellEnd"/>
      <w:r w:rsidR="002F0C73" w:rsidRPr="00475ECB">
        <w:rPr>
          <w:rFonts w:ascii="Times New Roman" w:hAnsi="Times New Roman" w:cs="Times New Roman"/>
          <w:sz w:val="24"/>
          <w:szCs w:val="24"/>
        </w:rPr>
        <w:t xml:space="preserve"> </w:t>
      </w:r>
      <w:proofErr w:type="spellStart"/>
      <w:r w:rsidR="002F0C73" w:rsidRPr="00475ECB">
        <w:rPr>
          <w:rFonts w:ascii="Times New Roman" w:hAnsi="Times New Roman" w:cs="Times New Roman"/>
          <w:sz w:val="24"/>
          <w:szCs w:val="24"/>
        </w:rPr>
        <w:t>and</w:t>
      </w:r>
      <w:proofErr w:type="spellEnd"/>
      <w:r w:rsidR="002F0C73" w:rsidRPr="00475ECB">
        <w:rPr>
          <w:rFonts w:ascii="Times New Roman" w:hAnsi="Times New Roman" w:cs="Times New Roman"/>
          <w:sz w:val="24"/>
          <w:szCs w:val="24"/>
        </w:rPr>
        <w:t xml:space="preserve"> </w:t>
      </w:r>
      <w:proofErr w:type="spellStart"/>
      <w:r w:rsidR="002F0C73" w:rsidRPr="00475ECB">
        <w:rPr>
          <w:rFonts w:ascii="Times New Roman" w:hAnsi="Times New Roman" w:cs="Times New Roman"/>
          <w:sz w:val="24"/>
          <w:szCs w:val="24"/>
        </w:rPr>
        <w:t>Notation</w:t>
      </w:r>
      <w:proofErr w:type="spellEnd"/>
      <w:r w:rsidR="002F0C73" w:rsidRPr="00475ECB">
        <w:rPr>
          <w:rFonts w:ascii="Times New Roman" w:hAnsi="Times New Roman" w:cs="Times New Roman"/>
          <w:sz w:val="24"/>
          <w:szCs w:val="24"/>
        </w:rPr>
        <w:t xml:space="preserve"> (lietuviškai – verslo procesų modeliavimo notacija))</w:t>
      </w:r>
      <w:r w:rsidRPr="00475ECB">
        <w:rPr>
          <w:rFonts w:ascii="Times New Roman" w:hAnsi="Times New Roman" w:cs="Times New Roman"/>
          <w:sz w:val="24"/>
          <w:szCs w:val="24"/>
        </w:rPr>
        <w:t xml:space="preserve"> standartą atitinkančias procesų diagramas;</w:t>
      </w:r>
    </w:p>
    <w:p w14:paraId="49ABFA0F" w14:textId="77777777" w:rsidR="002D529F" w:rsidRPr="00475ECB" w:rsidRDefault="002D529F" w:rsidP="002D529F">
      <w:pPr>
        <w:numPr>
          <w:ilvl w:val="0"/>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leisti procesams priskirti:</w:t>
      </w:r>
    </w:p>
    <w:p w14:paraId="65A4DF26" w14:textId="77777777" w:rsidR="002D529F" w:rsidRPr="00475ECB" w:rsidRDefault="002D529F" w:rsidP="002D529F">
      <w:pPr>
        <w:numPr>
          <w:ilvl w:val="1"/>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proceso savininką,</w:t>
      </w:r>
    </w:p>
    <w:p w14:paraId="01119C82" w14:textId="77777777" w:rsidR="002D529F" w:rsidRPr="00475ECB" w:rsidRDefault="002D529F" w:rsidP="002D529F">
      <w:pPr>
        <w:numPr>
          <w:ilvl w:val="1"/>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vykdytoją,</w:t>
      </w:r>
    </w:p>
    <w:p w14:paraId="1BADE9B1" w14:textId="77777777" w:rsidR="002D529F" w:rsidRPr="00475ECB" w:rsidRDefault="002D529F" w:rsidP="002D529F">
      <w:pPr>
        <w:numPr>
          <w:ilvl w:val="1"/>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naudojamą informacinę sistemą,</w:t>
      </w:r>
    </w:p>
    <w:p w14:paraId="79EAE332" w14:textId="77777777" w:rsidR="002D529F" w:rsidRPr="00475ECB" w:rsidRDefault="002D529F" w:rsidP="002D529F">
      <w:pPr>
        <w:numPr>
          <w:ilvl w:val="1"/>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veiklos rodiklius;</w:t>
      </w:r>
    </w:p>
    <w:p w14:paraId="431AEDD6" w14:textId="77777777" w:rsidR="002D529F" w:rsidRPr="00475ECB" w:rsidRDefault="002D529F" w:rsidP="002D529F">
      <w:pPr>
        <w:numPr>
          <w:ilvl w:val="0"/>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leisti prie diagramų ar jų elementų pridėti dokumentus arba aktyvias nuorodas;</w:t>
      </w:r>
    </w:p>
    <w:p w14:paraId="7B2305ED" w14:textId="77777777" w:rsidR="002D529F" w:rsidRPr="00475ECB" w:rsidRDefault="002D529F" w:rsidP="002D529F">
      <w:pPr>
        <w:numPr>
          <w:ilvl w:val="0"/>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turėti versijų valdymo ir procesų tvirtinimo funkcijas;</w:t>
      </w:r>
    </w:p>
    <w:p w14:paraId="09A7577A" w14:textId="77777777" w:rsidR="002D529F" w:rsidRPr="00475ECB" w:rsidRDefault="002D529F" w:rsidP="002D529F">
      <w:pPr>
        <w:numPr>
          <w:ilvl w:val="0"/>
          <w:numId w:val="3"/>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lastRenderedPageBreak/>
        <w:t>leisti eksportuoti diagramas PDF, BPMN DI, JPG formatais, o sąrašus – XLS formatu.</w:t>
      </w:r>
    </w:p>
    <w:p w14:paraId="73D398E4" w14:textId="054A5497" w:rsidR="002D529F" w:rsidRDefault="002D529F" w:rsidP="002D529F">
      <w:pPr>
        <w:ind w:firstLine="709"/>
        <w:jc w:val="both"/>
        <w:rPr>
          <w:rFonts w:ascii="Times New Roman" w:hAnsi="Times New Roman" w:cs="Times New Roman"/>
          <w:sz w:val="24"/>
          <w:szCs w:val="24"/>
        </w:rPr>
      </w:pPr>
    </w:p>
    <w:p w14:paraId="02706B23" w14:textId="77777777" w:rsidR="00497865" w:rsidRPr="00475ECB" w:rsidRDefault="00497865" w:rsidP="002D529F">
      <w:pPr>
        <w:ind w:firstLine="709"/>
        <w:jc w:val="both"/>
        <w:rPr>
          <w:rFonts w:ascii="Times New Roman" w:hAnsi="Times New Roman" w:cs="Times New Roman"/>
          <w:sz w:val="24"/>
          <w:szCs w:val="24"/>
        </w:rPr>
      </w:pPr>
    </w:p>
    <w:p w14:paraId="179D5E2A" w14:textId="77777777" w:rsidR="002D529F" w:rsidRPr="00475ECB" w:rsidRDefault="002D529F" w:rsidP="002D529F">
      <w:pPr>
        <w:ind w:firstLine="709"/>
        <w:jc w:val="both"/>
        <w:rPr>
          <w:rFonts w:ascii="Times New Roman" w:hAnsi="Times New Roman" w:cs="Times New Roman"/>
          <w:b/>
          <w:bCs/>
          <w:sz w:val="24"/>
          <w:szCs w:val="24"/>
        </w:rPr>
      </w:pPr>
      <w:r w:rsidRPr="00475ECB">
        <w:rPr>
          <w:rFonts w:ascii="Times New Roman" w:hAnsi="Times New Roman" w:cs="Times New Roman"/>
          <w:b/>
          <w:bCs/>
          <w:sz w:val="24"/>
          <w:szCs w:val="24"/>
        </w:rPr>
        <w:t>5. Licencijos aktyvavimas</w:t>
      </w:r>
    </w:p>
    <w:p w14:paraId="0B322423" w14:textId="77777777"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Licencijos turi būti aktyvuotos ne vėliau kaip per 20 darbo dienų nuo sutarties įsigaliojimo dienos.</w:t>
      </w:r>
    </w:p>
    <w:p w14:paraId="1DA11301" w14:textId="0F9BC707" w:rsidR="002D529F" w:rsidRPr="00475ECB" w:rsidRDefault="002D529F" w:rsidP="002D529F">
      <w:pPr>
        <w:ind w:firstLine="709"/>
        <w:jc w:val="both"/>
        <w:rPr>
          <w:rFonts w:ascii="Times New Roman" w:hAnsi="Times New Roman" w:cs="Times New Roman"/>
          <w:sz w:val="24"/>
          <w:szCs w:val="24"/>
        </w:rPr>
      </w:pPr>
    </w:p>
    <w:p w14:paraId="4762E15C" w14:textId="77777777" w:rsidR="002D529F" w:rsidRPr="00475ECB" w:rsidRDefault="002D529F" w:rsidP="002D529F">
      <w:pPr>
        <w:ind w:firstLine="709"/>
        <w:jc w:val="both"/>
        <w:rPr>
          <w:rFonts w:ascii="Times New Roman" w:hAnsi="Times New Roman" w:cs="Times New Roman"/>
          <w:b/>
          <w:bCs/>
          <w:sz w:val="24"/>
          <w:szCs w:val="24"/>
        </w:rPr>
      </w:pPr>
      <w:r w:rsidRPr="00475ECB">
        <w:rPr>
          <w:rFonts w:ascii="Times New Roman" w:hAnsi="Times New Roman" w:cs="Times New Roman"/>
          <w:b/>
          <w:bCs/>
          <w:sz w:val="24"/>
          <w:szCs w:val="24"/>
        </w:rPr>
        <w:t>6. Mokymų paslaugos</w:t>
      </w:r>
    </w:p>
    <w:p w14:paraId="376C51A7" w14:textId="77777777"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Tiekėjas turi suteikti mokymus naudotis programine įranga:</w:t>
      </w:r>
    </w:p>
    <w:p w14:paraId="5185353B" w14:textId="16A9F69B" w:rsidR="002D529F" w:rsidRPr="00475ECB" w:rsidRDefault="002D529F" w:rsidP="002D529F">
      <w:pPr>
        <w:numPr>
          <w:ilvl w:val="0"/>
          <w:numId w:val="4"/>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 xml:space="preserve">mokymai turi būti organizuoti ne vėliau kaip per </w:t>
      </w:r>
      <w:r w:rsidR="002F0C73" w:rsidRPr="00475ECB">
        <w:rPr>
          <w:rFonts w:ascii="Times New Roman" w:hAnsi="Times New Roman" w:cs="Times New Roman"/>
          <w:sz w:val="24"/>
          <w:szCs w:val="24"/>
        </w:rPr>
        <w:t>3</w:t>
      </w:r>
      <w:r w:rsidRPr="00475ECB">
        <w:rPr>
          <w:rFonts w:ascii="Times New Roman" w:hAnsi="Times New Roman" w:cs="Times New Roman"/>
          <w:sz w:val="24"/>
          <w:szCs w:val="24"/>
        </w:rPr>
        <w:t>0 darbo dienų nuo sutarties pasirašymo;</w:t>
      </w:r>
    </w:p>
    <w:p w14:paraId="7E57EFCC" w14:textId="70AB1F28" w:rsidR="002D529F" w:rsidRPr="00BD737F" w:rsidRDefault="21001CD0" w:rsidP="21001CD0">
      <w:pPr>
        <w:numPr>
          <w:ilvl w:val="0"/>
          <w:numId w:val="4"/>
        </w:numPr>
        <w:ind w:left="0" w:firstLine="709"/>
        <w:jc w:val="both"/>
        <w:rPr>
          <w:rFonts w:ascii="Times New Roman" w:hAnsi="Times New Roman" w:cs="Times New Roman"/>
          <w:sz w:val="24"/>
          <w:szCs w:val="24"/>
        </w:rPr>
      </w:pPr>
      <w:r w:rsidRPr="21001CD0">
        <w:rPr>
          <w:rFonts w:ascii="Times New Roman" w:hAnsi="Times New Roman" w:cs="Times New Roman"/>
          <w:sz w:val="24"/>
          <w:szCs w:val="24"/>
        </w:rPr>
        <w:t>mokymai vykdomi lietuvių kalba ir turi būti įrašomi;</w:t>
      </w:r>
    </w:p>
    <w:p w14:paraId="0E975D5F" w14:textId="6CCD1EE3" w:rsidR="002D529F" w:rsidRPr="00475ECB" w:rsidRDefault="21001CD0" w:rsidP="21001CD0">
      <w:pPr>
        <w:numPr>
          <w:ilvl w:val="0"/>
          <w:numId w:val="4"/>
        </w:numPr>
        <w:ind w:left="0" w:firstLine="709"/>
        <w:jc w:val="both"/>
        <w:rPr>
          <w:rFonts w:ascii="Times New Roman" w:hAnsi="Times New Roman" w:cs="Times New Roman"/>
          <w:sz w:val="24"/>
          <w:szCs w:val="24"/>
        </w:rPr>
      </w:pPr>
      <w:r w:rsidRPr="21001CD0">
        <w:rPr>
          <w:rFonts w:ascii="Times New Roman" w:hAnsi="Times New Roman" w:cs="Times New Roman"/>
          <w:sz w:val="24"/>
          <w:szCs w:val="24"/>
        </w:rPr>
        <w:t>mokymuose dalyvaus iki 15 naudotojų;</w:t>
      </w:r>
    </w:p>
    <w:p w14:paraId="0E0A3026" w14:textId="77777777" w:rsidR="002D529F" w:rsidRPr="00475ECB" w:rsidRDefault="002D529F" w:rsidP="002D529F">
      <w:pPr>
        <w:numPr>
          <w:ilvl w:val="0"/>
          <w:numId w:val="4"/>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mokymai turi apimti:</w:t>
      </w:r>
    </w:p>
    <w:p w14:paraId="37E5EA90" w14:textId="77777777" w:rsidR="002D529F" w:rsidRPr="00475ECB" w:rsidRDefault="002D529F" w:rsidP="002D529F">
      <w:pPr>
        <w:numPr>
          <w:ilvl w:val="1"/>
          <w:numId w:val="4"/>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procesinio valdymo ir BPMN pagrindus,</w:t>
      </w:r>
    </w:p>
    <w:p w14:paraId="0A64581A" w14:textId="77777777" w:rsidR="002D529F" w:rsidRPr="00475ECB" w:rsidRDefault="002D529F" w:rsidP="002D529F">
      <w:pPr>
        <w:numPr>
          <w:ilvl w:val="1"/>
          <w:numId w:val="4"/>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programinės įrangos funkcionalumo pristatymą,</w:t>
      </w:r>
    </w:p>
    <w:p w14:paraId="4694A35A" w14:textId="77777777" w:rsidR="002D529F" w:rsidRPr="00475ECB" w:rsidRDefault="002D529F" w:rsidP="002D529F">
      <w:pPr>
        <w:numPr>
          <w:ilvl w:val="1"/>
          <w:numId w:val="4"/>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procesų architektūros sudarymą,</w:t>
      </w:r>
    </w:p>
    <w:p w14:paraId="4F4B9F97" w14:textId="77777777" w:rsidR="002D529F" w:rsidRPr="00475ECB" w:rsidRDefault="002D529F" w:rsidP="002D529F">
      <w:pPr>
        <w:numPr>
          <w:ilvl w:val="1"/>
          <w:numId w:val="4"/>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BPMN procesų modeliavimą praktinėse užduotyse,</w:t>
      </w:r>
    </w:p>
    <w:p w14:paraId="23365347" w14:textId="77777777" w:rsidR="002D529F" w:rsidRPr="00475ECB" w:rsidRDefault="002D529F" w:rsidP="002D529F">
      <w:pPr>
        <w:numPr>
          <w:ilvl w:val="1"/>
          <w:numId w:val="4"/>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procesų atributų ir ryšių valdymą.</w:t>
      </w:r>
    </w:p>
    <w:p w14:paraId="76258216" w14:textId="77777777"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Pirkėjas užtikrina mokymams reikalingas patalpas ir darbo vietas.</w:t>
      </w:r>
    </w:p>
    <w:p w14:paraId="17FC8825" w14:textId="662F046C" w:rsidR="002D529F" w:rsidRPr="00475ECB" w:rsidRDefault="002D529F" w:rsidP="002D529F">
      <w:pPr>
        <w:ind w:firstLine="709"/>
        <w:jc w:val="both"/>
        <w:rPr>
          <w:rFonts w:ascii="Times New Roman" w:hAnsi="Times New Roman" w:cs="Times New Roman"/>
          <w:sz w:val="24"/>
          <w:szCs w:val="24"/>
        </w:rPr>
      </w:pPr>
    </w:p>
    <w:p w14:paraId="4DFFBA8C" w14:textId="0FC644B7" w:rsidR="002D529F" w:rsidRPr="00475ECB" w:rsidRDefault="002D529F" w:rsidP="002D529F">
      <w:pPr>
        <w:ind w:firstLine="709"/>
        <w:jc w:val="both"/>
        <w:rPr>
          <w:rFonts w:ascii="Times New Roman" w:hAnsi="Times New Roman" w:cs="Times New Roman"/>
          <w:b/>
          <w:bCs/>
          <w:sz w:val="24"/>
          <w:szCs w:val="24"/>
        </w:rPr>
      </w:pPr>
      <w:r w:rsidRPr="00475ECB">
        <w:rPr>
          <w:rFonts w:ascii="Times New Roman" w:hAnsi="Times New Roman" w:cs="Times New Roman"/>
          <w:b/>
          <w:bCs/>
          <w:sz w:val="24"/>
          <w:szCs w:val="24"/>
        </w:rPr>
        <w:t>7. Konsultacij</w:t>
      </w:r>
      <w:r w:rsidR="00BD737F">
        <w:rPr>
          <w:rFonts w:ascii="Times New Roman" w:hAnsi="Times New Roman" w:cs="Times New Roman"/>
          <w:b/>
          <w:bCs/>
          <w:sz w:val="24"/>
          <w:szCs w:val="24"/>
        </w:rPr>
        <w:t>ų paslaugos</w:t>
      </w:r>
    </w:p>
    <w:p w14:paraId="66A47528" w14:textId="5431F328"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 xml:space="preserve">Po mokymų Tiekėjas </w:t>
      </w:r>
      <w:r w:rsidR="009F28F9" w:rsidRPr="00475ECB">
        <w:rPr>
          <w:rFonts w:ascii="Times New Roman" w:hAnsi="Times New Roman" w:cs="Times New Roman"/>
          <w:sz w:val="24"/>
          <w:szCs w:val="24"/>
        </w:rPr>
        <w:t>6</w:t>
      </w:r>
      <w:r w:rsidRPr="00475ECB">
        <w:rPr>
          <w:rFonts w:ascii="Times New Roman" w:hAnsi="Times New Roman" w:cs="Times New Roman"/>
          <w:sz w:val="24"/>
          <w:szCs w:val="24"/>
        </w:rPr>
        <w:t xml:space="preserve"> mėnesius turi teikti naudotojų konsultacijas dėl:</w:t>
      </w:r>
    </w:p>
    <w:p w14:paraId="4E2F79BD" w14:textId="77777777" w:rsidR="002D529F" w:rsidRPr="00475ECB" w:rsidRDefault="002D529F" w:rsidP="002D529F">
      <w:pPr>
        <w:numPr>
          <w:ilvl w:val="0"/>
          <w:numId w:val="5"/>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procesų modeliavimo,</w:t>
      </w:r>
    </w:p>
    <w:p w14:paraId="0E5E2B51" w14:textId="77777777" w:rsidR="002D529F" w:rsidRPr="00475ECB" w:rsidRDefault="002D529F" w:rsidP="002D529F">
      <w:pPr>
        <w:numPr>
          <w:ilvl w:val="0"/>
          <w:numId w:val="5"/>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programinės įrangos naudojimo,</w:t>
      </w:r>
    </w:p>
    <w:p w14:paraId="4DB08C3B" w14:textId="77777777" w:rsidR="002D529F" w:rsidRPr="00475ECB" w:rsidRDefault="002D529F" w:rsidP="002D529F">
      <w:pPr>
        <w:numPr>
          <w:ilvl w:val="0"/>
          <w:numId w:val="5"/>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sumodeliuotų procesų kokybės vertinimo.</w:t>
      </w:r>
    </w:p>
    <w:p w14:paraId="09008A0E" w14:textId="169ACF27" w:rsidR="002D529F" w:rsidRPr="00475ECB" w:rsidRDefault="21001CD0" w:rsidP="002D529F">
      <w:pPr>
        <w:ind w:firstLine="709"/>
        <w:jc w:val="both"/>
        <w:rPr>
          <w:rFonts w:ascii="Times New Roman" w:hAnsi="Times New Roman" w:cs="Times New Roman"/>
          <w:sz w:val="24"/>
          <w:szCs w:val="24"/>
        </w:rPr>
      </w:pPr>
      <w:r w:rsidRPr="21001CD0">
        <w:rPr>
          <w:rFonts w:ascii="Times New Roman" w:hAnsi="Times New Roman" w:cs="Times New Roman"/>
          <w:sz w:val="24"/>
          <w:szCs w:val="24"/>
        </w:rPr>
        <w:t>Konsultacijų laikas ir forma derinami</w:t>
      </w:r>
      <w:r w:rsidRPr="21001CD0">
        <w:rPr>
          <w:rFonts w:ascii="Times New Roman" w:hAnsi="Times New Roman" w:cs="Times New Roman"/>
          <w:strike/>
          <w:sz w:val="24"/>
          <w:szCs w:val="24"/>
        </w:rPr>
        <w:t xml:space="preserve"> </w:t>
      </w:r>
      <w:r w:rsidRPr="21001CD0">
        <w:rPr>
          <w:rFonts w:ascii="Times New Roman" w:hAnsi="Times New Roman" w:cs="Times New Roman"/>
          <w:sz w:val="24"/>
          <w:szCs w:val="24"/>
        </w:rPr>
        <w:t>raštu (el. paštu).</w:t>
      </w:r>
    </w:p>
    <w:p w14:paraId="74BCEDA9" w14:textId="34C99BDF" w:rsidR="002D529F" w:rsidRPr="00475ECB" w:rsidRDefault="002D529F" w:rsidP="002D529F">
      <w:pPr>
        <w:ind w:firstLine="709"/>
        <w:jc w:val="both"/>
        <w:rPr>
          <w:rFonts w:ascii="Times New Roman" w:hAnsi="Times New Roman" w:cs="Times New Roman"/>
          <w:sz w:val="24"/>
          <w:szCs w:val="24"/>
        </w:rPr>
      </w:pPr>
    </w:p>
    <w:p w14:paraId="0EF65D8A" w14:textId="77777777" w:rsidR="002D529F" w:rsidRPr="00475ECB" w:rsidRDefault="002D529F" w:rsidP="002D529F">
      <w:pPr>
        <w:ind w:firstLine="709"/>
        <w:jc w:val="both"/>
        <w:rPr>
          <w:rFonts w:ascii="Times New Roman" w:hAnsi="Times New Roman" w:cs="Times New Roman"/>
          <w:b/>
          <w:bCs/>
          <w:sz w:val="24"/>
          <w:szCs w:val="24"/>
        </w:rPr>
      </w:pPr>
      <w:r w:rsidRPr="00475ECB">
        <w:rPr>
          <w:rFonts w:ascii="Times New Roman" w:hAnsi="Times New Roman" w:cs="Times New Roman"/>
          <w:b/>
          <w:bCs/>
          <w:sz w:val="24"/>
          <w:szCs w:val="24"/>
        </w:rPr>
        <w:t>8. Techninė priežiūra licencijos laikotarpiu</w:t>
      </w:r>
    </w:p>
    <w:p w14:paraId="1C6F3567" w14:textId="77777777"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Į licencijos nuomos kainą turi būti įskaičiuota:</w:t>
      </w:r>
    </w:p>
    <w:p w14:paraId="716061B8" w14:textId="77777777" w:rsidR="002D529F" w:rsidRPr="00475ECB" w:rsidRDefault="002D529F" w:rsidP="002D529F">
      <w:pPr>
        <w:numPr>
          <w:ilvl w:val="0"/>
          <w:numId w:val="6"/>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Programinės įrangos versijų atnaujinimai.</w:t>
      </w:r>
    </w:p>
    <w:p w14:paraId="1991BD9E" w14:textId="3EBEFD2F" w:rsidR="002D529F" w:rsidRPr="00475ECB" w:rsidRDefault="002D529F" w:rsidP="002D529F">
      <w:pPr>
        <w:numPr>
          <w:ilvl w:val="0"/>
          <w:numId w:val="6"/>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Programinės įrangos pataisymai.</w:t>
      </w:r>
    </w:p>
    <w:p w14:paraId="07240DED" w14:textId="77777777" w:rsidR="002D529F" w:rsidRPr="00475ECB" w:rsidRDefault="002D529F" w:rsidP="002D529F">
      <w:pPr>
        <w:numPr>
          <w:ilvl w:val="0"/>
          <w:numId w:val="6"/>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Incidentų registravimas ir šalinimas.</w:t>
      </w:r>
    </w:p>
    <w:p w14:paraId="0D36E111" w14:textId="1AF2CFCF"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Apie incidentą Pirkėjas informuoja Tiekėją el. paštu.</w:t>
      </w:r>
      <w:r w:rsidR="002F0C73" w:rsidRPr="00475ECB">
        <w:rPr>
          <w:rFonts w:ascii="Times New Roman" w:hAnsi="Times New Roman" w:cs="Times New Roman"/>
          <w:sz w:val="24"/>
          <w:szCs w:val="24"/>
        </w:rPr>
        <w:t xml:space="preserve"> </w:t>
      </w:r>
      <w:r w:rsidRPr="00475ECB">
        <w:rPr>
          <w:rFonts w:ascii="Times New Roman" w:hAnsi="Times New Roman" w:cs="Times New Roman"/>
          <w:sz w:val="24"/>
          <w:szCs w:val="24"/>
        </w:rPr>
        <w:t xml:space="preserve">Tiekėjas turi pradėti spręsti incidentą ne vėliau kaip per </w:t>
      </w:r>
      <w:r w:rsidR="002F0C73" w:rsidRPr="00475ECB">
        <w:rPr>
          <w:rFonts w:ascii="Times New Roman" w:hAnsi="Times New Roman" w:cs="Times New Roman"/>
          <w:sz w:val="24"/>
          <w:szCs w:val="24"/>
        </w:rPr>
        <w:t>8</w:t>
      </w:r>
      <w:r w:rsidRPr="00475ECB">
        <w:rPr>
          <w:rFonts w:ascii="Times New Roman" w:hAnsi="Times New Roman" w:cs="Times New Roman"/>
          <w:sz w:val="24"/>
          <w:szCs w:val="24"/>
        </w:rPr>
        <w:t xml:space="preserve"> val.</w:t>
      </w:r>
    </w:p>
    <w:p w14:paraId="0D6503D9" w14:textId="356D7E6C" w:rsidR="002D529F" w:rsidRPr="00475ECB" w:rsidRDefault="002D529F" w:rsidP="002D529F">
      <w:pPr>
        <w:ind w:firstLine="709"/>
        <w:jc w:val="both"/>
        <w:rPr>
          <w:rFonts w:ascii="Times New Roman" w:hAnsi="Times New Roman" w:cs="Times New Roman"/>
          <w:sz w:val="24"/>
          <w:szCs w:val="24"/>
        </w:rPr>
      </w:pPr>
    </w:p>
    <w:p w14:paraId="775157EC" w14:textId="77777777" w:rsidR="002D529F" w:rsidRPr="00475ECB" w:rsidRDefault="002D529F" w:rsidP="002D529F">
      <w:pPr>
        <w:ind w:firstLine="709"/>
        <w:jc w:val="both"/>
        <w:rPr>
          <w:rFonts w:ascii="Times New Roman" w:hAnsi="Times New Roman" w:cs="Times New Roman"/>
          <w:b/>
          <w:bCs/>
          <w:sz w:val="24"/>
          <w:szCs w:val="24"/>
        </w:rPr>
      </w:pPr>
      <w:r w:rsidRPr="00475ECB">
        <w:rPr>
          <w:rFonts w:ascii="Times New Roman" w:hAnsi="Times New Roman" w:cs="Times New Roman"/>
          <w:b/>
          <w:bCs/>
          <w:sz w:val="24"/>
          <w:szCs w:val="24"/>
        </w:rPr>
        <w:t>9. Konsultacijos</w:t>
      </w:r>
    </w:p>
    <w:p w14:paraId="06A6EC81" w14:textId="77777777" w:rsidR="002D529F" w:rsidRPr="00475ECB" w:rsidRDefault="002D529F" w:rsidP="002D529F">
      <w:pPr>
        <w:ind w:firstLine="709"/>
        <w:jc w:val="both"/>
        <w:rPr>
          <w:rFonts w:ascii="Times New Roman" w:hAnsi="Times New Roman" w:cs="Times New Roman"/>
          <w:sz w:val="24"/>
          <w:szCs w:val="24"/>
        </w:rPr>
      </w:pPr>
      <w:r w:rsidRPr="00475ECB">
        <w:rPr>
          <w:rFonts w:ascii="Times New Roman" w:hAnsi="Times New Roman" w:cs="Times New Roman"/>
          <w:sz w:val="24"/>
          <w:szCs w:val="24"/>
        </w:rPr>
        <w:t>Visą sutarties galiojimo laikotarpį Tiekėjas turi teikti konsultacijas:</w:t>
      </w:r>
    </w:p>
    <w:p w14:paraId="4CCBB667" w14:textId="77777777" w:rsidR="002D529F" w:rsidRPr="00475ECB" w:rsidRDefault="002D529F" w:rsidP="002D529F">
      <w:pPr>
        <w:numPr>
          <w:ilvl w:val="0"/>
          <w:numId w:val="7"/>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telefonu arba el. paštu,</w:t>
      </w:r>
    </w:p>
    <w:p w14:paraId="3E216755" w14:textId="77777777" w:rsidR="002D529F" w:rsidRPr="00475ECB" w:rsidRDefault="002D529F" w:rsidP="002D529F">
      <w:pPr>
        <w:numPr>
          <w:ilvl w:val="0"/>
          <w:numId w:val="7"/>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darbo dienomis 8:00–17:00,</w:t>
      </w:r>
    </w:p>
    <w:p w14:paraId="22860085" w14:textId="1A9FE474" w:rsidR="002D529F" w:rsidRPr="00475ECB" w:rsidRDefault="002D529F" w:rsidP="002D529F">
      <w:pPr>
        <w:numPr>
          <w:ilvl w:val="0"/>
          <w:numId w:val="7"/>
        </w:numPr>
        <w:ind w:left="0" w:firstLine="709"/>
        <w:jc w:val="both"/>
        <w:rPr>
          <w:rFonts w:ascii="Times New Roman" w:hAnsi="Times New Roman" w:cs="Times New Roman"/>
          <w:sz w:val="24"/>
          <w:szCs w:val="24"/>
        </w:rPr>
      </w:pPr>
      <w:r w:rsidRPr="00475ECB">
        <w:rPr>
          <w:rFonts w:ascii="Times New Roman" w:hAnsi="Times New Roman" w:cs="Times New Roman"/>
          <w:sz w:val="24"/>
          <w:szCs w:val="24"/>
        </w:rPr>
        <w:t xml:space="preserve">atsakymas turi būti pateiktas ne vėliau kaip per </w:t>
      </w:r>
      <w:r w:rsidR="00404C6D" w:rsidRPr="00475ECB">
        <w:rPr>
          <w:rFonts w:ascii="Times New Roman" w:hAnsi="Times New Roman" w:cs="Times New Roman"/>
          <w:sz w:val="24"/>
          <w:szCs w:val="24"/>
        </w:rPr>
        <w:t xml:space="preserve">48 </w:t>
      </w:r>
      <w:r w:rsidRPr="00475ECB">
        <w:rPr>
          <w:rFonts w:ascii="Times New Roman" w:hAnsi="Times New Roman" w:cs="Times New Roman"/>
          <w:sz w:val="24"/>
          <w:szCs w:val="24"/>
        </w:rPr>
        <w:t>val.</w:t>
      </w:r>
    </w:p>
    <w:p w14:paraId="473F5E98" w14:textId="6F393D61" w:rsidR="00B1739C" w:rsidRDefault="00B1739C" w:rsidP="002D529F">
      <w:pPr>
        <w:ind w:firstLine="709"/>
        <w:jc w:val="both"/>
        <w:rPr>
          <w:rFonts w:ascii="Times New Roman" w:hAnsi="Times New Roman" w:cs="Times New Roman"/>
          <w:sz w:val="24"/>
          <w:szCs w:val="24"/>
        </w:rPr>
      </w:pPr>
    </w:p>
    <w:p w14:paraId="01F49D51" w14:textId="44C39699" w:rsidR="00475ECB" w:rsidRPr="000C581B" w:rsidRDefault="00475ECB" w:rsidP="002D529F">
      <w:pPr>
        <w:ind w:firstLine="709"/>
        <w:jc w:val="both"/>
        <w:rPr>
          <w:rFonts w:ascii="Times New Roman" w:hAnsi="Times New Roman" w:cs="Times New Roman"/>
          <w:b/>
          <w:sz w:val="24"/>
          <w:szCs w:val="24"/>
        </w:rPr>
      </w:pPr>
      <w:r w:rsidRPr="000C581B">
        <w:rPr>
          <w:rFonts w:ascii="Times New Roman" w:hAnsi="Times New Roman" w:cs="Times New Roman"/>
          <w:b/>
          <w:sz w:val="24"/>
          <w:szCs w:val="24"/>
        </w:rPr>
        <w:t>10. Su Nacionaliniu saugumu susiję reikalavimai</w:t>
      </w:r>
    </w:p>
    <w:p w14:paraId="1E755383" w14:textId="7207ACD4" w:rsidR="00475ECB" w:rsidRPr="000C581B" w:rsidRDefault="00475ECB" w:rsidP="002D529F">
      <w:pPr>
        <w:ind w:firstLine="709"/>
        <w:jc w:val="both"/>
        <w:rPr>
          <w:rFonts w:ascii="Times New Roman" w:hAnsi="Times New Roman" w:cs="Times New Roman"/>
          <w:sz w:val="24"/>
          <w:szCs w:val="24"/>
        </w:rPr>
      </w:pPr>
      <w:r w:rsidRPr="000C581B">
        <w:rPr>
          <w:rFonts w:ascii="Times New Roman" w:hAnsi="Times New Roman" w:cs="Times New Roman"/>
          <w:sz w:val="24"/>
          <w:szCs w:val="24"/>
        </w:rPr>
        <w:t>- Tiekėjo licencijos ir siūlomos teikti paslaugos nekelia grėsmės nacionaliniam saugumui – vadovaujantis Lietuvos Respublikos viešųjų pirkimų įstatymo (toliau – VPĮ) 37 straipsnio 9 dalies 1-2 punktais, paslaugų teikimas nebus vykdomas iš šio įstatymo 92 straipsnio 14 dalyje numatytame sąraše nurodytų valstybių ar teritorijų.</w:t>
      </w:r>
    </w:p>
    <w:p w14:paraId="2B7E30E3" w14:textId="7AF787F2" w:rsidR="00475ECB" w:rsidRPr="000C581B" w:rsidRDefault="00475ECB" w:rsidP="002D529F">
      <w:pPr>
        <w:ind w:firstLine="709"/>
        <w:jc w:val="both"/>
        <w:rPr>
          <w:rFonts w:ascii="Times New Roman" w:hAnsi="Times New Roman" w:cs="Times New Roman"/>
          <w:sz w:val="24"/>
          <w:szCs w:val="24"/>
        </w:rPr>
      </w:pPr>
      <w:r w:rsidRPr="000C581B">
        <w:rPr>
          <w:rFonts w:ascii="Times New Roman" w:hAnsi="Times New Roman" w:cs="Times New Roman"/>
          <w:sz w:val="24"/>
          <w:szCs w:val="24"/>
        </w:rPr>
        <w:t>-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21D9406F" w14:textId="77777777" w:rsidR="00475ECB" w:rsidRDefault="00475ECB" w:rsidP="002D529F">
      <w:pPr>
        <w:ind w:firstLine="709"/>
        <w:jc w:val="both"/>
        <w:rPr>
          <w:rFonts w:ascii="Times New Roman" w:hAnsi="Times New Roman" w:cs="Times New Roman"/>
          <w:sz w:val="24"/>
          <w:szCs w:val="24"/>
        </w:rPr>
      </w:pPr>
    </w:p>
    <w:p w14:paraId="118C2118" w14:textId="6138564E" w:rsidR="00475ECB" w:rsidRPr="00475ECB" w:rsidRDefault="00475ECB" w:rsidP="00475ECB">
      <w:pPr>
        <w:ind w:firstLine="709"/>
        <w:jc w:val="center"/>
        <w:rPr>
          <w:rFonts w:ascii="Times New Roman" w:hAnsi="Times New Roman" w:cs="Times New Roman"/>
          <w:sz w:val="24"/>
          <w:szCs w:val="24"/>
        </w:rPr>
      </w:pPr>
      <w:r>
        <w:rPr>
          <w:rFonts w:ascii="Times New Roman" w:hAnsi="Times New Roman" w:cs="Times New Roman"/>
          <w:sz w:val="24"/>
          <w:szCs w:val="24"/>
        </w:rPr>
        <w:t>_______________</w:t>
      </w:r>
    </w:p>
    <w:sectPr w:rsidR="00475ECB" w:rsidRPr="00475ECB" w:rsidSect="009605E4">
      <w:headerReference w:type="default" r:id="rId7"/>
      <w:footerReference w:type="default" r:id="rId8"/>
      <w:pgSz w:w="11910" w:h="16840"/>
      <w:pgMar w:top="1135" w:right="711" w:bottom="851" w:left="1134"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69069" w14:textId="77777777" w:rsidR="00F024B2" w:rsidRDefault="00F024B2">
      <w:r>
        <w:separator/>
      </w:r>
    </w:p>
  </w:endnote>
  <w:endnote w:type="continuationSeparator" w:id="0">
    <w:p w14:paraId="09A53F8E" w14:textId="77777777" w:rsidR="00F024B2" w:rsidRDefault="00F0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391273"/>
      <w:docPartObj>
        <w:docPartGallery w:val="Page Numbers (Bottom of Page)"/>
        <w:docPartUnique/>
      </w:docPartObj>
    </w:sdtPr>
    <w:sdtEndPr/>
    <w:sdtContent>
      <w:p w14:paraId="3338906B" w14:textId="26A67068" w:rsidR="009605E4" w:rsidRDefault="009605E4">
        <w:pPr>
          <w:pStyle w:val="Porat"/>
          <w:jc w:val="center"/>
        </w:pPr>
        <w:r>
          <w:fldChar w:fldCharType="begin"/>
        </w:r>
        <w:r>
          <w:instrText>PAGE   \* MERGEFORMAT</w:instrText>
        </w:r>
        <w:r>
          <w:fldChar w:fldCharType="separate"/>
        </w:r>
        <w:r>
          <w:t>2</w:t>
        </w:r>
        <w:r>
          <w:fldChar w:fldCharType="end"/>
        </w:r>
      </w:p>
    </w:sdtContent>
  </w:sdt>
  <w:p w14:paraId="58D0A7F5" w14:textId="77777777" w:rsidR="009605E4" w:rsidRDefault="009605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D6312" w14:textId="77777777" w:rsidR="00F024B2" w:rsidRDefault="00F024B2">
      <w:r>
        <w:separator/>
      </w:r>
    </w:p>
  </w:footnote>
  <w:footnote w:type="continuationSeparator" w:id="0">
    <w:p w14:paraId="12A5196B" w14:textId="77777777" w:rsidR="00F024B2" w:rsidRDefault="00F0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F597" w14:textId="77777777" w:rsidR="00B1739C" w:rsidRDefault="00B1739C">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86053"/>
    <w:multiLevelType w:val="multilevel"/>
    <w:tmpl w:val="5B18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208B2"/>
    <w:multiLevelType w:val="multilevel"/>
    <w:tmpl w:val="6868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541AF"/>
    <w:multiLevelType w:val="multilevel"/>
    <w:tmpl w:val="1D88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A441D"/>
    <w:multiLevelType w:val="multilevel"/>
    <w:tmpl w:val="910E3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E42ACF"/>
    <w:multiLevelType w:val="multilevel"/>
    <w:tmpl w:val="E460B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063CAD"/>
    <w:multiLevelType w:val="multilevel"/>
    <w:tmpl w:val="075CA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1B17B5"/>
    <w:multiLevelType w:val="multilevel"/>
    <w:tmpl w:val="43E40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9C"/>
    <w:rsid w:val="00023CD2"/>
    <w:rsid w:val="00065B34"/>
    <w:rsid w:val="00075251"/>
    <w:rsid w:val="000C581B"/>
    <w:rsid w:val="00182E20"/>
    <w:rsid w:val="00191B81"/>
    <w:rsid w:val="00211830"/>
    <w:rsid w:val="00226FCF"/>
    <w:rsid w:val="002C2739"/>
    <w:rsid w:val="002D529F"/>
    <w:rsid w:val="002F0C73"/>
    <w:rsid w:val="002F682E"/>
    <w:rsid w:val="00300CC8"/>
    <w:rsid w:val="00366872"/>
    <w:rsid w:val="003B3710"/>
    <w:rsid w:val="00404C6D"/>
    <w:rsid w:val="00465746"/>
    <w:rsid w:val="00475ECB"/>
    <w:rsid w:val="00497865"/>
    <w:rsid w:val="004E4F5C"/>
    <w:rsid w:val="004E6383"/>
    <w:rsid w:val="00501FE0"/>
    <w:rsid w:val="0055066C"/>
    <w:rsid w:val="0059119B"/>
    <w:rsid w:val="005C6CF4"/>
    <w:rsid w:val="0061457E"/>
    <w:rsid w:val="00625715"/>
    <w:rsid w:val="006C678A"/>
    <w:rsid w:val="00794A48"/>
    <w:rsid w:val="00816D4A"/>
    <w:rsid w:val="008E2321"/>
    <w:rsid w:val="009513D9"/>
    <w:rsid w:val="009605E4"/>
    <w:rsid w:val="00963355"/>
    <w:rsid w:val="00971B3B"/>
    <w:rsid w:val="009F28F9"/>
    <w:rsid w:val="00B0454D"/>
    <w:rsid w:val="00B1739C"/>
    <w:rsid w:val="00B350DE"/>
    <w:rsid w:val="00B855FF"/>
    <w:rsid w:val="00BC047B"/>
    <w:rsid w:val="00BD737F"/>
    <w:rsid w:val="00BF4B09"/>
    <w:rsid w:val="00C40956"/>
    <w:rsid w:val="00C67200"/>
    <w:rsid w:val="00D560F3"/>
    <w:rsid w:val="00DB2FBC"/>
    <w:rsid w:val="00E0566F"/>
    <w:rsid w:val="00E86BB7"/>
    <w:rsid w:val="00F024B2"/>
    <w:rsid w:val="00FE4963"/>
    <w:rsid w:val="21001CD0"/>
    <w:rsid w:val="3EFA4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6DE6"/>
  <w15:docId w15:val="{88274511-C79F-403A-B44D-E6F06FA9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ahoma" w:eastAsia="Tahoma" w:hAnsi="Tahoma" w:cs="Tahoma"/>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0"/>
      <w:szCs w:val="10"/>
    </w:rPr>
  </w:style>
  <w:style w:type="paragraph" w:styleId="Sraopastraipa">
    <w:name w:val="List Paragraph"/>
    <w:basedOn w:val="prastasis"/>
    <w:uiPriority w:val="1"/>
    <w:qFormat/>
  </w:style>
  <w:style w:type="paragraph" w:customStyle="1" w:styleId="TableParagraph">
    <w:name w:val="Table Paragraph"/>
    <w:basedOn w:val="prastasis"/>
    <w:uiPriority w:val="1"/>
    <w:qFormat/>
    <w:rPr>
      <w:rFonts w:ascii="Times New Roman" w:eastAsia="Times New Roman" w:hAnsi="Times New Roman" w:cs="Times New Roman"/>
    </w:rPr>
  </w:style>
  <w:style w:type="paragraph" w:styleId="Antrats">
    <w:name w:val="header"/>
    <w:basedOn w:val="prastasis"/>
    <w:link w:val="AntratsDiagrama"/>
    <w:uiPriority w:val="99"/>
    <w:unhideWhenUsed/>
    <w:rsid w:val="00971B3B"/>
    <w:pPr>
      <w:tabs>
        <w:tab w:val="center" w:pos="4819"/>
        <w:tab w:val="right" w:pos="9638"/>
      </w:tabs>
    </w:pPr>
  </w:style>
  <w:style w:type="character" w:customStyle="1" w:styleId="AntratsDiagrama">
    <w:name w:val="Antraštės Diagrama"/>
    <w:basedOn w:val="Numatytasispastraiposriftas"/>
    <w:link w:val="Antrats"/>
    <w:uiPriority w:val="99"/>
    <w:rsid w:val="00971B3B"/>
    <w:rPr>
      <w:rFonts w:ascii="Tahoma" w:eastAsia="Tahoma" w:hAnsi="Tahoma" w:cs="Tahoma"/>
      <w:lang w:val="lt-LT"/>
    </w:rPr>
  </w:style>
  <w:style w:type="paragraph" w:styleId="Porat">
    <w:name w:val="footer"/>
    <w:basedOn w:val="prastasis"/>
    <w:link w:val="PoratDiagrama"/>
    <w:uiPriority w:val="99"/>
    <w:unhideWhenUsed/>
    <w:rsid w:val="00971B3B"/>
    <w:pPr>
      <w:tabs>
        <w:tab w:val="center" w:pos="4819"/>
        <w:tab w:val="right" w:pos="9638"/>
      </w:tabs>
    </w:pPr>
  </w:style>
  <w:style w:type="character" w:customStyle="1" w:styleId="PoratDiagrama">
    <w:name w:val="Poraštė Diagrama"/>
    <w:basedOn w:val="Numatytasispastraiposriftas"/>
    <w:link w:val="Porat"/>
    <w:uiPriority w:val="99"/>
    <w:rsid w:val="00971B3B"/>
    <w:rPr>
      <w:rFonts w:ascii="Tahoma" w:eastAsia="Tahoma" w:hAnsi="Tahoma" w:cs="Tahoma"/>
      <w:lang w:val="lt-LT"/>
    </w:rPr>
  </w:style>
  <w:style w:type="character" w:styleId="Komentaronuoroda">
    <w:name w:val="annotation reference"/>
    <w:basedOn w:val="Numatytasispastraiposriftas"/>
    <w:uiPriority w:val="99"/>
    <w:semiHidden/>
    <w:unhideWhenUsed/>
    <w:rsid w:val="002C2739"/>
    <w:rPr>
      <w:sz w:val="16"/>
      <w:szCs w:val="16"/>
    </w:rPr>
  </w:style>
  <w:style w:type="paragraph" w:styleId="Komentarotekstas">
    <w:name w:val="annotation text"/>
    <w:basedOn w:val="prastasis"/>
    <w:link w:val="KomentarotekstasDiagrama"/>
    <w:uiPriority w:val="99"/>
    <w:unhideWhenUsed/>
    <w:rsid w:val="002C2739"/>
    <w:rPr>
      <w:sz w:val="20"/>
      <w:szCs w:val="20"/>
    </w:rPr>
  </w:style>
  <w:style w:type="character" w:customStyle="1" w:styleId="KomentarotekstasDiagrama">
    <w:name w:val="Komentaro tekstas Diagrama"/>
    <w:basedOn w:val="Numatytasispastraiposriftas"/>
    <w:link w:val="Komentarotekstas"/>
    <w:uiPriority w:val="99"/>
    <w:rsid w:val="002C2739"/>
    <w:rPr>
      <w:rFonts w:ascii="Tahoma" w:eastAsia="Tahoma" w:hAnsi="Tahoma" w:cs="Tahoma"/>
      <w:sz w:val="20"/>
      <w:szCs w:val="20"/>
      <w:lang w:val="lt-LT"/>
    </w:rPr>
  </w:style>
  <w:style w:type="paragraph" w:styleId="Komentarotema">
    <w:name w:val="annotation subject"/>
    <w:basedOn w:val="Komentarotekstas"/>
    <w:next w:val="Komentarotekstas"/>
    <w:link w:val="KomentarotemaDiagrama"/>
    <w:uiPriority w:val="99"/>
    <w:semiHidden/>
    <w:unhideWhenUsed/>
    <w:rsid w:val="002C2739"/>
    <w:rPr>
      <w:b/>
      <w:bCs/>
    </w:rPr>
  </w:style>
  <w:style w:type="character" w:customStyle="1" w:styleId="KomentarotemaDiagrama">
    <w:name w:val="Komentaro tema Diagrama"/>
    <w:basedOn w:val="KomentarotekstasDiagrama"/>
    <w:link w:val="Komentarotema"/>
    <w:uiPriority w:val="99"/>
    <w:semiHidden/>
    <w:rsid w:val="002C2739"/>
    <w:rPr>
      <w:rFonts w:ascii="Tahoma" w:eastAsia="Tahoma" w:hAnsi="Tahoma" w:cs="Tahoma"/>
      <w:b/>
      <w:bCs/>
      <w:sz w:val="20"/>
      <w:szCs w:val="20"/>
      <w:lang w:val="lt-LT"/>
    </w:rPr>
  </w:style>
  <w:style w:type="table" w:styleId="Lentelstinklelis">
    <w:name w:val="Table Grid"/>
    <w:basedOn w:val="prastojilentel"/>
    <w:rsid w:val="00475ECB"/>
    <w:pPr>
      <w:widowControl/>
      <w:autoSpaceDE/>
      <w:autoSpaceDN/>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23CD2"/>
    <w:pPr>
      <w:widowControl/>
      <w:suppressAutoHyphens/>
      <w:autoSpaceDE/>
      <w:spacing w:after="200" w:line="276" w:lineRule="auto"/>
    </w:pPr>
    <w:rPr>
      <w:rFonts w:ascii="Calibri" w:eastAsia="Calibri" w:hAnsi="Calibri" w:cs="Times New Roman"/>
      <w:kern w:val="3"/>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3023</Words>
  <Characters>1724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Sutartis. IA-IK. Process modeliavimo...1235 (nuoraaas).pdf</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IA-IK. Process modeliavimo...1235 (nuoraaas).pdf</dc:title>
  <dc:creator>Karolis Urbanaviius</dc:creator>
  <cp:lastModifiedBy>Laura Bozienė</cp:lastModifiedBy>
  <cp:revision>4</cp:revision>
  <dcterms:created xsi:type="dcterms:W3CDTF">2026-03-26T12:04:00Z</dcterms:created>
  <dcterms:modified xsi:type="dcterms:W3CDTF">2026-03-27T11:37:00Z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LastSaved">
    <vt:filetime>2026-03-06T00:00:00Z</vt:filetime>
  </property>
  <property fmtid="{D5CDD505-2E9C-101B-9397-08002B2CF9AE}" pid="4" name="Producer">
    <vt:lpwstr>Microsoft: Print To PDF</vt:lpwstr>
  </property>
</Properties>
</file>