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88F4" w14:textId="77777777" w:rsidR="000F17D6" w:rsidRPr="00AA1AF0" w:rsidRDefault="000F17D6" w:rsidP="008A06EA">
      <w:pPr>
        <w:rPr>
          <w:rFonts w:ascii="Joost" w:hAnsi="Joost"/>
        </w:rPr>
      </w:pPr>
    </w:p>
    <w:p w14:paraId="276507DE" w14:textId="0020BFBA" w:rsidR="009C4B4D" w:rsidRPr="00AA1AF0" w:rsidRDefault="000F17D6" w:rsidP="008A06EA">
      <w:pPr>
        <w:rPr>
          <w:rFonts w:ascii="Joost" w:hAnsi="Joost"/>
          <w:i/>
          <w:iCs/>
        </w:rPr>
      </w:pPr>
      <w:r w:rsidRPr="00AA1AF0">
        <w:rPr>
          <w:rFonts w:ascii="Joost" w:hAnsi="Joost"/>
          <w:i/>
          <w:iCs/>
        </w:rPr>
        <w:t>Tiekėjams</w:t>
      </w:r>
    </w:p>
    <w:p w14:paraId="69B240AC" w14:textId="77777777" w:rsidR="000F17D6" w:rsidRPr="00AA1AF0" w:rsidRDefault="000F17D6" w:rsidP="008A06EA">
      <w:pPr>
        <w:rPr>
          <w:rFonts w:ascii="Joost" w:hAnsi="Joost"/>
          <w:i/>
          <w:iCs/>
        </w:rPr>
      </w:pPr>
      <w:r w:rsidRPr="00AA1AF0">
        <w:rPr>
          <w:rFonts w:ascii="Joost" w:hAnsi="Joost"/>
          <w:i/>
          <w:iCs/>
        </w:rPr>
        <w:t>Siunčiama CVP IS priemonėmis</w:t>
      </w:r>
    </w:p>
    <w:p w14:paraId="0AB0DAD8" w14:textId="77777777" w:rsidR="000F17D6" w:rsidRPr="00AA1AF0" w:rsidRDefault="000F17D6" w:rsidP="008A06EA">
      <w:pPr>
        <w:rPr>
          <w:rFonts w:ascii="Joost" w:hAnsi="Joost"/>
        </w:rPr>
      </w:pPr>
    </w:p>
    <w:p w14:paraId="3DC84B23" w14:textId="7BA5804A" w:rsidR="000F17D6" w:rsidRPr="00AA1AF0" w:rsidRDefault="000F17D6" w:rsidP="008A06EA">
      <w:pPr>
        <w:rPr>
          <w:rFonts w:ascii="Joost" w:hAnsi="Joost"/>
          <w:b/>
          <w:bCs/>
        </w:rPr>
      </w:pPr>
      <w:r w:rsidRPr="00AA1AF0">
        <w:rPr>
          <w:rFonts w:ascii="Joost" w:hAnsi="Joost"/>
          <w:b/>
          <w:bCs/>
        </w:rPr>
        <w:t>DĖL PATEIKT</w:t>
      </w:r>
      <w:r w:rsidR="00376FF7" w:rsidRPr="00AA1AF0">
        <w:rPr>
          <w:rFonts w:ascii="Joost" w:hAnsi="Joost"/>
          <w:b/>
          <w:bCs/>
        </w:rPr>
        <w:t>O</w:t>
      </w:r>
      <w:r w:rsidRPr="00AA1AF0">
        <w:rPr>
          <w:rFonts w:ascii="Joost" w:hAnsi="Joost"/>
          <w:b/>
          <w:bCs/>
        </w:rPr>
        <w:t xml:space="preserve"> PAKLAUSIM</w:t>
      </w:r>
      <w:r w:rsidR="00376FF7" w:rsidRPr="00AA1AF0">
        <w:rPr>
          <w:rFonts w:ascii="Joost" w:hAnsi="Joost"/>
          <w:b/>
          <w:bCs/>
        </w:rPr>
        <w:t>O</w:t>
      </w:r>
    </w:p>
    <w:p w14:paraId="47F7602C" w14:textId="77777777" w:rsidR="000F17D6" w:rsidRPr="00AA1AF0" w:rsidRDefault="000F17D6" w:rsidP="008A06EA">
      <w:pPr>
        <w:rPr>
          <w:rFonts w:ascii="Joost" w:hAnsi="Joost"/>
        </w:rPr>
      </w:pPr>
    </w:p>
    <w:p w14:paraId="398D9FD3" w14:textId="3A794652" w:rsidR="004724B7" w:rsidRPr="00AA1AF0" w:rsidRDefault="004724B7" w:rsidP="008A06EA">
      <w:pPr>
        <w:ind w:firstLine="720"/>
        <w:jc w:val="both"/>
        <w:rPr>
          <w:rFonts w:ascii="Joost" w:hAnsi="Joost"/>
        </w:rPr>
      </w:pPr>
      <w:r w:rsidRPr="00AA1AF0">
        <w:rPr>
          <w:rFonts w:ascii="Joost" w:hAnsi="Joost"/>
        </w:rPr>
        <w:t xml:space="preserve">Viešoji įstaiga CPO LT (toliau – CPO LT), </w:t>
      </w:r>
      <w:bookmarkStart w:id="0" w:name="_Hlk120190959"/>
      <w:r w:rsidRPr="00AA1AF0">
        <w:rPr>
          <w:rFonts w:ascii="Joost" w:hAnsi="Joost"/>
        </w:rPr>
        <w:t xml:space="preserve">vykdydama viešąjį pirkimą </w:t>
      </w:r>
      <w:r w:rsidR="00F17C0D" w:rsidRPr="00AA1AF0">
        <w:rPr>
          <w:rFonts w:ascii="Joost" w:hAnsi="Joost"/>
          <w:b/>
          <w:bCs/>
          <w:i/>
          <w:iCs/>
        </w:rPr>
        <w:t>„KAM finansinių išteklių valdymo informacinės sistemos modernizavimo paslaugos“</w:t>
      </w:r>
      <w:r w:rsidR="00994302" w:rsidRPr="00AA1AF0">
        <w:rPr>
          <w:rFonts w:ascii="Joost" w:hAnsi="Joost"/>
        </w:rPr>
        <w:t xml:space="preserve">, vykdomą </w:t>
      </w:r>
      <w:r w:rsidR="001D5FC5" w:rsidRPr="00AA1AF0">
        <w:rPr>
          <w:rFonts w:ascii="Joost" w:hAnsi="Joost"/>
        </w:rPr>
        <w:t>skelbiamų derybų</w:t>
      </w:r>
      <w:r w:rsidR="00994302" w:rsidRPr="00AA1AF0">
        <w:rPr>
          <w:rFonts w:ascii="Joost" w:hAnsi="Joost"/>
        </w:rPr>
        <w:t xml:space="preserve"> (tarptautinis) būdu (pirkimo</w:t>
      </w:r>
      <w:r w:rsidR="00484B1B" w:rsidRPr="00AA1AF0">
        <w:rPr>
          <w:rFonts w:ascii="Joost" w:hAnsi="Joost"/>
        </w:rPr>
        <w:t xml:space="preserve"> ID</w:t>
      </w:r>
      <w:r w:rsidR="00994302" w:rsidRPr="00AA1AF0">
        <w:rPr>
          <w:rFonts w:ascii="Joost" w:hAnsi="Joost"/>
        </w:rPr>
        <w:t xml:space="preserve"> </w:t>
      </w:r>
      <w:r w:rsidR="006C5A02" w:rsidRPr="00AA1AF0">
        <w:rPr>
          <w:rFonts w:ascii="Joost" w:hAnsi="Joost"/>
        </w:rPr>
        <w:t>6902106</w:t>
      </w:r>
      <w:r w:rsidR="00F71DC1" w:rsidRPr="00AA1AF0">
        <w:rPr>
          <w:rFonts w:ascii="Joost" w:hAnsi="Joost"/>
        </w:rPr>
        <w:t>, toliau – Pirkimas)</w:t>
      </w:r>
      <w:r w:rsidRPr="00AA1AF0">
        <w:rPr>
          <w:rFonts w:ascii="Joost" w:hAnsi="Joost"/>
        </w:rPr>
        <w:t xml:space="preserve">, </w:t>
      </w:r>
      <w:bookmarkEnd w:id="0"/>
      <w:r w:rsidR="00322AFC" w:rsidRPr="00AA1AF0">
        <w:rPr>
          <w:rFonts w:ascii="Joost" w:hAnsi="Joost"/>
        </w:rPr>
        <w:t>202</w:t>
      </w:r>
      <w:r w:rsidR="006C5A02" w:rsidRPr="00AA1AF0">
        <w:rPr>
          <w:rFonts w:ascii="Joost" w:hAnsi="Joost"/>
        </w:rPr>
        <w:t>6</w:t>
      </w:r>
      <w:r w:rsidR="00322AFC" w:rsidRPr="00AA1AF0">
        <w:rPr>
          <w:rFonts w:ascii="Joost" w:hAnsi="Joost"/>
        </w:rPr>
        <w:t>-</w:t>
      </w:r>
      <w:r w:rsidR="006C5A02" w:rsidRPr="00AA1AF0">
        <w:rPr>
          <w:rFonts w:ascii="Joost" w:hAnsi="Joost"/>
        </w:rPr>
        <w:t>03</w:t>
      </w:r>
      <w:r w:rsidR="001D5FC5" w:rsidRPr="00AA1AF0">
        <w:rPr>
          <w:rFonts w:ascii="Joost" w:hAnsi="Joost"/>
        </w:rPr>
        <w:t>-</w:t>
      </w:r>
      <w:r w:rsidR="006C5A02" w:rsidRPr="00AA1AF0">
        <w:rPr>
          <w:rFonts w:ascii="Joost" w:hAnsi="Joost"/>
        </w:rPr>
        <w:t>2</w:t>
      </w:r>
      <w:r w:rsidR="00D20731">
        <w:rPr>
          <w:rFonts w:ascii="Joost" w:hAnsi="Joost"/>
        </w:rPr>
        <w:t>6</w:t>
      </w:r>
      <w:r w:rsidRPr="00AA1AF0">
        <w:rPr>
          <w:rFonts w:ascii="Joost" w:hAnsi="Joost"/>
        </w:rPr>
        <w:t xml:space="preserve"> CVP IS priemonėmis gavo potencial</w:t>
      </w:r>
      <w:r w:rsidR="001E350E" w:rsidRPr="00AA1AF0">
        <w:rPr>
          <w:rFonts w:ascii="Joost" w:hAnsi="Joost"/>
        </w:rPr>
        <w:t>aus</w:t>
      </w:r>
      <w:r w:rsidRPr="00AA1AF0">
        <w:rPr>
          <w:rFonts w:ascii="Joost" w:hAnsi="Joost"/>
        </w:rPr>
        <w:t xml:space="preserve"> tiekėj</w:t>
      </w:r>
      <w:r w:rsidR="001E350E" w:rsidRPr="00AA1AF0">
        <w:rPr>
          <w:rFonts w:ascii="Joost" w:hAnsi="Joost"/>
        </w:rPr>
        <w:t>o</w:t>
      </w:r>
      <w:r w:rsidRPr="00AA1AF0">
        <w:rPr>
          <w:rFonts w:ascii="Joost" w:hAnsi="Joost"/>
        </w:rPr>
        <w:t xml:space="preserve"> paklausim</w:t>
      </w:r>
      <w:r w:rsidR="001E350E" w:rsidRPr="00AA1AF0">
        <w:rPr>
          <w:rFonts w:ascii="Joost" w:hAnsi="Joost"/>
        </w:rPr>
        <w:t>ą</w:t>
      </w:r>
      <w:r w:rsidRPr="00AA1AF0">
        <w:rPr>
          <w:rFonts w:ascii="Joost" w:hAnsi="Joost"/>
        </w:rPr>
        <w:t>.</w:t>
      </w:r>
    </w:p>
    <w:p w14:paraId="0939295D" w14:textId="5072B057" w:rsidR="004724B7" w:rsidRPr="00AA1AF0" w:rsidRDefault="004724B7" w:rsidP="0023471D">
      <w:pPr>
        <w:pStyle w:val="FreeForm"/>
        <w:ind w:firstLine="709"/>
        <w:jc w:val="both"/>
        <w:rPr>
          <w:rFonts w:ascii="Joost" w:hAnsi="Joost" w:cs="Times New Roman"/>
          <w:color w:val="auto"/>
          <w:sz w:val="24"/>
          <w:szCs w:val="24"/>
          <w:lang w:val="lt-LT"/>
        </w:rPr>
      </w:pPr>
      <w:r w:rsidRPr="00AA1AF0">
        <w:rPr>
          <w:rFonts w:ascii="Joost" w:hAnsi="Joost" w:cs="Times New Roman"/>
          <w:color w:val="auto"/>
          <w:sz w:val="24"/>
          <w:szCs w:val="24"/>
          <w:lang w:val="lt-LT"/>
        </w:rPr>
        <w:t>Paklausim</w:t>
      </w:r>
      <w:r w:rsidR="00AB7038" w:rsidRPr="00AA1AF0">
        <w:rPr>
          <w:rFonts w:ascii="Joost" w:hAnsi="Joost" w:cs="Times New Roman"/>
          <w:color w:val="auto"/>
          <w:sz w:val="24"/>
          <w:szCs w:val="24"/>
          <w:lang w:val="lt-LT"/>
        </w:rPr>
        <w:t>a</w:t>
      </w:r>
      <w:r w:rsidR="001E350E" w:rsidRPr="00AA1AF0">
        <w:rPr>
          <w:rFonts w:ascii="Joost" w:hAnsi="Joost" w:cs="Times New Roman"/>
          <w:color w:val="auto"/>
          <w:sz w:val="24"/>
          <w:szCs w:val="24"/>
          <w:lang w:val="lt-LT"/>
        </w:rPr>
        <w:t>s</w:t>
      </w:r>
      <w:r w:rsidRPr="00AA1AF0">
        <w:rPr>
          <w:rFonts w:ascii="Joost" w:hAnsi="Joost" w:cs="Times New Roman"/>
          <w:color w:val="auto"/>
          <w:sz w:val="24"/>
          <w:szCs w:val="24"/>
          <w:lang w:val="lt-LT"/>
        </w:rPr>
        <w:t xml:space="preserve"> </w:t>
      </w:r>
      <w:r w:rsidR="00A3126E" w:rsidRPr="00AA1AF0">
        <w:rPr>
          <w:rFonts w:ascii="Joost" w:hAnsi="Joost" w:cs="Times New Roman"/>
          <w:color w:val="auto"/>
          <w:sz w:val="24"/>
          <w:szCs w:val="24"/>
          <w:lang w:val="lt-LT"/>
        </w:rPr>
        <w:t xml:space="preserve">pateiktas laikantis Skelbiamų derybų sąlygų 1 priedo „Terminai“ lentelės 4 eil. nustatyto termino </w:t>
      </w:r>
      <w:r w:rsidR="00A3126E" w:rsidRPr="00AA1AF0">
        <w:rPr>
          <w:rFonts w:ascii="Joost" w:hAnsi="Joost" w:cs="Times New Roman"/>
          <w:i/>
          <w:iCs/>
          <w:color w:val="auto"/>
          <w:sz w:val="24"/>
          <w:szCs w:val="24"/>
          <w:lang w:val="lt-LT"/>
        </w:rPr>
        <w:t>„Prašymą paaiškinti, patikslinti pirkimo dokumentus tiekėjas turi pateikti ne vėliau kaip: 10 (dešimt) dienų iki paraiškų pateikimo termino dienos“</w:t>
      </w:r>
      <w:r w:rsidR="00A3126E" w:rsidRPr="00AA1AF0">
        <w:rPr>
          <w:rFonts w:ascii="Joost" w:hAnsi="Joost" w:cs="Times New Roman"/>
          <w:color w:val="auto"/>
          <w:sz w:val="24"/>
          <w:szCs w:val="24"/>
          <w:lang w:val="lt-LT"/>
        </w:rPr>
        <w:t xml:space="preserve">, t. y. pateiktas laiku, todėl nagrinėtinas (paraiškų pateikimo terminas </w:t>
      </w:r>
      <w:r w:rsidR="00FE72C4" w:rsidRPr="00AA1AF0">
        <w:rPr>
          <w:rFonts w:ascii="Joost" w:hAnsi="Joost" w:cs="Times New Roman"/>
          <w:color w:val="auto"/>
          <w:sz w:val="24"/>
          <w:szCs w:val="24"/>
          <w:lang w:val="lt-LT"/>
        </w:rPr>
        <w:t>–</w:t>
      </w:r>
      <w:r w:rsidR="00A3126E" w:rsidRPr="00AA1AF0">
        <w:rPr>
          <w:rFonts w:ascii="Joost" w:hAnsi="Joost" w:cs="Times New Roman"/>
          <w:color w:val="auto"/>
          <w:sz w:val="24"/>
          <w:szCs w:val="24"/>
          <w:lang w:val="lt-LT"/>
        </w:rPr>
        <w:t xml:space="preserve"> 202</w:t>
      </w:r>
      <w:r w:rsidR="00021DDE" w:rsidRPr="00AA1AF0">
        <w:rPr>
          <w:rFonts w:ascii="Joost" w:hAnsi="Joost" w:cs="Times New Roman"/>
          <w:color w:val="auto"/>
          <w:sz w:val="24"/>
          <w:szCs w:val="24"/>
          <w:lang w:val="lt-LT"/>
        </w:rPr>
        <w:t>6</w:t>
      </w:r>
      <w:r w:rsidR="00A3126E" w:rsidRPr="00AA1AF0">
        <w:rPr>
          <w:rFonts w:ascii="Joost" w:hAnsi="Joost" w:cs="Times New Roman"/>
          <w:color w:val="auto"/>
          <w:sz w:val="24"/>
          <w:szCs w:val="24"/>
          <w:lang w:val="lt-LT"/>
        </w:rPr>
        <w:t>-</w:t>
      </w:r>
      <w:r w:rsidR="00021DDE" w:rsidRPr="00AA1AF0">
        <w:rPr>
          <w:rFonts w:ascii="Joost" w:hAnsi="Joost" w:cs="Times New Roman"/>
          <w:color w:val="auto"/>
          <w:sz w:val="24"/>
          <w:szCs w:val="24"/>
          <w:lang w:val="lt-LT"/>
        </w:rPr>
        <w:t>04</w:t>
      </w:r>
      <w:r w:rsidR="00A3126E" w:rsidRPr="00AA1AF0">
        <w:rPr>
          <w:rFonts w:ascii="Joost" w:hAnsi="Joost" w:cs="Times New Roman"/>
          <w:color w:val="auto"/>
          <w:sz w:val="24"/>
          <w:szCs w:val="24"/>
          <w:lang w:val="lt-LT"/>
        </w:rPr>
        <w:t>-</w:t>
      </w:r>
      <w:r w:rsidR="00021DDE" w:rsidRPr="00AA1AF0">
        <w:rPr>
          <w:rFonts w:ascii="Joost" w:hAnsi="Joost" w:cs="Times New Roman"/>
          <w:color w:val="auto"/>
          <w:sz w:val="24"/>
          <w:szCs w:val="24"/>
          <w:lang w:val="lt-LT"/>
        </w:rPr>
        <w:t>20</w:t>
      </w:r>
      <w:r w:rsidR="00A3126E" w:rsidRPr="00AA1AF0">
        <w:rPr>
          <w:rFonts w:ascii="Joost" w:hAnsi="Joost" w:cs="Times New Roman"/>
          <w:color w:val="auto"/>
          <w:sz w:val="24"/>
          <w:szCs w:val="24"/>
          <w:lang w:val="lt-LT"/>
        </w:rPr>
        <w:t xml:space="preserve"> </w:t>
      </w:r>
      <w:r w:rsidR="00021DDE" w:rsidRPr="00AA1AF0">
        <w:rPr>
          <w:rFonts w:ascii="Joost" w:hAnsi="Joost" w:cs="Times New Roman"/>
          <w:color w:val="auto"/>
          <w:sz w:val="24"/>
          <w:szCs w:val="24"/>
          <w:lang w:val="lt-LT"/>
        </w:rPr>
        <w:t>10</w:t>
      </w:r>
      <w:r w:rsidR="00A3126E" w:rsidRPr="00AA1AF0">
        <w:rPr>
          <w:rFonts w:ascii="Joost" w:hAnsi="Joost" w:cs="Times New Roman"/>
          <w:color w:val="auto"/>
          <w:sz w:val="24"/>
          <w:szCs w:val="24"/>
          <w:lang w:val="lt-LT"/>
        </w:rPr>
        <w:t>:00 val.)</w:t>
      </w:r>
      <w:r w:rsidRPr="00AA1AF0">
        <w:rPr>
          <w:rFonts w:ascii="Joost" w:hAnsi="Joost" w:cs="Times New Roman"/>
          <w:color w:val="auto"/>
          <w:sz w:val="24"/>
          <w:szCs w:val="24"/>
          <w:lang w:val="lt-LT"/>
        </w:rPr>
        <w:t>.</w:t>
      </w:r>
    </w:p>
    <w:p w14:paraId="70F481BD" w14:textId="2351A04C" w:rsidR="004724B7" w:rsidRPr="00AA1AF0" w:rsidRDefault="004724B7" w:rsidP="008A06EA">
      <w:pPr>
        <w:ind w:firstLine="720"/>
        <w:jc w:val="both"/>
        <w:rPr>
          <w:rFonts w:ascii="Joost" w:hAnsi="Joost"/>
        </w:rPr>
      </w:pPr>
      <w:r w:rsidRPr="00AA1AF0">
        <w:rPr>
          <w:rFonts w:ascii="Joost" w:hAnsi="Joost"/>
        </w:rPr>
        <w:t>CPO LT viešojo pirkimo komisija (toliau – Komisija), vadovau</w:t>
      </w:r>
      <w:r w:rsidR="00C918C4" w:rsidRPr="00AA1AF0">
        <w:rPr>
          <w:rFonts w:ascii="Joost" w:hAnsi="Joost"/>
        </w:rPr>
        <w:t>damasi</w:t>
      </w:r>
      <w:r w:rsidRPr="00AA1AF0">
        <w:rPr>
          <w:rFonts w:ascii="Joost" w:hAnsi="Joost"/>
        </w:rPr>
        <w:t xml:space="preserve"> </w:t>
      </w:r>
      <w:r w:rsidR="00882300" w:rsidRPr="00AA1AF0">
        <w:rPr>
          <w:rFonts w:ascii="Joost" w:hAnsi="Joost"/>
        </w:rPr>
        <w:t>Lietuvos Respublikos viešųjų pirkimų, atliekamų gynybos ir saugumo srityje, įstatymo (toliau – GĮ)</w:t>
      </w:r>
      <w:r w:rsidRPr="00AA1AF0">
        <w:rPr>
          <w:rFonts w:ascii="Joost" w:hAnsi="Joost"/>
        </w:rPr>
        <w:t xml:space="preserve"> </w:t>
      </w:r>
      <w:r w:rsidR="00BF195A" w:rsidRPr="00AA1AF0">
        <w:rPr>
          <w:rFonts w:ascii="Joost" w:hAnsi="Joost"/>
        </w:rPr>
        <w:t>25</w:t>
      </w:r>
      <w:r w:rsidRPr="00AA1AF0">
        <w:rPr>
          <w:rFonts w:ascii="Joost" w:hAnsi="Joost"/>
        </w:rPr>
        <w:t xml:space="preserve"> str. 5 d. ir </w:t>
      </w:r>
      <w:r w:rsidR="00974304" w:rsidRPr="00AA1AF0">
        <w:rPr>
          <w:rFonts w:ascii="Joost" w:hAnsi="Joost"/>
        </w:rPr>
        <w:t>Skelbiamų derybų</w:t>
      </w:r>
      <w:r w:rsidRPr="00AA1AF0">
        <w:rPr>
          <w:rFonts w:ascii="Joost" w:hAnsi="Joost"/>
        </w:rPr>
        <w:t xml:space="preserve"> sąlygų </w:t>
      </w:r>
      <w:r w:rsidR="0023471D" w:rsidRPr="00AA1AF0">
        <w:rPr>
          <w:rFonts w:ascii="Joost" w:hAnsi="Joost"/>
        </w:rPr>
        <w:t>6.2</w:t>
      </w:r>
      <w:r w:rsidRPr="00AA1AF0">
        <w:rPr>
          <w:rFonts w:ascii="Joost" w:hAnsi="Joost"/>
        </w:rPr>
        <w:t xml:space="preserve"> p., teikia atsakym</w:t>
      </w:r>
      <w:r w:rsidR="009C2027">
        <w:rPr>
          <w:rFonts w:ascii="Joost" w:hAnsi="Joost"/>
        </w:rPr>
        <w:t>us</w:t>
      </w:r>
      <w:r w:rsidRPr="00AA1AF0">
        <w:rPr>
          <w:rFonts w:ascii="Joost" w:hAnsi="Joost"/>
        </w:rPr>
        <w:t xml:space="preserve"> į </w:t>
      </w:r>
      <w:r w:rsidR="00C918C4" w:rsidRPr="00AA1AF0">
        <w:rPr>
          <w:rFonts w:ascii="Joost" w:hAnsi="Joost"/>
        </w:rPr>
        <w:t xml:space="preserve">paklausime </w:t>
      </w:r>
      <w:r w:rsidRPr="00AA1AF0">
        <w:rPr>
          <w:rFonts w:ascii="Joost" w:hAnsi="Joost"/>
        </w:rPr>
        <w:t>pateikt</w:t>
      </w:r>
      <w:r w:rsidR="00C918C4" w:rsidRPr="00AA1AF0">
        <w:rPr>
          <w:rFonts w:ascii="Joost" w:hAnsi="Joost"/>
        </w:rPr>
        <w:t>us</w:t>
      </w:r>
      <w:r w:rsidRPr="00AA1AF0">
        <w:rPr>
          <w:rFonts w:ascii="Joost" w:hAnsi="Joost"/>
        </w:rPr>
        <w:t xml:space="preserve"> </w:t>
      </w:r>
      <w:r w:rsidR="00C918C4" w:rsidRPr="00AA1AF0">
        <w:rPr>
          <w:rFonts w:ascii="Joost" w:hAnsi="Joost"/>
        </w:rPr>
        <w:t>klausimus</w:t>
      </w:r>
      <w:r w:rsidRPr="00AA1AF0">
        <w:rPr>
          <w:rFonts w:ascii="Joost" w:hAnsi="Joost"/>
        </w:rPr>
        <w:t>:</w:t>
      </w:r>
    </w:p>
    <w:tbl>
      <w:tblPr>
        <w:tblStyle w:val="TableGrid"/>
        <w:tblW w:w="992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4724B7" w:rsidRPr="00AA1AF0" w14:paraId="0D7C0412" w14:textId="77777777" w:rsidTr="00D360FA">
        <w:trPr>
          <w:trHeight w:val="224"/>
        </w:trPr>
        <w:tc>
          <w:tcPr>
            <w:tcW w:w="9923" w:type="dxa"/>
            <w:shd w:val="clear" w:color="auto" w:fill="FFFFFF" w:themeFill="background1"/>
            <w:vAlign w:val="center"/>
          </w:tcPr>
          <w:p w14:paraId="6F222F43" w14:textId="79210CB5" w:rsidR="004724B7" w:rsidRPr="00AA1AF0" w:rsidRDefault="004724B7" w:rsidP="00B66A8F">
            <w:pPr>
              <w:shd w:val="clear" w:color="auto" w:fill="FFFFFF" w:themeFill="background1"/>
              <w:rPr>
                <w:rFonts w:ascii="Joost" w:hAnsi="Joost"/>
                <w:b/>
                <w:bCs/>
                <w:lang w:val="lt-LT"/>
              </w:rPr>
            </w:pPr>
            <w:r w:rsidRPr="00AA1AF0">
              <w:rPr>
                <w:rFonts w:ascii="Joost" w:hAnsi="Joost"/>
                <w:b/>
                <w:bCs/>
                <w:lang w:val="lt-LT"/>
              </w:rPr>
              <w:t>Klausimas</w:t>
            </w:r>
            <w:r w:rsidR="001558F6" w:rsidRPr="00AA1AF0">
              <w:rPr>
                <w:rFonts w:ascii="Joost" w:hAnsi="Joost"/>
                <w:b/>
                <w:bCs/>
                <w:lang w:val="lt-LT"/>
              </w:rPr>
              <w:t xml:space="preserve"> 1</w:t>
            </w:r>
            <w:r w:rsidRPr="00AA1AF0">
              <w:rPr>
                <w:rFonts w:ascii="Joost" w:hAnsi="Joost"/>
                <w:b/>
                <w:bCs/>
                <w:lang w:val="lt-LT"/>
              </w:rPr>
              <w:t xml:space="preserve"> </w:t>
            </w:r>
            <w:r w:rsidRPr="00AA1AF0">
              <w:rPr>
                <w:rFonts w:ascii="Joost" w:hAnsi="Joost"/>
                <w:lang w:val="lt-LT"/>
              </w:rPr>
              <w:t>(klausimo tekstas netaisytas)</w:t>
            </w:r>
          </w:p>
        </w:tc>
      </w:tr>
      <w:tr w:rsidR="004724B7" w:rsidRPr="00AA1AF0" w14:paraId="7B2B4C43" w14:textId="77777777" w:rsidTr="00B66A8F">
        <w:trPr>
          <w:trHeight w:val="682"/>
        </w:trPr>
        <w:tc>
          <w:tcPr>
            <w:tcW w:w="9923" w:type="dxa"/>
            <w:shd w:val="clear" w:color="auto" w:fill="FFFFFF" w:themeFill="background1"/>
          </w:tcPr>
          <w:p w14:paraId="5A4A9B0E" w14:textId="74FCBABC" w:rsidR="004724B7" w:rsidRPr="00AA1AF0" w:rsidRDefault="00D20731" w:rsidP="00D20731">
            <w:pPr>
              <w:tabs>
                <w:tab w:val="num" w:pos="462"/>
              </w:tabs>
              <w:jc w:val="both"/>
              <w:rPr>
                <w:rFonts w:ascii="Joost" w:hAnsi="Joost"/>
                <w:i/>
                <w:iCs/>
                <w:lang w:val="lt-LT"/>
              </w:rPr>
            </w:pPr>
            <w:r w:rsidRPr="00D20731">
              <w:rPr>
                <w:rFonts w:ascii="Joost" w:hAnsi="Joost"/>
                <w:i/>
                <w:iCs/>
                <w:lang w:val="lt-LT"/>
              </w:rPr>
              <w:t>Koks numatomas esamos BVIS sistemos technologinio pagrindo, t. y. Microsoft Dynamics NAV (NAVISION), panaudojimas šiame projekte – ar planuojama šios platformos visiškai atsisakyti, ar numatomas jos dalinis išlaikymas / pernaudojimas?</w:t>
            </w:r>
          </w:p>
        </w:tc>
      </w:tr>
      <w:tr w:rsidR="004724B7" w:rsidRPr="00AA1AF0" w14:paraId="3D3F5DDE" w14:textId="77777777" w:rsidTr="006D3284">
        <w:trPr>
          <w:trHeight w:val="251"/>
        </w:trPr>
        <w:tc>
          <w:tcPr>
            <w:tcW w:w="9923" w:type="dxa"/>
            <w:shd w:val="clear" w:color="auto" w:fill="FFFFFF" w:themeFill="background1"/>
          </w:tcPr>
          <w:p w14:paraId="4719A0EC" w14:textId="77777777" w:rsidR="004724B7" w:rsidRPr="00AA1AF0" w:rsidRDefault="004724B7" w:rsidP="00B66A8F">
            <w:pPr>
              <w:shd w:val="clear" w:color="auto" w:fill="FFFFFF" w:themeFill="background1"/>
              <w:jc w:val="both"/>
              <w:rPr>
                <w:rFonts w:ascii="Joost" w:hAnsi="Joost"/>
                <w:lang w:val="lt-LT"/>
              </w:rPr>
            </w:pPr>
            <w:r w:rsidRPr="00AA1AF0">
              <w:rPr>
                <w:rFonts w:ascii="Joost" w:hAnsi="Joost"/>
                <w:b/>
                <w:bCs/>
                <w:lang w:val="lt-LT"/>
              </w:rPr>
              <w:t>Atsakymas</w:t>
            </w:r>
          </w:p>
        </w:tc>
      </w:tr>
      <w:tr w:rsidR="004724B7" w:rsidRPr="00AA1AF0" w14:paraId="14FF951C" w14:textId="77777777" w:rsidTr="00B66A8F">
        <w:trPr>
          <w:trHeight w:val="400"/>
        </w:trPr>
        <w:tc>
          <w:tcPr>
            <w:tcW w:w="9923" w:type="dxa"/>
            <w:shd w:val="clear" w:color="auto" w:fill="FFFFFF" w:themeFill="background1"/>
          </w:tcPr>
          <w:p w14:paraId="2C015EF5" w14:textId="5234B797" w:rsidR="006D2064" w:rsidRPr="00C51D60" w:rsidRDefault="00811008" w:rsidP="008A06EA">
            <w:pPr>
              <w:shd w:val="clear" w:color="auto" w:fill="FFFFFF"/>
              <w:jc w:val="both"/>
              <w:rPr>
                <w:rFonts w:ascii="Joost" w:hAnsi="Joost"/>
                <w:lang w:val="lt-LT"/>
              </w:rPr>
            </w:pPr>
            <w:r w:rsidRPr="00C51D60">
              <w:rPr>
                <w:rFonts w:ascii="Joost" w:hAnsi="Joost"/>
                <w:lang w:val="lt-LT"/>
              </w:rPr>
              <w:t>Dėkojame už Jūsų klausim</w:t>
            </w:r>
            <w:r w:rsidR="002F6678" w:rsidRPr="00C51D60">
              <w:rPr>
                <w:rFonts w:ascii="Joost" w:hAnsi="Joost"/>
                <w:lang w:val="lt-LT"/>
              </w:rPr>
              <w:t>ą</w:t>
            </w:r>
            <w:r w:rsidRPr="00C51D60">
              <w:rPr>
                <w:rFonts w:ascii="Joost" w:hAnsi="Joost"/>
                <w:lang w:val="lt-LT"/>
              </w:rPr>
              <w:t>.</w:t>
            </w:r>
          </w:p>
          <w:p w14:paraId="59365209" w14:textId="77777777" w:rsidR="006F4E8E" w:rsidRPr="00C802B0" w:rsidRDefault="00A93462" w:rsidP="0071161B">
            <w:pPr>
              <w:pStyle w:val="FootnoteText"/>
              <w:jc w:val="both"/>
              <w:rPr>
                <w:rFonts w:ascii="Joost" w:hAnsi="Joost"/>
                <w:sz w:val="24"/>
                <w:szCs w:val="24"/>
                <w:lang w:val="lt-LT"/>
              </w:rPr>
            </w:pPr>
            <w:r w:rsidRPr="00C802B0">
              <w:rPr>
                <w:rFonts w:ascii="Joost" w:hAnsi="Joost"/>
                <w:sz w:val="24"/>
                <w:szCs w:val="24"/>
                <w:lang w:val="lt-LT"/>
              </w:rPr>
              <w:t>Perkančioji organizacija nenustato išankstinio reikalavimo dėl Microsoft Dynamics NAV (NAVISION) platformos išlaikymo ar atsisakymo – technologinis sprendimas priklauso nuo tiekėjo pasiūlymo.</w:t>
            </w:r>
            <w:r w:rsidR="004603AB" w:rsidRPr="00C802B0">
              <w:rPr>
                <w:rFonts w:ascii="Joost" w:hAnsi="Joost"/>
                <w:sz w:val="24"/>
                <w:szCs w:val="24"/>
                <w:lang w:val="lt-LT"/>
              </w:rPr>
              <w:t xml:space="preserve"> </w:t>
            </w:r>
            <w:r w:rsidRPr="00C802B0">
              <w:rPr>
                <w:rFonts w:ascii="Joost" w:hAnsi="Joost"/>
                <w:sz w:val="24"/>
                <w:szCs w:val="24"/>
                <w:lang w:val="lt-LT"/>
              </w:rPr>
              <w:t>Tiekėjai gali siūlyti tiek esamos</w:t>
            </w:r>
            <w:r w:rsidR="004603AB" w:rsidRPr="00C802B0">
              <w:rPr>
                <w:rFonts w:ascii="Joost" w:hAnsi="Joost"/>
                <w:sz w:val="24"/>
                <w:szCs w:val="24"/>
                <w:lang w:val="lt-LT"/>
              </w:rPr>
              <w:t xml:space="preserve"> </w:t>
            </w:r>
            <w:r w:rsidRPr="00C802B0">
              <w:rPr>
                <w:rFonts w:ascii="Joost" w:hAnsi="Joost"/>
                <w:sz w:val="24"/>
                <w:szCs w:val="24"/>
                <w:lang w:val="lt-LT"/>
              </w:rPr>
              <w:t>platformos (Microsoft Dynamics NAV (NAVISION))</w:t>
            </w:r>
            <w:r w:rsidR="004603AB" w:rsidRPr="00C802B0">
              <w:rPr>
                <w:rFonts w:ascii="Joost" w:hAnsi="Joost"/>
                <w:sz w:val="24"/>
                <w:szCs w:val="24"/>
                <w:lang w:val="lt-LT"/>
              </w:rPr>
              <w:t xml:space="preserve"> </w:t>
            </w:r>
            <w:r w:rsidRPr="00C802B0">
              <w:rPr>
                <w:rFonts w:ascii="Joost" w:hAnsi="Joost"/>
                <w:sz w:val="24"/>
                <w:szCs w:val="24"/>
                <w:lang w:val="lt-LT"/>
              </w:rPr>
              <w:t>šiuolaikinę versiją, tiek</w:t>
            </w:r>
            <w:r w:rsidR="004603AB" w:rsidRPr="00C802B0">
              <w:rPr>
                <w:rFonts w:ascii="Joost" w:hAnsi="Joost"/>
                <w:sz w:val="24"/>
                <w:szCs w:val="24"/>
                <w:lang w:val="lt-LT"/>
              </w:rPr>
              <w:t xml:space="preserve"> </w:t>
            </w:r>
            <w:r w:rsidRPr="00C802B0">
              <w:rPr>
                <w:rFonts w:ascii="Joost" w:hAnsi="Joost"/>
                <w:sz w:val="24"/>
                <w:szCs w:val="24"/>
                <w:lang w:val="lt-LT"/>
              </w:rPr>
              <w:t>kitą</w:t>
            </w:r>
            <w:r w:rsidR="004603AB" w:rsidRPr="00C802B0">
              <w:rPr>
                <w:rFonts w:ascii="Joost" w:hAnsi="Joost"/>
                <w:sz w:val="24"/>
                <w:szCs w:val="24"/>
                <w:lang w:val="lt-LT"/>
              </w:rPr>
              <w:t xml:space="preserve"> </w:t>
            </w:r>
            <w:r w:rsidRPr="00C802B0">
              <w:rPr>
                <w:rFonts w:ascii="Joost" w:hAnsi="Joost"/>
                <w:sz w:val="24"/>
                <w:szCs w:val="24"/>
                <w:lang w:val="lt-LT"/>
              </w:rPr>
              <w:t>platformą,</w:t>
            </w:r>
            <w:r w:rsidR="006F4E8E" w:rsidRPr="00C802B0">
              <w:rPr>
                <w:rFonts w:ascii="Joost" w:hAnsi="Joost"/>
                <w:sz w:val="24"/>
                <w:szCs w:val="24"/>
                <w:lang w:val="lt-LT"/>
              </w:rPr>
              <w:t xml:space="preserve"> </w:t>
            </w:r>
            <w:r w:rsidRPr="00C802B0">
              <w:rPr>
                <w:rFonts w:ascii="Joost" w:hAnsi="Joost"/>
                <w:sz w:val="24"/>
                <w:szCs w:val="24"/>
                <w:lang w:val="lt-LT"/>
              </w:rPr>
              <w:t>tiek ir siūlyti sukurti BVIS nuo nulio (nesinaudojant jokia platforma, esančia rinkoje).</w:t>
            </w:r>
          </w:p>
          <w:p w14:paraId="4300E936" w14:textId="1081A8D3" w:rsidR="00E92485" w:rsidRPr="00C51D60" w:rsidRDefault="00A93462" w:rsidP="0071161B">
            <w:pPr>
              <w:pStyle w:val="FootnoteText"/>
              <w:jc w:val="both"/>
              <w:rPr>
                <w:rFonts w:ascii="Joost" w:hAnsi="Joost"/>
                <w:sz w:val="24"/>
                <w:szCs w:val="24"/>
                <w:lang w:val="lt-LT"/>
              </w:rPr>
            </w:pPr>
            <w:r w:rsidRPr="00C802B0">
              <w:rPr>
                <w:rFonts w:ascii="Joost" w:hAnsi="Joost"/>
                <w:sz w:val="24"/>
                <w:szCs w:val="24"/>
                <w:lang w:val="lt-LT"/>
              </w:rPr>
              <w:t>Atkreipiame dėmesį, kad nepriklausomai nuo pasirinkto technologinio pagrindo, siūlomas sprendimas turi užtikrinti Techninėje specifikacijoje nustatytas sąlygas.</w:t>
            </w:r>
          </w:p>
        </w:tc>
      </w:tr>
      <w:tr w:rsidR="00B66A8F" w:rsidRPr="00AA1AF0" w14:paraId="0E891C47" w14:textId="77777777" w:rsidTr="00D360FA">
        <w:trPr>
          <w:trHeight w:val="251"/>
        </w:trPr>
        <w:tc>
          <w:tcPr>
            <w:tcW w:w="9923" w:type="dxa"/>
            <w:shd w:val="clear" w:color="auto" w:fill="FFFFFF" w:themeFill="background1"/>
          </w:tcPr>
          <w:p w14:paraId="52C945D7" w14:textId="16F93BB5" w:rsidR="00B66A8F" w:rsidRPr="00AA1AF0" w:rsidRDefault="00B66A8F" w:rsidP="008A06EA">
            <w:pPr>
              <w:shd w:val="clear" w:color="auto" w:fill="FFFFFF"/>
              <w:jc w:val="both"/>
              <w:rPr>
                <w:rFonts w:ascii="Joost" w:hAnsi="Joost"/>
                <w:lang w:val="lt-LT"/>
              </w:rPr>
            </w:pPr>
            <w:r w:rsidRPr="00AA1AF0">
              <w:rPr>
                <w:rFonts w:ascii="Joost" w:hAnsi="Joost"/>
                <w:b/>
                <w:bCs/>
                <w:lang w:val="lt-LT"/>
              </w:rPr>
              <w:t xml:space="preserve">Klausimas 2 </w:t>
            </w:r>
            <w:r w:rsidRPr="00AA1AF0">
              <w:rPr>
                <w:rFonts w:ascii="Joost" w:hAnsi="Joost"/>
                <w:lang w:val="lt-LT"/>
              </w:rPr>
              <w:t>(klausimo tekstas netaisytas)</w:t>
            </w:r>
          </w:p>
        </w:tc>
      </w:tr>
      <w:tr w:rsidR="00B66A8F" w:rsidRPr="00AA1AF0" w14:paraId="42161848" w14:textId="77777777" w:rsidTr="00B66A8F">
        <w:trPr>
          <w:trHeight w:val="400"/>
        </w:trPr>
        <w:tc>
          <w:tcPr>
            <w:tcW w:w="9923" w:type="dxa"/>
            <w:shd w:val="clear" w:color="auto" w:fill="FFFFFF" w:themeFill="background1"/>
          </w:tcPr>
          <w:p w14:paraId="7460D69C" w14:textId="5C9CBA98" w:rsidR="00B66A8F" w:rsidRPr="00AA1AF0" w:rsidRDefault="00D20731" w:rsidP="00D20731">
            <w:pPr>
              <w:shd w:val="clear" w:color="auto" w:fill="FFFFFF"/>
              <w:jc w:val="both"/>
              <w:rPr>
                <w:rFonts w:ascii="Joost" w:hAnsi="Joost"/>
                <w:lang w:val="lt-LT"/>
              </w:rPr>
            </w:pPr>
            <w:r w:rsidRPr="00D20731">
              <w:rPr>
                <w:rFonts w:ascii="Joost" w:hAnsi="Joost"/>
                <w:i/>
                <w:iCs/>
                <w:lang w:val="lt-LT"/>
              </w:rPr>
              <w:t>Kokia numatoma pasiūlymų vertinimo tvarka – kokie kriterijai bus taikomi vertinant pasiūlymus (kaina, kokybiniai aspektai ar kt.)?</w:t>
            </w:r>
          </w:p>
        </w:tc>
      </w:tr>
      <w:tr w:rsidR="00D360FA" w:rsidRPr="00AA1AF0" w14:paraId="5D84D977" w14:textId="77777777" w:rsidTr="00D360FA">
        <w:trPr>
          <w:trHeight w:val="260"/>
        </w:trPr>
        <w:tc>
          <w:tcPr>
            <w:tcW w:w="9923" w:type="dxa"/>
            <w:shd w:val="clear" w:color="auto" w:fill="FFFFFF" w:themeFill="background1"/>
          </w:tcPr>
          <w:p w14:paraId="6CFA686C" w14:textId="036EA993" w:rsidR="00D360FA" w:rsidRPr="00AA1AF0" w:rsidRDefault="00D360FA" w:rsidP="008A06EA">
            <w:pPr>
              <w:shd w:val="clear" w:color="auto" w:fill="FFFFFF"/>
              <w:jc w:val="both"/>
              <w:rPr>
                <w:rFonts w:ascii="Joost" w:hAnsi="Joost"/>
                <w:i/>
                <w:iCs/>
                <w:lang w:val="lt-LT"/>
              </w:rPr>
            </w:pPr>
            <w:r w:rsidRPr="00AA1AF0">
              <w:rPr>
                <w:rFonts w:ascii="Joost" w:hAnsi="Joost"/>
                <w:b/>
                <w:bCs/>
                <w:lang w:val="lt-LT"/>
              </w:rPr>
              <w:t>Atsakymas</w:t>
            </w:r>
          </w:p>
        </w:tc>
      </w:tr>
      <w:tr w:rsidR="00D360FA" w:rsidRPr="00AA1AF0" w14:paraId="67565F7C" w14:textId="77777777" w:rsidTr="00B66A8F">
        <w:trPr>
          <w:trHeight w:val="400"/>
        </w:trPr>
        <w:tc>
          <w:tcPr>
            <w:tcW w:w="9923" w:type="dxa"/>
            <w:shd w:val="clear" w:color="auto" w:fill="FFFFFF" w:themeFill="background1"/>
          </w:tcPr>
          <w:p w14:paraId="5C268165" w14:textId="77777777" w:rsidR="00D360FA" w:rsidRPr="00782DA4" w:rsidRDefault="001A00E2" w:rsidP="008A06EA">
            <w:pPr>
              <w:shd w:val="clear" w:color="auto" w:fill="FFFFFF"/>
              <w:jc w:val="both"/>
              <w:rPr>
                <w:rFonts w:ascii="Joost" w:hAnsi="Joost"/>
                <w:lang w:val="lt-LT"/>
              </w:rPr>
            </w:pPr>
            <w:r w:rsidRPr="00782DA4">
              <w:rPr>
                <w:rFonts w:ascii="Joost" w:hAnsi="Joost"/>
                <w:lang w:val="lt-LT"/>
              </w:rPr>
              <w:t>Dėkojame už Jūsų klausimą.</w:t>
            </w:r>
          </w:p>
          <w:p w14:paraId="44FE357A" w14:textId="60FDADB3" w:rsidR="00B32426" w:rsidRPr="004E74AC" w:rsidRDefault="00647C4F" w:rsidP="00AA1AF0">
            <w:pPr>
              <w:shd w:val="clear" w:color="auto" w:fill="FFFFFF"/>
              <w:jc w:val="both"/>
              <w:rPr>
                <w:rFonts w:ascii="Joost" w:hAnsi="Joost"/>
                <w:lang w:val="lt-LT"/>
              </w:rPr>
            </w:pPr>
            <w:r w:rsidRPr="00782DA4">
              <w:rPr>
                <w:rFonts w:ascii="Joost" w:hAnsi="Joost"/>
                <w:lang w:val="lt-LT"/>
              </w:rPr>
              <w:t xml:space="preserve">Pirkimo dokumentų </w:t>
            </w:r>
            <w:r w:rsidR="00782DA4" w:rsidRPr="00782DA4">
              <w:rPr>
                <w:rFonts w:ascii="Joost" w:hAnsi="Joost"/>
                <w:lang w:val="lt-LT"/>
              </w:rPr>
              <w:t>21.4 p. nurodyta</w:t>
            </w:r>
            <w:r w:rsidRPr="00782DA4">
              <w:rPr>
                <w:rFonts w:ascii="Joost" w:hAnsi="Joost"/>
                <w:lang w:val="lt-LT"/>
              </w:rPr>
              <w:t xml:space="preserve"> „</w:t>
            </w:r>
            <w:r w:rsidR="00782DA4" w:rsidRPr="00782DA4">
              <w:rPr>
                <w:rFonts w:ascii="Joost" w:hAnsi="Joost" w:cs="Calibri"/>
                <w:i/>
                <w:iCs/>
                <w:lang w:val="lt-LT"/>
              </w:rPr>
              <w:t>Pirkimo vykdytojas</w:t>
            </w:r>
            <w:r w:rsidR="00782DA4" w:rsidRPr="00782DA4">
              <w:rPr>
                <w:rFonts w:ascii="Joost" w:eastAsia="Calibri" w:hAnsi="Joost" w:cs="Calibri"/>
                <w:i/>
                <w:iCs/>
                <w:lang w:val="lt-LT"/>
              </w:rPr>
              <w:t xml:space="preserve"> ekonomiškai naudingiausią pasiūlymą išrenka pagal Dalyvio Galutiniame pasiūlyme nurodytą </w:t>
            </w:r>
            <w:r w:rsidR="00782DA4" w:rsidRPr="009B438D">
              <w:rPr>
                <w:rFonts w:ascii="Joost" w:eastAsia="Calibri" w:hAnsi="Joost" w:cs="Calibri"/>
                <w:b/>
                <w:bCs/>
                <w:i/>
                <w:iCs/>
                <w:lang w:val="lt-LT"/>
              </w:rPr>
              <w:t>kainą</w:t>
            </w:r>
            <w:r w:rsidR="00782DA4" w:rsidRPr="00782DA4">
              <w:rPr>
                <w:rFonts w:ascii="Joost" w:eastAsia="Calibri" w:hAnsi="Joost" w:cs="Calibri"/>
                <w:i/>
                <w:iCs/>
                <w:lang w:val="lt-LT"/>
              </w:rPr>
              <w:t>, &lt;...&gt;</w:t>
            </w:r>
            <w:r w:rsidR="004E74AC" w:rsidRPr="00782DA4">
              <w:rPr>
                <w:rFonts w:ascii="Joost" w:eastAsia="Times New Roman" w:hAnsi="Joost"/>
                <w:bCs/>
                <w:lang w:val="lt-LT" w:eastAsia="lt-LT"/>
              </w:rPr>
              <w:t>“.</w:t>
            </w:r>
          </w:p>
        </w:tc>
      </w:tr>
    </w:tbl>
    <w:p w14:paraId="0E001EEA" w14:textId="77777777" w:rsidR="00C90B7F" w:rsidRPr="00AA1AF0" w:rsidRDefault="00C90B7F" w:rsidP="008A06EA">
      <w:pPr>
        <w:pStyle w:val="NormalWeb"/>
        <w:shd w:val="clear" w:color="auto" w:fill="FFFFFF" w:themeFill="background1"/>
        <w:spacing w:before="0" w:beforeAutospacing="0" w:after="0" w:afterAutospacing="0"/>
        <w:contextualSpacing/>
        <w:jc w:val="both"/>
        <w:rPr>
          <w:rFonts w:ascii="Joost" w:hAnsi="Joost"/>
          <w:lang w:val="lt-LT"/>
        </w:rPr>
      </w:pPr>
    </w:p>
    <w:p w14:paraId="35AEC276" w14:textId="4756A8FE" w:rsidR="00C90B7F" w:rsidRPr="00AA1AF0" w:rsidRDefault="00533D1C" w:rsidP="00533D1C">
      <w:pPr>
        <w:pStyle w:val="FreeForm"/>
        <w:jc w:val="both"/>
        <w:rPr>
          <w:rFonts w:ascii="Joost" w:hAnsi="Joost" w:cs="Times New Roman"/>
          <w:color w:val="auto"/>
          <w:sz w:val="24"/>
          <w:szCs w:val="24"/>
          <w:lang w:val="lt-LT"/>
        </w:rPr>
      </w:pPr>
      <w:r w:rsidRPr="00AA1AF0">
        <w:rPr>
          <w:rFonts w:ascii="Joost" w:hAnsi="Joost" w:cs="Times New Roman"/>
          <w:color w:val="auto"/>
          <w:sz w:val="24"/>
          <w:szCs w:val="24"/>
          <w:lang w:val="lt-LT"/>
        </w:rPr>
        <w:t>Paraiškų pateikimo terminas nėra nukeliamas.</w:t>
      </w:r>
    </w:p>
    <w:p w14:paraId="6194863D" w14:textId="77777777" w:rsidR="00533D1C" w:rsidRPr="00AA1AF0" w:rsidRDefault="00533D1C" w:rsidP="00533D1C">
      <w:pPr>
        <w:pStyle w:val="FreeForm"/>
        <w:jc w:val="both"/>
        <w:rPr>
          <w:rFonts w:ascii="Joost" w:hAnsi="Joost" w:cs="Times New Roman"/>
          <w:color w:val="auto"/>
          <w:sz w:val="24"/>
          <w:szCs w:val="24"/>
          <w:lang w:val="lt-LT"/>
        </w:rPr>
      </w:pPr>
    </w:p>
    <w:p w14:paraId="2FC7F03D" w14:textId="20D198AA" w:rsidR="004724B7" w:rsidRPr="00AA1AF0" w:rsidRDefault="004724B7" w:rsidP="008A06EA">
      <w:pPr>
        <w:tabs>
          <w:tab w:val="left" w:pos="1605"/>
        </w:tabs>
        <w:jc w:val="both"/>
        <w:rPr>
          <w:rFonts w:ascii="Joost" w:eastAsia="Times New Roman" w:hAnsi="Joost"/>
          <w:color w:val="000000"/>
        </w:rPr>
      </w:pPr>
      <w:r w:rsidRPr="00AA1AF0">
        <w:rPr>
          <w:rFonts w:ascii="Joost" w:eastAsia="Times New Roman" w:hAnsi="Joost"/>
          <w:color w:val="000000"/>
        </w:rPr>
        <w:t>Pagarbiai</w:t>
      </w:r>
    </w:p>
    <w:p w14:paraId="24581294" w14:textId="77777777" w:rsidR="004724B7" w:rsidRPr="00AA1AF0" w:rsidRDefault="004724B7" w:rsidP="008A06EA">
      <w:pPr>
        <w:tabs>
          <w:tab w:val="left" w:pos="1605"/>
        </w:tabs>
        <w:jc w:val="both"/>
        <w:rPr>
          <w:rFonts w:ascii="Joost" w:eastAsia="Times New Roman" w:hAnsi="Joost"/>
          <w:color w:val="000000"/>
        </w:rPr>
      </w:pPr>
    </w:p>
    <w:p w14:paraId="7478A476" w14:textId="1A6FF10F" w:rsidR="00E4040A" w:rsidRPr="00AA1AF0" w:rsidRDefault="004724B7" w:rsidP="00533D1C">
      <w:pPr>
        <w:tabs>
          <w:tab w:val="left" w:pos="1605"/>
        </w:tabs>
        <w:jc w:val="both"/>
        <w:rPr>
          <w:rFonts w:ascii="Joost" w:hAnsi="Joost"/>
        </w:rPr>
      </w:pPr>
      <w:r w:rsidRPr="00AA1AF0">
        <w:rPr>
          <w:rFonts w:ascii="Joost" w:eastAsia="Times New Roman" w:hAnsi="Joost"/>
          <w:color w:val="000000"/>
        </w:rPr>
        <w:t>Komisija</w:t>
      </w:r>
    </w:p>
    <w:sectPr w:rsidR="00E4040A" w:rsidRPr="00AA1AF0" w:rsidSect="00533D1C">
      <w:headerReference w:type="default" r:id="rId8"/>
      <w:footerReference w:type="default" r:id="rId9"/>
      <w:headerReference w:type="first" r:id="rId10"/>
      <w:pgSz w:w="11900" w:h="16840"/>
      <w:pgMar w:top="1152" w:right="576" w:bottom="1152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6FCD" w14:textId="77777777" w:rsidR="00EE43AC" w:rsidRDefault="00EE43AC" w:rsidP="000F17D6">
      <w:r>
        <w:separator/>
      </w:r>
    </w:p>
  </w:endnote>
  <w:endnote w:type="continuationSeparator" w:id="0">
    <w:p w14:paraId="776EC073" w14:textId="77777777" w:rsidR="00EE43AC" w:rsidRDefault="00EE43AC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00000001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FE4F" w14:textId="77777777" w:rsidR="00EE43AC" w:rsidRDefault="00EE43AC" w:rsidP="000F17D6">
      <w:r>
        <w:separator/>
      </w:r>
    </w:p>
  </w:footnote>
  <w:footnote w:type="continuationSeparator" w:id="0">
    <w:p w14:paraId="6CAFA5D2" w14:textId="77777777" w:rsidR="00EE43AC" w:rsidRDefault="00EE43AC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619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807B2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652E9C"/>
    <w:multiLevelType w:val="multilevel"/>
    <w:tmpl w:val="2072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850B9"/>
    <w:multiLevelType w:val="multilevel"/>
    <w:tmpl w:val="2072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34964">
    <w:abstractNumId w:val="1"/>
  </w:num>
  <w:num w:numId="2" w16cid:durableId="1367369366">
    <w:abstractNumId w:val="0"/>
  </w:num>
  <w:num w:numId="3" w16cid:durableId="1522276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8814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053AA"/>
    <w:rsid w:val="00021618"/>
    <w:rsid w:val="00021AAF"/>
    <w:rsid w:val="00021DDE"/>
    <w:rsid w:val="000251FB"/>
    <w:rsid w:val="00031696"/>
    <w:rsid w:val="00041920"/>
    <w:rsid w:val="0005038E"/>
    <w:rsid w:val="00051BE0"/>
    <w:rsid w:val="000673B7"/>
    <w:rsid w:val="00073A6D"/>
    <w:rsid w:val="00076A84"/>
    <w:rsid w:val="000841CC"/>
    <w:rsid w:val="00094EC1"/>
    <w:rsid w:val="00095D5F"/>
    <w:rsid w:val="000A26A0"/>
    <w:rsid w:val="000B7B60"/>
    <w:rsid w:val="000E48D3"/>
    <w:rsid w:val="000F0723"/>
    <w:rsid w:val="000F17D6"/>
    <w:rsid w:val="000F3B8C"/>
    <w:rsid w:val="000F76FA"/>
    <w:rsid w:val="00106C33"/>
    <w:rsid w:val="00112A07"/>
    <w:rsid w:val="00117F86"/>
    <w:rsid w:val="001276CB"/>
    <w:rsid w:val="001330B6"/>
    <w:rsid w:val="001330CA"/>
    <w:rsid w:val="00150BF6"/>
    <w:rsid w:val="001558F6"/>
    <w:rsid w:val="00156D01"/>
    <w:rsid w:val="00172D09"/>
    <w:rsid w:val="00177251"/>
    <w:rsid w:val="00180221"/>
    <w:rsid w:val="00180313"/>
    <w:rsid w:val="001829EE"/>
    <w:rsid w:val="00182BE1"/>
    <w:rsid w:val="00192DEF"/>
    <w:rsid w:val="001954C2"/>
    <w:rsid w:val="001960A7"/>
    <w:rsid w:val="00196563"/>
    <w:rsid w:val="001A00E2"/>
    <w:rsid w:val="001B444B"/>
    <w:rsid w:val="001B598D"/>
    <w:rsid w:val="001C1E30"/>
    <w:rsid w:val="001C4C9F"/>
    <w:rsid w:val="001D5FC5"/>
    <w:rsid w:val="001D62C1"/>
    <w:rsid w:val="001E350E"/>
    <w:rsid w:val="001F2EAE"/>
    <w:rsid w:val="002157C3"/>
    <w:rsid w:val="00217499"/>
    <w:rsid w:val="00226B90"/>
    <w:rsid w:val="0023471D"/>
    <w:rsid w:val="00240BAB"/>
    <w:rsid w:val="00265045"/>
    <w:rsid w:val="002676AF"/>
    <w:rsid w:val="00270136"/>
    <w:rsid w:val="0027706E"/>
    <w:rsid w:val="00277ACF"/>
    <w:rsid w:val="00283410"/>
    <w:rsid w:val="002F6678"/>
    <w:rsid w:val="00300312"/>
    <w:rsid w:val="00301479"/>
    <w:rsid w:val="00301F06"/>
    <w:rsid w:val="00311ACE"/>
    <w:rsid w:val="00322AFC"/>
    <w:rsid w:val="00333563"/>
    <w:rsid w:val="00336605"/>
    <w:rsid w:val="0034072A"/>
    <w:rsid w:val="0035069B"/>
    <w:rsid w:val="00354F56"/>
    <w:rsid w:val="003619F9"/>
    <w:rsid w:val="00362939"/>
    <w:rsid w:val="0036750A"/>
    <w:rsid w:val="00370952"/>
    <w:rsid w:val="00376B34"/>
    <w:rsid w:val="00376FF7"/>
    <w:rsid w:val="00383929"/>
    <w:rsid w:val="00384E35"/>
    <w:rsid w:val="0038591A"/>
    <w:rsid w:val="003A797C"/>
    <w:rsid w:val="003B217B"/>
    <w:rsid w:val="003B610D"/>
    <w:rsid w:val="003B6880"/>
    <w:rsid w:val="003C3DE4"/>
    <w:rsid w:val="003C4C60"/>
    <w:rsid w:val="003D08CE"/>
    <w:rsid w:val="003D2882"/>
    <w:rsid w:val="003D5179"/>
    <w:rsid w:val="003D74F0"/>
    <w:rsid w:val="003E5200"/>
    <w:rsid w:val="003E6BB5"/>
    <w:rsid w:val="003F22A7"/>
    <w:rsid w:val="004115A8"/>
    <w:rsid w:val="00415F0A"/>
    <w:rsid w:val="00420E69"/>
    <w:rsid w:val="00424366"/>
    <w:rsid w:val="00436585"/>
    <w:rsid w:val="00445645"/>
    <w:rsid w:val="004476C6"/>
    <w:rsid w:val="00453909"/>
    <w:rsid w:val="004603AB"/>
    <w:rsid w:val="004657AE"/>
    <w:rsid w:val="004724B7"/>
    <w:rsid w:val="00475AC1"/>
    <w:rsid w:val="0048126B"/>
    <w:rsid w:val="00481C91"/>
    <w:rsid w:val="004841E0"/>
    <w:rsid w:val="00484B1B"/>
    <w:rsid w:val="00490A3C"/>
    <w:rsid w:val="00494CBC"/>
    <w:rsid w:val="004A5103"/>
    <w:rsid w:val="004B08CD"/>
    <w:rsid w:val="004B4774"/>
    <w:rsid w:val="004B73A5"/>
    <w:rsid w:val="004C4F2C"/>
    <w:rsid w:val="004E74AC"/>
    <w:rsid w:val="004E7DB5"/>
    <w:rsid w:val="004F14AA"/>
    <w:rsid w:val="004F6AD6"/>
    <w:rsid w:val="00510257"/>
    <w:rsid w:val="0051460F"/>
    <w:rsid w:val="00514D60"/>
    <w:rsid w:val="00516562"/>
    <w:rsid w:val="00524B8D"/>
    <w:rsid w:val="00533D1C"/>
    <w:rsid w:val="00540173"/>
    <w:rsid w:val="005441E0"/>
    <w:rsid w:val="005642C6"/>
    <w:rsid w:val="00584DEA"/>
    <w:rsid w:val="005969C6"/>
    <w:rsid w:val="005B23E8"/>
    <w:rsid w:val="005B3585"/>
    <w:rsid w:val="005B41A9"/>
    <w:rsid w:val="005C3135"/>
    <w:rsid w:val="005C66CE"/>
    <w:rsid w:val="005E43FB"/>
    <w:rsid w:val="005F4B41"/>
    <w:rsid w:val="005F54CD"/>
    <w:rsid w:val="005F6CA7"/>
    <w:rsid w:val="00647C4F"/>
    <w:rsid w:val="006510CA"/>
    <w:rsid w:val="0065209C"/>
    <w:rsid w:val="006732D2"/>
    <w:rsid w:val="006810B3"/>
    <w:rsid w:val="006826AC"/>
    <w:rsid w:val="006862E0"/>
    <w:rsid w:val="00686497"/>
    <w:rsid w:val="006908B5"/>
    <w:rsid w:val="00695994"/>
    <w:rsid w:val="006A3975"/>
    <w:rsid w:val="006A39EA"/>
    <w:rsid w:val="006B4CBC"/>
    <w:rsid w:val="006C5A02"/>
    <w:rsid w:val="006C7E5A"/>
    <w:rsid w:val="006D2064"/>
    <w:rsid w:val="006D3284"/>
    <w:rsid w:val="006F4E8E"/>
    <w:rsid w:val="0071161B"/>
    <w:rsid w:val="00711BD9"/>
    <w:rsid w:val="00717D5C"/>
    <w:rsid w:val="007254B9"/>
    <w:rsid w:val="007271E9"/>
    <w:rsid w:val="007275C7"/>
    <w:rsid w:val="007642B2"/>
    <w:rsid w:val="0076492E"/>
    <w:rsid w:val="007706F7"/>
    <w:rsid w:val="00770D1B"/>
    <w:rsid w:val="007717BF"/>
    <w:rsid w:val="00774325"/>
    <w:rsid w:val="00775023"/>
    <w:rsid w:val="007772DB"/>
    <w:rsid w:val="0078091C"/>
    <w:rsid w:val="00781BE1"/>
    <w:rsid w:val="00782DA4"/>
    <w:rsid w:val="00791E5F"/>
    <w:rsid w:val="007A00C5"/>
    <w:rsid w:val="007B726B"/>
    <w:rsid w:val="007C7652"/>
    <w:rsid w:val="007E322B"/>
    <w:rsid w:val="007F0445"/>
    <w:rsid w:val="007F072F"/>
    <w:rsid w:val="007F0AFD"/>
    <w:rsid w:val="007F17A9"/>
    <w:rsid w:val="008013DD"/>
    <w:rsid w:val="00804584"/>
    <w:rsid w:val="0080655C"/>
    <w:rsid w:val="00811008"/>
    <w:rsid w:val="0081367D"/>
    <w:rsid w:val="0084122F"/>
    <w:rsid w:val="0084175F"/>
    <w:rsid w:val="00860FEB"/>
    <w:rsid w:val="00862486"/>
    <w:rsid w:val="00876EDD"/>
    <w:rsid w:val="008814A7"/>
    <w:rsid w:val="00882300"/>
    <w:rsid w:val="0088508D"/>
    <w:rsid w:val="00896ACE"/>
    <w:rsid w:val="008A06EA"/>
    <w:rsid w:val="008A1E0B"/>
    <w:rsid w:val="008B1271"/>
    <w:rsid w:val="008B7D17"/>
    <w:rsid w:val="008F2239"/>
    <w:rsid w:val="00900363"/>
    <w:rsid w:val="00901F52"/>
    <w:rsid w:val="00910B02"/>
    <w:rsid w:val="00911B9C"/>
    <w:rsid w:val="00913764"/>
    <w:rsid w:val="00915E5F"/>
    <w:rsid w:val="00916B6D"/>
    <w:rsid w:val="0092252D"/>
    <w:rsid w:val="009236A3"/>
    <w:rsid w:val="00933D80"/>
    <w:rsid w:val="009359D0"/>
    <w:rsid w:val="00936196"/>
    <w:rsid w:val="00940C42"/>
    <w:rsid w:val="00940E74"/>
    <w:rsid w:val="00943813"/>
    <w:rsid w:val="00946706"/>
    <w:rsid w:val="009610D0"/>
    <w:rsid w:val="00973EFC"/>
    <w:rsid w:val="00974304"/>
    <w:rsid w:val="00975EC5"/>
    <w:rsid w:val="00976F43"/>
    <w:rsid w:val="00985282"/>
    <w:rsid w:val="0099017B"/>
    <w:rsid w:val="00992541"/>
    <w:rsid w:val="00994302"/>
    <w:rsid w:val="00995C60"/>
    <w:rsid w:val="009A6E37"/>
    <w:rsid w:val="009A6FF3"/>
    <w:rsid w:val="009A7E52"/>
    <w:rsid w:val="009B438D"/>
    <w:rsid w:val="009C2027"/>
    <w:rsid w:val="009C4B4D"/>
    <w:rsid w:val="009D17A9"/>
    <w:rsid w:val="009D328C"/>
    <w:rsid w:val="009E5672"/>
    <w:rsid w:val="009E7AF2"/>
    <w:rsid w:val="009F1ABD"/>
    <w:rsid w:val="009F3B08"/>
    <w:rsid w:val="00A1363C"/>
    <w:rsid w:val="00A146E5"/>
    <w:rsid w:val="00A25314"/>
    <w:rsid w:val="00A3126E"/>
    <w:rsid w:val="00A3278C"/>
    <w:rsid w:val="00A62405"/>
    <w:rsid w:val="00A6322C"/>
    <w:rsid w:val="00A67D15"/>
    <w:rsid w:val="00A71CBF"/>
    <w:rsid w:val="00A7668B"/>
    <w:rsid w:val="00A831FB"/>
    <w:rsid w:val="00A84892"/>
    <w:rsid w:val="00A9105A"/>
    <w:rsid w:val="00A93462"/>
    <w:rsid w:val="00AA1AF0"/>
    <w:rsid w:val="00AA778D"/>
    <w:rsid w:val="00AB476D"/>
    <w:rsid w:val="00AB5DE0"/>
    <w:rsid w:val="00AB6536"/>
    <w:rsid w:val="00AB7038"/>
    <w:rsid w:val="00AC0DC4"/>
    <w:rsid w:val="00AC1477"/>
    <w:rsid w:val="00AC790F"/>
    <w:rsid w:val="00AE3320"/>
    <w:rsid w:val="00AE3A88"/>
    <w:rsid w:val="00AE6543"/>
    <w:rsid w:val="00B14379"/>
    <w:rsid w:val="00B206CC"/>
    <w:rsid w:val="00B320DA"/>
    <w:rsid w:val="00B32426"/>
    <w:rsid w:val="00B36D2A"/>
    <w:rsid w:val="00B546B9"/>
    <w:rsid w:val="00B5500E"/>
    <w:rsid w:val="00B577D1"/>
    <w:rsid w:val="00B62F87"/>
    <w:rsid w:val="00B635A5"/>
    <w:rsid w:val="00B66A8F"/>
    <w:rsid w:val="00B71033"/>
    <w:rsid w:val="00B77E46"/>
    <w:rsid w:val="00B92644"/>
    <w:rsid w:val="00BB2691"/>
    <w:rsid w:val="00BC39CD"/>
    <w:rsid w:val="00BC4BBB"/>
    <w:rsid w:val="00BD61F3"/>
    <w:rsid w:val="00BE3C5E"/>
    <w:rsid w:val="00BE5F96"/>
    <w:rsid w:val="00BE7716"/>
    <w:rsid w:val="00BF195A"/>
    <w:rsid w:val="00BF6ABD"/>
    <w:rsid w:val="00C0001C"/>
    <w:rsid w:val="00C04902"/>
    <w:rsid w:val="00C071D2"/>
    <w:rsid w:val="00C35E6C"/>
    <w:rsid w:val="00C36859"/>
    <w:rsid w:val="00C4333B"/>
    <w:rsid w:val="00C442A3"/>
    <w:rsid w:val="00C50DE8"/>
    <w:rsid w:val="00C51D60"/>
    <w:rsid w:val="00C57417"/>
    <w:rsid w:val="00C7050B"/>
    <w:rsid w:val="00C70B0D"/>
    <w:rsid w:val="00C76864"/>
    <w:rsid w:val="00C802B0"/>
    <w:rsid w:val="00C83F81"/>
    <w:rsid w:val="00C868FA"/>
    <w:rsid w:val="00C90B7F"/>
    <w:rsid w:val="00C918C4"/>
    <w:rsid w:val="00C92F1F"/>
    <w:rsid w:val="00C955B4"/>
    <w:rsid w:val="00CA0318"/>
    <w:rsid w:val="00CA077F"/>
    <w:rsid w:val="00CB270C"/>
    <w:rsid w:val="00CB6EAD"/>
    <w:rsid w:val="00CC13E6"/>
    <w:rsid w:val="00CD1404"/>
    <w:rsid w:val="00CD6675"/>
    <w:rsid w:val="00CE0EA3"/>
    <w:rsid w:val="00CE0F7C"/>
    <w:rsid w:val="00CF00E2"/>
    <w:rsid w:val="00CF18E4"/>
    <w:rsid w:val="00CF235A"/>
    <w:rsid w:val="00D0127C"/>
    <w:rsid w:val="00D05F13"/>
    <w:rsid w:val="00D149CB"/>
    <w:rsid w:val="00D163F3"/>
    <w:rsid w:val="00D20731"/>
    <w:rsid w:val="00D360FA"/>
    <w:rsid w:val="00D466CA"/>
    <w:rsid w:val="00D65ADF"/>
    <w:rsid w:val="00D76D72"/>
    <w:rsid w:val="00D82353"/>
    <w:rsid w:val="00DA0901"/>
    <w:rsid w:val="00DB382A"/>
    <w:rsid w:val="00DB5547"/>
    <w:rsid w:val="00DC4224"/>
    <w:rsid w:val="00DD4DA4"/>
    <w:rsid w:val="00DE0558"/>
    <w:rsid w:val="00DE0A01"/>
    <w:rsid w:val="00DE357B"/>
    <w:rsid w:val="00DE78EC"/>
    <w:rsid w:val="00DF0222"/>
    <w:rsid w:val="00DF0B28"/>
    <w:rsid w:val="00DF3CE3"/>
    <w:rsid w:val="00E018EC"/>
    <w:rsid w:val="00E02ADA"/>
    <w:rsid w:val="00E04159"/>
    <w:rsid w:val="00E27A21"/>
    <w:rsid w:val="00E36288"/>
    <w:rsid w:val="00E37796"/>
    <w:rsid w:val="00E4040A"/>
    <w:rsid w:val="00E62888"/>
    <w:rsid w:val="00E65F29"/>
    <w:rsid w:val="00E72964"/>
    <w:rsid w:val="00E806E2"/>
    <w:rsid w:val="00E80C6C"/>
    <w:rsid w:val="00E90EA0"/>
    <w:rsid w:val="00E92485"/>
    <w:rsid w:val="00E9653F"/>
    <w:rsid w:val="00EA0873"/>
    <w:rsid w:val="00EC6CCD"/>
    <w:rsid w:val="00ED2AD5"/>
    <w:rsid w:val="00ED5612"/>
    <w:rsid w:val="00EE40BD"/>
    <w:rsid w:val="00EE43AC"/>
    <w:rsid w:val="00EE444B"/>
    <w:rsid w:val="00EE523B"/>
    <w:rsid w:val="00EE5266"/>
    <w:rsid w:val="00EE7D4C"/>
    <w:rsid w:val="00EF2A62"/>
    <w:rsid w:val="00EF3621"/>
    <w:rsid w:val="00F15657"/>
    <w:rsid w:val="00F17595"/>
    <w:rsid w:val="00F17C0D"/>
    <w:rsid w:val="00F213B1"/>
    <w:rsid w:val="00F35F71"/>
    <w:rsid w:val="00F36B90"/>
    <w:rsid w:val="00F37442"/>
    <w:rsid w:val="00F52091"/>
    <w:rsid w:val="00F52AEA"/>
    <w:rsid w:val="00F5763D"/>
    <w:rsid w:val="00F67983"/>
    <w:rsid w:val="00F67EB9"/>
    <w:rsid w:val="00F71DC1"/>
    <w:rsid w:val="00F84782"/>
    <w:rsid w:val="00F85241"/>
    <w:rsid w:val="00F91071"/>
    <w:rsid w:val="00F9235A"/>
    <w:rsid w:val="00FA5A56"/>
    <w:rsid w:val="00FB3754"/>
    <w:rsid w:val="00FC6BEF"/>
    <w:rsid w:val="00FE21AF"/>
    <w:rsid w:val="00FE51E3"/>
    <w:rsid w:val="00FE72C4"/>
    <w:rsid w:val="00FF16E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,Fußnotentext Char,Fußnotentext Char1 Char,Schriftart: 9 pt Char1 Char,Schriftart: 8 pt Char Char1 Char,Fußnotentext Char Char Char,f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,Fußnotentext Char Char,Fußnotentext Char1 Char Char,Schriftart: 9 pt Char1 Char Char,Schriftart: 8 pt Char Char1 Char Char,f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NormalWeb">
    <w:name w:val="Normal (Web)"/>
    <w:basedOn w:val="Normal"/>
    <w:uiPriority w:val="99"/>
    <w:unhideWhenUsed/>
    <w:rsid w:val="00DE35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6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D01"/>
    <w:rPr>
      <w:rFonts w:ascii="Times New Roman" w:eastAsia="Arial Unicode MS" w:hAnsi="Times New Roman" w:cs="Times New Roman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D01"/>
    <w:rPr>
      <w:rFonts w:ascii="Times New Roman" w:eastAsia="Arial Unicode MS" w:hAnsi="Times New Roman" w:cs="Times New Roman"/>
      <w:b/>
      <w:bCs/>
      <w:sz w:val="20"/>
      <w:szCs w:val="20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E90E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B525-8D12-4412-8001-4943D08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Valerija Korolenko</cp:lastModifiedBy>
  <cp:revision>122</cp:revision>
  <dcterms:created xsi:type="dcterms:W3CDTF">2025-06-27T11:26:00Z</dcterms:created>
  <dcterms:modified xsi:type="dcterms:W3CDTF">2026-03-31T05:59:00Z</dcterms:modified>
</cp:coreProperties>
</file>