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2C17" w14:textId="60AD1DC6" w:rsidR="00531858" w:rsidRPr="00530AC5" w:rsidRDefault="00531858" w:rsidP="00D63F93">
      <w:pPr>
        <w:spacing w:after="0" w:line="240" w:lineRule="auto"/>
        <w:jc w:val="both"/>
        <w:rPr>
          <w:rFonts w:ascii="Times New Roman" w:hAnsi="Times New Roman" w:cs="Times New Roman"/>
          <w:lang w:val="lt-LT"/>
        </w:rPr>
      </w:pPr>
      <w:r w:rsidRPr="00530AC5">
        <w:rPr>
          <w:rFonts w:ascii="Times New Roman" w:hAnsi="Times New Roman" w:cs="Times New Roman"/>
          <w:lang w:val="lt-LT"/>
        </w:rPr>
        <w:t xml:space="preserve">Gerb. Dalyviai, </w:t>
      </w:r>
    </w:p>
    <w:p w14:paraId="34F8AB7C" w14:textId="585F8298" w:rsidR="00530AC5" w:rsidRPr="00530AC5" w:rsidRDefault="00531858" w:rsidP="00D63F93">
      <w:pPr>
        <w:pBdr>
          <w:bottom w:val="dotted" w:sz="6" w:space="0" w:color="DAD8D3"/>
        </w:pBdr>
        <w:shd w:val="clear" w:color="auto" w:fill="FFFFFF"/>
        <w:spacing w:after="0" w:line="240" w:lineRule="auto"/>
        <w:rPr>
          <w:rFonts w:ascii="Times New Roman" w:eastAsia="Times New Roman" w:hAnsi="Times New Roman" w:cs="Times New Roman"/>
          <w:color w:val="00241A"/>
          <w:kern w:val="0"/>
          <w:lang w:val="lt-LT"/>
          <w14:ligatures w14:val="none"/>
        </w:rPr>
      </w:pPr>
      <w:r w:rsidRPr="00530AC5">
        <w:rPr>
          <w:rFonts w:ascii="Times New Roman" w:hAnsi="Times New Roman" w:cs="Times New Roman"/>
          <w:lang w:val="lt-LT"/>
        </w:rPr>
        <w:t xml:space="preserve">Teikiame atsakymus </w:t>
      </w:r>
      <w:r w:rsidR="00530AC5" w:rsidRPr="00530AC5">
        <w:rPr>
          <w:rFonts w:ascii="Times New Roman" w:hAnsi="Times New Roman" w:cs="Times New Roman"/>
          <w:lang w:val="lt-LT"/>
        </w:rPr>
        <w:t>į</w:t>
      </w:r>
      <w:r w:rsidRPr="00530AC5">
        <w:rPr>
          <w:rFonts w:ascii="Times New Roman" w:hAnsi="Times New Roman" w:cs="Times New Roman"/>
          <w:lang w:val="lt-LT"/>
        </w:rPr>
        <w:t xml:space="preserve"> vieno iš dalyvio paklausimus </w:t>
      </w:r>
      <w:r w:rsidR="00530AC5" w:rsidRPr="00530AC5">
        <w:rPr>
          <w:rFonts w:ascii="Times New Roman" w:hAnsi="Times New Roman" w:cs="Times New Roman"/>
          <w:lang w:val="lt-LT"/>
        </w:rPr>
        <w:t>Konkursui „</w:t>
      </w:r>
      <w:r w:rsidR="00530AC5" w:rsidRPr="00530AC5">
        <w:rPr>
          <w:rFonts w:ascii="Times New Roman" w:eastAsia="Times New Roman" w:hAnsi="Times New Roman" w:cs="Times New Roman"/>
          <w:color w:val="00241A"/>
          <w:kern w:val="0"/>
          <w:lang w:val="lt-LT"/>
          <w14:ligatures w14:val="none"/>
        </w:rPr>
        <w:t>Stambiagabaričių atliekų rūšiavimo įranga-linija“</w:t>
      </w:r>
    </w:p>
    <w:p w14:paraId="755B8447" w14:textId="2CD3D599" w:rsidR="004A0B6C" w:rsidRPr="00531858" w:rsidRDefault="00531858" w:rsidP="00D63F93">
      <w:pPr>
        <w:spacing w:after="0" w:line="240" w:lineRule="auto"/>
        <w:jc w:val="both"/>
        <w:rPr>
          <w:rFonts w:ascii="Times New Roman" w:hAnsi="Times New Roman" w:cs="Times New Roman"/>
          <w:b/>
          <w:bCs/>
          <w:lang w:val="lt-LT"/>
        </w:rPr>
      </w:pPr>
      <w:r w:rsidRPr="00531858">
        <w:rPr>
          <w:rFonts w:ascii="Times New Roman" w:hAnsi="Times New Roman" w:cs="Times New Roman"/>
          <w:b/>
          <w:bCs/>
          <w:lang w:val="lt-LT"/>
        </w:rPr>
        <w:t>1 KLAUSIMAS</w:t>
      </w:r>
    </w:p>
    <w:p w14:paraId="79761F0A" w14:textId="020AB63D" w:rsidR="00531858" w:rsidRDefault="00531858" w:rsidP="00D63F93">
      <w:pPr>
        <w:spacing w:after="0" w:line="240" w:lineRule="auto"/>
        <w:jc w:val="both"/>
        <w:rPr>
          <w:rFonts w:ascii="Times New Roman" w:eastAsia="Times New Roman" w:hAnsi="Times New Roman" w:cs="Times New Roman"/>
          <w:color w:val="00241A"/>
          <w:kern w:val="0"/>
          <w:lang w:val="lt-LT"/>
          <w14:ligatures w14:val="none"/>
        </w:rPr>
      </w:pPr>
      <w:r w:rsidRPr="00531858">
        <w:rPr>
          <w:rFonts w:ascii="Times New Roman" w:eastAsia="Times New Roman" w:hAnsi="Times New Roman" w:cs="Times New Roman"/>
          <w:color w:val="00241A"/>
          <w:kern w:val="0"/>
          <w:lang w:val="lt-LT"/>
          <w14:ligatures w14:val="none"/>
        </w:rPr>
        <w:t>Prašome patikslinti, ar objekte bus suteikiama laikino sandėliavimo ir (ar) iškrovimo aikštelė pristatytai įrangai, koks būtų jos plotas, naudojimosi sąlygos ir maksimali leistina įrangos saugojimo trukmė iki sumontavimo. Taip pat prašome nurodyti, kuri šalis atsako už įrangos saugumą, apsaugą, išsaugojimą bei sugadinimo, praradimo ar vagystės riziką nuo iškrovimo objekte momento iki galutinio sumontavimo.</w:t>
      </w:r>
    </w:p>
    <w:p w14:paraId="76D024EE" w14:textId="77777777" w:rsidR="00182DBB" w:rsidRPr="00531858" w:rsidRDefault="00182DBB" w:rsidP="00D63F93">
      <w:pPr>
        <w:spacing w:after="0" w:line="240" w:lineRule="auto"/>
        <w:jc w:val="both"/>
        <w:rPr>
          <w:rFonts w:ascii="Times New Roman" w:eastAsia="Times New Roman" w:hAnsi="Times New Roman" w:cs="Times New Roman"/>
          <w:color w:val="00241A"/>
          <w:kern w:val="0"/>
          <w:lang w:val="lt-LT"/>
          <w14:ligatures w14:val="none"/>
        </w:rPr>
      </w:pPr>
    </w:p>
    <w:p w14:paraId="45D427E0" w14:textId="6DAEC617" w:rsidR="00531858" w:rsidRDefault="00531858" w:rsidP="00D63F93">
      <w:pPr>
        <w:spacing w:after="0" w:line="240" w:lineRule="auto"/>
        <w:jc w:val="both"/>
        <w:rPr>
          <w:rFonts w:ascii="Times New Roman" w:eastAsia="Times New Roman" w:hAnsi="Times New Roman" w:cs="Times New Roman"/>
          <w:b/>
          <w:bCs/>
          <w:color w:val="00241A"/>
          <w:kern w:val="0"/>
          <w:lang w:val="lt-LT"/>
          <w14:ligatures w14:val="none"/>
        </w:rPr>
      </w:pPr>
      <w:r w:rsidRPr="00531858">
        <w:rPr>
          <w:rFonts w:ascii="Times New Roman" w:eastAsia="Times New Roman" w:hAnsi="Times New Roman" w:cs="Times New Roman"/>
          <w:b/>
          <w:bCs/>
          <w:color w:val="00241A"/>
          <w:kern w:val="0"/>
          <w:lang w:val="lt-LT"/>
          <w14:ligatures w14:val="none"/>
        </w:rPr>
        <w:t>ATSAKYMAS</w:t>
      </w:r>
    </w:p>
    <w:p w14:paraId="4224251B" w14:textId="77777777" w:rsidR="00531858" w:rsidRPr="00531858" w:rsidRDefault="00531858" w:rsidP="00D63F93">
      <w:pPr>
        <w:tabs>
          <w:tab w:val="left" w:pos="426"/>
        </w:tabs>
        <w:spacing w:after="0" w:line="240" w:lineRule="auto"/>
        <w:rPr>
          <w:rFonts w:ascii="Times New Roman" w:eastAsia="Calibri" w:hAnsi="Times New Roman" w:cs="Times New Roman"/>
          <w:color w:val="00241A"/>
          <w:kern w:val="0"/>
          <w:lang w:val="lt-LT"/>
        </w:rPr>
      </w:pPr>
      <w:r w:rsidRPr="00531858">
        <w:rPr>
          <w:rFonts w:ascii="Times New Roman" w:eastAsia="Calibri" w:hAnsi="Times New Roman" w:cs="Times New Roman"/>
          <w:color w:val="00241A"/>
          <w:kern w:val="0"/>
          <w:lang w:val="lt-LT"/>
        </w:rPr>
        <w:t>Atsakydami patiksliname, kad:</w:t>
      </w:r>
    </w:p>
    <w:p w14:paraId="7FB05D50" w14:textId="0DC2B38D" w:rsidR="00531858" w:rsidRPr="00531858" w:rsidRDefault="00531858" w:rsidP="00D63F93">
      <w:pPr>
        <w:pStyle w:val="ListParagraph"/>
        <w:numPr>
          <w:ilvl w:val="0"/>
          <w:numId w:val="1"/>
        </w:numPr>
        <w:tabs>
          <w:tab w:val="left" w:pos="426"/>
        </w:tabs>
        <w:spacing w:after="0" w:line="240" w:lineRule="auto"/>
        <w:ind w:left="0" w:firstLine="0"/>
        <w:rPr>
          <w:rFonts w:ascii="Times New Roman" w:eastAsia="Times New Roman" w:hAnsi="Times New Roman" w:cs="Times New Roman"/>
          <w:color w:val="00241A"/>
          <w:kern w:val="0"/>
          <w:shd w:val="clear" w:color="auto" w:fill="FFFFFF"/>
          <w:lang w:val="lt-LT"/>
        </w:rPr>
      </w:pPr>
      <w:r w:rsidRPr="00531858">
        <w:rPr>
          <w:rFonts w:ascii="Times New Roman" w:eastAsia="Times New Roman" w:hAnsi="Times New Roman" w:cs="Times New Roman"/>
          <w:color w:val="00241A"/>
          <w:kern w:val="0"/>
          <w:lang w:val="lt-LT"/>
        </w:rPr>
        <w:t>Objekte bus suteikta laikino sandėliavimo ir (ar) iškrovimo aikštelė pristatytai įrangai sandėliuoti.</w:t>
      </w:r>
    </w:p>
    <w:p w14:paraId="70AD5EC2" w14:textId="313357DF" w:rsidR="00531858" w:rsidRPr="00D63F93" w:rsidRDefault="00200FCE" w:rsidP="00D63F93">
      <w:pPr>
        <w:numPr>
          <w:ilvl w:val="0"/>
          <w:numId w:val="1"/>
        </w:numPr>
        <w:tabs>
          <w:tab w:val="left" w:pos="426"/>
        </w:tabs>
        <w:spacing w:after="0" w:line="240" w:lineRule="auto"/>
        <w:ind w:left="0" w:firstLine="0"/>
        <w:jc w:val="both"/>
        <w:rPr>
          <w:rFonts w:ascii="Times New Roman" w:eastAsia="Times New Roman" w:hAnsi="Times New Roman" w:cs="Times New Roman"/>
          <w:color w:val="00241A"/>
          <w:kern w:val="0"/>
          <w:shd w:val="clear" w:color="auto" w:fill="FFFFFF"/>
          <w:lang w:val="lt-LT"/>
        </w:rPr>
      </w:pPr>
      <w:r>
        <w:rPr>
          <w:rFonts w:ascii="Times New Roman" w:eastAsia="Times New Roman" w:hAnsi="Times New Roman" w:cs="Times New Roman"/>
          <w:color w:val="00241A"/>
          <w:kern w:val="0"/>
          <w:lang w:val="lt-LT"/>
        </w:rPr>
        <w:t>Vadovaujantis paskelbtų prekių pirkimo – pardavimo sutarties bendrųjų sąlygų 6.2.8. p. nuostatomis p</w:t>
      </w:r>
      <w:r w:rsidRPr="00200FCE">
        <w:rPr>
          <w:rFonts w:ascii="Times New Roman" w:eastAsia="Times New Roman" w:hAnsi="Times New Roman" w:cs="Times New Roman"/>
          <w:color w:val="00241A"/>
          <w:kern w:val="0"/>
          <w:lang w:val="lt-LT"/>
        </w:rPr>
        <w:t xml:space="preserve">rekių praradimo ar sugadinimo ar atsitiktinio žuvimo rizika pereina </w:t>
      </w:r>
      <w:r>
        <w:rPr>
          <w:rFonts w:ascii="Times New Roman" w:eastAsia="Times New Roman" w:hAnsi="Times New Roman" w:cs="Times New Roman"/>
          <w:color w:val="00241A"/>
          <w:kern w:val="0"/>
          <w:lang w:val="lt-LT"/>
        </w:rPr>
        <w:t xml:space="preserve">Pirkėjui (šiuo atveju UAB „Kauno švara“) </w:t>
      </w:r>
      <w:r w:rsidRPr="00200FCE">
        <w:rPr>
          <w:rFonts w:ascii="Times New Roman" w:eastAsia="Times New Roman" w:hAnsi="Times New Roman" w:cs="Times New Roman"/>
          <w:color w:val="00241A"/>
          <w:kern w:val="0"/>
          <w:lang w:val="lt-LT"/>
        </w:rPr>
        <w:t>nuo faktinio tokių Prekių priėmimo momento</w:t>
      </w:r>
      <w:r>
        <w:rPr>
          <w:rFonts w:ascii="Times New Roman" w:eastAsia="Times New Roman" w:hAnsi="Times New Roman" w:cs="Times New Roman"/>
          <w:color w:val="00241A"/>
          <w:kern w:val="0"/>
          <w:lang w:val="lt-LT"/>
        </w:rPr>
        <w:t>. Tos pačios sutarties specialiųjų sąlygų 4.2.3. p. yra numatyta, kad g</w:t>
      </w:r>
      <w:r w:rsidRPr="00200FCE">
        <w:rPr>
          <w:rFonts w:ascii="Times New Roman" w:eastAsia="Times New Roman" w:hAnsi="Times New Roman" w:cs="Times New Roman"/>
          <w:color w:val="00241A"/>
          <w:kern w:val="0"/>
          <w:lang w:val="lt-LT"/>
        </w:rPr>
        <w:t>alutinis Prekės priėmimo perdavimo aktas pasirašomas tik sėkmingai užbaigus numatytus bandymus ir apmokius Pirkėjo personalą</w:t>
      </w:r>
      <w:r w:rsidR="00531858" w:rsidRPr="00531858">
        <w:rPr>
          <w:rFonts w:ascii="Times New Roman" w:eastAsia="Times New Roman" w:hAnsi="Times New Roman" w:cs="Times New Roman"/>
          <w:color w:val="00241A"/>
          <w:kern w:val="0"/>
          <w:lang w:val="lt-LT"/>
        </w:rPr>
        <w:t>.</w:t>
      </w:r>
      <w:r>
        <w:rPr>
          <w:rFonts w:ascii="Times New Roman" w:eastAsia="Times New Roman" w:hAnsi="Times New Roman" w:cs="Times New Roman"/>
          <w:color w:val="00241A"/>
          <w:kern w:val="0"/>
          <w:lang w:val="lt-LT"/>
        </w:rPr>
        <w:t xml:space="preserve"> Apibendrinant pažymėtina, kad pristatytos, tačiau nesumontuotos įrangos atsitiktinio </w:t>
      </w:r>
      <w:r w:rsidRPr="00200FCE">
        <w:rPr>
          <w:rFonts w:ascii="Times New Roman" w:eastAsia="Times New Roman" w:hAnsi="Times New Roman" w:cs="Times New Roman"/>
          <w:color w:val="00241A"/>
          <w:kern w:val="0"/>
          <w:lang w:val="lt-LT"/>
        </w:rPr>
        <w:t>praradimo ar sugadinimo ar atsitiktinio žuvimo rizika pereina</w:t>
      </w:r>
      <w:r>
        <w:rPr>
          <w:rFonts w:ascii="Times New Roman" w:eastAsia="Times New Roman" w:hAnsi="Times New Roman" w:cs="Times New Roman"/>
          <w:color w:val="00241A"/>
          <w:kern w:val="0"/>
          <w:lang w:val="lt-LT"/>
        </w:rPr>
        <w:t xml:space="preserve"> Pirkėjui nuo galutinio </w:t>
      </w:r>
      <w:r w:rsidRPr="00200FCE">
        <w:rPr>
          <w:rFonts w:ascii="Times New Roman" w:eastAsia="Times New Roman" w:hAnsi="Times New Roman" w:cs="Times New Roman"/>
          <w:color w:val="00241A"/>
          <w:kern w:val="0"/>
          <w:lang w:val="lt-LT"/>
        </w:rPr>
        <w:t>priėmimo perdavimo akt</w:t>
      </w:r>
      <w:r>
        <w:rPr>
          <w:rFonts w:ascii="Times New Roman" w:eastAsia="Times New Roman" w:hAnsi="Times New Roman" w:cs="Times New Roman"/>
          <w:color w:val="00241A"/>
          <w:kern w:val="0"/>
          <w:lang w:val="lt-LT"/>
        </w:rPr>
        <w:t>o</w:t>
      </w:r>
      <w:r w:rsidRPr="00200FCE">
        <w:rPr>
          <w:rFonts w:ascii="Times New Roman" w:eastAsia="Times New Roman" w:hAnsi="Times New Roman" w:cs="Times New Roman"/>
          <w:color w:val="00241A"/>
          <w:kern w:val="0"/>
          <w:lang w:val="lt-LT"/>
        </w:rPr>
        <w:t xml:space="preserve"> pasirašom</w:t>
      </w:r>
      <w:r>
        <w:rPr>
          <w:rFonts w:ascii="Times New Roman" w:eastAsia="Times New Roman" w:hAnsi="Times New Roman" w:cs="Times New Roman"/>
          <w:color w:val="00241A"/>
          <w:kern w:val="0"/>
          <w:lang w:val="lt-LT"/>
        </w:rPr>
        <w:t>o momento.</w:t>
      </w:r>
      <w:r w:rsidR="002F1B23">
        <w:rPr>
          <w:rFonts w:ascii="Times New Roman" w:eastAsia="Times New Roman" w:hAnsi="Times New Roman" w:cs="Times New Roman"/>
          <w:color w:val="00241A"/>
          <w:kern w:val="0"/>
          <w:lang w:val="lt-LT"/>
        </w:rPr>
        <w:t xml:space="preserve"> Papildomai pažymime, kad Perkančioji organizacija sudarys galimybės, šalių sutartu būdu, tiekėjui organizuoti pristatytos, tačiau nesumontuotos įrangos apsaugą.</w:t>
      </w:r>
    </w:p>
    <w:p w14:paraId="753E5018" w14:textId="77777777" w:rsidR="00CF29CA" w:rsidRPr="00531858" w:rsidRDefault="00CF29CA" w:rsidP="00D63F93">
      <w:pPr>
        <w:tabs>
          <w:tab w:val="left" w:pos="426"/>
        </w:tabs>
        <w:spacing w:after="0" w:line="240" w:lineRule="auto"/>
        <w:jc w:val="both"/>
        <w:rPr>
          <w:rFonts w:ascii="Times New Roman" w:eastAsia="Times New Roman" w:hAnsi="Times New Roman" w:cs="Times New Roman"/>
          <w:color w:val="00241A"/>
          <w:kern w:val="0"/>
          <w:shd w:val="clear" w:color="auto" w:fill="FFFFFF"/>
          <w:lang w:val="lt-LT"/>
        </w:rPr>
      </w:pPr>
    </w:p>
    <w:p w14:paraId="10C4A893" w14:textId="075EFFEB" w:rsidR="00531858" w:rsidRPr="00531858" w:rsidRDefault="00531858" w:rsidP="00D63F93">
      <w:pPr>
        <w:spacing w:after="0" w:line="240" w:lineRule="auto"/>
        <w:jc w:val="both"/>
        <w:rPr>
          <w:rFonts w:ascii="Times New Roman" w:eastAsia="Times New Roman" w:hAnsi="Times New Roman" w:cs="Times New Roman"/>
          <w:b/>
          <w:bCs/>
          <w:color w:val="00241A"/>
          <w:kern w:val="0"/>
          <w:lang w:val="lt-LT"/>
          <w14:ligatures w14:val="none"/>
        </w:rPr>
      </w:pPr>
      <w:r w:rsidRPr="00531858">
        <w:rPr>
          <w:rFonts w:ascii="Times New Roman" w:eastAsia="Times New Roman" w:hAnsi="Times New Roman" w:cs="Times New Roman"/>
          <w:b/>
          <w:bCs/>
          <w:color w:val="00241A"/>
          <w:kern w:val="0"/>
          <w:lang w:val="lt-LT"/>
          <w14:ligatures w14:val="none"/>
        </w:rPr>
        <w:t>2 KLAUSIMAS</w:t>
      </w:r>
    </w:p>
    <w:p w14:paraId="33EFD66C" w14:textId="53AC62D2" w:rsidR="00531858" w:rsidRDefault="00531858" w:rsidP="00D63F93">
      <w:pPr>
        <w:spacing w:after="0" w:line="240" w:lineRule="auto"/>
        <w:jc w:val="both"/>
        <w:rPr>
          <w:rFonts w:ascii="Times New Roman" w:eastAsia="Times New Roman" w:hAnsi="Times New Roman" w:cs="Times New Roman"/>
          <w:color w:val="00241A"/>
          <w:kern w:val="0"/>
          <w:lang w:val="lt-LT"/>
          <w14:ligatures w14:val="none"/>
        </w:rPr>
      </w:pPr>
      <w:r w:rsidRPr="00531858">
        <w:rPr>
          <w:rFonts w:ascii="Times New Roman" w:eastAsia="Times New Roman" w:hAnsi="Times New Roman" w:cs="Times New Roman"/>
          <w:color w:val="00241A"/>
          <w:kern w:val="0"/>
          <w:lang w:val="lt-LT"/>
          <w14:ligatures w14:val="none"/>
        </w:rPr>
        <w:t>Per kiek laiko numatomas avanso išmokėjimas nuo susijusių dokumentų pateikimo datos?</w:t>
      </w:r>
    </w:p>
    <w:p w14:paraId="45745A5C" w14:textId="77777777" w:rsidR="00CF29CA" w:rsidRPr="00531858" w:rsidRDefault="00CF29CA" w:rsidP="00D63F93">
      <w:pPr>
        <w:spacing w:after="0" w:line="240" w:lineRule="auto"/>
        <w:jc w:val="both"/>
        <w:rPr>
          <w:rFonts w:ascii="Times New Roman" w:eastAsia="Times New Roman" w:hAnsi="Times New Roman" w:cs="Times New Roman"/>
          <w:color w:val="00241A"/>
          <w:kern w:val="0"/>
          <w:lang w:val="lt-LT"/>
          <w14:ligatures w14:val="none"/>
        </w:rPr>
      </w:pPr>
    </w:p>
    <w:p w14:paraId="2291C518" w14:textId="6529A673" w:rsidR="00531858" w:rsidRDefault="00531858" w:rsidP="00D63F93">
      <w:pPr>
        <w:spacing w:after="0" w:line="240" w:lineRule="auto"/>
        <w:jc w:val="both"/>
        <w:rPr>
          <w:rFonts w:ascii="Times New Roman" w:eastAsia="Times New Roman" w:hAnsi="Times New Roman" w:cs="Times New Roman"/>
          <w:b/>
          <w:bCs/>
          <w:color w:val="00241A"/>
          <w:kern w:val="0"/>
          <w:lang w:val="lt-LT"/>
          <w14:ligatures w14:val="none"/>
        </w:rPr>
      </w:pPr>
      <w:r w:rsidRPr="00531858">
        <w:rPr>
          <w:rFonts w:ascii="Times New Roman" w:eastAsia="Times New Roman" w:hAnsi="Times New Roman" w:cs="Times New Roman"/>
          <w:b/>
          <w:bCs/>
          <w:color w:val="00241A"/>
          <w:kern w:val="0"/>
          <w:lang w:val="lt-LT"/>
          <w14:ligatures w14:val="none"/>
        </w:rPr>
        <w:t>ATSAKYMAS</w:t>
      </w:r>
    </w:p>
    <w:p w14:paraId="1230B517" w14:textId="3F725E0A" w:rsidR="00531858" w:rsidRDefault="00EA5249" w:rsidP="00D63F93">
      <w:pPr>
        <w:spacing w:after="0" w:line="240" w:lineRule="auto"/>
        <w:jc w:val="both"/>
        <w:rPr>
          <w:rFonts w:ascii="Times New Roman" w:eastAsia="Times New Roman" w:hAnsi="Times New Roman" w:cs="Times New Roman"/>
          <w:color w:val="00241A"/>
          <w:kern w:val="0"/>
          <w:lang w:val="lt-LT"/>
        </w:rPr>
      </w:pPr>
      <w:r>
        <w:rPr>
          <w:rFonts w:ascii="Times New Roman" w:eastAsia="Times New Roman" w:hAnsi="Times New Roman" w:cs="Times New Roman"/>
          <w:color w:val="00241A"/>
          <w:kern w:val="0"/>
          <w:lang w:val="lt-LT"/>
          <w14:ligatures w14:val="none"/>
        </w:rPr>
        <w:t xml:space="preserve">Išankstinio mokėjimo (avanso) mokėjimo tvarka yra išdėstyta </w:t>
      </w:r>
      <w:r>
        <w:rPr>
          <w:rFonts w:ascii="Times New Roman" w:eastAsia="Times New Roman" w:hAnsi="Times New Roman" w:cs="Times New Roman"/>
          <w:color w:val="00241A"/>
          <w:kern w:val="0"/>
          <w:lang w:val="lt-LT"/>
        </w:rPr>
        <w:t xml:space="preserve">paskelbtos prekių pirkimo – pardavimo sutarties bendrųjų sąlygų 12.1. skyriuje, bei tos pačios sutarties specialiųjų sąlygų 5.6. ir 5.7. punktuose. Išankstinio mokėjimo (avanso) mokėjimo terminui yra taikomi bendrieji sutarties specialiųjų sąlygų 5.5. nurodyti </w:t>
      </w:r>
      <w:r w:rsidR="002F1B23">
        <w:rPr>
          <w:rFonts w:ascii="Times New Roman" w:eastAsia="Times New Roman" w:hAnsi="Times New Roman" w:cs="Times New Roman"/>
          <w:color w:val="00241A"/>
          <w:kern w:val="0"/>
          <w:lang w:val="lt-LT"/>
        </w:rPr>
        <w:t xml:space="preserve">maksimalūs </w:t>
      </w:r>
      <w:r>
        <w:rPr>
          <w:rFonts w:ascii="Times New Roman" w:eastAsia="Times New Roman" w:hAnsi="Times New Roman" w:cs="Times New Roman"/>
          <w:color w:val="00241A"/>
          <w:kern w:val="0"/>
          <w:lang w:val="lt-LT"/>
        </w:rPr>
        <w:t xml:space="preserve">terminai (30 dienų </w:t>
      </w:r>
      <w:r w:rsidRPr="00EA5249">
        <w:rPr>
          <w:rFonts w:ascii="Times New Roman" w:eastAsia="Times New Roman" w:hAnsi="Times New Roman" w:cs="Times New Roman"/>
          <w:color w:val="00241A"/>
          <w:kern w:val="0"/>
          <w:lang w:val="lt-LT"/>
        </w:rPr>
        <w:t>nuo sąskaitos faktūros ir visų būtinų, tinkamą pristatymą ar suteikimą patvirtinančių dokumentų gavimo dienos</w:t>
      </w:r>
      <w:r>
        <w:rPr>
          <w:rFonts w:ascii="Times New Roman" w:eastAsia="Times New Roman" w:hAnsi="Times New Roman" w:cs="Times New Roman"/>
          <w:color w:val="00241A"/>
          <w:kern w:val="0"/>
          <w:lang w:val="lt-LT"/>
        </w:rPr>
        <w:t>)</w:t>
      </w:r>
      <w:r w:rsidR="00622D4E">
        <w:rPr>
          <w:rFonts w:ascii="Times New Roman" w:eastAsia="Times New Roman" w:hAnsi="Times New Roman" w:cs="Times New Roman"/>
          <w:color w:val="00241A"/>
          <w:kern w:val="0"/>
          <w:lang w:val="lt-LT"/>
        </w:rPr>
        <w:t>.</w:t>
      </w:r>
      <w:r>
        <w:rPr>
          <w:rFonts w:ascii="Times New Roman" w:eastAsia="Times New Roman" w:hAnsi="Times New Roman" w:cs="Times New Roman"/>
          <w:color w:val="00241A"/>
          <w:kern w:val="0"/>
          <w:lang w:val="lt-LT"/>
        </w:rPr>
        <w:t xml:space="preserve"> </w:t>
      </w:r>
    </w:p>
    <w:p w14:paraId="657D36E0" w14:textId="77777777" w:rsidR="00CF29CA" w:rsidRPr="00531858" w:rsidRDefault="00CF29CA" w:rsidP="00D63F93">
      <w:pPr>
        <w:spacing w:after="0" w:line="240" w:lineRule="auto"/>
        <w:jc w:val="both"/>
        <w:rPr>
          <w:rFonts w:ascii="Times New Roman" w:eastAsia="Times New Roman" w:hAnsi="Times New Roman" w:cs="Times New Roman"/>
          <w:color w:val="00241A"/>
          <w:kern w:val="0"/>
          <w:lang w:val="lt-LT"/>
          <w14:ligatures w14:val="none"/>
        </w:rPr>
      </w:pPr>
    </w:p>
    <w:p w14:paraId="1C0C77BB" w14:textId="466FC4C0" w:rsidR="00531858" w:rsidRPr="00531858" w:rsidRDefault="00531858" w:rsidP="00D63F93">
      <w:pPr>
        <w:spacing w:after="0" w:line="240" w:lineRule="auto"/>
        <w:jc w:val="both"/>
        <w:rPr>
          <w:rFonts w:ascii="Times New Roman" w:eastAsia="Times New Roman" w:hAnsi="Times New Roman" w:cs="Times New Roman"/>
          <w:b/>
          <w:bCs/>
          <w:color w:val="00241A"/>
          <w:kern w:val="0"/>
          <w:lang w:val="lt-LT"/>
          <w14:ligatures w14:val="none"/>
        </w:rPr>
      </w:pPr>
      <w:r w:rsidRPr="00531858">
        <w:rPr>
          <w:rFonts w:ascii="Times New Roman" w:eastAsia="Times New Roman" w:hAnsi="Times New Roman" w:cs="Times New Roman"/>
          <w:b/>
          <w:bCs/>
          <w:color w:val="00241A"/>
          <w:kern w:val="0"/>
          <w:lang w:val="lt-LT"/>
          <w14:ligatures w14:val="none"/>
        </w:rPr>
        <w:t>3 KLAUSIMAS</w:t>
      </w:r>
    </w:p>
    <w:p w14:paraId="768E69ED" w14:textId="77777777" w:rsidR="00531858" w:rsidRPr="00531858" w:rsidRDefault="00531858" w:rsidP="00D63F93">
      <w:pPr>
        <w:spacing w:after="0" w:line="240" w:lineRule="auto"/>
        <w:jc w:val="both"/>
        <w:rPr>
          <w:rFonts w:ascii="Times New Roman" w:hAnsi="Times New Roman" w:cs="Times New Roman"/>
          <w:color w:val="00241A"/>
          <w:shd w:val="clear" w:color="auto" w:fill="FFFFFF"/>
          <w:lang w:val="lt-LT"/>
        </w:rPr>
      </w:pPr>
      <w:r w:rsidRPr="00531858">
        <w:rPr>
          <w:rFonts w:ascii="Times New Roman" w:hAnsi="Times New Roman" w:cs="Times New Roman"/>
          <w:color w:val="00241A"/>
          <w:shd w:val="clear" w:color="auto" w:fill="FFFFFF"/>
          <w:lang w:val="lt-LT"/>
        </w:rPr>
        <w:t>Prašytume paaiškinti, atsižvelgiant į Specialiųjų pirkimo sąlygų punktą, kuriame numatyta, kad ūkio subjektas, kurio pajėgumais remiamasi, turi vykdyti atitinkamą sutarties dalį (SS 1.2.p.), ar tokiu atveju laikoma, kad tiekėjas privalo perduoti šiam ūkio subjektui dalį sutarties vykdymo, ir kaip tokiu atveju turi būti pildoma Specialiųjų pirkimo sąlygų 6 priedo „Pasiūlymo forma“.</w:t>
      </w:r>
    </w:p>
    <w:p w14:paraId="10A27A20" w14:textId="77777777" w:rsidR="00531858" w:rsidRPr="00531858" w:rsidRDefault="00531858" w:rsidP="00D63F93">
      <w:pPr>
        <w:spacing w:after="0" w:line="240" w:lineRule="auto"/>
        <w:jc w:val="both"/>
        <w:rPr>
          <w:rFonts w:ascii="Times New Roman" w:hAnsi="Times New Roman" w:cs="Times New Roman"/>
          <w:color w:val="00241A"/>
          <w:shd w:val="clear" w:color="auto" w:fill="FFFFFF"/>
          <w:lang w:val="lt-LT"/>
        </w:rPr>
      </w:pPr>
      <w:r w:rsidRPr="00531858">
        <w:rPr>
          <w:rFonts w:ascii="Times New Roman" w:hAnsi="Times New Roman" w:cs="Times New Roman"/>
          <w:color w:val="00241A"/>
          <w:shd w:val="clear" w:color="auto" w:fill="FFFFFF"/>
          <w:lang w:val="lt-LT"/>
        </w:rPr>
        <w:t>Prašytume patikslinti:</w:t>
      </w:r>
    </w:p>
    <w:p w14:paraId="597E65B0" w14:textId="69377C25" w:rsidR="00531858" w:rsidRDefault="00531858" w:rsidP="00D63F93">
      <w:pPr>
        <w:spacing w:after="0" w:line="240" w:lineRule="auto"/>
        <w:jc w:val="both"/>
        <w:rPr>
          <w:rFonts w:ascii="Times New Roman" w:hAnsi="Times New Roman" w:cs="Times New Roman"/>
          <w:color w:val="00241A"/>
          <w:shd w:val="clear" w:color="auto" w:fill="FFFFFF"/>
          <w:lang w:val="lt-LT"/>
        </w:rPr>
      </w:pPr>
      <w:r w:rsidRPr="00531858">
        <w:rPr>
          <w:rFonts w:ascii="Times New Roman" w:hAnsi="Times New Roman" w:cs="Times New Roman"/>
          <w:color w:val="00241A"/>
          <w:shd w:val="clear" w:color="auto" w:fill="FFFFFF"/>
          <w:lang w:val="lt-LT"/>
        </w:rPr>
        <w:t>Ar tokiu atveju tas pats subjektas Specialiųjų pirkimo sąlygų 6 priedo „Pasiūlymo forma“ 2 lentelėje „Informacija apie ūkio subjektus, kurių pajėgumais tiekėjas remiasi“ turi būti nurodomas kaip ūkio subjektas, kurio pajėgumais remiamasi pildant 2 ir 3 lentelę, ar reikia pildyti kartu ir to paties 6 priedo 4 lentelę „Informacija apie žinomus subtiekėjus ir jiems perduodamą vykdyti sutarties dalį“?</w:t>
      </w:r>
    </w:p>
    <w:p w14:paraId="0FEFA518" w14:textId="77777777" w:rsidR="00CF29CA" w:rsidRPr="00531858" w:rsidRDefault="00CF29CA" w:rsidP="00D63F93">
      <w:pPr>
        <w:spacing w:after="0" w:line="240" w:lineRule="auto"/>
        <w:jc w:val="both"/>
        <w:rPr>
          <w:rFonts w:ascii="Times New Roman" w:hAnsi="Times New Roman" w:cs="Times New Roman"/>
          <w:color w:val="00241A"/>
          <w:shd w:val="clear" w:color="auto" w:fill="FFFFFF"/>
          <w:lang w:val="lt-LT"/>
        </w:rPr>
      </w:pPr>
    </w:p>
    <w:p w14:paraId="02F2FF64" w14:textId="375CAF87" w:rsidR="00531858" w:rsidRDefault="00531858" w:rsidP="00D63F93">
      <w:pPr>
        <w:spacing w:after="0" w:line="240" w:lineRule="auto"/>
        <w:jc w:val="both"/>
        <w:rPr>
          <w:rFonts w:ascii="Times New Roman" w:hAnsi="Times New Roman" w:cs="Times New Roman"/>
          <w:b/>
          <w:bCs/>
          <w:color w:val="00241A"/>
          <w:shd w:val="clear" w:color="auto" w:fill="FFFFFF"/>
          <w:lang w:val="lt-LT"/>
        </w:rPr>
      </w:pPr>
      <w:r w:rsidRPr="00531858">
        <w:rPr>
          <w:rFonts w:ascii="Times New Roman" w:hAnsi="Times New Roman" w:cs="Times New Roman"/>
          <w:b/>
          <w:bCs/>
          <w:color w:val="00241A"/>
          <w:shd w:val="clear" w:color="auto" w:fill="FFFFFF"/>
          <w:lang w:val="lt-LT"/>
        </w:rPr>
        <w:t>ATSAKYMAS</w:t>
      </w:r>
    </w:p>
    <w:p w14:paraId="56A0776E" w14:textId="4AF79BDC" w:rsidR="00531858" w:rsidRPr="00531858" w:rsidRDefault="002F1B23" w:rsidP="00D63F93">
      <w:pPr>
        <w:spacing w:after="0" w:line="240" w:lineRule="auto"/>
        <w:jc w:val="both"/>
        <w:rPr>
          <w:rFonts w:ascii="Times New Roman" w:eastAsia="Calibri" w:hAnsi="Times New Roman" w:cs="Times New Roman"/>
          <w:kern w:val="0"/>
          <w:lang w:val="lt-LT"/>
        </w:rPr>
      </w:pPr>
      <w:r>
        <w:rPr>
          <w:rFonts w:ascii="Times New Roman" w:eastAsia="Calibri" w:hAnsi="Times New Roman" w:cs="Times New Roman"/>
          <w:kern w:val="0"/>
          <w:lang w:val="lt-LT"/>
        </w:rPr>
        <w:t xml:space="preserve">Patvirtiname, kad </w:t>
      </w:r>
      <w:r w:rsidR="006F5DA4">
        <w:rPr>
          <w:rFonts w:ascii="Times New Roman" w:eastAsia="Calibri" w:hAnsi="Times New Roman" w:cs="Times New Roman"/>
          <w:kern w:val="0"/>
          <w:lang w:val="lt-LT"/>
        </w:rPr>
        <w:t>tiekėjui remiantis kitų ūkio  subjektų pajėgumais, siekiant atitikti</w:t>
      </w:r>
      <w:r w:rsidR="006F5DA4" w:rsidRPr="003F2EBD">
        <w:rPr>
          <w:lang w:val="lt-LT"/>
        </w:rPr>
        <w:t xml:space="preserve"> </w:t>
      </w:r>
      <w:r w:rsidR="006F5DA4" w:rsidRPr="006F5DA4">
        <w:rPr>
          <w:rFonts w:ascii="Times New Roman" w:eastAsia="Calibri" w:hAnsi="Times New Roman" w:cs="Times New Roman"/>
          <w:kern w:val="0"/>
          <w:lang w:val="lt-LT"/>
        </w:rPr>
        <w:t>pirkimo dokumentų keliamus kvalifikacijos reikalavimus</w:t>
      </w:r>
      <w:r w:rsidR="006F5DA4">
        <w:rPr>
          <w:rFonts w:ascii="Times New Roman" w:eastAsia="Calibri" w:hAnsi="Times New Roman" w:cs="Times New Roman"/>
          <w:kern w:val="0"/>
          <w:lang w:val="lt-LT"/>
        </w:rPr>
        <w:t xml:space="preserve">, tokiems ūkio </w:t>
      </w:r>
      <w:r w:rsidR="006F5DA4" w:rsidRPr="006F5DA4">
        <w:rPr>
          <w:rFonts w:ascii="Times New Roman" w:eastAsia="Calibri" w:hAnsi="Times New Roman" w:cs="Times New Roman"/>
          <w:kern w:val="0"/>
          <w:lang w:val="lt-LT"/>
        </w:rPr>
        <w:t>subjekta</w:t>
      </w:r>
      <w:r w:rsidR="006F5DA4">
        <w:rPr>
          <w:rFonts w:ascii="Times New Roman" w:eastAsia="Calibri" w:hAnsi="Times New Roman" w:cs="Times New Roman"/>
          <w:kern w:val="0"/>
          <w:lang w:val="lt-LT"/>
        </w:rPr>
        <w:t xml:space="preserve">ms turi būti perduodama vykdyti </w:t>
      </w:r>
      <w:r w:rsidR="006F5DA4" w:rsidRPr="006F5DA4">
        <w:rPr>
          <w:rFonts w:ascii="Times New Roman" w:eastAsia="Calibri" w:hAnsi="Times New Roman" w:cs="Times New Roman"/>
          <w:kern w:val="0"/>
          <w:lang w:val="lt-LT"/>
        </w:rPr>
        <w:t>t</w:t>
      </w:r>
      <w:r w:rsidR="006F5DA4">
        <w:rPr>
          <w:rFonts w:ascii="Times New Roman" w:eastAsia="Calibri" w:hAnsi="Times New Roman" w:cs="Times New Roman"/>
          <w:kern w:val="0"/>
          <w:lang w:val="lt-LT"/>
        </w:rPr>
        <w:t>a</w:t>
      </w:r>
      <w:r w:rsidR="006F5DA4" w:rsidRPr="006F5DA4">
        <w:rPr>
          <w:rFonts w:ascii="Times New Roman" w:eastAsia="Calibri" w:hAnsi="Times New Roman" w:cs="Times New Roman"/>
          <w:kern w:val="0"/>
          <w:lang w:val="lt-LT"/>
        </w:rPr>
        <w:t xml:space="preserve"> pirkimo sutarties dal</w:t>
      </w:r>
      <w:r w:rsidR="006F5DA4">
        <w:rPr>
          <w:rFonts w:ascii="Times New Roman" w:eastAsia="Calibri" w:hAnsi="Times New Roman" w:cs="Times New Roman"/>
          <w:kern w:val="0"/>
          <w:lang w:val="lt-LT"/>
        </w:rPr>
        <w:t>is</w:t>
      </w:r>
      <w:r w:rsidR="006F5DA4" w:rsidRPr="006F5DA4">
        <w:rPr>
          <w:rFonts w:ascii="Times New Roman" w:eastAsia="Calibri" w:hAnsi="Times New Roman" w:cs="Times New Roman"/>
          <w:kern w:val="0"/>
          <w:lang w:val="lt-LT"/>
        </w:rPr>
        <w:t xml:space="preserve">, kuriai reikia jų turimų </w:t>
      </w:r>
      <w:r w:rsidR="006F5DA4">
        <w:rPr>
          <w:rFonts w:ascii="Times New Roman" w:eastAsia="Calibri" w:hAnsi="Times New Roman" w:cs="Times New Roman"/>
          <w:kern w:val="0"/>
          <w:lang w:val="lt-LT"/>
        </w:rPr>
        <w:t xml:space="preserve">(kuriais buvo remiamasi) </w:t>
      </w:r>
      <w:r w:rsidR="006F5DA4" w:rsidRPr="006F5DA4">
        <w:rPr>
          <w:rFonts w:ascii="Times New Roman" w:eastAsia="Calibri" w:hAnsi="Times New Roman" w:cs="Times New Roman"/>
          <w:kern w:val="0"/>
          <w:lang w:val="lt-LT"/>
        </w:rPr>
        <w:t>pajėgumų</w:t>
      </w:r>
      <w:r w:rsidR="006F5DA4">
        <w:rPr>
          <w:rFonts w:ascii="Times New Roman" w:eastAsia="Calibri" w:hAnsi="Times New Roman" w:cs="Times New Roman"/>
          <w:kern w:val="0"/>
          <w:lang w:val="lt-LT"/>
        </w:rPr>
        <w:t>. J</w:t>
      </w:r>
      <w:r w:rsidR="006F5DA4" w:rsidRPr="00531858">
        <w:rPr>
          <w:rFonts w:ascii="Times New Roman" w:eastAsia="Calibri" w:hAnsi="Times New Roman" w:cs="Times New Roman"/>
          <w:kern w:val="0"/>
          <w:lang w:val="lt-LT"/>
        </w:rPr>
        <w:t xml:space="preserve">eigu </w:t>
      </w:r>
      <w:r w:rsidR="00531858" w:rsidRPr="00531858">
        <w:rPr>
          <w:rFonts w:ascii="Times New Roman" w:eastAsia="Calibri" w:hAnsi="Times New Roman" w:cs="Times New Roman"/>
          <w:kern w:val="0"/>
          <w:lang w:val="lt-LT"/>
        </w:rPr>
        <w:t xml:space="preserve">tiekėjas kitus ūkio subjektus, kurių pajėgumais remiasi siekdamas atitikti viešojo pirkimo dokumentų </w:t>
      </w:r>
      <w:r w:rsidR="00531858" w:rsidRPr="00531858">
        <w:rPr>
          <w:rFonts w:ascii="Times New Roman" w:eastAsia="Calibri" w:hAnsi="Times New Roman" w:cs="Times New Roman"/>
          <w:kern w:val="0"/>
          <w:lang w:val="lt-LT"/>
        </w:rPr>
        <w:lastRenderedPageBreak/>
        <w:t xml:space="preserve">keliamus kvalifikacijos reikalavimus, ketina pasitelkti subrangos pagrindais, reikalaujamus duomenis apie tokius subtiekėjus reikia nurodyti specialiųjų pirkimo sąlygų 6 priede </w:t>
      </w:r>
      <w:r w:rsidR="006F5DA4">
        <w:rPr>
          <w:rFonts w:ascii="Times New Roman" w:eastAsia="Calibri" w:hAnsi="Times New Roman" w:cs="Times New Roman"/>
          <w:kern w:val="0"/>
          <w:lang w:val="lt-LT"/>
        </w:rPr>
        <w:t xml:space="preserve">„Pasiūlymo forma“ </w:t>
      </w:r>
      <w:r w:rsidR="00531858" w:rsidRPr="00531858">
        <w:rPr>
          <w:rFonts w:ascii="Times New Roman" w:eastAsia="Calibri" w:hAnsi="Times New Roman" w:cs="Times New Roman"/>
          <w:kern w:val="0"/>
          <w:lang w:val="lt-LT"/>
        </w:rPr>
        <w:t>pateiktose 2, 3 ir 4 lentelėse.</w:t>
      </w:r>
    </w:p>
    <w:p w14:paraId="65128E53" w14:textId="77777777" w:rsidR="00531858" w:rsidRPr="00531858" w:rsidRDefault="00531858" w:rsidP="00D63F93">
      <w:pPr>
        <w:spacing w:after="0" w:line="240" w:lineRule="auto"/>
        <w:jc w:val="both"/>
        <w:rPr>
          <w:rFonts w:ascii="Times New Roman" w:eastAsia="Calibri" w:hAnsi="Times New Roman" w:cs="Times New Roman"/>
          <w:kern w:val="0"/>
          <w:lang w:val="lt-LT"/>
        </w:rPr>
      </w:pPr>
      <w:r w:rsidRPr="00531858">
        <w:rPr>
          <w:rFonts w:ascii="Times New Roman" w:eastAsia="Calibri" w:hAnsi="Times New Roman" w:cs="Times New Roman"/>
          <w:kern w:val="0"/>
          <w:lang w:val="lt-LT"/>
        </w:rPr>
        <w:t>Papildomai pažymime, kad rėmimasis kitų ūkio subjektų pajėgumais, įtraukiant tokius subjektus į sutarties vykdymą, galimas ne tik sudarant subrangos sutartį, bet ir sudarant jungtinės veiklos sutartį.</w:t>
      </w:r>
    </w:p>
    <w:p w14:paraId="363D05AD" w14:textId="77777777" w:rsidR="00A17E2F" w:rsidRDefault="00A17E2F" w:rsidP="00D63F93">
      <w:pPr>
        <w:spacing w:after="0" w:line="240" w:lineRule="auto"/>
        <w:rPr>
          <w:rFonts w:ascii="Roboto" w:eastAsia="Calibri" w:hAnsi="Roboto" w:cs="Calibri"/>
          <w:color w:val="00241A"/>
          <w:kern w:val="0"/>
          <w:sz w:val="21"/>
          <w:szCs w:val="21"/>
          <w:shd w:val="clear" w:color="auto" w:fill="FFFFFF"/>
          <w:lang w:val="lt-LT"/>
        </w:rPr>
      </w:pPr>
    </w:p>
    <w:p w14:paraId="16C25AF3" w14:textId="38BBBCD4" w:rsidR="00A85589" w:rsidRDefault="00A85589" w:rsidP="00D63F93">
      <w:pPr>
        <w:spacing w:after="0" w:line="240" w:lineRule="auto"/>
        <w:rPr>
          <w:rFonts w:ascii="Times New Roman" w:eastAsia="Calibri" w:hAnsi="Times New Roman" w:cs="Times New Roman"/>
          <w:b/>
          <w:bCs/>
          <w:color w:val="00241A"/>
          <w:kern w:val="0"/>
          <w:shd w:val="clear" w:color="auto" w:fill="FFFFFF"/>
          <w:lang w:val="lt-LT"/>
        </w:rPr>
      </w:pPr>
      <w:r w:rsidRPr="00A85589">
        <w:rPr>
          <w:rFonts w:ascii="Times New Roman" w:eastAsia="Calibri" w:hAnsi="Times New Roman" w:cs="Times New Roman"/>
          <w:b/>
          <w:bCs/>
          <w:color w:val="00241A"/>
          <w:kern w:val="0"/>
          <w:shd w:val="clear" w:color="auto" w:fill="FFFFFF"/>
          <w:lang w:val="lt-LT"/>
        </w:rPr>
        <w:t>4</w:t>
      </w:r>
      <w:r>
        <w:rPr>
          <w:rFonts w:ascii="Times New Roman" w:eastAsia="Calibri" w:hAnsi="Times New Roman" w:cs="Times New Roman"/>
          <w:b/>
          <w:bCs/>
          <w:color w:val="00241A"/>
          <w:kern w:val="0"/>
          <w:shd w:val="clear" w:color="auto" w:fill="FFFFFF"/>
          <w:lang w:val="lt-LT"/>
        </w:rPr>
        <w:t xml:space="preserve"> </w:t>
      </w:r>
      <w:r w:rsidRPr="00A85589">
        <w:rPr>
          <w:rFonts w:ascii="Times New Roman" w:eastAsia="Calibri" w:hAnsi="Times New Roman" w:cs="Times New Roman"/>
          <w:b/>
          <w:bCs/>
          <w:color w:val="00241A"/>
          <w:kern w:val="0"/>
          <w:shd w:val="clear" w:color="auto" w:fill="FFFFFF"/>
          <w:lang w:val="lt-LT"/>
        </w:rPr>
        <w:t>KLAUSIMAS</w:t>
      </w:r>
    </w:p>
    <w:p w14:paraId="32A5B74B" w14:textId="77777777" w:rsidR="00D268F0" w:rsidRPr="00D268F0" w:rsidRDefault="00D268F0" w:rsidP="00D63F93">
      <w:pPr>
        <w:spacing w:after="0" w:line="240" w:lineRule="auto"/>
        <w:rPr>
          <w:rFonts w:ascii="Times New Roman" w:hAnsi="Times New Roman" w:cs="Times New Roman"/>
          <w:color w:val="00241A"/>
          <w:shd w:val="clear" w:color="auto" w:fill="FFFFFF"/>
          <w:lang w:val="lt-LT"/>
        </w:rPr>
      </w:pPr>
      <w:r w:rsidRPr="00D268F0">
        <w:rPr>
          <w:rFonts w:ascii="Times New Roman" w:hAnsi="Times New Roman" w:cs="Times New Roman"/>
          <w:color w:val="00241A"/>
          <w:shd w:val="clear" w:color="auto" w:fill="FFFFFF"/>
          <w:lang w:val="lt-LT"/>
        </w:rPr>
        <w:t>Prašytume paaiškinti Specialiųjų sąlygų 4 priedo 1.2 punkto kvalifikacijos reikalavimo taikymą.</w:t>
      </w:r>
      <w:r w:rsidRPr="00D268F0">
        <w:rPr>
          <w:rFonts w:ascii="Times New Roman" w:hAnsi="Times New Roman" w:cs="Times New Roman"/>
          <w:color w:val="00241A"/>
          <w:lang w:val="lt-LT"/>
        </w:rPr>
        <w:br/>
      </w:r>
      <w:r w:rsidRPr="00D268F0">
        <w:rPr>
          <w:rFonts w:ascii="Times New Roman" w:hAnsi="Times New Roman" w:cs="Times New Roman"/>
          <w:color w:val="00241A"/>
          <w:shd w:val="clear" w:color="auto" w:fill="FFFFFF"/>
          <w:lang w:val="lt-LT"/>
        </w:rPr>
        <w:t>Minėtame punkte nustatyta, kad tiekėjas per paskutinius 5 metus iki pasiūlymo pateikimo termino pabaigos pagal vieną ar daugiau sutarčių turi būti savo jėgomis pristatęs ir sumontavęs:</w:t>
      </w:r>
    </w:p>
    <w:p w14:paraId="3B3BA3C2" w14:textId="77777777" w:rsidR="001A207C" w:rsidRPr="001A207C" w:rsidRDefault="00D268F0" w:rsidP="00D63F93">
      <w:pPr>
        <w:pStyle w:val="ListParagraph"/>
        <w:numPr>
          <w:ilvl w:val="0"/>
          <w:numId w:val="2"/>
        </w:numPr>
        <w:spacing w:after="0" w:line="240" w:lineRule="auto"/>
        <w:rPr>
          <w:rFonts w:ascii="Times New Roman" w:hAnsi="Times New Roman" w:cs="Times New Roman"/>
          <w:color w:val="00241A"/>
          <w:shd w:val="clear" w:color="auto" w:fill="FFFFFF"/>
          <w:lang w:val="lt-LT"/>
        </w:rPr>
      </w:pPr>
      <w:r w:rsidRPr="00D268F0">
        <w:rPr>
          <w:rFonts w:ascii="Times New Roman" w:hAnsi="Times New Roman" w:cs="Times New Roman"/>
          <w:color w:val="00241A"/>
          <w:shd w:val="clear" w:color="auto" w:fill="FFFFFF"/>
          <w:lang w:val="lt-LT"/>
        </w:rPr>
        <w:t>stambiagabaričių statybinių atliekų rūšiavimo liniją ne mažesnio kaip 15,0 t./val. našumo, ir</w:t>
      </w:r>
      <w:r w:rsidR="00993614">
        <w:rPr>
          <w:rFonts w:ascii="Times New Roman" w:hAnsi="Times New Roman" w:cs="Times New Roman"/>
          <w:color w:val="00241A"/>
          <w:lang w:val="lt-LT"/>
        </w:rPr>
        <w:t xml:space="preserve"> </w:t>
      </w:r>
    </w:p>
    <w:p w14:paraId="3491A1D4" w14:textId="06ABCD96" w:rsidR="00D268F0" w:rsidRPr="00D268F0" w:rsidRDefault="00D268F0" w:rsidP="00D63F93">
      <w:pPr>
        <w:pStyle w:val="ListParagraph"/>
        <w:numPr>
          <w:ilvl w:val="0"/>
          <w:numId w:val="2"/>
        </w:numPr>
        <w:spacing w:after="0" w:line="240" w:lineRule="auto"/>
        <w:rPr>
          <w:rFonts w:ascii="Times New Roman" w:hAnsi="Times New Roman" w:cs="Times New Roman"/>
          <w:color w:val="00241A"/>
          <w:shd w:val="clear" w:color="auto" w:fill="FFFFFF"/>
          <w:lang w:val="lt-LT"/>
        </w:rPr>
      </w:pPr>
      <w:r w:rsidRPr="00D268F0">
        <w:rPr>
          <w:rFonts w:ascii="Times New Roman" w:hAnsi="Times New Roman" w:cs="Times New Roman"/>
          <w:color w:val="00241A"/>
          <w:shd w:val="clear" w:color="auto" w:fill="FFFFFF"/>
          <w:lang w:val="lt-LT"/>
        </w:rPr>
        <w:t>automatinį NIR separatorių, dirbantį su bet kurio tipo atliekomis.</w:t>
      </w:r>
    </w:p>
    <w:p w14:paraId="7FA2AC6A" w14:textId="4ED91C17" w:rsidR="00A85589" w:rsidRPr="00D268F0" w:rsidRDefault="00D268F0" w:rsidP="00D63F93">
      <w:pPr>
        <w:pStyle w:val="ListParagraph"/>
        <w:numPr>
          <w:ilvl w:val="0"/>
          <w:numId w:val="2"/>
        </w:numPr>
        <w:spacing w:after="0" w:line="240" w:lineRule="auto"/>
        <w:rPr>
          <w:rFonts w:ascii="Times New Roman" w:eastAsia="Calibri" w:hAnsi="Times New Roman" w:cs="Times New Roman"/>
          <w:b/>
          <w:bCs/>
          <w:color w:val="00241A"/>
          <w:kern w:val="0"/>
          <w:shd w:val="clear" w:color="auto" w:fill="FFFFFF"/>
          <w:lang w:val="lt-LT"/>
        </w:rPr>
      </w:pPr>
      <w:r w:rsidRPr="00D268F0">
        <w:rPr>
          <w:rFonts w:ascii="Times New Roman" w:hAnsi="Times New Roman" w:cs="Times New Roman"/>
          <w:color w:val="00241A"/>
          <w:shd w:val="clear" w:color="auto" w:fill="FFFFFF"/>
          <w:lang w:val="lt-LT"/>
        </w:rPr>
        <w:t>Prašytume patikslinti, ar šis kvalifikacijos reikalavimas laikomas atitiktu tuo atveju, jeigu:</w:t>
      </w:r>
      <w:r w:rsidRPr="00D268F0">
        <w:rPr>
          <w:rFonts w:ascii="Times New Roman" w:hAnsi="Times New Roman" w:cs="Times New Roman"/>
          <w:color w:val="00241A"/>
          <w:lang w:val="lt-LT"/>
        </w:rPr>
        <w:br/>
      </w:r>
      <w:r w:rsidRPr="00D268F0">
        <w:rPr>
          <w:rFonts w:ascii="Times New Roman" w:hAnsi="Times New Roman" w:cs="Times New Roman"/>
          <w:color w:val="00241A"/>
          <w:shd w:val="clear" w:color="auto" w:fill="FFFFFF"/>
          <w:lang w:val="lt-LT"/>
        </w:rPr>
        <w:t>* 1 papunktyje nurodyta patirtis yra įgyta viename objekte / pagal vieną sutartį,</w:t>
      </w:r>
      <w:r w:rsidRPr="00D268F0">
        <w:rPr>
          <w:rFonts w:ascii="Times New Roman" w:hAnsi="Times New Roman" w:cs="Times New Roman"/>
          <w:color w:val="00241A"/>
          <w:lang w:val="lt-LT"/>
        </w:rPr>
        <w:br/>
      </w:r>
      <w:r w:rsidRPr="00D268F0">
        <w:rPr>
          <w:rFonts w:ascii="Times New Roman" w:hAnsi="Times New Roman" w:cs="Times New Roman"/>
          <w:color w:val="00241A"/>
          <w:shd w:val="clear" w:color="auto" w:fill="FFFFFF"/>
          <w:lang w:val="lt-LT"/>
        </w:rPr>
        <w:t>* o 2 papunktyje nurodyta patirtis yra įgyta kitame objekte / pagal kitą sutartį,</w:t>
      </w:r>
      <w:r w:rsidRPr="00D268F0">
        <w:rPr>
          <w:rFonts w:ascii="Times New Roman" w:hAnsi="Times New Roman" w:cs="Times New Roman"/>
          <w:color w:val="00241A"/>
          <w:lang w:val="lt-LT"/>
        </w:rPr>
        <w:br/>
      </w:r>
      <w:r w:rsidRPr="00D268F0">
        <w:rPr>
          <w:rFonts w:ascii="Times New Roman" w:hAnsi="Times New Roman" w:cs="Times New Roman"/>
          <w:color w:val="00241A"/>
          <w:shd w:val="clear" w:color="auto" w:fill="FFFFFF"/>
          <w:lang w:val="lt-LT"/>
        </w:rPr>
        <w:t>t. y. ar 1 ir 2 papunkčiuose nurodyta patirtis gali būti pagrindžiama skirtingais objektais ir (ar) skirtingomis sutartimis, jeigu abi patirtys patenka į paskutinių 5 metų laikotarpį.</w:t>
      </w:r>
    </w:p>
    <w:p w14:paraId="311D71D7" w14:textId="77777777" w:rsidR="00D268F0" w:rsidRPr="00D268F0" w:rsidRDefault="00D268F0" w:rsidP="00D63F93">
      <w:pPr>
        <w:pStyle w:val="ListParagraph"/>
        <w:spacing w:after="0" w:line="240" w:lineRule="auto"/>
        <w:rPr>
          <w:rFonts w:ascii="Times New Roman" w:eastAsia="Calibri" w:hAnsi="Times New Roman" w:cs="Times New Roman"/>
          <w:b/>
          <w:bCs/>
          <w:color w:val="00241A"/>
          <w:kern w:val="0"/>
          <w:shd w:val="clear" w:color="auto" w:fill="FFFFFF"/>
          <w:lang w:val="lt-LT"/>
        </w:rPr>
      </w:pPr>
    </w:p>
    <w:p w14:paraId="57BA4426" w14:textId="0773967C" w:rsidR="00D268F0" w:rsidRDefault="00D268F0" w:rsidP="00D63F93">
      <w:pPr>
        <w:pStyle w:val="ListParagraph"/>
        <w:tabs>
          <w:tab w:val="left" w:pos="567"/>
        </w:tabs>
        <w:spacing w:after="0" w:line="240" w:lineRule="auto"/>
        <w:ind w:left="0"/>
        <w:rPr>
          <w:rFonts w:ascii="Times New Roman" w:hAnsi="Times New Roman" w:cs="Times New Roman"/>
          <w:b/>
          <w:bCs/>
          <w:color w:val="00241A"/>
          <w:shd w:val="clear" w:color="auto" w:fill="FFFFFF"/>
          <w:lang w:val="lt-LT"/>
        </w:rPr>
      </w:pPr>
      <w:r w:rsidRPr="00D268F0">
        <w:rPr>
          <w:rFonts w:ascii="Times New Roman" w:hAnsi="Times New Roman" w:cs="Times New Roman"/>
          <w:b/>
          <w:bCs/>
          <w:color w:val="00241A"/>
          <w:shd w:val="clear" w:color="auto" w:fill="FFFFFF"/>
          <w:lang w:val="lt-LT"/>
        </w:rPr>
        <w:t>ATSAKYMAS</w:t>
      </w:r>
    </w:p>
    <w:p w14:paraId="6591974E" w14:textId="182313A7" w:rsidR="00C21F6E" w:rsidRDefault="00C21F6E" w:rsidP="00D63F93">
      <w:pPr>
        <w:spacing w:after="0" w:line="240" w:lineRule="auto"/>
        <w:jc w:val="both"/>
        <w:rPr>
          <w:rFonts w:ascii="Times New Roman" w:eastAsia="Calibri" w:hAnsi="Times New Roman" w:cs="Times New Roman"/>
          <w:kern w:val="0"/>
          <w:shd w:val="clear" w:color="auto" w:fill="FFFFFF"/>
          <w:lang w:val="lt-LT"/>
        </w:rPr>
      </w:pPr>
      <w:r w:rsidRPr="00C21F6E">
        <w:rPr>
          <w:rFonts w:ascii="Times New Roman" w:eastAsia="Calibri" w:hAnsi="Times New Roman" w:cs="Times New Roman"/>
          <w:kern w:val="0"/>
          <w:shd w:val="clear" w:color="auto" w:fill="FFFFFF"/>
          <w:lang w:val="lt-LT"/>
        </w:rPr>
        <w:t>Patvirtiname</w:t>
      </w:r>
      <w:r w:rsidR="006F5DA4">
        <w:rPr>
          <w:rFonts w:ascii="Times New Roman" w:eastAsia="Calibri" w:hAnsi="Times New Roman" w:cs="Times New Roman"/>
          <w:kern w:val="0"/>
          <w:shd w:val="clear" w:color="auto" w:fill="FFFFFF"/>
          <w:lang w:val="lt-LT"/>
        </w:rPr>
        <w:t xml:space="preserve">, kad </w:t>
      </w:r>
      <w:r w:rsidR="0035117C" w:rsidRPr="00D268F0">
        <w:rPr>
          <w:rFonts w:ascii="Times New Roman" w:hAnsi="Times New Roman" w:cs="Times New Roman"/>
          <w:color w:val="00241A"/>
          <w:shd w:val="clear" w:color="auto" w:fill="FFFFFF"/>
          <w:lang w:val="lt-LT"/>
        </w:rPr>
        <w:t>Specialiųjų sąlygų 4 pried</w:t>
      </w:r>
      <w:r w:rsidR="0035117C">
        <w:rPr>
          <w:rFonts w:ascii="Times New Roman" w:hAnsi="Times New Roman" w:cs="Times New Roman"/>
          <w:color w:val="00241A"/>
          <w:shd w:val="clear" w:color="auto" w:fill="FFFFFF"/>
          <w:lang w:val="lt-LT"/>
        </w:rPr>
        <w:t>o lentelės</w:t>
      </w:r>
      <w:r w:rsidR="0035117C" w:rsidRPr="00D268F0">
        <w:rPr>
          <w:rFonts w:ascii="Times New Roman" w:hAnsi="Times New Roman" w:cs="Times New Roman"/>
          <w:color w:val="00241A"/>
          <w:shd w:val="clear" w:color="auto" w:fill="FFFFFF"/>
          <w:lang w:val="lt-LT"/>
        </w:rPr>
        <w:t xml:space="preserve"> </w:t>
      </w:r>
      <w:r w:rsidR="0035117C">
        <w:rPr>
          <w:rFonts w:ascii="Times New Roman" w:hAnsi="Times New Roman" w:cs="Times New Roman"/>
          <w:color w:val="00241A"/>
          <w:shd w:val="clear" w:color="auto" w:fill="FFFFFF"/>
          <w:lang w:val="lt-LT"/>
        </w:rPr>
        <w:t>„</w:t>
      </w:r>
      <w:r w:rsidR="0035117C" w:rsidRPr="0035117C">
        <w:rPr>
          <w:rFonts w:ascii="Times New Roman" w:hAnsi="Times New Roman" w:cs="Times New Roman"/>
          <w:color w:val="00241A"/>
          <w:shd w:val="clear" w:color="auto" w:fill="FFFFFF"/>
          <w:lang w:val="lt-LT"/>
        </w:rPr>
        <w:t>Reikalavimai tiekėjo kvalifikacijai</w:t>
      </w:r>
      <w:r w:rsidR="0035117C">
        <w:rPr>
          <w:rFonts w:ascii="Times New Roman" w:hAnsi="Times New Roman" w:cs="Times New Roman"/>
          <w:color w:val="00241A"/>
          <w:shd w:val="clear" w:color="auto" w:fill="FFFFFF"/>
          <w:lang w:val="lt-LT"/>
        </w:rPr>
        <w:t>“</w:t>
      </w:r>
      <w:r w:rsidR="0035117C" w:rsidRPr="0035117C">
        <w:rPr>
          <w:rFonts w:ascii="Times New Roman" w:hAnsi="Times New Roman" w:cs="Times New Roman"/>
          <w:color w:val="00241A"/>
          <w:shd w:val="clear" w:color="auto" w:fill="FFFFFF"/>
          <w:lang w:val="lt-LT"/>
        </w:rPr>
        <w:t xml:space="preserve"> </w:t>
      </w:r>
      <w:r w:rsidR="0035117C" w:rsidRPr="00D268F0">
        <w:rPr>
          <w:rFonts w:ascii="Times New Roman" w:hAnsi="Times New Roman" w:cs="Times New Roman"/>
          <w:color w:val="00241A"/>
          <w:shd w:val="clear" w:color="auto" w:fill="FFFFFF"/>
          <w:lang w:val="lt-LT"/>
        </w:rPr>
        <w:t>1.2</w:t>
      </w:r>
      <w:r w:rsidR="0035117C">
        <w:rPr>
          <w:rFonts w:ascii="Times New Roman" w:hAnsi="Times New Roman" w:cs="Times New Roman"/>
          <w:color w:val="00241A"/>
          <w:shd w:val="clear" w:color="auto" w:fill="FFFFFF"/>
          <w:lang w:val="lt-LT"/>
        </w:rPr>
        <w:t>.</w:t>
      </w:r>
      <w:r w:rsidR="0035117C" w:rsidRPr="00D268F0">
        <w:rPr>
          <w:rFonts w:ascii="Times New Roman" w:hAnsi="Times New Roman" w:cs="Times New Roman"/>
          <w:color w:val="00241A"/>
          <w:shd w:val="clear" w:color="auto" w:fill="FFFFFF"/>
          <w:lang w:val="lt-LT"/>
        </w:rPr>
        <w:t xml:space="preserve"> </w:t>
      </w:r>
      <w:r w:rsidR="0035117C">
        <w:rPr>
          <w:rFonts w:ascii="Times New Roman" w:hAnsi="Times New Roman" w:cs="Times New Roman"/>
          <w:color w:val="00241A"/>
          <w:shd w:val="clear" w:color="auto" w:fill="FFFFFF"/>
          <w:lang w:val="lt-LT"/>
        </w:rPr>
        <w:t>eilutėje nurodyta patirtis gali būti įgyta skirtinguose objektuose, vykdant atskiras sutartis, su sąlyga jeigu bus tenkinami kiti pirkimo dokumentuose nustatyti tiekėjų kvalifikacijos reikalavimai.</w:t>
      </w:r>
    </w:p>
    <w:p w14:paraId="50512093" w14:textId="77777777" w:rsidR="00C21F6E" w:rsidRPr="00C21F6E" w:rsidRDefault="00C21F6E" w:rsidP="00D63F93">
      <w:pPr>
        <w:spacing w:after="0" w:line="240" w:lineRule="auto"/>
        <w:jc w:val="both"/>
        <w:rPr>
          <w:rFonts w:ascii="Times New Roman" w:eastAsia="Calibri" w:hAnsi="Times New Roman" w:cs="Times New Roman"/>
          <w:kern w:val="0"/>
          <w:lang w:val="lt-LT"/>
        </w:rPr>
      </w:pPr>
    </w:p>
    <w:p w14:paraId="52BDDD1A" w14:textId="77777777" w:rsidR="007D3C8B" w:rsidRDefault="00A85589" w:rsidP="00D63F93">
      <w:pPr>
        <w:spacing w:after="0" w:line="240" w:lineRule="auto"/>
        <w:rPr>
          <w:rFonts w:ascii="Times New Roman" w:eastAsia="Calibri" w:hAnsi="Times New Roman" w:cs="Times New Roman"/>
          <w:b/>
          <w:bCs/>
          <w:color w:val="00241A"/>
          <w:kern w:val="0"/>
          <w:shd w:val="clear" w:color="auto" w:fill="FFFFFF"/>
          <w:lang w:val="lt-LT"/>
        </w:rPr>
      </w:pPr>
      <w:r>
        <w:rPr>
          <w:rFonts w:ascii="Times New Roman" w:eastAsia="Calibri" w:hAnsi="Times New Roman" w:cs="Times New Roman"/>
          <w:b/>
          <w:bCs/>
          <w:color w:val="00241A"/>
          <w:kern w:val="0"/>
          <w:shd w:val="clear" w:color="auto" w:fill="FFFFFF"/>
          <w:lang w:val="lt-LT"/>
        </w:rPr>
        <w:t>5</w:t>
      </w:r>
      <w:r w:rsidR="00043315" w:rsidRPr="004C195B">
        <w:rPr>
          <w:rFonts w:ascii="Times New Roman" w:eastAsia="Calibri" w:hAnsi="Times New Roman" w:cs="Times New Roman"/>
          <w:b/>
          <w:bCs/>
          <w:color w:val="00241A"/>
          <w:kern w:val="0"/>
          <w:shd w:val="clear" w:color="auto" w:fill="FFFFFF"/>
          <w:lang w:val="lt-LT"/>
        </w:rPr>
        <w:t xml:space="preserve"> KL</w:t>
      </w:r>
      <w:r w:rsidR="007D3C8B">
        <w:rPr>
          <w:rFonts w:ascii="Times New Roman" w:eastAsia="Calibri" w:hAnsi="Times New Roman" w:cs="Times New Roman"/>
          <w:b/>
          <w:bCs/>
          <w:color w:val="00241A"/>
          <w:kern w:val="0"/>
          <w:shd w:val="clear" w:color="auto" w:fill="FFFFFF"/>
          <w:lang w:val="lt-LT"/>
        </w:rPr>
        <w:t xml:space="preserve">AUSIMAS </w:t>
      </w:r>
    </w:p>
    <w:p w14:paraId="7FEC9DC9" w14:textId="77777777" w:rsidR="00A43D19" w:rsidRDefault="008B49A1" w:rsidP="00D63F93">
      <w:pPr>
        <w:spacing w:after="0" w:line="240" w:lineRule="auto"/>
        <w:jc w:val="both"/>
        <w:rPr>
          <w:rFonts w:ascii="Times New Roman" w:hAnsi="Times New Roman" w:cs="Times New Roman"/>
          <w:color w:val="00241A"/>
          <w:shd w:val="clear" w:color="auto" w:fill="FFFFFF"/>
          <w:lang w:val="lt-LT"/>
        </w:rPr>
      </w:pPr>
      <w:r w:rsidRPr="00A43D19">
        <w:rPr>
          <w:rFonts w:ascii="Times New Roman" w:hAnsi="Times New Roman" w:cs="Times New Roman"/>
          <w:color w:val="00241A"/>
          <w:shd w:val="clear" w:color="auto" w:fill="FFFFFF"/>
          <w:lang w:val="lt-LT"/>
        </w:rPr>
        <w:t>Ar konkurso dalyvis, norėdamas įrodyti, kad nėra pašalinimo pagrindų (kaip aprašyta 3 priede), gali pateikti ES valstybės narės, kurioje konkurso dalyvis yra registruotas, teismo registro išduotas įmonės ir valdybos narių teistumo pažymas, turinčias šias bendras charakteristikas:</w:t>
      </w:r>
    </w:p>
    <w:p w14:paraId="35C3E233" w14:textId="77777777" w:rsidR="00822252" w:rsidRDefault="008B49A1" w:rsidP="00D63F93">
      <w:pPr>
        <w:spacing w:after="0" w:line="240" w:lineRule="auto"/>
        <w:jc w:val="both"/>
        <w:rPr>
          <w:rFonts w:ascii="Times New Roman" w:hAnsi="Times New Roman" w:cs="Times New Roman"/>
          <w:color w:val="00241A"/>
          <w:shd w:val="clear" w:color="auto" w:fill="FFFFFF"/>
          <w:lang w:val="lt-LT"/>
        </w:rPr>
      </w:pPr>
      <w:r w:rsidRPr="00A43D19">
        <w:rPr>
          <w:rFonts w:ascii="Times New Roman" w:hAnsi="Times New Roman" w:cs="Times New Roman"/>
          <w:color w:val="00241A"/>
          <w:shd w:val="clear" w:color="auto" w:fill="FFFFFF"/>
          <w:lang w:val="lt-LT"/>
        </w:rPr>
        <w:t>pažymos buvo išduotos ne vėliau kaip likus 90 dienų iki pasiūlymo pateikimo;</w:t>
      </w:r>
    </w:p>
    <w:p w14:paraId="34490E52" w14:textId="77777777" w:rsidR="00822252" w:rsidRDefault="008B49A1" w:rsidP="00D63F93">
      <w:pPr>
        <w:spacing w:after="0" w:line="240" w:lineRule="auto"/>
        <w:jc w:val="both"/>
        <w:rPr>
          <w:rFonts w:ascii="Times New Roman" w:hAnsi="Times New Roman" w:cs="Times New Roman"/>
          <w:color w:val="00241A"/>
          <w:shd w:val="clear" w:color="auto" w:fill="FFFFFF"/>
          <w:lang w:val="lt-LT"/>
        </w:rPr>
      </w:pPr>
      <w:r w:rsidRPr="00A43D19">
        <w:rPr>
          <w:rFonts w:ascii="Times New Roman" w:hAnsi="Times New Roman" w:cs="Times New Roman"/>
          <w:color w:val="00241A"/>
          <w:shd w:val="clear" w:color="auto" w:fill="FFFFFF"/>
          <w:lang w:val="lt-LT"/>
        </w:rPr>
        <w:t>pažymos buvo išduotos tuo pačiu tikslu (įrodančia, kad nėra pašalinimo pagrindų viešajame konkurse), bet vykdytos kitoje ES šalyje;</w:t>
      </w:r>
    </w:p>
    <w:p w14:paraId="10B1E82F" w14:textId="77777777" w:rsidR="00822252" w:rsidRDefault="008B49A1" w:rsidP="00D63F93">
      <w:pPr>
        <w:spacing w:after="0" w:line="240" w:lineRule="auto"/>
        <w:jc w:val="both"/>
        <w:rPr>
          <w:rFonts w:ascii="Times New Roman" w:hAnsi="Times New Roman" w:cs="Times New Roman"/>
          <w:color w:val="00241A"/>
          <w:shd w:val="clear" w:color="auto" w:fill="FFFFFF"/>
          <w:lang w:val="lt-LT"/>
        </w:rPr>
      </w:pPr>
      <w:r w:rsidRPr="00A43D19">
        <w:rPr>
          <w:rFonts w:ascii="Times New Roman" w:hAnsi="Times New Roman" w:cs="Times New Roman"/>
          <w:color w:val="00241A"/>
          <w:shd w:val="clear" w:color="auto" w:fill="FFFFFF"/>
          <w:lang w:val="lt-LT"/>
        </w:rPr>
        <w:t>pažymoje aiškiai nurodyta:</w:t>
      </w:r>
    </w:p>
    <w:p w14:paraId="1055C491" w14:textId="3A51A411" w:rsidR="004861C9" w:rsidRDefault="008B49A1" w:rsidP="00D63F93">
      <w:pPr>
        <w:spacing w:after="0" w:line="240" w:lineRule="auto"/>
        <w:jc w:val="both"/>
        <w:rPr>
          <w:rFonts w:ascii="Times New Roman" w:hAnsi="Times New Roman" w:cs="Times New Roman"/>
          <w:color w:val="00241A"/>
          <w:shd w:val="clear" w:color="auto" w:fill="FFFFFF"/>
          <w:lang w:val="lt-LT"/>
        </w:rPr>
      </w:pPr>
      <w:r w:rsidRPr="00A43D19">
        <w:rPr>
          <w:rFonts w:ascii="Times New Roman" w:hAnsi="Times New Roman" w:cs="Times New Roman"/>
          <w:color w:val="00241A"/>
          <w:shd w:val="clear" w:color="auto" w:fill="FFFFFF"/>
          <w:lang w:val="lt-LT"/>
        </w:rPr>
        <w:t>o išduodanti institucija,</w:t>
      </w:r>
      <w:r w:rsidR="00A23F9A">
        <w:rPr>
          <w:rFonts w:ascii="Times New Roman" w:hAnsi="Times New Roman" w:cs="Times New Roman"/>
          <w:color w:val="00241A"/>
          <w:shd w:val="clear" w:color="auto" w:fill="FFFFFF"/>
          <w:lang w:val="lt-LT"/>
        </w:rPr>
        <w:t xml:space="preserve"> </w:t>
      </w:r>
      <w:r w:rsidRPr="00A43D19">
        <w:rPr>
          <w:rFonts w:ascii="Times New Roman" w:hAnsi="Times New Roman" w:cs="Times New Roman"/>
          <w:color w:val="00241A"/>
          <w:shd w:val="clear" w:color="auto" w:fill="FFFFFF"/>
          <w:lang w:val="lt-LT"/>
        </w:rPr>
        <w:t>o atitinkamas konkurso dalyvis (įmonė ir valdybos nariai),</w:t>
      </w:r>
      <w:r w:rsidR="00A23F9A">
        <w:rPr>
          <w:rFonts w:ascii="Times New Roman" w:hAnsi="Times New Roman" w:cs="Times New Roman"/>
          <w:color w:val="00241A"/>
          <w:shd w:val="clear" w:color="auto" w:fill="FFFFFF"/>
          <w:lang w:val="lt-LT"/>
        </w:rPr>
        <w:t xml:space="preserve"> </w:t>
      </w:r>
      <w:r w:rsidRPr="00A43D19">
        <w:rPr>
          <w:rFonts w:ascii="Times New Roman" w:hAnsi="Times New Roman" w:cs="Times New Roman"/>
          <w:color w:val="00241A"/>
          <w:shd w:val="clear" w:color="auto" w:fill="FFFFFF"/>
          <w:lang w:val="lt-LT"/>
        </w:rPr>
        <w:t>o aiški informacija apie konkurso dalyvio teistumo nebuvimą?</w:t>
      </w:r>
      <w:r w:rsidR="00A23F9A">
        <w:rPr>
          <w:rFonts w:ascii="Times New Roman" w:hAnsi="Times New Roman" w:cs="Times New Roman"/>
          <w:color w:val="00241A"/>
          <w:shd w:val="clear" w:color="auto" w:fill="FFFFFF"/>
          <w:lang w:val="lt-LT"/>
        </w:rPr>
        <w:t xml:space="preserve"> </w:t>
      </w:r>
      <w:r w:rsidRPr="00A43D19">
        <w:rPr>
          <w:rFonts w:ascii="Times New Roman" w:hAnsi="Times New Roman" w:cs="Times New Roman"/>
          <w:color w:val="00241A"/>
          <w:shd w:val="clear" w:color="auto" w:fill="FFFFFF"/>
          <w:lang w:val="lt-LT"/>
        </w:rPr>
        <w:t>Ar tokios pažymos bus laikomos pakankamomis?</w:t>
      </w:r>
    </w:p>
    <w:p w14:paraId="5C01619E" w14:textId="77777777" w:rsidR="00532F99" w:rsidRPr="00A43D19" w:rsidRDefault="00532F99" w:rsidP="00D63F93">
      <w:pPr>
        <w:spacing w:after="0" w:line="240" w:lineRule="auto"/>
        <w:jc w:val="both"/>
        <w:rPr>
          <w:rFonts w:ascii="Times New Roman" w:hAnsi="Times New Roman" w:cs="Times New Roman"/>
          <w:color w:val="00241A"/>
          <w:shd w:val="clear" w:color="auto" w:fill="FFFFFF"/>
          <w:lang w:val="lt-LT"/>
        </w:rPr>
      </w:pPr>
    </w:p>
    <w:p w14:paraId="2D7F92AB" w14:textId="77777777" w:rsidR="004861C9" w:rsidRDefault="004861C9" w:rsidP="00D63F93">
      <w:pPr>
        <w:spacing w:after="0" w:line="240" w:lineRule="auto"/>
        <w:rPr>
          <w:rFonts w:ascii="Times New Roman" w:hAnsi="Times New Roman" w:cs="Times New Roman"/>
          <w:b/>
          <w:bCs/>
          <w:color w:val="00241A"/>
          <w:shd w:val="clear" w:color="auto" w:fill="FFFFFF"/>
          <w:lang w:val="lt-LT"/>
        </w:rPr>
      </w:pPr>
      <w:r w:rsidRPr="004861C9">
        <w:rPr>
          <w:rFonts w:ascii="Times New Roman" w:hAnsi="Times New Roman" w:cs="Times New Roman"/>
          <w:b/>
          <w:bCs/>
          <w:color w:val="00241A"/>
          <w:shd w:val="clear" w:color="auto" w:fill="FFFFFF"/>
          <w:lang w:val="lt-LT"/>
        </w:rPr>
        <w:t>ATSAKYMAS</w:t>
      </w:r>
    </w:p>
    <w:p w14:paraId="7C3FABAD" w14:textId="74FB8DEC" w:rsidR="006C0A30" w:rsidRDefault="00FB6EF3" w:rsidP="00D63F93">
      <w:pPr>
        <w:spacing w:after="0" w:line="240" w:lineRule="auto"/>
        <w:rPr>
          <w:rFonts w:ascii="Times New Roman" w:hAnsi="Times New Roman" w:cs="Times New Roman"/>
          <w:lang w:val="lt-LT"/>
        </w:rPr>
      </w:pPr>
      <w:r w:rsidRPr="00F15E94">
        <w:rPr>
          <w:rFonts w:ascii="Times New Roman" w:eastAsia="Calibri" w:hAnsi="Times New Roman" w:cs="Times New Roman"/>
          <w:color w:val="000000" w:themeColor="text1"/>
          <w:kern w:val="0"/>
          <w:lang w:val="lt-LT"/>
        </w:rPr>
        <w:t>V</w:t>
      </w:r>
      <w:r w:rsidR="006C0A30" w:rsidRPr="00F15E94">
        <w:rPr>
          <w:rFonts w:ascii="Times New Roman" w:eastAsia="Calibri" w:hAnsi="Times New Roman" w:cs="Times New Roman"/>
          <w:color w:val="000000" w:themeColor="text1"/>
          <w:kern w:val="0"/>
          <w:lang w:val="lt-LT"/>
        </w:rPr>
        <w:t xml:space="preserve">adovaujantis Specialiųjų pirkimo sąlygų 3 priedo 1 punkto nuostatomis, </w:t>
      </w:r>
      <w:r w:rsidR="006C0A30" w:rsidRPr="003F2EBD">
        <w:rPr>
          <w:rFonts w:ascii="Times New Roman" w:hAnsi="Times New Roman" w:cs="Times New Roman"/>
          <w:lang w:val="lt-LT"/>
        </w:rPr>
        <w:t xml:space="preserve">Perkančioji organizacija nereikalauja su pasiūlymu pateikti nurodytų pašalinimo pagrindų nebuvimą įrodančių dokumentų. Su pasiūlymu teikiamas tik EBVPD. Pašalinimo pagrindų nebuvimą įrodantys dokumentai turi būti išduoti ne anksčiau kaip </w:t>
      </w:r>
      <w:r w:rsidR="006C0A30" w:rsidRPr="003F2EBD">
        <w:rPr>
          <w:rFonts w:ascii="Times New Roman" w:hAnsi="Times New Roman" w:cs="Times New Roman"/>
          <w:b/>
          <w:bCs/>
          <w:lang w:val="lt-LT"/>
        </w:rPr>
        <w:t>180 dienų</w:t>
      </w:r>
      <w:r w:rsidR="006C0A30" w:rsidRPr="003F2EBD">
        <w:rPr>
          <w:rFonts w:ascii="Times New Roman" w:hAnsi="Times New Roman" w:cs="Times New Roman"/>
          <w:lang w:val="lt-LT"/>
        </w:rPr>
        <w:t xml:space="preserve"> iki </w:t>
      </w:r>
      <w:r w:rsidR="006C0A30" w:rsidRPr="003F2EBD">
        <w:rPr>
          <w:rFonts w:ascii="Times New Roman" w:eastAsia="Times New Roman" w:hAnsi="Times New Roman" w:cs="Times New Roman"/>
          <w:lang w:val="lt-LT"/>
        </w:rPr>
        <w:t>tos dienos, kai Perkančioji organizacija kreipėsi į tiekėją su prašymu pateikti tokius dokumentus. Nustatydama</w:t>
      </w:r>
      <w:r w:rsidR="006C0A30" w:rsidRPr="003F2EBD">
        <w:rPr>
          <w:rFonts w:ascii="Times New Roman" w:hAnsi="Times New Roman" w:cs="Times New Roman"/>
          <w:lang w:val="lt-LT"/>
        </w:rPr>
        <w:t xml:space="preserve"> pašalinimo pagrindų nebuvimą įrodančių dokumentų tinkamumą Perkančioji organizacija vadovausis Europos Komisijos informacinėje dokumentų saugykloje „e-Certis“ https://ec.europa.eu/tools/ecertis/ pateikta info</w:t>
      </w:r>
      <w:r w:rsidR="008716E5">
        <w:rPr>
          <w:rFonts w:ascii="Times New Roman" w:hAnsi="Times New Roman" w:cs="Times New Roman"/>
          <w:lang w:val="lt-LT"/>
        </w:rPr>
        <w:t>r</w:t>
      </w:r>
      <w:r w:rsidR="006C0A30" w:rsidRPr="003F2EBD">
        <w:rPr>
          <w:rFonts w:ascii="Times New Roman" w:hAnsi="Times New Roman" w:cs="Times New Roman"/>
          <w:lang w:val="lt-LT"/>
        </w:rPr>
        <w:t>macija.</w:t>
      </w:r>
    </w:p>
    <w:p w14:paraId="6F579228" w14:textId="77777777" w:rsidR="00D63F93" w:rsidRPr="003F2EBD" w:rsidRDefault="00D63F93" w:rsidP="00D63F93">
      <w:pPr>
        <w:spacing w:after="0" w:line="240" w:lineRule="auto"/>
        <w:rPr>
          <w:rFonts w:ascii="Times New Roman" w:hAnsi="Times New Roman" w:cs="Times New Roman"/>
          <w:lang w:val="lt-LT"/>
        </w:rPr>
      </w:pPr>
    </w:p>
    <w:p w14:paraId="6C10FA6F" w14:textId="77777777" w:rsidR="005C0A07" w:rsidRDefault="004861C9" w:rsidP="00D63F93">
      <w:pPr>
        <w:spacing w:after="0" w:line="240" w:lineRule="auto"/>
        <w:rPr>
          <w:rFonts w:ascii="Roboto" w:hAnsi="Roboto"/>
          <w:color w:val="00241A"/>
          <w:sz w:val="21"/>
          <w:szCs w:val="21"/>
          <w:shd w:val="clear" w:color="auto" w:fill="FFFFFF"/>
          <w:lang w:val="lt-LT"/>
        </w:rPr>
      </w:pPr>
      <w:r w:rsidRPr="005C0A07">
        <w:rPr>
          <w:rFonts w:ascii="Times New Roman" w:hAnsi="Times New Roman" w:cs="Times New Roman"/>
          <w:b/>
          <w:bCs/>
          <w:color w:val="00241A"/>
          <w:shd w:val="clear" w:color="auto" w:fill="FFFFFF"/>
          <w:lang w:val="lt-LT"/>
        </w:rPr>
        <w:t>6 KLAUSIMAS</w:t>
      </w:r>
    </w:p>
    <w:p w14:paraId="7E8E767B" w14:textId="77777777" w:rsidR="00622D4E" w:rsidRDefault="008B49A1" w:rsidP="00D63F93">
      <w:pPr>
        <w:spacing w:after="0" w:line="240" w:lineRule="auto"/>
        <w:jc w:val="both"/>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Jei tokios pažymos nepakanka, ar Užsakovas leis konkurso dalyviui dalyvauti procedūroje remdamasis savo paties deklaracija, kad nėra pašalinimo pagrindų, aprašytų 3 priede, atsižvelgiant į tai, kad skirtingų šalių registrai tokias pažymas išduoda skirtingomis datomis (yra skirtingi terminai atsakyti į prašymus išduoti atitinkamas pažymas)?</w:t>
      </w:r>
    </w:p>
    <w:p w14:paraId="2A932EDE" w14:textId="77777777" w:rsidR="00CF29CA" w:rsidRDefault="00CF29CA" w:rsidP="00D63F93">
      <w:pPr>
        <w:spacing w:after="0" w:line="240" w:lineRule="auto"/>
        <w:jc w:val="both"/>
        <w:rPr>
          <w:rFonts w:ascii="Times New Roman" w:hAnsi="Times New Roman" w:cs="Times New Roman"/>
          <w:color w:val="00241A"/>
          <w:shd w:val="clear" w:color="auto" w:fill="FFFFFF"/>
          <w:lang w:val="lt-LT"/>
        </w:rPr>
      </w:pPr>
    </w:p>
    <w:p w14:paraId="7F25A9ED" w14:textId="297B6996" w:rsidR="005C0A07" w:rsidRDefault="00F82615" w:rsidP="00D63F93">
      <w:pPr>
        <w:spacing w:after="0" w:line="240" w:lineRule="auto"/>
        <w:jc w:val="both"/>
        <w:rPr>
          <w:rFonts w:ascii="Times New Roman" w:hAnsi="Times New Roman" w:cs="Times New Roman"/>
          <w:b/>
          <w:bCs/>
          <w:color w:val="00241A"/>
          <w:lang w:val="lt-LT"/>
        </w:rPr>
      </w:pPr>
      <w:r w:rsidRPr="00622D4E">
        <w:rPr>
          <w:rFonts w:ascii="Times New Roman" w:hAnsi="Times New Roman" w:cs="Times New Roman"/>
          <w:b/>
          <w:bCs/>
          <w:shd w:val="clear" w:color="auto" w:fill="FFFFFF"/>
          <w:lang w:val="lt-LT"/>
        </w:rPr>
        <w:t>AT</w:t>
      </w:r>
      <w:r w:rsidR="00622D4E" w:rsidRPr="00622D4E">
        <w:rPr>
          <w:rFonts w:ascii="Times New Roman" w:hAnsi="Times New Roman" w:cs="Times New Roman"/>
          <w:b/>
          <w:bCs/>
          <w:shd w:val="clear" w:color="auto" w:fill="FFFFFF"/>
          <w:lang w:val="lt-LT"/>
        </w:rPr>
        <w:t>S</w:t>
      </w:r>
      <w:r w:rsidR="005C0A07" w:rsidRPr="005C0A07">
        <w:rPr>
          <w:rFonts w:ascii="Times New Roman" w:hAnsi="Times New Roman" w:cs="Times New Roman"/>
          <w:b/>
          <w:bCs/>
          <w:color w:val="00241A"/>
          <w:lang w:val="lt-LT"/>
        </w:rPr>
        <w:t>AKYMAS</w:t>
      </w:r>
    </w:p>
    <w:p w14:paraId="00E057A7" w14:textId="574DE9B2" w:rsidR="00A43D19" w:rsidRPr="00F15E94" w:rsidRDefault="00FB6EF3" w:rsidP="00D63F93">
      <w:pPr>
        <w:spacing w:after="0" w:line="240" w:lineRule="auto"/>
        <w:rPr>
          <w:rFonts w:ascii="Times New Roman" w:eastAsia="Calibri" w:hAnsi="Times New Roman" w:cs="Times New Roman"/>
          <w:color w:val="000000" w:themeColor="text1"/>
          <w:kern w:val="0"/>
          <w:lang w:val="lt-LT"/>
        </w:rPr>
      </w:pPr>
      <w:r w:rsidRPr="00F15E94">
        <w:rPr>
          <w:rFonts w:ascii="Times New Roman" w:eastAsia="Calibri" w:hAnsi="Times New Roman" w:cs="Times New Roman"/>
          <w:color w:val="000000" w:themeColor="text1"/>
          <w:kern w:val="0"/>
          <w:lang w:val="lt-LT"/>
        </w:rPr>
        <w:lastRenderedPageBreak/>
        <w:t>Prašome žiūrėti atsakymą į 5 klausimą.</w:t>
      </w:r>
    </w:p>
    <w:p w14:paraId="481EBC81" w14:textId="77777777" w:rsidR="00A43D19" w:rsidRDefault="00A43D19" w:rsidP="00D63F93">
      <w:pPr>
        <w:spacing w:after="0" w:line="240" w:lineRule="auto"/>
        <w:rPr>
          <w:rFonts w:ascii="Roboto" w:eastAsia="Calibri" w:hAnsi="Roboto" w:cs="Calibri"/>
          <w:i/>
          <w:iCs/>
          <w:color w:val="4472C4"/>
          <w:kern w:val="0"/>
          <w:sz w:val="21"/>
          <w:szCs w:val="21"/>
          <w:lang w:val="lt-LT"/>
        </w:rPr>
      </w:pPr>
    </w:p>
    <w:p w14:paraId="599E8972" w14:textId="398F4389" w:rsidR="00934C1B" w:rsidRDefault="00934C1B" w:rsidP="00D63F93">
      <w:pPr>
        <w:spacing w:after="0" w:line="240" w:lineRule="auto"/>
        <w:rPr>
          <w:rFonts w:ascii="Times New Roman" w:hAnsi="Times New Roman" w:cs="Times New Roman"/>
          <w:b/>
          <w:bCs/>
          <w:color w:val="00241A"/>
          <w:lang w:val="lt-LT"/>
        </w:rPr>
      </w:pPr>
      <w:r>
        <w:rPr>
          <w:rFonts w:ascii="Times New Roman" w:hAnsi="Times New Roman" w:cs="Times New Roman"/>
          <w:b/>
          <w:bCs/>
          <w:color w:val="00241A"/>
          <w:lang w:val="lt-LT"/>
        </w:rPr>
        <w:t>7 KLAUSIMAS</w:t>
      </w:r>
    </w:p>
    <w:p w14:paraId="49EFBBA0" w14:textId="77777777" w:rsidR="00AA0638" w:rsidRPr="00F15E94" w:rsidRDefault="008B49A1"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Pagal Specialiųjų pirkimo sąlygų 6.6 punktą, bendra sutarties kaina susideda iš dviejų komponentų:</w:t>
      </w:r>
    </w:p>
    <w:p w14:paraId="30AFCFAE" w14:textId="17E511FC" w:rsidR="00C96AB0" w:rsidRPr="00F15E94" w:rsidRDefault="008B49A1"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Produkto kaina – t. y. suprojektuotos, pristatytos ir sumontuotos didelių gabaritų atliekų rūšiavimo linijos kaina;</w:t>
      </w:r>
    </w:p>
    <w:p w14:paraId="1E1456C8" w14:textId="77777777" w:rsidR="00C96AB0" w:rsidRPr="00F15E94" w:rsidRDefault="008B49A1"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Paslaugos kaina – t. y. Produkto išbandymo, paruošimo naudoti ir Pirkėjo darbuotojų apmokymo kaina,</w:t>
      </w:r>
    </w:p>
    <w:p w14:paraId="2ACC956B" w14:textId="77777777" w:rsidR="00C96AB0" w:rsidRPr="00F15E94" w:rsidRDefault="008B49A1"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36 (trisdešimt šešių) mėnesių Produkto techninio aptarnavimo kaina.</w:t>
      </w:r>
    </w:p>
    <w:p w14:paraId="5B9CE515" w14:textId="77777777" w:rsidR="00AA0638" w:rsidRPr="00F15E94" w:rsidRDefault="008B49A1"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Remiantis 6 priedo 5 lentele, paslaugos kaina turėtų būti suskirstyta į:</w:t>
      </w:r>
    </w:p>
    <w:p w14:paraId="72861392" w14:textId="339DFA91" w:rsidR="003161F8" w:rsidRPr="00F15E94" w:rsidRDefault="008B49A1"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didelių gabaritų atliekų rūšiavimo linijos išbandymo ir paruošimo naudoti bei Pirkėjo darbuotojų apmokymo kainą</w:t>
      </w:r>
      <w:r w:rsidR="003F603C" w:rsidRPr="00F15E94">
        <w:rPr>
          <w:rFonts w:ascii="Times New Roman" w:hAnsi="Times New Roman" w:cs="Times New Roman"/>
          <w:color w:val="00241A"/>
          <w:shd w:val="clear" w:color="auto" w:fill="FFFFFF"/>
          <w:lang w:val="lt-LT"/>
        </w:rPr>
        <w:t>;</w:t>
      </w:r>
    </w:p>
    <w:p w14:paraId="4B45179F" w14:textId="4EA26CCF" w:rsidR="00661401" w:rsidRPr="00F15E94" w:rsidRDefault="003F603C" w:rsidP="00D63F93">
      <w:pPr>
        <w:spacing w:after="0" w:line="240" w:lineRule="auto"/>
        <w:rPr>
          <w:rFonts w:ascii="Times New Roman" w:hAnsi="Times New Roman" w:cs="Times New Roman"/>
          <w:color w:val="00241A"/>
          <w:shd w:val="clear" w:color="auto" w:fill="FFFFFF"/>
          <w:lang w:val="lt-LT"/>
        </w:rPr>
      </w:pPr>
      <w:r w:rsidRPr="00F15E94">
        <w:rPr>
          <w:rFonts w:ascii="Times New Roman" w:hAnsi="Times New Roman" w:cs="Times New Roman"/>
          <w:color w:val="00241A"/>
          <w:shd w:val="clear" w:color="auto" w:fill="FFFFFF"/>
          <w:lang w:val="lt-LT"/>
        </w:rPr>
        <w:t>didelių gabaritų atliekų rūšiavimo linijos techninio aptarnavimo kainą</w:t>
      </w:r>
      <w:r w:rsidR="008B49A1" w:rsidRPr="00F15E94">
        <w:rPr>
          <w:rFonts w:ascii="Times New Roman" w:hAnsi="Times New Roman" w:cs="Times New Roman"/>
          <w:color w:val="00241A"/>
          <w:shd w:val="clear" w:color="auto" w:fill="FFFFFF"/>
          <w:lang w:val="lt-LT"/>
        </w:rPr>
        <w:t>;</w:t>
      </w:r>
      <w:r w:rsidR="00661401" w:rsidRPr="00F15E94">
        <w:rPr>
          <w:rFonts w:ascii="Times New Roman" w:hAnsi="Times New Roman" w:cs="Times New Roman"/>
          <w:color w:val="00241A"/>
          <w:shd w:val="clear" w:color="auto" w:fill="FFFFFF"/>
          <w:lang w:val="lt-LT"/>
        </w:rPr>
        <w:t>.</w:t>
      </w:r>
    </w:p>
    <w:p w14:paraId="437D76FB" w14:textId="77777777" w:rsidR="00CF7865" w:rsidRPr="00F15E94" w:rsidRDefault="00CF7865" w:rsidP="00D63F93">
      <w:pPr>
        <w:spacing w:after="0" w:line="240" w:lineRule="auto"/>
        <w:rPr>
          <w:rFonts w:ascii="Times New Roman" w:hAnsi="Times New Roman" w:cs="Times New Roman"/>
          <w:b/>
          <w:bCs/>
          <w:color w:val="00241A"/>
          <w:shd w:val="clear" w:color="auto" w:fill="FFFFFF"/>
          <w:lang w:val="lt-LT"/>
        </w:rPr>
      </w:pPr>
    </w:p>
    <w:p w14:paraId="03660E6C" w14:textId="19509554" w:rsidR="00661401" w:rsidRDefault="00661401" w:rsidP="00D63F93">
      <w:pPr>
        <w:spacing w:after="0" w:line="240" w:lineRule="auto"/>
        <w:rPr>
          <w:rFonts w:ascii="Roboto" w:hAnsi="Roboto"/>
          <w:color w:val="00241A"/>
          <w:sz w:val="21"/>
          <w:szCs w:val="21"/>
          <w:shd w:val="clear" w:color="auto" w:fill="FFFFFF"/>
          <w:lang w:val="lt-LT"/>
        </w:rPr>
      </w:pPr>
      <w:r w:rsidRPr="00661401">
        <w:rPr>
          <w:rFonts w:ascii="Times New Roman" w:hAnsi="Times New Roman" w:cs="Times New Roman"/>
          <w:b/>
          <w:bCs/>
          <w:color w:val="00241A"/>
          <w:shd w:val="clear" w:color="auto" w:fill="FFFFFF"/>
          <w:lang w:val="lt-LT"/>
        </w:rPr>
        <w:t>ATSAKYMAS</w:t>
      </w:r>
    </w:p>
    <w:p w14:paraId="466244DB" w14:textId="6D63B7E5" w:rsidR="00C96AB0" w:rsidRPr="00F15E94" w:rsidRDefault="00455FE6" w:rsidP="00D63F93">
      <w:pPr>
        <w:spacing w:after="0" w:line="240" w:lineRule="auto"/>
        <w:jc w:val="both"/>
        <w:rPr>
          <w:rFonts w:ascii="Times New Roman" w:eastAsia="Calibri" w:hAnsi="Times New Roman" w:cs="Times New Roman"/>
          <w:i/>
          <w:iCs/>
          <w:kern w:val="0"/>
          <w:lang w:val="lt-LT"/>
        </w:rPr>
      </w:pPr>
      <w:r w:rsidRPr="00F15E94">
        <w:rPr>
          <w:rFonts w:ascii="Times New Roman" w:eastAsia="Calibri" w:hAnsi="Times New Roman" w:cs="Times New Roman"/>
          <w:kern w:val="0"/>
          <w:lang w:val="lt-LT"/>
        </w:rPr>
        <w:t xml:space="preserve">Atsakydami paaiškiname, kad atviro konkurso specialiųjų sąlygų 6.6. punkte nurodytos sumos </w:t>
      </w:r>
      <w:r w:rsidR="009516D4" w:rsidRPr="00F15E94">
        <w:rPr>
          <w:rFonts w:ascii="Times New Roman" w:eastAsia="Calibri" w:hAnsi="Times New Roman" w:cs="Times New Roman"/>
          <w:kern w:val="0"/>
          <w:lang w:val="lt-LT"/>
        </w:rPr>
        <w:t>apibrėžia pirkimui skirtą lėšų sumą (t. y. kokia maksimali tiekėjų siūloma kaina būtų priimtina Perkančiajai organizacijai), tačiau neapibrėžia už sutartinių prievolių tinkamą įvykdymą tiekėjams mokėtinų sumų paskirstymo. Pirkimo sąlygos nebus keičiamos.</w:t>
      </w:r>
    </w:p>
    <w:p w14:paraId="31CB92BB" w14:textId="77777777" w:rsidR="00C96AB0" w:rsidRDefault="00C96AB0" w:rsidP="00D63F93">
      <w:pPr>
        <w:spacing w:after="0" w:line="240" w:lineRule="auto"/>
        <w:rPr>
          <w:rFonts w:ascii="Roboto" w:eastAsia="Calibri" w:hAnsi="Roboto" w:cs="Calibri"/>
          <w:i/>
          <w:iCs/>
          <w:color w:val="4472C4"/>
          <w:kern w:val="0"/>
          <w:sz w:val="21"/>
          <w:szCs w:val="21"/>
          <w:lang w:val="lt-LT"/>
        </w:rPr>
      </w:pPr>
    </w:p>
    <w:p w14:paraId="794DE1E7" w14:textId="1622331E" w:rsidR="00C96AB0" w:rsidRDefault="00C96AB0" w:rsidP="00D63F93">
      <w:pPr>
        <w:spacing w:after="0" w:line="240" w:lineRule="auto"/>
        <w:rPr>
          <w:rFonts w:ascii="Times New Roman" w:eastAsia="Calibri" w:hAnsi="Times New Roman" w:cs="Times New Roman"/>
          <w:b/>
          <w:bCs/>
          <w:kern w:val="0"/>
          <w:lang w:val="lt-LT"/>
        </w:rPr>
      </w:pPr>
      <w:r w:rsidRPr="00C96AB0">
        <w:rPr>
          <w:rFonts w:ascii="Times New Roman" w:eastAsia="Calibri" w:hAnsi="Times New Roman" w:cs="Times New Roman"/>
          <w:b/>
          <w:bCs/>
          <w:kern w:val="0"/>
          <w:lang w:val="lt-LT"/>
        </w:rPr>
        <w:t>8 KLAUSIMAS</w:t>
      </w:r>
    </w:p>
    <w:p w14:paraId="0F4BF7C1" w14:textId="706C6C6B" w:rsidR="00D46A60" w:rsidRPr="00EA5B66" w:rsidRDefault="008B49A1" w:rsidP="00D63F93">
      <w:pPr>
        <w:spacing w:after="0" w:line="240" w:lineRule="auto"/>
        <w:jc w:val="both"/>
        <w:rPr>
          <w:rFonts w:ascii="Times New Roman" w:hAnsi="Times New Roman" w:cs="Times New Roman"/>
          <w:color w:val="00241A"/>
          <w:shd w:val="clear" w:color="auto" w:fill="FFFFFF"/>
          <w:lang w:val="lt-LT"/>
        </w:rPr>
      </w:pPr>
      <w:r w:rsidRPr="00EA5B66">
        <w:rPr>
          <w:rFonts w:ascii="Times New Roman" w:hAnsi="Times New Roman" w:cs="Times New Roman"/>
          <w:color w:val="00241A"/>
          <w:shd w:val="clear" w:color="auto" w:fill="FFFFFF"/>
          <w:lang w:val="lt-LT"/>
        </w:rPr>
        <w:t>Atsižvelgiant į tai, kas išdėstyta pirmiau, ir į 2 priedo 4.2.4 punktą, ar reikia suprasti, kad daliniai mokėjimai už Paslaugas bus paskirstyti taip:</w:t>
      </w:r>
    </w:p>
    <w:p w14:paraId="7FC6F41A" w14:textId="77777777" w:rsidR="005E7256" w:rsidRPr="00EA5B66" w:rsidRDefault="008B49A1" w:rsidP="00D63F93">
      <w:pPr>
        <w:spacing w:after="0" w:line="240" w:lineRule="auto"/>
        <w:jc w:val="both"/>
        <w:rPr>
          <w:rFonts w:ascii="Times New Roman" w:hAnsi="Times New Roman" w:cs="Times New Roman"/>
          <w:color w:val="00241A"/>
          <w:shd w:val="clear" w:color="auto" w:fill="FFFFFF"/>
          <w:lang w:val="lt-LT"/>
        </w:rPr>
      </w:pPr>
      <w:r w:rsidRPr="00EA5B66">
        <w:rPr>
          <w:rFonts w:ascii="Times New Roman" w:hAnsi="Times New Roman" w:cs="Times New Roman"/>
          <w:color w:val="00241A"/>
          <w:shd w:val="clear" w:color="auto" w:fill="FFFFFF"/>
          <w:lang w:val="lt-LT"/>
        </w:rPr>
        <w:t>mokėjimas už didelių gabaritų atliekų rūšiavimo linijos įrangos bandymą ir paruošimą eksploatavimui bei Pirkėjo darbuotojų mokymą bus vienkartinis, pilnas mokėjimas, pagrįstas PVM sąskaita faktūra, kurią Tiekėjas išrašys pasirašęs galutinį priėmimo aktą?</w:t>
      </w:r>
    </w:p>
    <w:p w14:paraId="05EEBAED" w14:textId="77777777" w:rsidR="005E7256" w:rsidRPr="00EA5B66" w:rsidRDefault="008B49A1" w:rsidP="00D63F93">
      <w:pPr>
        <w:spacing w:after="0" w:line="240" w:lineRule="auto"/>
        <w:jc w:val="both"/>
        <w:rPr>
          <w:rFonts w:ascii="Times New Roman" w:hAnsi="Times New Roman" w:cs="Times New Roman"/>
          <w:color w:val="00241A"/>
          <w:shd w:val="clear" w:color="auto" w:fill="FFFFFF"/>
          <w:lang w:val="lt-LT"/>
        </w:rPr>
      </w:pPr>
      <w:r w:rsidRPr="00EA5B66">
        <w:rPr>
          <w:rFonts w:ascii="Times New Roman" w:hAnsi="Times New Roman" w:cs="Times New Roman"/>
          <w:color w:val="00241A"/>
          <w:shd w:val="clear" w:color="auto" w:fill="FFFFFF"/>
          <w:lang w:val="lt-LT"/>
        </w:rPr>
        <w:t>mokėjimas už techninę paslaugą bus atliekamas dalimis, neviršijant visos 6 priedo 5 lentelėje nurodytos sumos, o mokesčiai už paslaugas, teikiamas kaip sutartyje numatytos techninės pagalbos dalis, bus mokami pagal vėliau išrašytas PVM sąskaitas faktūras, kiekvieną kartą atlikus periodinės techninės priežiūros paslaugą?</w:t>
      </w:r>
    </w:p>
    <w:p w14:paraId="667A57DD" w14:textId="77777777" w:rsidR="00EA5B66" w:rsidRDefault="00EA5B66" w:rsidP="00D63F93">
      <w:pPr>
        <w:spacing w:after="0" w:line="240" w:lineRule="auto"/>
        <w:rPr>
          <w:rFonts w:ascii="Times New Roman" w:hAnsi="Times New Roman" w:cs="Times New Roman"/>
          <w:b/>
          <w:bCs/>
          <w:shd w:val="clear" w:color="auto" w:fill="FFFFFF"/>
          <w:lang w:val="lt-LT"/>
        </w:rPr>
      </w:pPr>
    </w:p>
    <w:p w14:paraId="2E4283BA" w14:textId="039E2EE9" w:rsidR="00EA5B66" w:rsidRDefault="00EA5B66" w:rsidP="00D63F93">
      <w:pPr>
        <w:spacing w:after="0" w:line="240" w:lineRule="auto"/>
        <w:rPr>
          <w:rFonts w:ascii="Times New Roman" w:hAnsi="Times New Roman" w:cs="Times New Roman"/>
          <w:b/>
          <w:bCs/>
          <w:shd w:val="clear" w:color="auto" w:fill="FFFFFF"/>
          <w:lang w:val="lt-LT"/>
        </w:rPr>
      </w:pPr>
      <w:r w:rsidRPr="00EA5B66">
        <w:rPr>
          <w:rFonts w:ascii="Times New Roman" w:hAnsi="Times New Roman" w:cs="Times New Roman"/>
          <w:b/>
          <w:bCs/>
          <w:shd w:val="clear" w:color="auto" w:fill="FFFFFF"/>
          <w:lang w:val="lt-LT"/>
        </w:rPr>
        <w:t>ATSAKYMAS</w:t>
      </w:r>
    </w:p>
    <w:p w14:paraId="2FB55453" w14:textId="197525A3" w:rsidR="00F95D16" w:rsidRDefault="009516D4" w:rsidP="00D63F93">
      <w:pPr>
        <w:spacing w:after="0" w:line="240" w:lineRule="auto"/>
        <w:jc w:val="both"/>
        <w:rPr>
          <w:rFonts w:ascii="Times New Roman" w:eastAsia="Calibri" w:hAnsi="Times New Roman" w:cs="Times New Roman"/>
          <w:kern w:val="0"/>
          <w:shd w:val="clear" w:color="auto" w:fill="FFFFFF"/>
          <w:lang w:val="lt-LT"/>
        </w:rPr>
      </w:pPr>
      <w:r>
        <w:rPr>
          <w:rFonts w:ascii="Times New Roman" w:eastAsia="Calibri" w:hAnsi="Times New Roman" w:cs="Times New Roman"/>
          <w:kern w:val="0"/>
          <w:shd w:val="clear" w:color="auto" w:fill="FFFFFF"/>
          <w:lang w:val="lt-LT"/>
        </w:rPr>
        <w:t xml:space="preserve">Paaiškiname, kad </w:t>
      </w:r>
      <w:r w:rsidR="000E4EB7">
        <w:rPr>
          <w:rFonts w:ascii="Times New Roman" w:eastAsia="Calibri" w:hAnsi="Times New Roman" w:cs="Times New Roman"/>
          <w:kern w:val="0"/>
          <w:shd w:val="clear" w:color="auto" w:fill="FFFFFF"/>
          <w:lang w:val="lt-LT"/>
        </w:rPr>
        <w:t xml:space="preserve">remiantis paskelbtos </w:t>
      </w:r>
      <w:r w:rsidR="000E4EB7" w:rsidRPr="000E4EB7">
        <w:rPr>
          <w:rFonts w:ascii="Times New Roman" w:eastAsia="Calibri" w:hAnsi="Times New Roman" w:cs="Times New Roman"/>
          <w:kern w:val="0"/>
          <w:shd w:val="clear" w:color="auto" w:fill="FFFFFF"/>
          <w:lang w:val="lt-LT"/>
        </w:rPr>
        <w:t xml:space="preserve">prekių pirkimo – pardavimo sutarties </w:t>
      </w:r>
      <w:r w:rsidR="000E4EB7">
        <w:rPr>
          <w:rFonts w:ascii="Times New Roman" w:eastAsia="Calibri" w:hAnsi="Times New Roman" w:cs="Times New Roman"/>
          <w:kern w:val="0"/>
          <w:shd w:val="clear" w:color="auto" w:fill="FFFFFF"/>
          <w:lang w:val="lt-LT"/>
        </w:rPr>
        <w:t>specialiųjų</w:t>
      </w:r>
      <w:r w:rsidR="000E4EB7" w:rsidRPr="000E4EB7">
        <w:rPr>
          <w:rFonts w:ascii="Times New Roman" w:eastAsia="Calibri" w:hAnsi="Times New Roman" w:cs="Times New Roman"/>
          <w:kern w:val="0"/>
          <w:shd w:val="clear" w:color="auto" w:fill="FFFFFF"/>
          <w:lang w:val="lt-LT"/>
        </w:rPr>
        <w:t xml:space="preserve"> sąlygų </w:t>
      </w:r>
      <w:r w:rsidR="000E4EB7">
        <w:rPr>
          <w:rFonts w:ascii="Times New Roman" w:eastAsia="Calibri" w:hAnsi="Times New Roman" w:cs="Times New Roman"/>
          <w:kern w:val="0"/>
          <w:shd w:val="clear" w:color="auto" w:fill="FFFFFF"/>
          <w:lang w:val="lt-LT"/>
        </w:rPr>
        <w:t xml:space="preserve">5.5. punkto nuostatomis, šalys gali </w:t>
      </w:r>
      <w:r w:rsidR="00881D95">
        <w:rPr>
          <w:rFonts w:ascii="Times New Roman" w:eastAsia="Calibri" w:hAnsi="Times New Roman" w:cs="Times New Roman"/>
          <w:kern w:val="0"/>
          <w:shd w:val="clear" w:color="auto" w:fill="FFFFFF"/>
          <w:lang w:val="lt-LT"/>
        </w:rPr>
        <w:t xml:space="preserve">susitarti </w:t>
      </w:r>
      <w:r w:rsidR="000E4EB7">
        <w:rPr>
          <w:rFonts w:ascii="Times New Roman" w:eastAsia="Calibri" w:hAnsi="Times New Roman" w:cs="Times New Roman"/>
          <w:kern w:val="0"/>
          <w:shd w:val="clear" w:color="auto" w:fill="FFFFFF"/>
          <w:lang w:val="lt-LT"/>
        </w:rPr>
        <w:t xml:space="preserve">tiek dėl pilno, tiek dėl dalinio mokėjimo už pristatytas prekes ir/ar suteiktas paslaugas, neviršydamos </w:t>
      </w:r>
      <w:r w:rsidR="00F95D16" w:rsidRPr="00F95D16">
        <w:rPr>
          <w:rFonts w:ascii="Times New Roman" w:eastAsia="Calibri" w:hAnsi="Times New Roman" w:cs="Times New Roman"/>
          <w:kern w:val="0"/>
          <w:shd w:val="clear" w:color="auto" w:fill="FFFFFF"/>
          <w:lang w:val="lt-LT"/>
        </w:rPr>
        <w:t xml:space="preserve">tiekėjo </w:t>
      </w:r>
      <w:r w:rsidR="000E4EB7">
        <w:rPr>
          <w:rFonts w:ascii="Times New Roman" w:eastAsia="Calibri" w:hAnsi="Times New Roman" w:cs="Times New Roman"/>
          <w:kern w:val="0"/>
          <w:shd w:val="clear" w:color="auto" w:fill="FFFFFF"/>
          <w:lang w:val="lt-LT"/>
        </w:rPr>
        <w:t xml:space="preserve">kartu su pasiūlymu pateiktoje užpildytoje </w:t>
      </w:r>
      <w:r w:rsidR="00F95D16" w:rsidRPr="00F95D16">
        <w:rPr>
          <w:rFonts w:ascii="Times New Roman" w:eastAsia="Calibri" w:hAnsi="Times New Roman" w:cs="Times New Roman"/>
          <w:kern w:val="0"/>
          <w:shd w:val="clear" w:color="auto" w:fill="FFFFFF"/>
          <w:lang w:val="lt-LT"/>
        </w:rPr>
        <w:t xml:space="preserve">Techninės specifikacijos priedo </w:t>
      </w:r>
      <w:r w:rsidR="000E4EB7">
        <w:rPr>
          <w:rFonts w:ascii="Times New Roman" w:eastAsia="Calibri" w:hAnsi="Times New Roman" w:cs="Times New Roman"/>
          <w:kern w:val="0"/>
          <w:shd w:val="clear" w:color="auto" w:fill="FFFFFF"/>
          <w:lang w:val="lt-LT"/>
        </w:rPr>
        <w:t>N</w:t>
      </w:r>
      <w:r w:rsidR="000E4EB7" w:rsidRPr="00F95D16">
        <w:rPr>
          <w:rFonts w:ascii="Times New Roman" w:eastAsia="Calibri" w:hAnsi="Times New Roman" w:cs="Times New Roman"/>
          <w:kern w:val="0"/>
          <w:shd w:val="clear" w:color="auto" w:fill="FFFFFF"/>
          <w:lang w:val="lt-LT"/>
        </w:rPr>
        <w:t>r</w:t>
      </w:r>
      <w:r w:rsidR="00F95D16" w:rsidRPr="00F95D16">
        <w:rPr>
          <w:rFonts w:ascii="Times New Roman" w:eastAsia="Calibri" w:hAnsi="Times New Roman" w:cs="Times New Roman"/>
          <w:kern w:val="0"/>
          <w:shd w:val="clear" w:color="auto" w:fill="FFFFFF"/>
          <w:lang w:val="lt-LT"/>
        </w:rPr>
        <w:t xml:space="preserve">. 1 </w:t>
      </w:r>
      <w:r w:rsidR="000E4EB7" w:rsidRPr="00F95D16">
        <w:rPr>
          <w:rFonts w:ascii="Times New Roman" w:eastAsia="Calibri" w:hAnsi="Times New Roman" w:cs="Times New Roman"/>
          <w:kern w:val="0"/>
          <w:shd w:val="clear" w:color="auto" w:fill="FFFFFF"/>
          <w:lang w:val="lt-LT"/>
        </w:rPr>
        <w:t>lentelė</w:t>
      </w:r>
      <w:r w:rsidR="000E4EB7">
        <w:rPr>
          <w:rFonts w:ascii="Times New Roman" w:eastAsia="Calibri" w:hAnsi="Times New Roman" w:cs="Times New Roman"/>
          <w:kern w:val="0"/>
          <w:shd w:val="clear" w:color="auto" w:fill="FFFFFF"/>
          <w:lang w:val="lt-LT"/>
        </w:rPr>
        <w:t>je</w:t>
      </w:r>
      <w:r w:rsidR="000E4EB7" w:rsidRPr="00F95D16">
        <w:rPr>
          <w:rFonts w:ascii="Times New Roman" w:eastAsia="Calibri" w:hAnsi="Times New Roman" w:cs="Times New Roman"/>
          <w:kern w:val="0"/>
          <w:shd w:val="clear" w:color="auto" w:fill="FFFFFF"/>
          <w:lang w:val="lt-LT"/>
        </w:rPr>
        <w:t xml:space="preserve"> </w:t>
      </w:r>
      <w:r w:rsidR="00F95D16" w:rsidRPr="00F95D16">
        <w:rPr>
          <w:rFonts w:ascii="Times New Roman" w:eastAsia="Calibri" w:hAnsi="Times New Roman" w:cs="Times New Roman"/>
          <w:kern w:val="0"/>
          <w:shd w:val="clear" w:color="auto" w:fill="FFFFFF"/>
          <w:lang w:val="lt-LT"/>
        </w:rPr>
        <w:t xml:space="preserve">„36. PREKĖS verčių išskaidymas“ </w:t>
      </w:r>
      <w:r w:rsidR="000E4EB7">
        <w:rPr>
          <w:rFonts w:ascii="Times New Roman" w:eastAsia="Calibri" w:hAnsi="Times New Roman" w:cs="Times New Roman"/>
          <w:kern w:val="0"/>
          <w:shd w:val="clear" w:color="auto" w:fill="FFFFFF"/>
          <w:lang w:val="lt-LT"/>
        </w:rPr>
        <w:t>nurodytų verčių</w:t>
      </w:r>
      <w:r w:rsidR="00F95D16" w:rsidRPr="00F95D16">
        <w:rPr>
          <w:rFonts w:ascii="Times New Roman" w:eastAsia="Calibri" w:hAnsi="Times New Roman" w:cs="Times New Roman"/>
          <w:kern w:val="0"/>
          <w:shd w:val="clear" w:color="auto" w:fill="FFFFFF"/>
          <w:lang w:val="lt-LT"/>
        </w:rPr>
        <w:t>.</w:t>
      </w:r>
    </w:p>
    <w:p w14:paraId="6397ADDD" w14:textId="544080E4" w:rsidR="000E4EB7" w:rsidRPr="00F95D16" w:rsidRDefault="000E4EB7" w:rsidP="00D63F93">
      <w:pPr>
        <w:spacing w:after="0" w:line="240" w:lineRule="auto"/>
        <w:jc w:val="both"/>
        <w:rPr>
          <w:rFonts w:ascii="Times New Roman" w:eastAsia="Calibri" w:hAnsi="Times New Roman" w:cs="Times New Roman"/>
          <w:kern w:val="0"/>
          <w:shd w:val="clear" w:color="auto" w:fill="FFFFFF"/>
          <w:lang w:val="lt-LT"/>
        </w:rPr>
      </w:pPr>
      <w:r>
        <w:rPr>
          <w:rFonts w:ascii="Times New Roman" w:eastAsia="Calibri" w:hAnsi="Times New Roman" w:cs="Times New Roman"/>
          <w:kern w:val="0"/>
          <w:shd w:val="clear" w:color="auto" w:fill="FFFFFF"/>
          <w:lang w:val="lt-LT"/>
        </w:rPr>
        <w:t>Neatsižvelgiant į atliktus dalinius mokėjimus, sutartinės tiekėjo prievolės bus laikomos įvykdytomis tik šalims pasirašius g</w:t>
      </w:r>
      <w:r w:rsidRPr="000E4EB7">
        <w:rPr>
          <w:rFonts w:ascii="Times New Roman" w:eastAsia="Calibri" w:hAnsi="Times New Roman" w:cs="Times New Roman"/>
          <w:kern w:val="0"/>
          <w:shd w:val="clear" w:color="auto" w:fill="FFFFFF"/>
          <w:lang w:val="lt-LT"/>
        </w:rPr>
        <w:t>alutin</w:t>
      </w:r>
      <w:r>
        <w:rPr>
          <w:rFonts w:ascii="Times New Roman" w:eastAsia="Calibri" w:hAnsi="Times New Roman" w:cs="Times New Roman"/>
          <w:kern w:val="0"/>
          <w:shd w:val="clear" w:color="auto" w:fill="FFFFFF"/>
          <w:lang w:val="lt-LT"/>
        </w:rPr>
        <w:t>į</w:t>
      </w:r>
      <w:r w:rsidRPr="000E4EB7">
        <w:rPr>
          <w:rFonts w:ascii="Times New Roman" w:eastAsia="Calibri" w:hAnsi="Times New Roman" w:cs="Times New Roman"/>
          <w:kern w:val="0"/>
          <w:shd w:val="clear" w:color="auto" w:fill="FFFFFF"/>
          <w:lang w:val="lt-LT"/>
        </w:rPr>
        <w:t xml:space="preserve"> priėmimo perdavimo akt</w:t>
      </w:r>
      <w:r>
        <w:rPr>
          <w:rFonts w:ascii="Times New Roman" w:eastAsia="Calibri" w:hAnsi="Times New Roman" w:cs="Times New Roman"/>
          <w:kern w:val="0"/>
          <w:shd w:val="clear" w:color="auto" w:fill="FFFFFF"/>
          <w:lang w:val="lt-LT"/>
        </w:rPr>
        <w:t xml:space="preserve">ą.  </w:t>
      </w:r>
    </w:p>
    <w:p w14:paraId="03DD2AC0" w14:textId="77777777" w:rsidR="00EA5B66" w:rsidRPr="00EA5B66" w:rsidRDefault="00EA5B66" w:rsidP="00D63F93">
      <w:pPr>
        <w:spacing w:after="0" w:line="240" w:lineRule="auto"/>
        <w:rPr>
          <w:rFonts w:ascii="Times New Roman" w:hAnsi="Times New Roman" w:cs="Times New Roman"/>
          <w:b/>
          <w:bCs/>
          <w:shd w:val="clear" w:color="auto" w:fill="FFFFFF"/>
          <w:lang w:val="lt-LT"/>
        </w:rPr>
      </w:pPr>
    </w:p>
    <w:p w14:paraId="2444EF41" w14:textId="5B9AFC85" w:rsidR="005E7256" w:rsidRDefault="00714D58" w:rsidP="00D63F93">
      <w:pPr>
        <w:pStyle w:val="ListParagraph"/>
        <w:spacing w:after="0" w:line="240" w:lineRule="auto"/>
        <w:ind w:left="0"/>
        <w:rPr>
          <w:rFonts w:ascii="Times New Roman" w:hAnsi="Times New Roman" w:cs="Times New Roman"/>
          <w:b/>
          <w:bCs/>
          <w:shd w:val="clear" w:color="auto" w:fill="FFFFFF"/>
          <w:lang w:val="lt-LT"/>
        </w:rPr>
      </w:pPr>
      <w:r w:rsidRPr="00714D58">
        <w:rPr>
          <w:rFonts w:ascii="Times New Roman" w:hAnsi="Times New Roman" w:cs="Times New Roman"/>
          <w:b/>
          <w:bCs/>
          <w:shd w:val="clear" w:color="auto" w:fill="FFFFFF"/>
          <w:lang w:val="lt-LT"/>
        </w:rPr>
        <w:t>9 KLAUSIMAS</w:t>
      </w:r>
    </w:p>
    <w:p w14:paraId="48019E14" w14:textId="77777777" w:rsidR="005E7256" w:rsidRPr="00432D57" w:rsidRDefault="008B49A1" w:rsidP="00D63F93">
      <w:pPr>
        <w:pStyle w:val="ListParagraph"/>
        <w:spacing w:after="0" w:line="240" w:lineRule="auto"/>
        <w:ind w:left="0"/>
        <w:jc w:val="both"/>
        <w:rPr>
          <w:rFonts w:ascii="Times New Roman" w:hAnsi="Times New Roman" w:cs="Times New Roman"/>
          <w:color w:val="00241A"/>
          <w:shd w:val="clear" w:color="auto" w:fill="FFFFFF"/>
          <w:lang w:val="lt-LT"/>
        </w:rPr>
      </w:pPr>
      <w:r w:rsidRPr="00432D57">
        <w:rPr>
          <w:rFonts w:ascii="Times New Roman" w:hAnsi="Times New Roman" w:cs="Times New Roman"/>
          <w:color w:val="00241A"/>
          <w:shd w:val="clear" w:color="auto" w:fill="FFFFFF"/>
          <w:lang w:val="lt-LT"/>
        </w:rPr>
        <w:t>Technologijos tiekėjo įsipareigojimas paruošti ir paleisti technologinę liniją, atlikti bandymus ir perduoti klientui ją paruoštos naudoti būklės. Įprastai technologijų tiekėjų teikiama paslauga neapima eksploatacinių medžiagų ir medžiagų, tokių kaip tepalai, alyva, filtrų įdėklai, V formos diržai, šepečiai, grandikliai, saugikliai, lemputės, atsarginės baterijos ar akumuliatoriai, stabdžių kaladėlės, guminės sankabos dalys, padangos ir kt., tiekimo.</w:t>
      </w:r>
    </w:p>
    <w:p w14:paraId="58382D43" w14:textId="77777777" w:rsidR="005E7256" w:rsidRPr="00432D57" w:rsidRDefault="008B49A1" w:rsidP="00D63F93">
      <w:pPr>
        <w:pStyle w:val="ListParagraph"/>
        <w:spacing w:after="0" w:line="240" w:lineRule="auto"/>
        <w:ind w:left="0"/>
        <w:jc w:val="both"/>
        <w:rPr>
          <w:rFonts w:ascii="Times New Roman" w:hAnsi="Times New Roman" w:cs="Times New Roman"/>
          <w:color w:val="00241A"/>
          <w:shd w:val="clear" w:color="auto" w:fill="FFFFFF"/>
          <w:lang w:val="lt-LT"/>
        </w:rPr>
      </w:pPr>
      <w:r w:rsidRPr="00432D57">
        <w:rPr>
          <w:rFonts w:ascii="Times New Roman" w:hAnsi="Times New Roman" w:cs="Times New Roman"/>
          <w:color w:val="00241A"/>
          <w:shd w:val="clear" w:color="auto" w:fill="FFFFFF"/>
          <w:lang w:val="lt-LT"/>
        </w:rPr>
        <w:t>Joms netaikomos periodinės garantijos, nes jų natūrali savybė ir tiesioginė paskirtis yra nusidėvėjimas.</w:t>
      </w:r>
    </w:p>
    <w:p w14:paraId="6940BAB2" w14:textId="2E0EF9B1" w:rsidR="00043315" w:rsidRDefault="008B49A1" w:rsidP="00D63F93">
      <w:pPr>
        <w:pStyle w:val="ListParagraph"/>
        <w:spacing w:after="0" w:line="240" w:lineRule="auto"/>
        <w:ind w:left="0"/>
        <w:jc w:val="both"/>
        <w:rPr>
          <w:rFonts w:ascii="Times New Roman" w:hAnsi="Times New Roman" w:cs="Times New Roman"/>
          <w:color w:val="00241A"/>
          <w:shd w:val="clear" w:color="auto" w:fill="FFFFFF"/>
          <w:lang w:val="lt-LT"/>
        </w:rPr>
      </w:pPr>
      <w:r w:rsidRPr="00432D57">
        <w:rPr>
          <w:rFonts w:ascii="Times New Roman" w:hAnsi="Times New Roman" w:cs="Times New Roman"/>
          <w:color w:val="00241A"/>
          <w:shd w:val="clear" w:color="auto" w:fill="FFFFFF"/>
          <w:lang w:val="lt-LT"/>
        </w:rPr>
        <w:t xml:space="preserve">Šių eksploatacinių medžiagų ir dalių įsigijimas ir keitimas yra naudotojo atsakomybė. Joms susidėvėjus, šias medžiagas ir dalis operatorius, šiuo atveju Kauno Švara, turėtų papildyti / pakeisti kasdienės priežiūros metu, kaip nurodyta naudojimo instrukcijose.4. Atsižvelgiant į tai, kas išdėstyta </w:t>
      </w:r>
      <w:r w:rsidRPr="00432D57">
        <w:rPr>
          <w:rFonts w:ascii="Times New Roman" w:hAnsi="Times New Roman" w:cs="Times New Roman"/>
          <w:color w:val="00241A"/>
          <w:shd w:val="clear" w:color="auto" w:fill="FFFFFF"/>
          <w:lang w:val="lt-LT"/>
        </w:rPr>
        <w:lastRenderedPageBreak/>
        <w:t>pirmiau klausiame, ar Užsakovas savarankiškai pirks instrukcijose nurodytas eksploatacines medžiagas vietoje (vietinėje rinkoje / iš vietinių tiekėjų), ar užsakys jas per Tiekėją?</w:t>
      </w:r>
    </w:p>
    <w:p w14:paraId="656C161C" w14:textId="77777777" w:rsidR="00D665A1" w:rsidRDefault="00D665A1" w:rsidP="00D63F93">
      <w:pPr>
        <w:pStyle w:val="ListParagraph"/>
        <w:spacing w:after="0" w:line="240" w:lineRule="auto"/>
        <w:ind w:left="0"/>
        <w:jc w:val="both"/>
        <w:rPr>
          <w:rFonts w:ascii="Times New Roman" w:hAnsi="Times New Roman" w:cs="Times New Roman"/>
          <w:color w:val="00241A"/>
          <w:shd w:val="clear" w:color="auto" w:fill="FFFFFF"/>
          <w:lang w:val="lt-LT"/>
        </w:rPr>
      </w:pPr>
    </w:p>
    <w:p w14:paraId="1783E036" w14:textId="77777777" w:rsidR="00D665A1" w:rsidRDefault="00D665A1" w:rsidP="00D63F93">
      <w:pPr>
        <w:spacing w:after="0" w:line="240" w:lineRule="auto"/>
        <w:rPr>
          <w:rFonts w:ascii="Times New Roman" w:hAnsi="Times New Roman" w:cs="Times New Roman"/>
          <w:b/>
          <w:bCs/>
          <w:shd w:val="clear" w:color="auto" w:fill="FFFFFF"/>
          <w:lang w:val="lt-LT"/>
        </w:rPr>
      </w:pPr>
      <w:r w:rsidRPr="00EA5B66">
        <w:rPr>
          <w:rFonts w:ascii="Times New Roman" w:hAnsi="Times New Roman" w:cs="Times New Roman"/>
          <w:b/>
          <w:bCs/>
          <w:shd w:val="clear" w:color="auto" w:fill="FFFFFF"/>
          <w:lang w:val="lt-LT"/>
        </w:rPr>
        <w:t>ATSAKYMAS</w:t>
      </w:r>
    </w:p>
    <w:p w14:paraId="1B91C867" w14:textId="4B9CF06A" w:rsidR="00A43D19" w:rsidRPr="00A43D19" w:rsidRDefault="005145AA" w:rsidP="00D63F93">
      <w:pPr>
        <w:spacing w:after="0" w:line="240" w:lineRule="auto"/>
        <w:jc w:val="both"/>
        <w:rPr>
          <w:rFonts w:ascii="Times New Roman" w:eastAsia="Calibri" w:hAnsi="Times New Roman" w:cs="Times New Roman"/>
          <w:color w:val="000000" w:themeColor="text1"/>
          <w:kern w:val="0"/>
          <w:lang w:val="lt-LT"/>
        </w:rPr>
      </w:pPr>
      <w:r>
        <w:rPr>
          <w:rFonts w:ascii="Times New Roman" w:eastAsia="Calibri" w:hAnsi="Times New Roman" w:cs="Times New Roman"/>
          <w:color w:val="000000" w:themeColor="text1"/>
          <w:kern w:val="0"/>
          <w:lang w:val="lt-LT"/>
        </w:rPr>
        <w:t xml:space="preserve">Paaiškiname, kad tiekėjas yra atsakingas už </w:t>
      </w:r>
      <w:r w:rsidRPr="00F95D16">
        <w:rPr>
          <w:rFonts w:ascii="Times New Roman" w:eastAsia="Calibri" w:hAnsi="Times New Roman" w:cs="Times New Roman"/>
          <w:kern w:val="0"/>
          <w:shd w:val="clear" w:color="auto" w:fill="FFFFFF"/>
          <w:lang w:val="lt-LT"/>
        </w:rPr>
        <w:t xml:space="preserve">Techninės specifikacijos priedo </w:t>
      </w:r>
      <w:r>
        <w:rPr>
          <w:rFonts w:ascii="Times New Roman" w:eastAsia="Calibri" w:hAnsi="Times New Roman" w:cs="Times New Roman"/>
          <w:kern w:val="0"/>
          <w:shd w:val="clear" w:color="auto" w:fill="FFFFFF"/>
          <w:lang w:val="lt-LT"/>
        </w:rPr>
        <w:t>N</w:t>
      </w:r>
      <w:r w:rsidRPr="00F95D16">
        <w:rPr>
          <w:rFonts w:ascii="Times New Roman" w:eastAsia="Calibri" w:hAnsi="Times New Roman" w:cs="Times New Roman"/>
          <w:kern w:val="0"/>
          <w:shd w:val="clear" w:color="auto" w:fill="FFFFFF"/>
          <w:lang w:val="lt-LT"/>
        </w:rPr>
        <w:t>r. 1 lentelė</w:t>
      </w:r>
      <w:r>
        <w:rPr>
          <w:rFonts w:ascii="Times New Roman" w:eastAsia="Calibri" w:hAnsi="Times New Roman" w:cs="Times New Roman"/>
          <w:kern w:val="0"/>
          <w:shd w:val="clear" w:color="auto" w:fill="FFFFFF"/>
          <w:lang w:val="lt-LT"/>
        </w:rPr>
        <w:t>je</w:t>
      </w:r>
      <w:r w:rsidRPr="00F95D16">
        <w:rPr>
          <w:rFonts w:ascii="Times New Roman" w:eastAsia="Calibri" w:hAnsi="Times New Roman" w:cs="Times New Roman"/>
          <w:kern w:val="0"/>
          <w:shd w:val="clear" w:color="auto" w:fill="FFFFFF"/>
          <w:lang w:val="lt-LT"/>
        </w:rPr>
        <w:t xml:space="preserve"> „3</w:t>
      </w:r>
      <w:r>
        <w:rPr>
          <w:rFonts w:ascii="Times New Roman" w:eastAsia="Calibri" w:hAnsi="Times New Roman" w:cs="Times New Roman"/>
          <w:kern w:val="0"/>
          <w:shd w:val="clear" w:color="auto" w:fill="FFFFFF"/>
          <w:lang w:val="lt-LT"/>
        </w:rPr>
        <w:t>5</w:t>
      </w:r>
      <w:r w:rsidRPr="00F95D16">
        <w:rPr>
          <w:rFonts w:ascii="Times New Roman" w:eastAsia="Calibri" w:hAnsi="Times New Roman" w:cs="Times New Roman"/>
          <w:kern w:val="0"/>
          <w:shd w:val="clear" w:color="auto" w:fill="FFFFFF"/>
          <w:lang w:val="lt-LT"/>
        </w:rPr>
        <w:t xml:space="preserve">. </w:t>
      </w:r>
      <w:r>
        <w:rPr>
          <w:rFonts w:ascii="Times New Roman" w:eastAsia="Calibri" w:hAnsi="Times New Roman" w:cs="Times New Roman"/>
          <w:kern w:val="0"/>
          <w:shd w:val="clear" w:color="auto" w:fill="FFFFFF"/>
          <w:lang w:val="lt-LT"/>
        </w:rPr>
        <w:t>Garantijų trukmė</w:t>
      </w:r>
      <w:r w:rsidRPr="00F95D16">
        <w:rPr>
          <w:rFonts w:ascii="Times New Roman" w:eastAsia="Calibri" w:hAnsi="Times New Roman" w:cs="Times New Roman"/>
          <w:kern w:val="0"/>
          <w:shd w:val="clear" w:color="auto" w:fill="FFFFFF"/>
          <w:lang w:val="lt-LT"/>
        </w:rPr>
        <w:t>“</w:t>
      </w:r>
      <w:r>
        <w:rPr>
          <w:rFonts w:ascii="Times New Roman" w:eastAsia="Calibri" w:hAnsi="Times New Roman" w:cs="Times New Roman"/>
          <w:kern w:val="0"/>
          <w:shd w:val="clear" w:color="auto" w:fill="FFFFFF"/>
          <w:lang w:val="lt-LT"/>
        </w:rPr>
        <w:t xml:space="preserve"> išvardintų medžiagų tinkamumą naudoti toje pačioje lentelėje nurodytą kokybės garantijos terminą. Pasibaigus tokiam kokybės garantijos terminui atsakomybė už minėtoje lentelėje išvardintų medžiagų įsigijimą tenką Perkančiajai organizacijai.</w:t>
      </w:r>
      <w:r w:rsidR="00A43D19" w:rsidRPr="00A43D19">
        <w:rPr>
          <w:rFonts w:ascii="Times New Roman" w:eastAsia="Calibri" w:hAnsi="Times New Roman" w:cs="Times New Roman"/>
          <w:color w:val="000000" w:themeColor="text1"/>
          <w:kern w:val="0"/>
          <w:shd w:val="clear" w:color="auto" w:fill="FFFFFF"/>
          <w:lang w:val="lt-LT"/>
        </w:rPr>
        <w:t>.</w:t>
      </w:r>
    </w:p>
    <w:p w14:paraId="547494F8" w14:textId="77777777" w:rsidR="00D665A1" w:rsidRDefault="00D665A1" w:rsidP="00D63F93">
      <w:pPr>
        <w:pStyle w:val="ListParagraph"/>
        <w:spacing w:after="0" w:line="240" w:lineRule="auto"/>
        <w:ind w:left="0"/>
        <w:jc w:val="both"/>
        <w:rPr>
          <w:rFonts w:ascii="Times New Roman" w:eastAsia="Calibri" w:hAnsi="Times New Roman" w:cs="Times New Roman"/>
          <w:color w:val="000000" w:themeColor="text1"/>
          <w:kern w:val="0"/>
          <w:shd w:val="clear" w:color="auto" w:fill="FFFFFF"/>
          <w:lang w:val="lt-LT"/>
        </w:rPr>
      </w:pPr>
    </w:p>
    <w:p w14:paraId="07767820" w14:textId="3253E885" w:rsidR="00196EB8" w:rsidRPr="00196EB8" w:rsidRDefault="00196EB8" w:rsidP="00D63F93">
      <w:pPr>
        <w:pStyle w:val="ListParagraph"/>
        <w:spacing w:after="0" w:line="240" w:lineRule="auto"/>
        <w:ind w:left="0"/>
        <w:jc w:val="both"/>
        <w:rPr>
          <w:rFonts w:ascii="Times New Roman" w:eastAsia="Calibri" w:hAnsi="Times New Roman" w:cs="Times New Roman"/>
          <w:color w:val="000000" w:themeColor="text1"/>
          <w:kern w:val="0"/>
          <w:shd w:val="clear" w:color="auto" w:fill="FFFFFF"/>
          <w:lang w:val="lt-LT"/>
        </w:rPr>
      </w:pPr>
      <w:r w:rsidRPr="00196EB8">
        <w:rPr>
          <w:rFonts w:ascii="Times New Roman" w:eastAsia="Calibri" w:hAnsi="Times New Roman" w:cs="Times New Roman"/>
          <w:color w:val="000000" w:themeColor="text1"/>
          <w:kern w:val="0"/>
          <w:shd w:val="clear" w:color="auto" w:fill="FFFFFF"/>
          <w:lang w:val="lt-LT"/>
        </w:rPr>
        <w:t xml:space="preserve">Taip pat </w:t>
      </w:r>
      <w:r>
        <w:rPr>
          <w:rFonts w:ascii="Times New Roman" w:eastAsia="Calibri" w:hAnsi="Times New Roman" w:cs="Times New Roman"/>
          <w:color w:val="000000" w:themeColor="text1"/>
          <w:kern w:val="0"/>
          <w:shd w:val="clear" w:color="auto" w:fill="FFFFFF"/>
          <w:lang w:val="lt-LT"/>
        </w:rPr>
        <w:t>tikslinama</w:t>
      </w:r>
      <w:r w:rsidRPr="00196EB8">
        <w:rPr>
          <w:rFonts w:ascii="Times New Roman" w:eastAsia="Calibri" w:hAnsi="Times New Roman" w:cs="Times New Roman"/>
          <w:color w:val="000000" w:themeColor="text1"/>
          <w:kern w:val="0"/>
          <w:shd w:val="clear" w:color="auto" w:fill="FFFFFF"/>
          <w:lang w:val="lt-LT"/>
        </w:rPr>
        <w:t xml:space="preserve"> specialiųjų sąlygų 6.1.1</w:t>
      </w:r>
      <w:r>
        <w:rPr>
          <w:rFonts w:ascii="Times New Roman" w:eastAsia="Calibri" w:hAnsi="Times New Roman" w:cs="Times New Roman"/>
          <w:color w:val="000000" w:themeColor="text1"/>
          <w:kern w:val="0"/>
          <w:shd w:val="clear" w:color="auto" w:fill="FFFFFF"/>
          <w:lang w:val="lt-LT"/>
        </w:rPr>
        <w:t>0</w:t>
      </w:r>
      <w:r w:rsidRPr="00196EB8">
        <w:rPr>
          <w:rFonts w:ascii="Times New Roman" w:eastAsia="Calibri" w:hAnsi="Times New Roman" w:cs="Times New Roman"/>
          <w:color w:val="000000" w:themeColor="text1"/>
          <w:kern w:val="0"/>
          <w:shd w:val="clear" w:color="auto" w:fill="FFFFFF"/>
          <w:lang w:val="lt-LT"/>
        </w:rPr>
        <w:t xml:space="preserve"> punkte esanti lentelė</w:t>
      </w:r>
      <w:r>
        <w:rPr>
          <w:rFonts w:ascii="Times New Roman" w:eastAsia="Calibri" w:hAnsi="Times New Roman" w:cs="Times New Roman"/>
          <w:color w:val="000000" w:themeColor="text1"/>
          <w:kern w:val="0"/>
          <w:shd w:val="clear" w:color="auto" w:fill="FFFFFF"/>
          <w:lang w:val="lt-LT"/>
        </w:rPr>
        <w:t>:</w:t>
      </w:r>
    </w:p>
    <w:tbl>
      <w:tblPr>
        <w:tblW w:w="9633" w:type="dxa"/>
        <w:tblLayout w:type="fixed"/>
        <w:tblLook w:val="04A0" w:firstRow="1" w:lastRow="0" w:firstColumn="1" w:lastColumn="0" w:noHBand="0" w:noVBand="1"/>
      </w:tblPr>
      <w:tblGrid>
        <w:gridCol w:w="557"/>
        <w:gridCol w:w="6382"/>
        <w:gridCol w:w="1043"/>
        <w:gridCol w:w="1651"/>
      </w:tblGrid>
      <w:tr w:rsidR="00196EB8" w:rsidRPr="00152FA9" w14:paraId="40AEE74E" w14:textId="77777777" w:rsidTr="00820F17">
        <w:trPr>
          <w:trHeight w:val="264"/>
        </w:trPr>
        <w:tc>
          <w:tcPr>
            <w:tcW w:w="557" w:type="dxa"/>
            <w:tcBorders>
              <w:top w:val="single" w:sz="8" w:space="0" w:color="auto"/>
              <w:left w:val="single" w:sz="8" w:space="0" w:color="auto"/>
              <w:bottom w:val="single" w:sz="4" w:space="0" w:color="auto"/>
              <w:right w:val="single" w:sz="4" w:space="0" w:color="auto"/>
            </w:tcBorders>
            <w:noWrap/>
            <w:vAlign w:val="center"/>
            <w:hideMark/>
          </w:tcPr>
          <w:p w14:paraId="51C5E031"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1</w:t>
            </w:r>
          </w:p>
        </w:tc>
        <w:tc>
          <w:tcPr>
            <w:tcW w:w="6382" w:type="dxa"/>
            <w:tcBorders>
              <w:top w:val="single" w:sz="8" w:space="0" w:color="auto"/>
              <w:left w:val="nil"/>
              <w:bottom w:val="single" w:sz="4" w:space="0" w:color="auto"/>
              <w:right w:val="single" w:sz="4" w:space="0" w:color="auto"/>
            </w:tcBorders>
            <w:noWrap/>
            <w:vAlign w:val="center"/>
            <w:hideMark/>
          </w:tcPr>
          <w:p w14:paraId="2F369370"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2D stambiagabaričių atliekų rūšiavimo linijos bunkerių po rūšiavimo linijos brėžinys iš viršaus:</w:t>
            </w:r>
          </w:p>
        </w:tc>
        <w:tc>
          <w:tcPr>
            <w:tcW w:w="1043" w:type="dxa"/>
            <w:tcBorders>
              <w:top w:val="single" w:sz="8" w:space="0" w:color="auto"/>
              <w:left w:val="nil"/>
              <w:bottom w:val="single" w:sz="4" w:space="0" w:color="auto"/>
              <w:right w:val="single" w:sz="4" w:space="0" w:color="auto"/>
            </w:tcBorders>
            <w:noWrap/>
            <w:vAlign w:val="center"/>
            <w:hideMark/>
          </w:tcPr>
          <w:p w14:paraId="5BC30F25"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w:t>
            </w:r>
          </w:p>
        </w:tc>
        <w:tc>
          <w:tcPr>
            <w:tcW w:w="1651" w:type="dxa"/>
            <w:vMerge w:val="restart"/>
            <w:tcBorders>
              <w:top w:val="single" w:sz="8" w:space="0" w:color="auto"/>
              <w:left w:val="single" w:sz="4" w:space="0" w:color="auto"/>
              <w:bottom w:val="single" w:sz="4" w:space="0" w:color="auto"/>
              <w:right w:val="single" w:sz="8" w:space="0" w:color="auto"/>
            </w:tcBorders>
            <w:vAlign w:val="center"/>
            <w:hideMark/>
          </w:tcPr>
          <w:p w14:paraId="6528E803" w14:textId="77777777" w:rsidR="00196EB8" w:rsidRPr="00F15E94" w:rsidRDefault="00196EB8" w:rsidP="00D63F93">
            <w:pPr>
              <w:spacing w:after="0" w:line="240" w:lineRule="auto"/>
              <w:jc w:val="center"/>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Kartu su pasiūlymu pirkimui pateikti preliminarų brėžinį</w:t>
            </w:r>
          </w:p>
        </w:tc>
      </w:tr>
      <w:tr w:rsidR="00196EB8" w:rsidRPr="00F15E94" w14:paraId="6D401F27" w14:textId="77777777" w:rsidTr="00166FDC">
        <w:trPr>
          <w:trHeight w:val="264"/>
        </w:trPr>
        <w:tc>
          <w:tcPr>
            <w:tcW w:w="557" w:type="dxa"/>
            <w:tcBorders>
              <w:top w:val="nil"/>
              <w:left w:val="single" w:sz="8" w:space="0" w:color="auto"/>
              <w:bottom w:val="single" w:sz="4" w:space="0" w:color="auto"/>
              <w:right w:val="single" w:sz="4" w:space="0" w:color="auto"/>
            </w:tcBorders>
            <w:noWrap/>
            <w:vAlign w:val="center"/>
            <w:hideMark/>
          </w:tcPr>
          <w:p w14:paraId="260E6272"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w:t>
            </w:r>
          </w:p>
        </w:tc>
        <w:tc>
          <w:tcPr>
            <w:tcW w:w="6382" w:type="dxa"/>
            <w:tcBorders>
              <w:top w:val="nil"/>
              <w:left w:val="nil"/>
              <w:bottom w:val="single" w:sz="4" w:space="0" w:color="auto"/>
              <w:right w:val="single" w:sz="4" w:space="0" w:color="auto"/>
            </w:tcBorders>
            <w:noWrap/>
            <w:vAlign w:val="center"/>
            <w:hideMark/>
          </w:tcPr>
          <w:p w14:paraId="10E37FAA"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bendrą rūšiavimo bunkerių plotį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02A564D8"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18,0 m.</w:t>
            </w:r>
          </w:p>
        </w:tc>
        <w:tc>
          <w:tcPr>
            <w:tcW w:w="1651" w:type="dxa"/>
            <w:vMerge/>
            <w:tcBorders>
              <w:top w:val="single" w:sz="8" w:space="0" w:color="auto"/>
              <w:left w:val="single" w:sz="4" w:space="0" w:color="auto"/>
              <w:bottom w:val="single" w:sz="4" w:space="0" w:color="auto"/>
              <w:right w:val="single" w:sz="8" w:space="0" w:color="auto"/>
            </w:tcBorders>
            <w:vAlign w:val="center"/>
            <w:hideMark/>
          </w:tcPr>
          <w:p w14:paraId="1E1A5BE8"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F15E94" w14:paraId="7E6BCABE" w14:textId="77777777" w:rsidTr="00166FDC">
        <w:trPr>
          <w:trHeight w:val="264"/>
        </w:trPr>
        <w:tc>
          <w:tcPr>
            <w:tcW w:w="557" w:type="dxa"/>
            <w:tcBorders>
              <w:top w:val="single" w:sz="4" w:space="0" w:color="auto"/>
              <w:left w:val="single" w:sz="4" w:space="0" w:color="auto"/>
              <w:bottom w:val="single" w:sz="4" w:space="0" w:color="auto"/>
              <w:right w:val="single" w:sz="4" w:space="0" w:color="auto"/>
            </w:tcBorders>
            <w:noWrap/>
            <w:vAlign w:val="center"/>
            <w:hideMark/>
          </w:tcPr>
          <w:p w14:paraId="0684EB8A"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b)</w:t>
            </w:r>
          </w:p>
        </w:tc>
        <w:tc>
          <w:tcPr>
            <w:tcW w:w="6382" w:type="dxa"/>
            <w:tcBorders>
              <w:top w:val="single" w:sz="4" w:space="0" w:color="auto"/>
              <w:left w:val="nil"/>
              <w:bottom w:val="single" w:sz="4" w:space="0" w:color="auto"/>
              <w:right w:val="single" w:sz="4" w:space="0" w:color="auto"/>
            </w:tcBorders>
            <w:noWrap/>
            <w:vAlign w:val="center"/>
            <w:hideMark/>
          </w:tcPr>
          <w:p w14:paraId="344CC69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ilgį neviršijant Techninės specifikacijos priedo Nr.1  (Excel formato lentelė „Įrangos sąrašas“) 39. lape „Sklypo forma ir matmenys" nurodytų dydžių.</w:t>
            </w:r>
          </w:p>
        </w:tc>
        <w:tc>
          <w:tcPr>
            <w:tcW w:w="1043" w:type="dxa"/>
            <w:tcBorders>
              <w:top w:val="single" w:sz="4" w:space="0" w:color="auto"/>
              <w:left w:val="nil"/>
              <w:bottom w:val="single" w:sz="4" w:space="0" w:color="auto"/>
              <w:right w:val="single" w:sz="4" w:space="0" w:color="auto"/>
            </w:tcBorders>
            <w:noWrap/>
            <w:vAlign w:val="center"/>
            <w:hideMark/>
          </w:tcPr>
          <w:p w14:paraId="006BE800"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Taip</w:t>
            </w:r>
          </w:p>
        </w:tc>
        <w:tc>
          <w:tcPr>
            <w:tcW w:w="1651" w:type="dxa"/>
            <w:vMerge/>
            <w:tcBorders>
              <w:top w:val="single" w:sz="8" w:space="0" w:color="auto"/>
              <w:left w:val="single" w:sz="4" w:space="0" w:color="auto"/>
              <w:bottom w:val="single" w:sz="4" w:space="0" w:color="auto"/>
              <w:right w:val="single" w:sz="8" w:space="0" w:color="auto"/>
            </w:tcBorders>
            <w:vAlign w:val="center"/>
            <w:hideMark/>
          </w:tcPr>
          <w:p w14:paraId="46B00A9C"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152FA9" w14:paraId="25634084"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483FAB0A"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w:t>
            </w:r>
          </w:p>
        </w:tc>
        <w:tc>
          <w:tcPr>
            <w:tcW w:w="6382" w:type="dxa"/>
            <w:tcBorders>
              <w:top w:val="nil"/>
              <w:left w:val="nil"/>
              <w:bottom w:val="single" w:sz="4" w:space="0" w:color="auto"/>
              <w:right w:val="single" w:sz="4" w:space="0" w:color="auto"/>
            </w:tcBorders>
            <w:noWrap/>
            <w:vAlign w:val="center"/>
            <w:hideMark/>
          </w:tcPr>
          <w:p w14:paraId="4D918A28"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2D stambiagabaričių atliekų rūšiavimo linijos brėžinys įskaitant bunkerius iš viršaus:</w:t>
            </w:r>
          </w:p>
        </w:tc>
        <w:tc>
          <w:tcPr>
            <w:tcW w:w="1043" w:type="dxa"/>
            <w:tcBorders>
              <w:top w:val="nil"/>
              <w:left w:val="nil"/>
              <w:bottom w:val="single" w:sz="4" w:space="0" w:color="auto"/>
              <w:right w:val="single" w:sz="4" w:space="0" w:color="auto"/>
            </w:tcBorders>
            <w:noWrap/>
            <w:vAlign w:val="center"/>
            <w:hideMark/>
          </w:tcPr>
          <w:p w14:paraId="636DED1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0B2E1714" w14:textId="77777777" w:rsidR="00196EB8" w:rsidRPr="00F15E94" w:rsidRDefault="00196EB8" w:rsidP="00D63F93">
            <w:pPr>
              <w:spacing w:after="0" w:line="240" w:lineRule="auto"/>
              <w:jc w:val="center"/>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Kartu su pasiūlymu pirkimui pateikti preliminarų brėžinį</w:t>
            </w:r>
          </w:p>
        </w:tc>
      </w:tr>
      <w:tr w:rsidR="00196EB8" w:rsidRPr="00F15E94" w14:paraId="07F01CD9"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3B76E391"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w:t>
            </w:r>
          </w:p>
        </w:tc>
        <w:tc>
          <w:tcPr>
            <w:tcW w:w="6382" w:type="dxa"/>
            <w:tcBorders>
              <w:top w:val="nil"/>
              <w:left w:val="nil"/>
              <w:bottom w:val="single" w:sz="4" w:space="0" w:color="auto"/>
              <w:right w:val="single" w:sz="4" w:space="0" w:color="auto"/>
            </w:tcBorders>
            <w:noWrap/>
            <w:vAlign w:val="center"/>
            <w:hideMark/>
          </w:tcPr>
          <w:p w14:paraId="5B0506F2"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plotį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6AE85784"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18,0 m.</w:t>
            </w:r>
          </w:p>
        </w:tc>
        <w:tc>
          <w:tcPr>
            <w:tcW w:w="1651" w:type="dxa"/>
            <w:vMerge/>
            <w:tcBorders>
              <w:top w:val="nil"/>
              <w:left w:val="single" w:sz="4" w:space="0" w:color="auto"/>
              <w:bottom w:val="single" w:sz="4" w:space="0" w:color="auto"/>
              <w:right w:val="single" w:sz="8" w:space="0" w:color="auto"/>
            </w:tcBorders>
            <w:vAlign w:val="center"/>
            <w:hideMark/>
          </w:tcPr>
          <w:p w14:paraId="6E72487A"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F15E94" w14:paraId="2AFB2892"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69C88E26"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b)</w:t>
            </w:r>
          </w:p>
        </w:tc>
        <w:tc>
          <w:tcPr>
            <w:tcW w:w="6382" w:type="dxa"/>
            <w:tcBorders>
              <w:top w:val="nil"/>
              <w:left w:val="nil"/>
              <w:bottom w:val="single" w:sz="4" w:space="0" w:color="auto"/>
              <w:right w:val="single" w:sz="4" w:space="0" w:color="auto"/>
            </w:tcBorders>
            <w:noWrap/>
            <w:vAlign w:val="center"/>
            <w:hideMark/>
          </w:tcPr>
          <w:p w14:paraId="4E022CF5"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44839516"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Taip</w:t>
            </w:r>
          </w:p>
        </w:tc>
        <w:tc>
          <w:tcPr>
            <w:tcW w:w="1651" w:type="dxa"/>
            <w:vMerge/>
            <w:tcBorders>
              <w:top w:val="nil"/>
              <w:left w:val="single" w:sz="4" w:space="0" w:color="auto"/>
              <w:bottom w:val="single" w:sz="4" w:space="0" w:color="auto"/>
              <w:right w:val="single" w:sz="8" w:space="0" w:color="auto"/>
            </w:tcBorders>
            <w:vAlign w:val="center"/>
            <w:hideMark/>
          </w:tcPr>
          <w:p w14:paraId="06FB3DE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152FA9" w14:paraId="383AD2F6"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139A3220"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3</w:t>
            </w:r>
          </w:p>
        </w:tc>
        <w:tc>
          <w:tcPr>
            <w:tcW w:w="6382" w:type="dxa"/>
            <w:tcBorders>
              <w:top w:val="nil"/>
              <w:left w:val="nil"/>
              <w:bottom w:val="single" w:sz="4" w:space="0" w:color="auto"/>
              <w:right w:val="single" w:sz="4" w:space="0" w:color="auto"/>
            </w:tcBorders>
            <w:noWrap/>
            <w:vAlign w:val="center"/>
            <w:hideMark/>
          </w:tcPr>
          <w:p w14:paraId="1D81BDC9"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2D stambiagabaričių atliekų rūšiavimo linijos brėžinys įskaitant bunkerius iš priekio:</w:t>
            </w:r>
          </w:p>
        </w:tc>
        <w:tc>
          <w:tcPr>
            <w:tcW w:w="1043" w:type="dxa"/>
            <w:tcBorders>
              <w:top w:val="nil"/>
              <w:left w:val="nil"/>
              <w:bottom w:val="single" w:sz="4" w:space="0" w:color="auto"/>
              <w:right w:val="single" w:sz="4" w:space="0" w:color="auto"/>
            </w:tcBorders>
            <w:noWrap/>
            <w:vAlign w:val="center"/>
            <w:hideMark/>
          </w:tcPr>
          <w:p w14:paraId="155A786D"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4ACAAE1C" w14:textId="77777777" w:rsidR="00196EB8" w:rsidRPr="00F15E94" w:rsidRDefault="00196EB8" w:rsidP="00D63F93">
            <w:pPr>
              <w:spacing w:after="0" w:line="240" w:lineRule="auto"/>
              <w:jc w:val="center"/>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Kartu su pasiūlymu pirkimui pateikti preliminarų brėžinį</w:t>
            </w:r>
          </w:p>
        </w:tc>
      </w:tr>
      <w:tr w:rsidR="00196EB8" w:rsidRPr="00F15E94" w14:paraId="66903407"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27E104C5"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w:t>
            </w:r>
          </w:p>
        </w:tc>
        <w:tc>
          <w:tcPr>
            <w:tcW w:w="6382" w:type="dxa"/>
            <w:tcBorders>
              <w:top w:val="nil"/>
              <w:left w:val="nil"/>
              <w:bottom w:val="single" w:sz="4" w:space="0" w:color="auto"/>
              <w:right w:val="single" w:sz="4" w:space="0" w:color="auto"/>
            </w:tcBorders>
            <w:noWrap/>
            <w:vAlign w:val="center"/>
            <w:hideMark/>
          </w:tcPr>
          <w:p w14:paraId="7E80BC40"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plotį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2BC2D66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18,0 m.</w:t>
            </w:r>
          </w:p>
        </w:tc>
        <w:tc>
          <w:tcPr>
            <w:tcW w:w="1651" w:type="dxa"/>
            <w:vMerge/>
            <w:tcBorders>
              <w:top w:val="nil"/>
              <w:left w:val="single" w:sz="4" w:space="0" w:color="auto"/>
              <w:bottom w:val="single" w:sz="4" w:space="0" w:color="auto"/>
              <w:right w:val="single" w:sz="8" w:space="0" w:color="auto"/>
            </w:tcBorders>
            <w:vAlign w:val="center"/>
            <w:hideMark/>
          </w:tcPr>
          <w:p w14:paraId="6CA88163"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F15E94" w14:paraId="69FC14D9"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0BB2337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b)</w:t>
            </w:r>
          </w:p>
        </w:tc>
        <w:tc>
          <w:tcPr>
            <w:tcW w:w="6382" w:type="dxa"/>
            <w:tcBorders>
              <w:top w:val="nil"/>
              <w:left w:val="nil"/>
              <w:bottom w:val="single" w:sz="4" w:space="0" w:color="auto"/>
              <w:right w:val="single" w:sz="4" w:space="0" w:color="auto"/>
            </w:tcBorders>
            <w:noWrap/>
            <w:vAlign w:val="center"/>
            <w:hideMark/>
          </w:tcPr>
          <w:p w14:paraId="4E6D9A66"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aukštį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5DC9150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11,0 m.</w:t>
            </w:r>
          </w:p>
        </w:tc>
        <w:tc>
          <w:tcPr>
            <w:tcW w:w="1651" w:type="dxa"/>
            <w:vMerge/>
            <w:tcBorders>
              <w:top w:val="nil"/>
              <w:left w:val="single" w:sz="4" w:space="0" w:color="auto"/>
              <w:bottom w:val="single" w:sz="4" w:space="0" w:color="auto"/>
              <w:right w:val="single" w:sz="8" w:space="0" w:color="auto"/>
            </w:tcBorders>
            <w:vAlign w:val="center"/>
            <w:hideMark/>
          </w:tcPr>
          <w:p w14:paraId="0639269C"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152FA9" w14:paraId="438FBC99"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3EC52C7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4</w:t>
            </w:r>
          </w:p>
        </w:tc>
        <w:tc>
          <w:tcPr>
            <w:tcW w:w="6382" w:type="dxa"/>
            <w:tcBorders>
              <w:top w:val="nil"/>
              <w:left w:val="nil"/>
              <w:bottom w:val="single" w:sz="4" w:space="0" w:color="auto"/>
              <w:right w:val="single" w:sz="4" w:space="0" w:color="auto"/>
            </w:tcBorders>
            <w:noWrap/>
            <w:vAlign w:val="center"/>
            <w:hideMark/>
          </w:tcPr>
          <w:p w14:paraId="2D482F65"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2D stambiagabaričių atliekų rūšiavimo linijos brėžinys įskaitant bunkerius  iš vieno šono:</w:t>
            </w:r>
          </w:p>
        </w:tc>
        <w:tc>
          <w:tcPr>
            <w:tcW w:w="1043" w:type="dxa"/>
            <w:tcBorders>
              <w:top w:val="nil"/>
              <w:left w:val="nil"/>
              <w:bottom w:val="single" w:sz="4" w:space="0" w:color="auto"/>
              <w:right w:val="single" w:sz="4" w:space="0" w:color="auto"/>
            </w:tcBorders>
            <w:noWrap/>
            <w:vAlign w:val="center"/>
            <w:hideMark/>
          </w:tcPr>
          <w:p w14:paraId="454EFED2"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0292A2EC" w14:textId="77777777" w:rsidR="00196EB8" w:rsidRPr="00F15E94" w:rsidRDefault="00196EB8" w:rsidP="00D63F93">
            <w:pPr>
              <w:spacing w:after="0" w:line="240" w:lineRule="auto"/>
              <w:jc w:val="center"/>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Kartu su pasiūlymu pirkimui pateikti preliminarų brėžinį</w:t>
            </w:r>
          </w:p>
        </w:tc>
      </w:tr>
      <w:tr w:rsidR="00196EB8" w:rsidRPr="00F15E94" w14:paraId="14CE70C2"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4278EC0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w:t>
            </w:r>
          </w:p>
        </w:tc>
        <w:tc>
          <w:tcPr>
            <w:tcW w:w="6382" w:type="dxa"/>
            <w:tcBorders>
              <w:top w:val="nil"/>
              <w:left w:val="nil"/>
              <w:bottom w:val="single" w:sz="4" w:space="0" w:color="auto"/>
              <w:right w:val="single" w:sz="4" w:space="0" w:color="auto"/>
            </w:tcBorders>
            <w:noWrap/>
            <w:vAlign w:val="center"/>
            <w:hideMark/>
          </w:tcPr>
          <w:p w14:paraId="34043072"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1FC36613"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Taip</w:t>
            </w:r>
          </w:p>
        </w:tc>
        <w:tc>
          <w:tcPr>
            <w:tcW w:w="1651" w:type="dxa"/>
            <w:vMerge/>
            <w:tcBorders>
              <w:top w:val="nil"/>
              <w:left w:val="single" w:sz="4" w:space="0" w:color="auto"/>
              <w:bottom w:val="single" w:sz="4" w:space="0" w:color="auto"/>
              <w:right w:val="single" w:sz="8" w:space="0" w:color="auto"/>
            </w:tcBorders>
            <w:vAlign w:val="center"/>
            <w:hideMark/>
          </w:tcPr>
          <w:p w14:paraId="262FA685"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F15E94" w14:paraId="480E05C2"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521C6252"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b)</w:t>
            </w:r>
          </w:p>
        </w:tc>
        <w:tc>
          <w:tcPr>
            <w:tcW w:w="6382" w:type="dxa"/>
            <w:tcBorders>
              <w:top w:val="nil"/>
              <w:left w:val="nil"/>
              <w:bottom w:val="single" w:sz="4" w:space="0" w:color="auto"/>
              <w:right w:val="single" w:sz="4" w:space="0" w:color="auto"/>
            </w:tcBorders>
            <w:noWrap/>
            <w:vAlign w:val="center"/>
            <w:hideMark/>
          </w:tcPr>
          <w:p w14:paraId="25F4C858"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aukštį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3AB6A8A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11,0 m.</w:t>
            </w:r>
          </w:p>
        </w:tc>
        <w:tc>
          <w:tcPr>
            <w:tcW w:w="1651" w:type="dxa"/>
            <w:vMerge/>
            <w:tcBorders>
              <w:top w:val="nil"/>
              <w:left w:val="single" w:sz="4" w:space="0" w:color="auto"/>
              <w:bottom w:val="single" w:sz="4" w:space="0" w:color="auto"/>
              <w:right w:val="single" w:sz="8" w:space="0" w:color="auto"/>
            </w:tcBorders>
            <w:vAlign w:val="center"/>
            <w:hideMark/>
          </w:tcPr>
          <w:p w14:paraId="0C7173A7"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152FA9" w14:paraId="093F546D"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65E733E7"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5</w:t>
            </w:r>
          </w:p>
        </w:tc>
        <w:tc>
          <w:tcPr>
            <w:tcW w:w="6382" w:type="dxa"/>
            <w:tcBorders>
              <w:top w:val="nil"/>
              <w:left w:val="nil"/>
              <w:bottom w:val="single" w:sz="4" w:space="0" w:color="auto"/>
              <w:right w:val="single" w:sz="4" w:space="0" w:color="auto"/>
            </w:tcBorders>
            <w:noWrap/>
            <w:vAlign w:val="center"/>
            <w:hideMark/>
          </w:tcPr>
          <w:p w14:paraId="71BF1ED3"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2D stambiagabaričių atliekų rūšiavimo linijos brėžinys įskaitant bunkerius iš galo:</w:t>
            </w:r>
          </w:p>
        </w:tc>
        <w:tc>
          <w:tcPr>
            <w:tcW w:w="1043" w:type="dxa"/>
            <w:tcBorders>
              <w:top w:val="nil"/>
              <w:left w:val="nil"/>
              <w:bottom w:val="single" w:sz="4" w:space="0" w:color="auto"/>
              <w:right w:val="single" w:sz="4" w:space="0" w:color="auto"/>
            </w:tcBorders>
            <w:noWrap/>
            <w:vAlign w:val="center"/>
            <w:hideMark/>
          </w:tcPr>
          <w:p w14:paraId="4C0E72CC"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w:t>
            </w:r>
          </w:p>
        </w:tc>
        <w:tc>
          <w:tcPr>
            <w:tcW w:w="1651" w:type="dxa"/>
            <w:vMerge w:val="restart"/>
            <w:tcBorders>
              <w:top w:val="nil"/>
              <w:left w:val="single" w:sz="4" w:space="0" w:color="auto"/>
              <w:bottom w:val="single" w:sz="4" w:space="0" w:color="auto"/>
              <w:right w:val="single" w:sz="8" w:space="0" w:color="auto"/>
            </w:tcBorders>
            <w:vAlign w:val="center"/>
            <w:hideMark/>
          </w:tcPr>
          <w:p w14:paraId="6156D68C" w14:textId="77777777" w:rsidR="00196EB8" w:rsidRPr="00F15E94" w:rsidRDefault="00196EB8" w:rsidP="00D63F93">
            <w:pPr>
              <w:spacing w:after="0" w:line="240" w:lineRule="auto"/>
              <w:jc w:val="center"/>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xml:space="preserve">Kartu su pasiūlymu </w:t>
            </w:r>
            <w:r w:rsidRPr="00F15E94">
              <w:rPr>
                <w:rFonts w:ascii="Times New Roman" w:eastAsia="Times New Roman" w:hAnsi="Times New Roman" w:cs="Times New Roman"/>
                <w:color w:val="000000" w:themeColor="text1"/>
                <w:kern w:val="0"/>
                <w:lang w:val="lt-LT" w:eastAsia="lt-LT"/>
                <w14:ligatures w14:val="none"/>
              </w:rPr>
              <w:lastRenderedPageBreak/>
              <w:t>pirkimui pateikti preliminarų brėžinį</w:t>
            </w:r>
          </w:p>
        </w:tc>
      </w:tr>
      <w:tr w:rsidR="00196EB8" w:rsidRPr="00F15E94" w14:paraId="3BF96154"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30773ECB"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lastRenderedPageBreak/>
              <w:t>a)</w:t>
            </w:r>
          </w:p>
        </w:tc>
        <w:tc>
          <w:tcPr>
            <w:tcW w:w="6382" w:type="dxa"/>
            <w:tcBorders>
              <w:top w:val="nil"/>
              <w:left w:val="nil"/>
              <w:bottom w:val="single" w:sz="4" w:space="0" w:color="auto"/>
              <w:right w:val="single" w:sz="4" w:space="0" w:color="auto"/>
            </w:tcBorders>
            <w:noWrap/>
            <w:vAlign w:val="center"/>
            <w:hideMark/>
          </w:tcPr>
          <w:p w14:paraId="69B0C2F7"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plotį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3D347A09"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18,0 m.</w:t>
            </w:r>
          </w:p>
        </w:tc>
        <w:tc>
          <w:tcPr>
            <w:tcW w:w="1651" w:type="dxa"/>
            <w:vMerge/>
            <w:tcBorders>
              <w:top w:val="nil"/>
              <w:left w:val="single" w:sz="4" w:space="0" w:color="auto"/>
              <w:bottom w:val="single" w:sz="4" w:space="0" w:color="auto"/>
              <w:right w:val="single" w:sz="8" w:space="0" w:color="auto"/>
            </w:tcBorders>
            <w:vAlign w:val="center"/>
            <w:hideMark/>
          </w:tcPr>
          <w:p w14:paraId="213A9239"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F15E94" w14:paraId="6F3C9BDE"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5F131EB9"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b)</w:t>
            </w:r>
          </w:p>
        </w:tc>
        <w:tc>
          <w:tcPr>
            <w:tcW w:w="6382" w:type="dxa"/>
            <w:tcBorders>
              <w:top w:val="nil"/>
              <w:left w:val="nil"/>
              <w:bottom w:val="single" w:sz="4" w:space="0" w:color="auto"/>
              <w:right w:val="single" w:sz="4" w:space="0" w:color="auto"/>
            </w:tcBorders>
            <w:noWrap/>
            <w:vAlign w:val="center"/>
            <w:hideMark/>
          </w:tcPr>
          <w:p w14:paraId="7B8E88A1"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aukštį neviršijant Techninės specifikacijos priedo Nr.1  (Excel formato lentelė „Įrangos sąrašas“) 33. lape „Bendriniai reikalavimai" nurodytų dydžių.</w:t>
            </w:r>
          </w:p>
        </w:tc>
        <w:tc>
          <w:tcPr>
            <w:tcW w:w="1043" w:type="dxa"/>
            <w:tcBorders>
              <w:top w:val="nil"/>
              <w:left w:val="nil"/>
              <w:bottom w:val="single" w:sz="4" w:space="0" w:color="auto"/>
              <w:right w:val="single" w:sz="4" w:space="0" w:color="auto"/>
            </w:tcBorders>
            <w:noWrap/>
            <w:vAlign w:val="center"/>
            <w:hideMark/>
          </w:tcPr>
          <w:p w14:paraId="261C7822"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11,0 m.</w:t>
            </w:r>
          </w:p>
        </w:tc>
        <w:tc>
          <w:tcPr>
            <w:tcW w:w="1651" w:type="dxa"/>
            <w:vMerge/>
            <w:tcBorders>
              <w:top w:val="nil"/>
              <w:left w:val="single" w:sz="4" w:space="0" w:color="auto"/>
              <w:bottom w:val="single" w:sz="4" w:space="0" w:color="auto"/>
              <w:right w:val="single" w:sz="8" w:space="0" w:color="auto"/>
            </w:tcBorders>
            <w:vAlign w:val="center"/>
            <w:hideMark/>
          </w:tcPr>
          <w:p w14:paraId="2D397CB4"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152FA9" w14:paraId="7A72FFE1"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5914C607"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6</w:t>
            </w:r>
          </w:p>
        </w:tc>
        <w:tc>
          <w:tcPr>
            <w:tcW w:w="6382" w:type="dxa"/>
            <w:tcBorders>
              <w:top w:val="nil"/>
              <w:left w:val="nil"/>
              <w:bottom w:val="single" w:sz="4" w:space="0" w:color="auto"/>
              <w:right w:val="single" w:sz="4" w:space="0" w:color="auto"/>
            </w:tcBorders>
            <w:noWrap/>
            <w:vAlign w:val="center"/>
            <w:hideMark/>
          </w:tcPr>
          <w:p w14:paraId="0CFDD210"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2D stambiagabaričių atliekų rūšiavimo linijos brėžinys įskaitant bunkerius iš kito šono:</w:t>
            </w:r>
          </w:p>
        </w:tc>
        <w:tc>
          <w:tcPr>
            <w:tcW w:w="1043" w:type="dxa"/>
            <w:tcBorders>
              <w:top w:val="nil"/>
              <w:left w:val="nil"/>
              <w:bottom w:val="single" w:sz="4" w:space="0" w:color="auto"/>
              <w:right w:val="single" w:sz="4" w:space="0" w:color="auto"/>
            </w:tcBorders>
            <w:noWrap/>
            <w:vAlign w:val="center"/>
            <w:hideMark/>
          </w:tcPr>
          <w:p w14:paraId="00706949"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w:t>
            </w:r>
          </w:p>
        </w:tc>
        <w:tc>
          <w:tcPr>
            <w:tcW w:w="1651" w:type="dxa"/>
            <w:vMerge w:val="restart"/>
            <w:tcBorders>
              <w:top w:val="nil"/>
              <w:left w:val="single" w:sz="4" w:space="0" w:color="auto"/>
              <w:bottom w:val="single" w:sz="8" w:space="0" w:color="000000"/>
              <w:right w:val="single" w:sz="8" w:space="0" w:color="auto"/>
            </w:tcBorders>
            <w:vAlign w:val="center"/>
            <w:hideMark/>
          </w:tcPr>
          <w:p w14:paraId="7383D535" w14:textId="77777777" w:rsidR="00196EB8" w:rsidRPr="00F15E94" w:rsidRDefault="00196EB8" w:rsidP="00D63F93">
            <w:pPr>
              <w:spacing w:after="0" w:line="240" w:lineRule="auto"/>
              <w:jc w:val="center"/>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Kartu su pasiūlymu pirkimui pateikti preliminarų brėžinį</w:t>
            </w:r>
          </w:p>
        </w:tc>
      </w:tr>
      <w:tr w:rsidR="00196EB8" w:rsidRPr="00F15E94" w14:paraId="62DD40C7" w14:textId="77777777" w:rsidTr="00820F17">
        <w:trPr>
          <w:trHeight w:val="264"/>
        </w:trPr>
        <w:tc>
          <w:tcPr>
            <w:tcW w:w="557" w:type="dxa"/>
            <w:tcBorders>
              <w:top w:val="nil"/>
              <w:left w:val="single" w:sz="8" w:space="0" w:color="auto"/>
              <w:bottom w:val="single" w:sz="4" w:space="0" w:color="auto"/>
              <w:right w:val="single" w:sz="4" w:space="0" w:color="auto"/>
            </w:tcBorders>
            <w:noWrap/>
            <w:vAlign w:val="center"/>
            <w:hideMark/>
          </w:tcPr>
          <w:p w14:paraId="7BC817E1"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w:t>
            </w:r>
          </w:p>
        </w:tc>
        <w:tc>
          <w:tcPr>
            <w:tcW w:w="6382" w:type="dxa"/>
            <w:tcBorders>
              <w:top w:val="nil"/>
              <w:left w:val="nil"/>
              <w:bottom w:val="single" w:sz="4" w:space="0" w:color="auto"/>
              <w:right w:val="single" w:sz="4" w:space="0" w:color="auto"/>
            </w:tcBorders>
            <w:noWrap/>
            <w:vAlign w:val="center"/>
            <w:hideMark/>
          </w:tcPr>
          <w:p w14:paraId="4648FD96"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ilgį neviršijant Techninės specifikacijos priedo Nr.1  (Excel formato lentelė „Įrangos sąrašas“) 39. lape „Sklypo forma ir matmenys" nurodytų dydžių.</w:t>
            </w:r>
          </w:p>
        </w:tc>
        <w:tc>
          <w:tcPr>
            <w:tcW w:w="1043" w:type="dxa"/>
            <w:tcBorders>
              <w:top w:val="nil"/>
              <w:left w:val="nil"/>
              <w:bottom w:val="single" w:sz="4" w:space="0" w:color="auto"/>
              <w:right w:val="single" w:sz="4" w:space="0" w:color="auto"/>
            </w:tcBorders>
            <w:noWrap/>
            <w:vAlign w:val="center"/>
            <w:hideMark/>
          </w:tcPr>
          <w:p w14:paraId="79353E3A"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Taip</w:t>
            </w:r>
          </w:p>
        </w:tc>
        <w:tc>
          <w:tcPr>
            <w:tcW w:w="1651" w:type="dxa"/>
            <w:vMerge/>
            <w:tcBorders>
              <w:top w:val="nil"/>
              <w:left w:val="single" w:sz="4" w:space="0" w:color="auto"/>
              <w:bottom w:val="single" w:sz="8" w:space="0" w:color="000000"/>
              <w:right w:val="single" w:sz="8" w:space="0" w:color="auto"/>
            </w:tcBorders>
            <w:vAlign w:val="center"/>
            <w:hideMark/>
          </w:tcPr>
          <w:p w14:paraId="0AA13601"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r w:rsidR="00196EB8" w:rsidRPr="00F15E94" w14:paraId="0F0064B9" w14:textId="77777777" w:rsidTr="00820F17">
        <w:trPr>
          <w:trHeight w:val="275"/>
        </w:trPr>
        <w:tc>
          <w:tcPr>
            <w:tcW w:w="557" w:type="dxa"/>
            <w:tcBorders>
              <w:top w:val="nil"/>
              <w:left w:val="single" w:sz="8" w:space="0" w:color="auto"/>
              <w:bottom w:val="single" w:sz="8" w:space="0" w:color="auto"/>
              <w:right w:val="single" w:sz="4" w:space="0" w:color="auto"/>
            </w:tcBorders>
            <w:noWrap/>
            <w:vAlign w:val="center"/>
            <w:hideMark/>
          </w:tcPr>
          <w:p w14:paraId="7CCA586E"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b)</w:t>
            </w:r>
          </w:p>
        </w:tc>
        <w:tc>
          <w:tcPr>
            <w:tcW w:w="6382" w:type="dxa"/>
            <w:tcBorders>
              <w:top w:val="nil"/>
              <w:left w:val="nil"/>
              <w:bottom w:val="single" w:sz="8" w:space="0" w:color="auto"/>
              <w:right w:val="single" w:sz="4" w:space="0" w:color="auto"/>
            </w:tcBorders>
            <w:noWrap/>
            <w:vAlign w:val="center"/>
            <w:hideMark/>
          </w:tcPr>
          <w:p w14:paraId="79AF804C"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Atspindint jame rūšiavimo linijos aukštį neviršijant Techninės specifikacijos priedo Nr.1  (Excel formato lentelė „Įrangos sąrašas“) 33. lape „Bendriniai reikalavimai" nurodytų dydžių.</w:t>
            </w:r>
          </w:p>
        </w:tc>
        <w:tc>
          <w:tcPr>
            <w:tcW w:w="1043" w:type="dxa"/>
            <w:tcBorders>
              <w:top w:val="nil"/>
              <w:left w:val="nil"/>
              <w:bottom w:val="single" w:sz="8" w:space="0" w:color="auto"/>
              <w:right w:val="single" w:sz="4" w:space="0" w:color="auto"/>
            </w:tcBorders>
            <w:noWrap/>
            <w:vAlign w:val="center"/>
            <w:hideMark/>
          </w:tcPr>
          <w:p w14:paraId="5CD9EC0D"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r w:rsidRPr="00F15E94">
              <w:rPr>
                <w:rFonts w:ascii="Times New Roman" w:eastAsia="Times New Roman" w:hAnsi="Times New Roman" w:cs="Times New Roman"/>
                <w:color w:val="000000" w:themeColor="text1"/>
                <w:kern w:val="0"/>
                <w:lang w:val="lt-LT" w:eastAsia="lt-LT"/>
                <w14:ligatures w14:val="none"/>
              </w:rPr>
              <w:t>≤ 11,0 m.</w:t>
            </w:r>
          </w:p>
        </w:tc>
        <w:tc>
          <w:tcPr>
            <w:tcW w:w="1651" w:type="dxa"/>
            <w:vMerge/>
            <w:tcBorders>
              <w:top w:val="nil"/>
              <w:left w:val="single" w:sz="4" w:space="0" w:color="auto"/>
              <w:bottom w:val="single" w:sz="8" w:space="0" w:color="000000"/>
              <w:right w:val="single" w:sz="8" w:space="0" w:color="auto"/>
            </w:tcBorders>
            <w:vAlign w:val="center"/>
            <w:hideMark/>
          </w:tcPr>
          <w:p w14:paraId="2F41A616" w14:textId="77777777" w:rsidR="00196EB8" w:rsidRPr="00F15E94" w:rsidRDefault="00196EB8" w:rsidP="00D63F93">
            <w:pPr>
              <w:spacing w:after="0" w:line="240" w:lineRule="auto"/>
              <w:rPr>
                <w:rFonts w:ascii="Times New Roman" w:eastAsia="Times New Roman" w:hAnsi="Times New Roman" w:cs="Times New Roman"/>
                <w:color w:val="000000" w:themeColor="text1"/>
                <w:kern w:val="0"/>
                <w:lang w:val="lt-LT" w:eastAsia="lt-LT"/>
                <w14:ligatures w14:val="none"/>
              </w:rPr>
            </w:pPr>
          </w:p>
        </w:tc>
      </w:tr>
    </w:tbl>
    <w:p w14:paraId="6B4322AA" w14:textId="77777777" w:rsidR="00F210EB" w:rsidRDefault="00F210EB" w:rsidP="00D63F93">
      <w:pPr>
        <w:pStyle w:val="ListParagraph"/>
        <w:spacing w:after="0" w:line="240" w:lineRule="auto"/>
        <w:ind w:left="0"/>
        <w:jc w:val="both"/>
        <w:rPr>
          <w:rFonts w:ascii="Times New Roman" w:eastAsia="Calibri" w:hAnsi="Times New Roman" w:cs="Times New Roman"/>
          <w:color w:val="000000" w:themeColor="text1"/>
          <w:kern w:val="0"/>
          <w:shd w:val="clear" w:color="auto" w:fill="FFFFFF"/>
          <w:lang w:val="lt-LT"/>
        </w:rPr>
      </w:pPr>
    </w:p>
    <w:p w14:paraId="0F0B822C" w14:textId="5FDAE5EF" w:rsidR="00F47F04" w:rsidRDefault="00294739" w:rsidP="00D63F93">
      <w:pPr>
        <w:pStyle w:val="ListParagraph"/>
        <w:spacing w:after="0" w:line="240" w:lineRule="auto"/>
        <w:ind w:left="0"/>
        <w:jc w:val="both"/>
        <w:rPr>
          <w:rFonts w:ascii="Times New Roman" w:eastAsia="Calibri" w:hAnsi="Times New Roman" w:cs="Times New Roman"/>
          <w:color w:val="000000" w:themeColor="text1"/>
          <w:kern w:val="0"/>
          <w:shd w:val="clear" w:color="auto" w:fill="FFFFFF"/>
          <w:lang w:val="lt-LT"/>
        </w:rPr>
      </w:pPr>
      <w:r w:rsidRPr="00641131">
        <w:rPr>
          <w:rFonts w:ascii="Times New Roman" w:eastAsia="Calibri" w:hAnsi="Times New Roman" w:cs="Times New Roman"/>
          <w:color w:val="000000" w:themeColor="text1"/>
          <w:kern w:val="0"/>
          <w:shd w:val="clear" w:color="auto" w:fill="FFFFFF"/>
          <w:lang w:val="lt-LT"/>
        </w:rPr>
        <w:t>Taip pat atviro konkurso specialiųjų sąlygų 6.1.1. punkte bei atviro konkurso specialiųjų sąlygų 2 priede esančios techninės specifikacijos pastabose pateiktą definiciją „Excel formato lentelė „Įrangos sąrašas“ prašome skaityti kaip „Excel formato lentelės“</w:t>
      </w:r>
    </w:p>
    <w:p w14:paraId="3CF284FD" w14:textId="77777777" w:rsidR="00532F99" w:rsidRDefault="00532F99" w:rsidP="00D63F93">
      <w:pPr>
        <w:pStyle w:val="ListParagraph"/>
        <w:spacing w:after="0" w:line="240" w:lineRule="auto"/>
        <w:ind w:left="0"/>
        <w:jc w:val="both"/>
        <w:rPr>
          <w:rFonts w:ascii="Times New Roman" w:eastAsia="Calibri" w:hAnsi="Times New Roman" w:cs="Times New Roman"/>
          <w:color w:val="000000" w:themeColor="text1"/>
          <w:kern w:val="0"/>
          <w:shd w:val="clear" w:color="auto" w:fill="FFFFFF"/>
          <w:lang w:val="lt-LT"/>
        </w:rPr>
      </w:pPr>
    </w:p>
    <w:p w14:paraId="6E02577C" w14:textId="794EC53A" w:rsidR="00E32336" w:rsidRPr="00CC4D86" w:rsidRDefault="00E32336" w:rsidP="00D63F93">
      <w:pPr>
        <w:pStyle w:val="ListParagraph"/>
        <w:spacing w:after="0" w:line="240" w:lineRule="auto"/>
        <w:ind w:left="0"/>
        <w:rPr>
          <w:rFonts w:ascii="Times New Roman" w:hAnsi="Times New Roman" w:cs="Times New Roman"/>
          <w:b/>
          <w:bCs/>
          <w:shd w:val="clear" w:color="auto" w:fill="FFFFFF"/>
          <w:lang w:val="lt-LT"/>
        </w:rPr>
      </w:pPr>
      <w:r w:rsidRPr="00CC4D86">
        <w:rPr>
          <w:rFonts w:ascii="Times New Roman" w:hAnsi="Times New Roman" w:cs="Times New Roman"/>
          <w:b/>
          <w:bCs/>
          <w:shd w:val="clear" w:color="auto" w:fill="FFFFFF"/>
          <w:lang w:val="lt-LT"/>
        </w:rPr>
        <w:t>10 KLAUSIMAS</w:t>
      </w:r>
    </w:p>
    <w:p w14:paraId="78C85F7F" w14:textId="77777777" w:rsidR="00CC4D86" w:rsidRPr="0059476F" w:rsidRDefault="00CC4D86" w:rsidP="00D63F93">
      <w:pPr>
        <w:spacing w:after="0" w:line="240" w:lineRule="auto"/>
        <w:jc w:val="both"/>
        <w:rPr>
          <w:rFonts w:ascii="Times New Roman" w:eastAsia="Calibri" w:hAnsi="Times New Roman" w:cs="Times New Roman"/>
          <w:kern w:val="0"/>
          <w:shd w:val="clear" w:color="auto" w:fill="FFFFFF"/>
          <w:lang w:val="lt-LT"/>
        </w:rPr>
      </w:pPr>
      <w:r w:rsidRPr="00AD17FD">
        <w:rPr>
          <w:rFonts w:ascii="Times New Roman" w:eastAsia="Calibri" w:hAnsi="Times New Roman" w:cs="Times New Roman"/>
          <w:kern w:val="0"/>
          <w:shd w:val="clear" w:color="auto" w:fill="FFFFFF"/>
          <w:lang w:val="lt-LT"/>
        </w:rPr>
        <w:t>Ar galite patvirtinti, kad 17.2 punktą galima pakeisti taip, kad jame būtų nurodyta, jog sutartinė bauda yra vienintelė teisių gynimo priemonė atveju, dėl kurio ta bauda taikoma? Priešingu atveju sutartinė bauda netektų prasmės ir iš esmės taptų ne žalos atlyginimu, o bauda, kuri bet kokiu atveju nebūtų pripažinta teismo procese.</w:t>
      </w:r>
    </w:p>
    <w:p w14:paraId="43BD1DAA" w14:textId="77777777" w:rsidR="00CF29CA" w:rsidRDefault="00CF29CA" w:rsidP="00D63F93">
      <w:pPr>
        <w:spacing w:after="0" w:line="240" w:lineRule="auto"/>
        <w:jc w:val="both"/>
        <w:rPr>
          <w:rFonts w:ascii="Times New Roman" w:eastAsia="Calibri" w:hAnsi="Times New Roman" w:cs="Times New Roman"/>
          <w:b/>
          <w:bCs/>
          <w:kern w:val="0"/>
          <w:shd w:val="clear" w:color="auto" w:fill="FFFFFF"/>
          <w:lang w:val="lt-LT"/>
        </w:rPr>
      </w:pPr>
    </w:p>
    <w:p w14:paraId="2DE4E005" w14:textId="39D1E14D" w:rsidR="00CC4D86" w:rsidRPr="0059476F" w:rsidRDefault="00CC4D86" w:rsidP="00D63F93">
      <w:pPr>
        <w:spacing w:after="0" w:line="240" w:lineRule="auto"/>
        <w:jc w:val="both"/>
        <w:rPr>
          <w:rFonts w:ascii="Times New Roman" w:eastAsia="Calibri" w:hAnsi="Times New Roman" w:cs="Times New Roman"/>
          <w:b/>
          <w:bCs/>
          <w:kern w:val="0"/>
          <w:shd w:val="clear" w:color="auto" w:fill="FFFFFF"/>
          <w:lang w:val="lt-LT"/>
        </w:rPr>
      </w:pPr>
      <w:r w:rsidRPr="00AD17FD">
        <w:rPr>
          <w:rFonts w:ascii="Times New Roman" w:eastAsia="Calibri" w:hAnsi="Times New Roman" w:cs="Times New Roman"/>
          <w:b/>
          <w:bCs/>
          <w:kern w:val="0"/>
          <w:shd w:val="clear" w:color="auto" w:fill="FFFFFF"/>
          <w:lang w:val="lt-LT"/>
        </w:rPr>
        <w:t>ATSAKYMAS</w:t>
      </w:r>
    </w:p>
    <w:p w14:paraId="41A91804" w14:textId="77777777" w:rsidR="00CC4D86" w:rsidRDefault="00CC4D86" w:rsidP="00D63F93">
      <w:pPr>
        <w:spacing w:after="0" w:line="240" w:lineRule="auto"/>
        <w:jc w:val="both"/>
        <w:rPr>
          <w:rFonts w:ascii="Times New Roman" w:eastAsia="Calibri" w:hAnsi="Times New Roman" w:cs="Times New Roman"/>
          <w:b/>
          <w:bCs/>
          <w:kern w:val="0"/>
          <w:shd w:val="clear" w:color="auto" w:fill="FFFFFF"/>
          <w:lang w:val="lt-LT"/>
        </w:rPr>
      </w:pPr>
    </w:p>
    <w:p w14:paraId="7A900B7D" w14:textId="12103213" w:rsidR="00037608" w:rsidRPr="00641131" w:rsidRDefault="008716E5" w:rsidP="00D63F93">
      <w:pPr>
        <w:spacing w:after="0" w:line="240" w:lineRule="auto"/>
        <w:jc w:val="both"/>
        <w:rPr>
          <w:rFonts w:ascii="Times New Roman" w:eastAsia="Calibri" w:hAnsi="Times New Roman" w:cs="Times New Roman"/>
          <w:kern w:val="0"/>
          <w:shd w:val="clear" w:color="auto" w:fill="FFFFFF"/>
          <w:lang w:val="lt-LT"/>
        </w:rPr>
      </w:pPr>
      <w:r>
        <w:rPr>
          <w:rFonts w:ascii="Times New Roman" w:eastAsia="Calibri" w:hAnsi="Times New Roman" w:cs="Times New Roman"/>
          <w:kern w:val="0"/>
          <w:shd w:val="clear" w:color="auto" w:fill="FFFFFF"/>
          <w:lang w:val="lt-LT"/>
        </w:rPr>
        <w:t>Paaiškiname, kad p</w:t>
      </w:r>
      <w:r w:rsidRPr="008716E5">
        <w:rPr>
          <w:rFonts w:ascii="Times New Roman" w:eastAsia="Calibri" w:hAnsi="Times New Roman" w:cs="Times New Roman"/>
          <w:kern w:val="0"/>
          <w:shd w:val="clear" w:color="auto" w:fill="FFFFFF"/>
          <w:lang w:val="lt-LT"/>
        </w:rPr>
        <w:t>rekių viešojo pirkimo–pardavimo sutarties tipin</w:t>
      </w:r>
      <w:r>
        <w:rPr>
          <w:rFonts w:ascii="Times New Roman" w:eastAsia="Calibri" w:hAnsi="Times New Roman" w:cs="Times New Roman"/>
          <w:kern w:val="0"/>
          <w:shd w:val="clear" w:color="auto" w:fill="FFFFFF"/>
          <w:lang w:val="lt-LT"/>
        </w:rPr>
        <w:t>ės</w:t>
      </w:r>
      <w:r w:rsidRPr="008716E5">
        <w:rPr>
          <w:rFonts w:ascii="Times New Roman" w:eastAsia="Calibri" w:hAnsi="Times New Roman" w:cs="Times New Roman"/>
          <w:kern w:val="0"/>
          <w:shd w:val="clear" w:color="auto" w:fill="FFFFFF"/>
          <w:lang w:val="lt-LT"/>
        </w:rPr>
        <w:t xml:space="preserve"> sąlyg</w:t>
      </w:r>
      <w:r>
        <w:rPr>
          <w:rFonts w:ascii="Times New Roman" w:eastAsia="Calibri" w:hAnsi="Times New Roman" w:cs="Times New Roman"/>
          <w:kern w:val="0"/>
          <w:shd w:val="clear" w:color="auto" w:fill="FFFFFF"/>
          <w:lang w:val="lt-LT"/>
        </w:rPr>
        <w:t xml:space="preserve">os buvo patvirtintos </w:t>
      </w:r>
      <w:r w:rsidR="00037608">
        <w:rPr>
          <w:rFonts w:ascii="Times New Roman" w:eastAsia="Calibri" w:hAnsi="Times New Roman" w:cs="Times New Roman"/>
          <w:kern w:val="0"/>
          <w:shd w:val="clear" w:color="auto" w:fill="FFFFFF"/>
          <w:lang w:val="lt-LT"/>
        </w:rPr>
        <w:t xml:space="preserve">Lietuvos Respublikos </w:t>
      </w:r>
      <w:r w:rsidR="00037608" w:rsidRPr="00037608">
        <w:rPr>
          <w:rFonts w:ascii="Times New Roman" w:eastAsia="Calibri" w:hAnsi="Times New Roman" w:cs="Times New Roman"/>
          <w:kern w:val="0"/>
          <w:shd w:val="clear" w:color="auto" w:fill="FFFFFF"/>
          <w:lang w:val="lt-LT"/>
        </w:rPr>
        <w:t>Viešųjų pirkimų tarnybos direktoriaus</w:t>
      </w:r>
      <w:r w:rsidR="00037608">
        <w:rPr>
          <w:rFonts w:ascii="Times New Roman" w:eastAsia="Calibri" w:hAnsi="Times New Roman" w:cs="Times New Roman"/>
          <w:kern w:val="0"/>
          <w:shd w:val="clear" w:color="auto" w:fill="FFFFFF"/>
          <w:lang w:val="lt-LT"/>
        </w:rPr>
        <w:t xml:space="preserve"> </w:t>
      </w:r>
      <w:r w:rsidR="00037608" w:rsidRPr="00037608">
        <w:rPr>
          <w:rFonts w:ascii="Times New Roman" w:eastAsia="Calibri" w:hAnsi="Times New Roman" w:cs="Times New Roman"/>
          <w:kern w:val="0"/>
          <w:shd w:val="clear" w:color="auto" w:fill="FFFFFF"/>
          <w:lang w:val="lt-LT"/>
        </w:rPr>
        <w:t>2024</w:t>
      </w:r>
      <w:r w:rsidR="00037608">
        <w:rPr>
          <w:rFonts w:ascii="Times New Roman" w:eastAsia="Calibri" w:hAnsi="Times New Roman" w:cs="Times New Roman"/>
          <w:kern w:val="0"/>
          <w:shd w:val="clear" w:color="auto" w:fill="FFFFFF"/>
          <w:lang w:val="lt-LT"/>
        </w:rPr>
        <w:t>-02-08</w:t>
      </w:r>
      <w:r w:rsidR="00037608" w:rsidRPr="00037608">
        <w:rPr>
          <w:rFonts w:ascii="Times New Roman" w:eastAsia="Calibri" w:hAnsi="Times New Roman" w:cs="Times New Roman"/>
          <w:kern w:val="0"/>
          <w:shd w:val="clear" w:color="auto" w:fill="FFFFFF"/>
          <w:lang w:val="lt-LT"/>
        </w:rPr>
        <w:t xml:space="preserve"> įsakymu Nr. 1S-19</w:t>
      </w:r>
      <w:r w:rsidR="00037608">
        <w:rPr>
          <w:rFonts w:ascii="Times New Roman" w:eastAsia="Calibri" w:hAnsi="Times New Roman" w:cs="Times New Roman"/>
          <w:kern w:val="0"/>
          <w:shd w:val="clear" w:color="auto" w:fill="FFFFFF"/>
          <w:lang w:val="lt-LT"/>
        </w:rPr>
        <w:t xml:space="preserve"> ir yra privalomai taikomos vykdant viešuosius pirkimus atviro </w:t>
      </w:r>
      <w:r w:rsidR="00294739">
        <w:rPr>
          <w:rFonts w:ascii="Times New Roman" w:eastAsia="Calibri" w:hAnsi="Times New Roman" w:cs="Times New Roman"/>
          <w:kern w:val="0"/>
          <w:shd w:val="clear" w:color="auto" w:fill="FFFFFF"/>
          <w:lang w:val="lt-LT"/>
        </w:rPr>
        <w:t xml:space="preserve">viešojo </w:t>
      </w:r>
      <w:r w:rsidR="00037608">
        <w:rPr>
          <w:rFonts w:ascii="Times New Roman" w:eastAsia="Calibri" w:hAnsi="Times New Roman" w:cs="Times New Roman"/>
          <w:kern w:val="0"/>
          <w:shd w:val="clear" w:color="auto" w:fill="FFFFFF"/>
          <w:lang w:val="lt-LT"/>
        </w:rPr>
        <w:t xml:space="preserve">konkurso būdu. Perkančioji organizacija neturi galimybės </w:t>
      </w:r>
      <w:r w:rsidR="00294739">
        <w:rPr>
          <w:rFonts w:ascii="Times New Roman" w:eastAsia="Calibri" w:hAnsi="Times New Roman" w:cs="Times New Roman"/>
          <w:kern w:val="0"/>
          <w:shd w:val="clear" w:color="auto" w:fill="FFFFFF"/>
          <w:lang w:val="lt-LT"/>
        </w:rPr>
        <w:t xml:space="preserve">pakeisti ar </w:t>
      </w:r>
      <w:r w:rsidR="00037608">
        <w:rPr>
          <w:rFonts w:ascii="Times New Roman" w:eastAsia="Calibri" w:hAnsi="Times New Roman" w:cs="Times New Roman"/>
          <w:kern w:val="0"/>
          <w:shd w:val="clear" w:color="auto" w:fill="FFFFFF"/>
          <w:lang w:val="lt-LT"/>
        </w:rPr>
        <w:t>apriboti p</w:t>
      </w:r>
      <w:r w:rsidR="00037608" w:rsidRPr="008716E5">
        <w:rPr>
          <w:rFonts w:ascii="Times New Roman" w:eastAsia="Calibri" w:hAnsi="Times New Roman" w:cs="Times New Roman"/>
          <w:kern w:val="0"/>
          <w:shd w:val="clear" w:color="auto" w:fill="FFFFFF"/>
          <w:lang w:val="lt-LT"/>
        </w:rPr>
        <w:t>rekių viešojo pirkimo–pardavimo sutarties</w:t>
      </w:r>
      <w:r w:rsidR="00037608">
        <w:rPr>
          <w:rFonts w:ascii="Times New Roman" w:eastAsia="Calibri" w:hAnsi="Times New Roman" w:cs="Times New Roman"/>
          <w:kern w:val="0"/>
          <w:shd w:val="clear" w:color="auto" w:fill="FFFFFF"/>
          <w:lang w:val="lt-LT"/>
        </w:rPr>
        <w:t xml:space="preserve"> bendrųjų sąlygų 17.2 punkte </w:t>
      </w:r>
      <w:r w:rsidR="00294739">
        <w:rPr>
          <w:rFonts w:ascii="Times New Roman" w:eastAsia="Calibri" w:hAnsi="Times New Roman" w:cs="Times New Roman"/>
          <w:kern w:val="0"/>
          <w:shd w:val="clear" w:color="auto" w:fill="FFFFFF"/>
          <w:lang w:val="lt-LT"/>
        </w:rPr>
        <w:t>nustatytos</w:t>
      </w:r>
      <w:r w:rsidR="00037608">
        <w:rPr>
          <w:rFonts w:ascii="Times New Roman" w:eastAsia="Calibri" w:hAnsi="Times New Roman" w:cs="Times New Roman"/>
          <w:kern w:val="0"/>
          <w:shd w:val="clear" w:color="auto" w:fill="FFFFFF"/>
          <w:lang w:val="lt-LT"/>
        </w:rPr>
        <w:t xml:space="preserve"> </w:t>
      </w:r>
      <w:r w:rsidR="00294739">
        <w:rPr>
          <w:rFonts w:ascii="Times New Roman" w:eastAsia="Calibri" w:hAnsi="Times New Roman" w:cs="Times New Roman"/>
          <w:kern w:val="0"/>
          <w:shd w:val="clear" w:color="auto" w:fill="FFFFFF"/>
          <w:lang w:val="lt-LT"/>
        </w:rPr>
        <w:t xml:space="preserve">sutarties šalių </w:t>
      </w:r>
      <w:r w:rsidR="00037608">
        <w:rPr>
          <w:rFonts w:ascii="Times New Roman" w:eastAsia="Calibri" w:hAnsi="Times New Roman" w:cs="Times New Roman"/>
          <w:kern w:val="0"/>
          <w:shd w:val="clear" w:color="auto" w:fill="FFFFFF"/>
          <w:lang w:val="lt-LT"/>
        </w:rPr>
        <w:t>atsakomybės apimties.</w:t>
      </w:r>
    </w:p>
    <w:p w14:paraId="07FD0959" w14:textId="77777777" w:rsidR="0059476F" w:rsidRPr="00AD17FD" w:rsidRDefault="0059476F" w:rsidP="00D63F93">
      <w:pPr>
        <w:spacing w:after="0" w:line="240" w:lineRule="auto"/>
        <w:jc w:val="both"/>
        <w:rPr>
          <w:rFonts w:ascii="Times New Roman" w:eastAsia="Calibri" w:hAnsi="Times New Roman" w:cs="Times New Roman"/>
          <w:b/>
          <w:bCs/>
          <w:kern w:val="0"/>
          <w:shd w:val="clear" w:color="auto" w:fill="FFFFFF"/>
          <w:lang w:val="lt-LT"/>
        </w:rPr>
      </w:pPr>
    </w:p>
    <w:p w14:paraId="4BEBD1E3" w14:textId="77777777" w:rsidR="00F10493" w:rsidRPr="00532F99" w:rsidRDefault="00F10493" w:rsidP="00D63F93">
      <w:pPr>
        <w:spacing w:after="0" w:line="240" w:lineRule="auto"/>
        <w:jc w:val="both"/>
        <w:rPr>
          <w:rFonts w:ascii="Times New Roman" w:eastAsia="Calibri" w:hAnsi="Times New Roman" w:cs="Times New Roman"/>
          <w:i/>
          <w:iCs/>
          <w:kern w:val="0"/>
          <w:shd w:val="clear" w:color="auto" w:fill="FFFFFF"/>
          <w:lang w:val="lt-LT"/>
        </w:rPr>
      </w:pPr>
      <w:r w:rsidRPr="00532F99">
        <w:rPr>
          <w:rFonts w:ascii="Times New Roman" w:eastAsia="Calibri" w:hAnsi="Times New Roman" w:cs="Times New Roman"/>
          <w:b/>
          <w:bCs/>
          <w:kern w:val="0"/>
          <w:shd w:val="clear" w:color="auto" w:fill="FFFFFF"/>
          <w:lang w:val="lt-LT"/>
        </w:rPr>
        <w:t>11 KLAUSIMAS</w:t>
      </w:r>
    </w:p>
    <w:p w14:paraId="6B2D16FE" w14:textId="77777777" w:rsidR="00F10493" w:rsidRPr="00532F99" w:rsidRDefault="00CC4D86" w:rsidP="00D63F93">
      <w:pPr>
        <w:spacing w:after="0" w:line="240" w:lineRule="auto"/>
        <w:jc w:val="both"/>
        <w:rPr>
          <w:rFonts w:ascii="Times New Roman" w:eastAsia="Calibri" w:hAnsi="Times New Roman" w:cs="Times New Roman"/>
          <w:kern w:val="0"/>
          <w:shd w:val="clear" w:color="auto" w:fill="FFFFFF"/>
          <w:lang w:val="lt-LT"/>
        </w:rPr>
      </w:pPr>
      <w:r w:rsidRPr="00532F99">
        <w:rPr>
          <w:rFonts w:ascii="Times New Roman" w:eastAsia="Calibri" w:hAnsi="Times New Roman" w:cs="Times New Roman"/>
          <w:kern w:val="0"/>
          <w:shd w:val="clear" w:color="auto" w:fill="FFFFFF"/>
          <w:lang w:val="lt-LT"/>
        </w:rPr>
        <w:t>Be to, ar galima iš dalies pakeisti šią sąlygą, išbraukiant frazę, kad, viršijus pradinę sutarties vertę, nuostoliai, viršijantys pradinę sutarties vertę, turi būti atlyginti, kai tai numato teisės aktai. Nėra aišku, į kokius teisės aktus daroma nuoroda, ir tai atrodo esanti prieštaringa sąlyga, dėl kurios atsakomybės apribojimas netenka realios prasmės ir kuri taip pat lemtų šios sąlygos negaliojimą.“</w:t>
      </w:r>
    </w:p>
    <w:p w14:paraId="30B487DB" w14:textId="77777777" w:rsidR="00037608" w:rsidRPr="00532F99" w:rsidRDefault="00037608" w:rsidP="00D63F93">
      <w:pPr>
        <w:spacing w:after="0" w:line="240" w:lineRule="auto"/>
        <w:jc w:val="both"/>
        <w:rPr>
          <w:rFonts w:ascii="Times New Roman" w:eastAsia="Calibri" w:hAnsi="Times New Roman" w:cs="Times New Roman"/>
          <w:b/>
          <w:bCs/>
          <w:kern w:val="0"/>
          <w:shd w:val="clear" w:color="auto" w:fill="FFFFFF"/>
          <w:lang w:val="lt-LT"/>
        </w:rPr>
      </w:pPr>
    </w:p>
    <w:p w14:paraId="0765A8CD" w14:textId="4228C258" w:rsidR="00673B03" w:rsidRPr="00532F99" w:rsidRDefault="0059476F" w:rsidP="00D63F93">
      <w:pPr>
        <w:spacing w:after="0" w:line="240" w:lineRule="auto"/>
        <w:jc w:val="both"/>
        <w:rPr>
          <w:rFonts w:ascii="Times New Roman" w:eastAsia="Calibri" w:hAnsi="Times New Roman" w:cs="Times New Roman"/>
          <w:b/>
          <w:bCs/>
          <w:kern w:val="0"/>
          <w:shd w:val="clear" w:color="auto" w:fill="FFFFFF"/>
          <w:lang w:val="lt-LT"/>
        </w:rPr>
      </w:pPr>
      <w:r w:rsidRPr="00532F99">
        <w:rPr>
          <w:rFonts w:ascii="Times New Roman" w:eastAsia="Calibri" w:hAnsi="Times New Roman" w:cs="Times New Roman"/>
          <w:b/>
          <w:bCs/>
          <w:kern w:val="0"/>
          <w:shd w:val="clear" w:color="auto" w:fill="FFFFFF"/>
          <w:lang w:val="lt-LT"/>
        </w:rPr>
        <w:t>ATSAKYMAS</w:t>
      </w:r>
    </w:p>
    <w:p w14:paraId="05A2DC98" w14:textId="776FC101" w:rsidR="0059476F" w:rsidRPr="00532F99" w:rsidRDefault="00037608" w:rsidP="00D63F93">
      <w:pPr>
        <w:spacing w:after="0" w:line="240" w:lineRule="auto"/>
        <w:jc w:val="both"/>
        <w:rPr>
          <w:rFonts w:ascii="Times New Roman" w:eastAsia="Calibri" w:hAnsi="Times New Roman" w:cs="Times New Roman"/>
          <w:kern w:val="0"/>
          <w:shd w:val="clear" w:color="auto" w:fill="FFFFFF"/>
          <w:lang w:val="lt-LT"/>
        </w:rPr>
      </w:pPr>
      <w:r w:rsidRPr="00532F99">
        <w:rPr>
          <w:rFonts w:ascii="Times New Roman" w:eastAsia="Calibri" w:hAnsi="Times New Roman" w:cs="Times New Roman"/>
          <w:kern w:val="0"/>
          <w:shd w:val="clear" w:color="auto" w:fill="FFFFFF"/>
          <w:lang w:val="lt-LT"/>
        </w:rPr>
        <w:t>Prašome žiūrėti atsakymą į 10 klausimą.</w:t>
      </w:r>
    </w:p>
    <w:p w14:paraId="0F939154" w14:textId="77777777" w:rsidR="0059476F" w:rsidRPr="00532F99" w:rsidRDefault="0059476F" w:rsidP="00D63F93">
      <w:pPr>
        <w:spacing w:after="0" w:line="240" w:lineRule="auto"/>
        <w:jc w:val="both"/>
        <w:rPr>
          <w:rFonts w:ascii="Times New Roman" w:eastAsia="Calibri" w:hAnsi="Times New Roman" w:cs="Times New Roman"/>
          <w:b/>
          <w:bCs/>
          <w:kern w:val="0"/>
          <w:shd w:val="clear" w:color="auto" w:fill="FFFFFF"/>
          <w:lang w:val="lt-LT"/>
        </w:rPr>
      </w:pPr>
    </w:p>
    <w:p w14:paraId="0631C574" w14:textId="77777777" w:rsidR="00E26F6C" w:rsidRPr="00532F99" w:rsidRDefault="00673B03" w:rsidP="00D63F93">
      <w:pPr>
        <w:spacing w:after="0" w:line="240" w:lineRule="auto"/>
        <w:jc w:val="both"/>
        <w:rPr>
          <w:rFonts w:ascii="Times New Roman" w:eastAsia="Calibri" w:hAnsi="Times New Roman" w:cs="Times New Roman"/>
          <w:i/>
          <w:iCs/>
          <w:kern w:val="0"/>
          <w:shd w:val="clear" w:color="auto" w:fill="FFFFFF"/>
          <w:lang w:val="lt-LT"/>
        </w:rPr>
      </w:pPr>
      <w:r w:rsidRPr="00532F99">
        <w:rPr>
          <w:rFonts w:ascii="Times New Roman" w:eastAsia="Calibri" w:hAnsi="Times New Roman" w:cs="Times New Roman"/>
          <w:b/>
          <w:bCs/>
          <w:kern w:val="0"/>
          <w:shd w:val="clear" w:color="auto" w:fill="FFFFFF"/>
          <w:lang w:val="lt-LT"/>
        </w:rPr>
        <w:t>12 KLAUSIMAS</w:t>
      </w:r>
      <w:r w:rsidRPr="00532F99">
        <w:rPr>
          <w:rFonts w:ascii="Times New Roman" w:eastAsia="Calibri" w:hAnsi="Times New Roman" w:cs="Times New Roman"/>
          <w:i/>
          <w:iCs/>
          <w:kern w:val="0"/>
          <w:shd w:val="clear" w:color="auto" w:fill="FFFFFF"/>
          <w:lang w:val="lt-LT"/>
        </w:rPr>
        <w:t xml:space="preserve"> </w:t>
      </w:r>
    </w:p>
    <w:p w14:paraId="07967FF0" w14:textId="4FDA5668" w:rsidR="00CC4D86" w:rsidRPr="00532F99" w:rsidRDefault="00CC4D86" w:rsidP="00D63F93">
      <w:pPr>
        <w:spacing w:after="0" w:line="240" w:lineRule="auto"/>
        <w:jc w:val="both"/>
        <w:rPr>
          <w:rFonts w:ascii="Times New Roman" w:eastAsia="Calibri" w:hAnsi="Times New Roman" w:cs="Times New Roman"/>
          <w:kern w:val="0"/>
          <w:shd w:val="clear" w:color="auto" w:fill="FFFFFF"/>
          <w:lang w:val="lt-LT"/>
        </w:rPr>
      </w:pPr>
      <w:r w:rsidRPr="00532F99">
        <w:rPr>
          <w:rFonts w:ascii="Times New Roman" w:eastAsia="Calibri" w:hAnsi="Times New Roman" w:cs="Times New Roman"/>
          <w:kern w:val="0"/>
          <w:shd w:val="clear" w:color="auto" w:fill="FFFFFF"/>
          <w:lang w:val="lt-LT"/>
        </w:rPr>
        <w:t>Prašome iš spiralinių sietų konkurso sąlygų išbraukti reikalavimą dėl stabdžių. Tokių mašinų tiekėjai nori sumažinti savo riziką, o bet kokia žala ar problemos, galinčios atsirasti dėl stabdžių montavimo, nėra įtrauktos į garantiją.</w:t>
      </w:r>
    </w:p>
    <w:p w14:paraId="43705926" w14:textId="77777777" w:rsidR="00276C94" w:rsidRPr="00532F99" w:rsidRDefault="00276C94" w:rsidP="00D63F93">
      <w:pPr>
        <w:spacing w:after="0" w:line="240" w:lineRule="auto"/>
        <w:jc w:val="both"/>
        <w:rPr>
          <w:rFonts w:ascii="Times New Roman" w:eastAsia="Calibri" w:hAnsi="Times New Roman" w:cs="Times New Roman"/>
          <w:kern w:val="0"/>
          <w:lang w:val="lt-LT"/>
        </w:rPr>
      </w:pPr>
    </w:p>
    <w:p w14:paraId="438B3D61" w14:textId="77777777" w:rsidR="0059476F" w:rsidRPr="00532F99" w:rsidRDefault="0059476F" w:rsidP="00D63F93">
      <w:pPr>
        <w:spacing w:after="0" w:line="240" w:lineRule="auto"/>
        <w:jc w:val="both"/>
        <w:rPr>
          <w:rFonts w:ascii="Times New Roman" w:eastAsia="Calibri" w:hAnsi="Times New Roman" w:cs="Times New Roman"/>
          <w:b/>
          <w:bCs/>
          <w:kern w:val="0"/>
          <w:shd w:val="clear" w:color="auto" w:fill="FFFFFF"/>
          <w:lang w:val="lt-LT"/>
        </w:rPr>
      </w:pPr>
      <w:r w:rsidRPr="00532F99">
        <w:rPr>
          <w:rFonts w:ascii="Times New Roman" w:eastAsia="Calibri" w:hAnsi="Times New Roman" w:cs="Times New Roman"/>
          <w:b/>
          <w:bCs/>
          <w:kern w:val="0"/>
          <w:shd w:val="clear" w:color="auto" w:fill="FFFFFF"/>
          <w:lang w:val="lt-LT"/>
        </w:rPr>
        <w:t>ATSAKYMAS</w:t>
      </w:r>
    </w:p>
    <w:p w14:paraId="7C42F48E" w14:textId="5D0789CD" w:rsidR="00276C94" w:rsidRPr="00532F99" w:rsidRDefault="00276C94" w:rsidP="00D63F93">
      <w:pPr>
        <w:spacing w:after="0" w:line="240" w:lineRule="auto"/>
        <w:jc w:val="both"/>
        <w:rPr>
          <w:rFonts w:ascii="Times New Roman" w:eastAsia="Calibri" w:hAnsi="Times New Roman" w:cs="Times New Roman"/>
          <w:kern w:val="0"/>
          <w:shd w:val="clear" w:color="auto" w:fill="FFFFFF"/>
          <w:lang w:val="lt-LT"/>
        </w:rPr>
      </w:pPr>
      <w:r w:rsidRPr="00532F99">
        <w:rPr>
          <w:rFonts w:ascii="Times New Roman" w:eastAsia="Calibri" w:hAnsi="Times New Roman" w:cs="Times New Roman"/>
          <w:kern w:val="0"/>
          <w:shd w:val="clear" w:color="auto" w:fill="FFFFFF"/>
          <w:lang w:val="lt-LT"/>
        </w:rPr>
        <w:lastRenderedPageBreak/>
        <w:t>Paaiškiname, pirkimo dokumentuose nurodyti reikalavimai atitinka Perkančiosios organizacijos poreikius ir nebus keičiami.</w:t>
      </w:r>
    </w:p>
    <w:p w14:paraId="08A048EA" w14:textId="77777777" w:rsidR="00276C94" w:rsidRPr="00532F99" w:rsidRDefault="00276C94" w:rsidP="00D63F93">
      <w:pPr>
        <w:spacing w:after="0" w:line="240" w:lineRule="auto"/>
        <w:jc w:val="both"/>
        <w:rPr>
          <w:rFonts w:ascii="Times New Roman" w:eastAsia="Calibri" w:hAnsi="Times New Roman" w:cs="Times New Roman"/>
          <w:b/>
          <w:bCs/>
          <w:kern w:val="0"/>
          <w:shd w:val="clear" w:color="auto" w:fill="FFFFFF"/>
          <w:lang w:val="lt-LT"/>
        </w:rPr>
      </w:pPr>
    </w:p>
    <w:p w14:paraId="51FEBC9E" w14:textId="77777777" w:rsidR="00F47F04" w:rsidRDefault="00F47F04" w:rsidP="00D63F93">
      <w:pPr>
        <w:spacing w:after="0" w:line="240" w:lineRule="auto"/>
        <w:rPr>
          <w:rFonts w:ascii="Calibri Light" w:eastAsia="Calibri" w:hAnsi="Calibri Light" w:cs="Calibri Light"/>
          <w:kern w:val="0"/>
          <w:sz w:val="22"/>
          <w:szCs w:val="22"/>
          <w:lang w:val="lt-LT"/>
        </w:rPr>
      </w:pPr>
    </w:p>
    <w:p w14:paraId="191B9DDF" w14:textId="77777777" w:rsidR="00F47F04" w:rsidRPr="00AD17FD" w:rsidRDefault="00F47F04" w:rsidP="00D63F93">
      <w:pPr>
        <w:spacing w:after="0" w:line="240" w:lineRule="auto"/>
        <w:rPr>
          <w:rFonts w:ascii="Calibri" w:eastAsia="Calibri" w:hAnsi="Calibri" w:cs="Calibri"/>
          <w:i/>
          <w:iCs/>
          <w:color w:val="4472C4"/>
          <w:kern w:val="0"/>
          <w:sz w:val="22"/>
          <w:szCs w:val="22"/>
          <w:lang w:val="lt-LT"/>
        </w:rPr>
      </w:pPr>
    </w:p>
    <w:p w14:paraId="0952C087" w14:textId="77777777" w:rsidR="00CC4D86" w:rsidRPr="00AD17FD" w:rsidRDefault="00CC4D86" w:rsidP="00D63F93">
      <w:pPr>
        <w:spacing w:after="0" w:line="240" w:lineRule="auto"/>
        <w:rPr>
          <w:rFonts w:ascii="Calibri" w:eastAsia="Calibri" w:hAnsi="Calibri" w:cs="Calibri"/>
          <w:kern w:val="0"/>
          <w:lang w:val="lt-LT"/>
        </w:rPr>
      </w:pPr>
    </w:p>
    <w:p w14:paraId="03BBF9E8" w14:textId="77777777" w:rsidR="00E32336" w:rsidRPr="00A43D19" w:rsidRDefault="00E32336" w:rsidP="00D63F93">
      <w:pPr>
        <w:pStyle w:val="ListParagraph"/>
        <w:spacing w:after="0" w:line="240" w:lineRule="auto"/>
        <w:ind w:left="0"/>
        <w:jc w:val="both"/>
        <w:rPr>
          <w:rFonts w:ascii="Times New Roman" w:eastAsia="Calibri" w:hAnsi="Times New Roman" w:cs="Times New Roman"/>
          <w:color w:val="000000" w:themeColor="text1"/>
          <w:kern w:val="0"/>
          <w:shd w:val="clear" w:color="auto" w:fill="FFFFFF"/>
          <w:lang w:val="lt-LT"/>
        </w:rPr>
      </w:pPr>
    </w:p>
    <w:sectPr w:rsidR="00E32336" w:rsidRPr="00A43D19" w:rsidSect="00196EB8">
      <w:pgSz w:w="11906" w:h="16838" w:code="9"/>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776"/>
    <w:multiLevelType w:val="hybridMultilevel"/>
    <w:tmpl w:val="2FA41CEA"/>
    <w:lvl w:ilvl="0" w:tplc="B88C88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1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3DBC0302"/>
    <w:multiLevelType w:val="hybridMultilevel"/>
    <w:tmpl w:val="C8AAD2A8"/>
    <w:lvl w:ilvl="0" w:tplc="F2AC367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08319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249649">
    <w:abstractNumId w:val="0"/>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8"/>
    <w:rsid w:val="00037608"/>
    <w:rsid w:val="00043315"/>
    <w:rsid w:val="00075F3D"/>
    <w:rsid w:val="000C5F7E"/>
    <w:rsid w:val="000D173E"/>
    <w:rsid w:val="000E4EB7"/>
    <w:rsid w:val="00115A6B"/>
    <w:rsid w:val="00152FA9"/>
    <w:rsid w:val="00166FDC"/>
    <w:rsid w:val="00182DBB"/>
    <w:rsid w:val="00196EB8"/>
    <w:rsid w:val="001A207C"/>
    <w:rsid w:val="001D5BD7"/>
    <w:rsid w:val="00200FCE"/>
    <w:rsid w:val="0023725A"/>
    <w:rsid w:val="002431A1"/>
    <w:rsid w:val="00276C94"/>
    <w:rsid w:val="00294739"/>
    <w:rsid w:val="002B47A7"/>
    <w:rsid w:val="002D077A"/>
    <w:rsid w:val="002F1B23"/>
    <w:rsid w:val="002F37EA"/>
    <w:rsid w:val="003161F8"/>
    <w:rsid w:val="0035117C"/>
    <w:rsid w:val="003D64B3"/>
    <w:rsid w:val="003F2EBD"/>
    <w:rsid w:val="003F54FB"/>
    <w:rsid w:val="003F603C"/>
    <w:rsid w:val="00432D57"/>
    <w:rsid w:val="004517F7"/>
    <w:rsid w:val="00455FE6"/>
    <w:rsid w:val="0045627D"/>
    <w:rsid w:val="004861C9"/>
    <w:rsid w:val="004A0B6C"/>
    <w:rsid w:val="004C195B"/>
    <w:rsid w:val="005145AA"/>
    <w:rsid w:val="00530AC5"/>
    <w:rsid w:val="00531858"/>
    <w:rsid w:val="00532F99"/>
    <w:rsid w:val="00594143"/>
    <w:rsid w:val="0059476F"/>
    <w:rsid w:val="005B18DF"/>
    <w:rsid w:val="005C0A07"/>
    <w:rsid w:val="005E7256"/>
    <w:rsid w:val="00605A89"/>
    <w:rsid w:val="00622D4E"/>
    <w:rsid w:val="00641131"/>
    <w:rsid w:val="006431CB"/>
    <w:rsid w:val="00661401"/>
    <w:rsid w:val="00673B03"/>
    <w:rsid w:val="006A0036"/>
    <w:rsid w:val="006C0A30"/>
    <w:rsid w:val="006F0EF5"/>
    <w:rsid w:val="006F5DA4"/>
    <w:rsid w:val="00714D58"/>
    <w:rsid w:val="007168F9"/>
    <w:rsid w:val="007241E0"/>
    <w:rsid w:val="007423DC"/>
    <w:rsid w:val="007D3C8B"/>
    <w:rsid w:val="00820F17"/>
    <w:rsid w:val="00822252"/>
    <w:rsid w:val="00822C5A"/>
    <w:rsid w:val="008716E5"/>
    <w:rsid w:val="00876523"/>
    <w:rsid w:val="00881D95"/>
    <w:rsid w:val="008B2FD3"/>
    <w:rsid w:val="008B49A1"/>
    <w:rsid w:val="009076FE"/>
    <w:rsid w:val="00934C1B"/>
    <w:rsid w:val="009516D4"/>
    <w:rsid w:val="00993614"/>
    <w:rsid w:val="00A17E2F"/>
    <w:rsid w:val="00A23F9A"/>
    <w:rsid w:val="00A43D19"/>
    <w:rsid w:val="00A77005"/>
    <w:rsid w:val="00A85589"/>
    <w:rsid w:val="00AA0638"/>
    <w:rsid w:val="00AD17FD"/>
    <w:rsid w:val="00AD595D"/>
    <w:rsid w:val="00B443EC"/>
    <w:rsid w:val="00B94CA5"/>
    <w:rsid w:val="00BE5E93"/>
    <w:rsid w:val="00C07655"/>
    <w:rsid w:val="00C21F6E"/>
    <w:rsid w:val="00C72C5E"/>
    <w:rsid w:val="00C96AB0"/>
    <w:rsid w:val="00CA44F0"/>
    <w:rsid w:val="00CB6610"/>
    <w:rsid w:val="00CB73A1"/>
    <w:rsid w:val="00CC4D86"/>
    <w:rsid w:val="00CF29CA"/>
    <w:rsid w:val="00CF7865"/>
    <w:rsid w:val="00D22D5C"/>
    <w:rsid w:val="00D268F0"/>
    <w:rsid w:val="00D27A73"/>
    <w:rsid w:val="00D46A60"/>
    <w:rsid w:val="00D63F93"/>
    <w:rsid w:val="00D665A1"/>
    <w:rsid w:val="00D94828"/>
    <w:rsid w:val="00DB00B2"/>
    <w:rsid w:val="00E26F6C"/>
    <w:rsid w:val="00E32336"/>
    <w:rsid w:val="00E6566F"/>
    <w:rsid w:val="00EA5249"/>
    <w:rsid w:val="00EA5B66"/>
    <w:rsid w:val="00EE04B3"/>
    <w:rsid w:val="00EF480C"/>
    <w:rsid w:val="00F10493"/>
    <w:rsid w:val="00F10D7E"/>
    <w:rsid w:val="00F15E94"/>
    <w:rsid w:val="00F210EB"/>
    <w:rsid w:val="00F47F04"/>
    <w:rsid w:val="00F82615"/>
    <w:rsid w:val="00F95D16"/>
    <w:rsid w:val="00FB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5A13"/>
  <w15:chartTrackingRefBased/>
  <w15:docId w15:val="{6BA7A7F0-47C2-4F3B-8E4A-AEB9F3A1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858"/>
    <w:rPr>
      <w:rFonts w:eastAsiaTheme="majorEastAsia" w:cstheme="majorBidi"/>
      <w:color w:val="272727" w:themeColor="text1" w:themeTint="D8"/>
    </w:rPr>
  </w:style>
  <w:style w:type="paragraph" w:styleId="Title">
    <w:name w:val="Title"/>
    <w:basedOn w:val="Normal"/>
    <w:next w:val="Normal"/>
    <w:link w:val="TitleChar"/>
    <w:uiPriority w:val="10"/>
    <w:qFormat/>
    <w:rsid w:val="0053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858"/>
    <w:pPr>
      <w:spacing w:before="160"/>
      <w:jc w:val="center"/>
    </w:pPr>
    <w:rPr>
      <w:i/>
      <w:iCs/>
      <w:color w:val="404040" w:themeColor="text1" w:themeTint="BF"/>
    </w:rPr>
  </w:style>
  <w:style w:type="character" w:customStyle="1" w:styleId="QuoteChar">
    <w:name w:val="Quote Char"/>
    <w:basedOn w:val="DefaultParagraphFont"/>
    <w:link w:val="Quote"/>
    <w:uiPriority w:val="29"/>
    <w:rsid w:val="00531858"/>
    <w:rPr>
      <w:i/>
      <w:iCs/>
      <w:color w:val="404040" w:themeColor="text1" w:themeTint="BF"/>
    </w:rPr>
  </w:style>
  <w:style w:type="paragraph" w:styleId="ListParagraph">
    <w:name w:val="List Paragraph"/>
    <w:basedOn w:val="Normal"/>
    <w:uiPriority w:val="34"/>
    <w:qFormat/>
    <w:rsid w:val="00531858"/>
    <w:pPr>
      <w:ind w:left="720"/>
      <w:contextualSpacing/>
    </w:pPr>
  </w:style>
  <w:style w:type="character" w:styleId="IntenseEmphasis">
    <w:name w:val="Intense Emphasis"/>
    <w:basedOn w:val="DefaultParagraphFont"/>
    <w:uiPriority w:val="21"/>
    <w:qFormat/>
    <w:rsid w:val="00531858"/>
    <w:rPr>
      <w:i/>
      <w:iCs/>
      <w:color w:val="2F5496" w:themeColor="accent1" w:themeShade="BF"/>
    </w:rPr>
  </w:style>
  <w:style w:type="paragraph" w:styleId="IntenseQuote">
    <w:name w:val="Intense Quote"/>
    <w:basedOn w:val="Normal"/>
    <w:next w:val="Normal"/>
    <w:link w:val="IntenseQuoteChar"/>
    <w:uiPriority w:val="30"/>
    <w:qFormat/>
    <w:rsid w:val="0053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858"/>
    <w:rPr>
      <w:i/>
      <w:iCs/>
      <w:color w:val="2F5496" w:themeColor="accent1" w:themeShade="BF"/>
    </w:rPr>
  </w:style>
  <w:style w:type="character" w:styleId="IntenseReference">
    <w:name w:val="Intense Reference"/>
    <w:basedOn w:val="DefaultParagraphFont"/>
    <w:uiPriority w:val="32"/>
    <w:qFormat/>
    <w:rsid w:val="00531858"/>
    <w:rPr>
      <w:b/>
      <w:bCs/>
      <w:smallCaps/>
      <w:color w:val="2F5496" w:themeColor="accent1" w:themeShade="BF"/>
      <w:spacing w:val="5"/>
    </w:rPr>
  </w:style>
  <w:style w:type="paragraph" w:styleId="Revision">
    <w:name w:val="Revision"/>
    <w:hidden/>
    <w:uiPriority w:val="99"/>
    <w:semiHidden/>
    <w:rsid w:val="00200FCE"/>
    <w:pPr>
      <w:spacing w:after="0" w:line="240" w:lineRule="auto"/>
    </w:pPr>
  </w:style>
  <w:style w:type="character" w:styleId="Hyperlink">
    <w:name w:val="Hyperlink"/>
    <w:basedOn w:val="DefaultParagraphFont"/>
    <w:uiPriority w:val="99"/>
    <w:unhideWhenUsed/>
    <w:rsid w:val="006C0A30"/>
    <w:rPr>
      <w:color w:val="0563C1" w:themeColor="hyperlink"/>
      <w:u w:val="single"/>
    </w:rPr>
  </w:style>
  <w:style w:type="character" w:styleId="UnresolvedMention">
    <w:name w:val="Unresolved Mention"/>
    <w:basedOn w:val="DefaultParagraphFont"/>
    <w:uiPriority w:val="99"/>
    <w:semiHidden/>
    <w:unhideWhenUsed/>
    <w:rsid w:val="006C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7FD3-C43B-4535-B97C-C8A11841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16</cp:revision>
  <cp:lastPrinted>2026-03-23T13:20:00Z</cp:lastPrinted>
  <dcterms:created xsi:type="dcterms:W3CDTF">2026-03-20T09:06:00Z</dcterms:created>
  <dcterms:modified xsi:type="dcterms:W3CDTF">2026-03-23T13:21:00Z</dcterms:modified>
</cp:coreProperties>
</file>