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A12EB0E" w:rsidR="00BF2B98" w:rsidRPr="00B35930" w:rsidRDefault="00EB6FD9" w:rsidP="00B35930">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EndPr/>
        <w:sdtContent>
          <w:r w:rsidR="008E074B" w:rsidRPr="008E074B">
            <w:rPr>
              <w:rFonts w:ascii="Arial" w:hAnsi="Arial" w:cs="Arial"/>
              <w:b/>
              <w:bCs/>
              <w:iCs/>
              <w:caps/>
              <w:sz w:val="22"/>
              <w:szCs w:val="22"/>
              <w:lang w:eastAsia="lt-LT"/>
            </w:rPr>
            <w:t>34048 Žemės sklypų ir statinių kadastro duomenų bylų parengimo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B6FD9"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B6FD9"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B6FD9"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B6FD9"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B6FD9"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B6FD9"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465191"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465191">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465191">
        <w:rPr>
          <w:rFonts w:ascii="Arial" w:eastAsia="Aptos" w:hAnsi="Arial" w:cs="Arial"/>
          <w:noProof/>
          <w:kern w:val="2"/>
          <w:sz w:val="20"/>
          <w:szCs w:val="20"/>
          <w14:ligatures w14:val="standardContextual"/>
        </w:rPr>
        <w:t xml:space="preserve"> su tinklalapyje </w:t>
      </w:r>
      <w:hyperlink r:id="rId12" w:history="1">
        <w:r w:rsidRPr="00465191">
          <w:rPr>
            <w:rFonts w:ascii="Arial" w:eastAsia="Aptos" w:hAnsi="Arial" w:cs="Arial"/>
            <w:noProof/>
            <w:color w:val="467886"/>
            <w:kern w:val="2"/>
            <w:sz w:val="20"/>
            <w:szCs w:val="20"/>
            <w:u w:val="single"/>
            <w14:ligatures w14:val="standardContextual"/>
          </w:rPr>
          <w:t>www.ltg.lt</w:t>
        </w:r>
      </w:hyperlink>
      <w:r w:rsidRPr="00465191">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465191">
          <w:rPr>
            <w:rFonts w:ascii="Arial" w:eastAsia="Aptos" w:hAnsi="Arial" w:cs="Arial"/>
            <w:noProof/>
            <w:color w:val="467886"/>
            <w:kern w:val="2"/>
            <w:sz w:val="20"/>
            <w:szCs w:val="20"/>
            <w:u w:val="single"/>
            <w14:ligatures w14:val="standardContextual"/>
          </w:rPr>
          <w:t>Sankcijų įgyvendinimo ir kontrolės politika</w:t>
        </w:r>
      </w:hyperlink>
      <w:r w:rsidRPr="00465191">
        <w:rPr>
          <w:rFonts w:ascii="Arial" w:eastAsia="Aptos" w:hAnsi="Arial" w:cs="Arial"/>
          <w:noProof/>
          <w:kern w:val="2"/>
          <w:sz w:val="20"/>
          <w:szCs w:val="20"/>
          <w14:ligatures w14:val="standardContextual"/>
        </w:rPr>
        <w:t xml:space="preserve">, </w:t>
      </w:r>
      <w:hyperlink r:id="rId14" w:tooltip="https://ltg.lt/apie-mus/korupcijos-prevencija/" w:history="1">
        <w:r w:rsidRPr="00465191">
          <w:rPr>
            <w:rFonts w:ascii="Arial" w:eastAsia="Aptos" w:hAnsi="Arial" w:cs="Arial"/>
            <w:noProof/>
            <w:color w:val="467886"/>
            <w:kern w:val="2"/>
            <w:sz w:val="20"/>
            <w:szCs w:val="20"/>
            <w:u w:val="single"/>
            <w14:ligatures w14:val="standardContextual"/>
          </w:rPr>
          <w:t>Atsparumo korupcijai politika</w:t>
        </w:r>
      </w:hyperlink>
      <w:r w:rsidRPr="00465191">
        <w:rPr>
          <w:rFonts w:ascii="Arial" w:eastAsia="Aptos" w:hAnsi="Arial" w:cs="Arial"/>
          <w:noProof/>
          <w:kern w:val="2"/>
          <w:sz w:val="20"/>
          <w:szCs w:val="20"/>
          <w14:ligatures w14:val="standardContextual"/>
        </w:rPr>
        <w:t xml:space="preserve">, </w:t>
      </w:r>
      <w:hyperlink r:id="rId15" w:tooltip="https://ltg.lt/apie-mus/valdymas/vidaus-teises-aktai/" w:history="1">
        <w:r w:rsidRPr="00465191">
          <w:rPr>
            <w:rFonts w:ascii="Arial" w:eastAsia="Aptos" w:hAnsi="Arial" w:cs="Arial"/>
            <w:noProof/>
            <w:color w:val="467886"/>
            <w:kern w:val="2"/>
            <w:sz w:val="20"/>
            <w:szCs w:val="20"/>
            <w:u w:val="single"/>
            <w14:ligatures w14:val="standardContextual"/>
          </w:rPr>
          <w:t>Nacionalinio saugumo atitikties politika</w:t>
        </w:r>
      </w:hyperlink>
      <w:r w:rsidRPr="00465191">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DA8E9" w14:textId="77777777" w:rsidR="00353BDF" w:rsidRDefault="00353BDF" w:rsidP="0043350F">
      <w:r>
        <w:separator/>
      </w:r>
    </w:p>
  </w:endnote>
  <w:endnote w:type="continuationSeparator" w:id="0">
    <w:p w14:paraId="2BF4E636" w14:textId="77777777" w:rsidR="00353BDF" w:rsidRDefault="00353BDF" w:rsidP="0043350F">
      <w:r>
        <w:continuationSeparator/>
      </w:r>
    </w:p>
  </w:endnote>
  <w:endnote w:type="continuationNotice" w:id="1">
    <w:p w14:paraId="77F2A48B" w14:textId="77777777" w:rsidR="00353BDF" w:rsidRDefault="00353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B5746" w14:textId="77777777" w:rsidR="00353BDF" w:rsidRDefault="00353BDF" w:rsidP="0043350F">
      <w:r>
        <w:separator/>
      </w:r>
    </w:p>
  </w:footnote>
  <w:footnote w:type="continuationSeparator" w:id="0">
    <w:p w14:paraId="63676063" w14:textId="77777777" w:rsidR="00353BDF" w:rsidRDefault="00353BDF" w:rsidP="0043350F">
      <w:r>
        <w:continuationSeparator/>
      </w:r>
    </w:p>
  </w:footnote>
  <w:footnote w:type="continuationNotice" w:id="1">
    <w:p w14:paraId="13774760" w14:textId="77777777" w:rsidR="00353BDF" w:rsidRDefault="00353BDF"/>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260"/>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192"/>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BDF"/>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65191"/>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320A"/>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74B"/>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B6FD9"/>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3D00"/>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A9EEA502-B523-48F9-86CC-9C393B498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13FCC" w:rsidRDefault="00E13FC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13FCC" w:rsidRDefault="00E13FC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34F5D"/>
    <w:rsid w:val="00146260"/>
    <w:rsid w:val="00151CE1"/>
    <w:rsid w:val="00177DD8"/>
    <w:rsid w:val="001C5AE5"/>
    <w:rsid w:val="001C7BBC"/>
    <w:rsid w:val="001D504A"/>
    <w:rsid w:val="001D7192"/>
    <w:rsid w:val="002C04BF"/>
    <w:rsid w:val="00301A4D"/>
    <w:rsid w:val="00355648"/>
    <w:rsid w:val="003B7134"/>
    <w:rsid w:val="003C793F"/>
    <w:rsid w:val="004A35B4"/>
    <w:rsid w:val="0050320A"/>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13FCC"/>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Eligijus Abromikas</cp:lastModifiedBy>
  <cp:revision>6</cp:revision>
  <dcterms:created xsi:type="dcterms:W3CDTF">2023-10-09T12:53:00Z</dcterms:created>
  <dcterms:modified xsi:type="dcterms:W3CDTF">2026-03-27T10:06:00Z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