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B83" w:rsidRDefault="00DA2260" w:rsidP="00DA2260">
      <w:pPr>
        <w:tabs>
          <w:tab w:val="left" w:pos="5400"/>
        </w:tabs>
        <w:jc w:val="right"/>
        <w:textAlignment w:val="center"/>
        <w:rPr>
          <w:szCs w:val="24"/>
        </w:rPr>
      </w:pPr>
      <w:r>
        <w:rPr>
          <w:szCs w:val="24"/>
        </w:rPr>
        <w:t>Specialiųjų pirkimo sąlygų 7 priedas</w:t>
      </w:r>
    </w:p>
    <w:p w:rsidR="00DA2260" w:rsidRDefault="00DA2260">
      <w:pPr>
        <w:widowControl w:val="0"/>
        <w:pBdr>
          <w:top w:val="nil"/>
          <w:left w:val="nil"/>
          <w:bottom w:val="nil"/>
          <w:right w:val="nil"/>
          <w:between w:val="nil"/>
        </w:pBdr>
        <w:tabs>
          <w:tab w:val="left" w:pos="567"/>
          <w:tab w:val="left" w:pos="851"/>
        </w:tabs>
        <w:jc w:val="center"/>
        <w:rPr>
          <w:b/>
          <w:bCs/>
          <w:caps/>
          <w:szCs w:val="24"/>
        </w:rPr>
      </w:pPr>
    </w:p>
    <w:p w:rsidR="00DA2260" w:rsidRDefault="00DA2260">
      <w:pPr>
        <w:widowControl w:val="0"/>
        <w:pBdr>
          <w:top w:val="nil"/>
          <w:left w:val="nil"/>
          <w:bottom w:val="nil"/>
          <w:right w:val="nil"/>
          <w:between w:val="nil"/>
        </w:pBdr>
        <w:tabs>
          <w:tab w:val="left" w:pos="567"/>
          <w:tab w:val="left" w:pos="851"/>
        </w:tabs>
        <w:jc w:val="center"/>
        <w:rPr>
          <w:b/>
          <w:bCs/>
          <w:caps/>
          <w:szCs w:val="24"/>
        </w:rPr>
      </w:pPr>
    </w:p>
    <w:p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00027B83" w:rsidRDefault="00027B83">
      <w:pPr>
        <w:widowControl w:val="0"/>
        <w:pBdr>
          <w:top w:val="nil"/>
          <w:left w:val="nil"/>
          <w:bottom w:val="nil"/>
          <w:right w:val="nil"/>
          <w:between w:val="nil"/>
        </w:pBdr>
        <w:tabs>
          <w:tab w:val="left" w:pos="567"/>
          <w:tab w:val="left" w:pos="851"/>
        </w:tabs>
        <w:jc w:val="center"/>
        <w:rPr>
          <w:b/>
          <w:bCs/>
          <w:caps/>
          <w:szCs w:val="24"/>
        </w:rPr>
      </w:pPr>
    </w:p>
    <w:p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tc>
          <w:tcPr>
            <w:tcW w:w="2448" w:type="dxa"/>
          </w:tcPr>
          <w:p w:rsidR="00027B83" w:rsidRDefault="000B0897">
            <w:pPr>
              <w:jc w:val="both"/>
              <w:rPr>
                <w:b/>
                <w:kern w:val="2"/>
                <w:szCs w:val="24"/>
              </w:rPr>
            </w:pPr>
            <w:r>
              <w:rPr>
                <w:b/>
                <w:kern w:val="2"/>
                <w:szCs w:val="24"/>
              </w:rPr>
              <w:t>Sutarties pavadinimas</w:t>
            </w:r>
          </w:p>
        </w:tc>
        <w:tc>
          <w:tcPr>
            <w:tcW w:w="7110" w:type="dxa"/>
            <w:gridSpan w:val="3"/>
          </w:tcPr>
          <w:p w:rsidR="00027B83" w:rsidRPr="00346693" w:rsidRDefault="00346693" w:rsidP="00BE22CA">
            <w:pPr>
              <w:shd w:val="clear" w:color="auto" w:fill="FFFFFF" w:themeFill="background1"/>
              <w:rPr>
                <w:color w:val="00B0F0"/>
                <w:kern w:val="2"/>
                <w:szCs w:val="24"/>
              </w:rPr>
            </w:pPr>
            <w:r w:rsidRPr="00346693">
              <w:rPr>
                <w:bCs/>
                <w:color w:val="00B0F0"/>
              </w:rPr>
              <w:t>MOKYMAI DĖL ATNAUJINTO BENDROJO UGDYMO TURINIO PRITAIKYMO</w:t>
            </w:r>
            <w:r>
              <w:rPr>
                <w:bCs/>
                <w:color w:val="00B0F0"/>
              </w:rPr>
              <w:t xml:space="preserve"> </w:t>
            </w:r>
            <w:r w:rsidRPr="00346693">
              <w:rPr>
                <w:bCs/>
                <w:color w:val="00B0F0"/>
              </w:rPr>
              <w:t>RSUC SPECIALISTAMS</w:t>
            </w:r>
            <w:r>
              <w:rPr>
                <w:bCs/>
                <w:color w:val="00B0F0"/>
              </w:rPr>
              <w:t xml:space="preserve"> / </w:t>
            </w:r>
            <w:r w:rsidRPr="00346693">
              <w:rPr>
                <w:bCs/>
                <w:color w:val="00B0F0"/>
              </w:rPr>
              <w:t>MOKYMAI DĖL ATNAUJINTO BENDROJO UGDYMO TURINIO PRITAIKYMO</w:t>
            </w:r>
            <w:r>
              <w:rPr>
                <w:bCs/>
                <w:color w:val="00B0F0"/>
              </w:rPr>
              <w:t xml:space="preserve"> PPT</w:t>
            </w:r>
            <w:r w:rsidR="00A37E58">
              <w:rPr>
                <w:bCs/>
                <w:color w:val="00B0F0"/>
              </w:rPr>
              <w:t xml:space="preserve"> </w:t>
            </w:r>
            <w:r w:rsidRPr="00346693">
              <w:rPr>
                <w:bCs/>
                <w:color w:val="00B0F0"/>
              </w:rPr>
              <w:t xml:space="preserve"> SPECIALISTAMS</w:t>
            </w:r>
          </w:p>
        </w:tc>
      </w:tr>
      <w:tr w:rsidR="00027B83">
        <w:tc>
          <w:tcPr>
            <w:tcW w:w="2448" w:type="dxa"/>
          </w:tcPr>
          <w:p w:rsidR="00027B83" w:rsidRDefault="000B0897">
            <w:pPr>
              <w:jc w:val="both"/>
              <w:rPr>
                <w:b/>
                <w:kern w:val="2"/>
                <w:szCs w:val="24"/>
              </w:rPr>
            </w:pPr>
            <w:r>
              <w:rPr>
                <w:b/>
                <w:kern w:val="2"/>
                <w:szCs w:val="24"/>
              </w:rPr>
              <w:t>Sutarties data</w:t>
            </w:r>
          </w:p>
        </w:tc>
        <w:tc>
          <w:tcPr>
            <w:tcW w:w="2177" w:type="dxa"/>
          </w:tcPr>
          <w:p w:rsidR="00027B83" w:rsidRDefault="00027B83">
            <w:pPr>
              <w:jc w:val="both"/>
              <w:rPr>
                <w:kern w:val="2"/>
                <w:szCs w:val="24"/>
              </w:rPr>
            </w:pPr>
          </w:p>
        </w:tc>
        <w:tc>
          <w:tcPr>
            <w:tcW w:w="2362" w:type="dxa"/>
          </w:tcPr>
          <w:p w:rsidR="00027B83" w:rsidRDefault="000B0897">
            <w:pPr>
              <w:jc w:val="both"/>
              <w:rPr>
                <w:b/>
                <w:kern w:val="2"/>
                <w:szCs w:val="24"/>
              </w:rPr>
            </w:pPr>
            <w:r>
              <w:rPr>
                <w:b/>
                <w:kern w:val="2"/>
                <w:szCs w:val="24"/>
              </w:rPr>
              <w:t>Sutarties numeris</w:t>
            </w:r>
          </w:p>
        </w:tc>
        <w:tc>
          <w:tcPr>
            <w:tcW w:w="2571" w:type="dxa"/>
          </w:tcPr>
          <w:p w:rsidR="00027B83" w:rsidRDefault="00027B83">
            <w:pPr>
              <w:jc w:val="both"/>
              <w:rPr>
                <w:kern w:val="2"/>
                <w:szCs w:val="24"/>
              </w:rPr>
            </w:pPr>
          </w:p>
        </w:tc>
      </w:tr>
    </w:tbl>
    <w:p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tc>
          <w:tcPr>
            <w:tcW w:w="9558" w:type="dxa"/>
            <w:gridSpan w:val="3"/>
          </w:tcPr>
          <w:p w:rsidR="00027B83" w:rsidRDefault="000B0897">
            <w:pPr>
              <w:jc w:val="center"/>
              <w:rPr>
                <w:b/>
                <w:kern w:val="2"/>
                <w:szCs w:val="24"/>
              </w:rPr>
            </w:pPr>
            <w:r>
              <w:rPr>
                <w:b/>
                <w:kern w:val="2"/>
                <w:szCs w:val="24"/>
              </w:rPr>
              <w:t>1. SUTARTIES ŠALYS</w:t>
            </w:r>
          </w:p>
        </w:tc>
      </w:tr>
      <w:tr w:rsidR="00027B83">
        <w:tc>
          <w:tcPr>
            <w:tcW w:w="2808" w:type="dxa"/>
            <w:vMerge w:val="restart"/>
          </w:tcPr>
          <w:p w:rsidR="00027B83" w:rsidRDefault="00027B83">
            <w:pPr>
              <w:jc w:val="center"/>
              <w:rPr>
                <w:b/>
                <w:kern w:val="2"/>
                <w:szCs w:val="24"/>
              </w:rPr>
            </w:pPr>
          </w:p>
          <w:p w:rsidR="00027B83" w:rsidRDefault="00027B83">
            <w:pPr>
              <w:jc w:val="center"/>
              <w:rPr>
                <w:b/>
                <w:kern w:val="2"/>
                <w:szCs w:val="24"/>
              </w:rPr>
            </w:pPr>
          </w:p>
          <w:p w:rsidR="00027B83" w:rsidRDefault="00027B83">
            <w:pPr>
              <w:jc w:val="center"/>
              <w:rPr>
                <w:b/>
                <w:kern w:val="2"/>
                <w:szCs w:val="24"/>
              </w:rPr>
            </w:pPr>
          </w:p>
          <w:p w:rsidR="00027B83" w:rsidRDefault="00027B83">
            <w:pPr>
              <w:rPr>
                <w:b/>
                <w:kern w:val="2"/>
                <w:szCs w:val="24"/>
              </w:rPr>
            </w:pPr>
          </w:p>
          <w:p w:rsidR="00027B83" w:rsidRDefault="000B0897">
            <w:pPr>
              <w:rPr>
                <w:b/>
                <w:kern w:val="2"/>
                <w:szCs w:val="24"/>
              </w:rPr>
            </w:pPr>
            <w:r>
              <w:rPr>
                <w:b/>
                <w:kern w:val="2"/>
                <w:szCs w:val="24"/>
              </w:rPr>
              <w:t>1.1. Pirkėjas</w:t>
            </w:r>
          </w:p>
        </w:tc>
        <w:tc>
          <w:tcPr>
            <w:tcW w:w="3240" w:type="dxa"/>
          </w:tcPr>
          <w:p w:rsidR="00027B83" w:rsidRDefault="000B0897">
            <w:pPr>
              <w:rPr>
                <w:kern w:val="2"/>
                <w:szCs w:val="24"/>
              </w:rPr>
            </w:pPr>
            <w:r>
              <w:rPr>
                <w:kern w:val="2"/>
                <w:szCs w:val="24"/>
              </w:rPr>
              <w:t>1.1.1. Pavadinimas</w:t>
            </w:r>
          </w:p>
        </w:tc>
        <w:tc>
          <w:tcPr>
            <w:tcW w:w="3510" w:type="dxa"/>
          </w:tcPr>
          <w:p w:rsidR="00027B83" w:rsidRDefault="000F1808" w:rsidP="000F1808">
            <w:pPr>
              <w:rPr>
                <w:kern w:val="2"/>
                <w:szCs w:val="24"/>
              </w:rPr>
            </w:pPr>
            <w:r w:rsidRPr="000F1808">
              <w:rPr>
                <w:kern w:val="2"/>
                <w:szCs w:val="24"/>
              </w:rPr>
              <w:t>Lietuvos įtraukties švietime centras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1.1.2. Juridinio asmens kodas</w:t>
            </w:r>
          </w:p>
        </w:tc>
        <w:tc>
          <w:tcPr>
            <w:tcW w:w="3510" w:type="dxa"/>
          </w:tcPr>
          <w:p w:rsidR="00027B83" w:rsidRDefault="000F1808" w:rsidP="000F1808">
            <w:pPr>
              <w:rPr>
                <w:kern w:val="2"/>
                <w:szCs w:val="24"/>
              </w:rPr>
            </w:pPr>
            <w:r w:rsidRPr="000F1808">
              <w:rPr>
                <w:kern w:val="2"/>
                <w:szCs w:val="24"/>
              </w:rPr>
              <w:t>190990777</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1.1.3. Adresas</w:t>
            </w:r>
          </w:p>
        </w:tc>
        <w:tc>
          <w:tcPr>
            <w:tcW w:w="3510" w:type="dxa"/>
          </w:tcPr>
          <w:p w:rsidR="000F1808" w:rsidRPr="000F1808" w:rsidRDefault="000F1808" w:rsidP="000F1808">
            <w:pPr>
              <w:rPr>
                <w:kern w:val="2"/>
                <w:szCs w:val="24"/>
              </w:rPr>
            </w:pPr>
            <w:r w:rsidRPr="000F1808">
              <w:rPr>
                <w:kern w:val="2"/>
                <w:szCs w:val="24"/>
              </w:rPr>
              <w:t>Džiaugsmo g. 44</w:t>
            </w:r>
          </w:p>
          <w:p w:rsidR="00027B83" w:rsidRDefault="000F1808" w:rsidP="000F1808">
            <w:pPr>
              <w:rPr>
                <w:kern w:val="2"/>
                <w:szCs w:val="24"/>
              </w:rPr>
            </w:pPr>
            <w:r w:rsidRPr="000F1808">
              <w:rPr>
                <w:kern w:val="2"/>
                <w:szCs w:val="24"/>
              </w:rPr>
              <w:t>11302 Vilnius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1.1.4. PVM mokėtojo kodas</w:t>
            </w:r>
          </w:p>
        </w:tc>
        <w:tc>
          <w:tcPr>
            <w:tcW w:w="3510" w:type="dxa"/>
          </w:tcPr>
          <w:p w:rsidR="00027B83" w:rsidRDefault="000F1808" w:rsidP="000F1808">
            <w:pPr>
              <w:rPr>
                <w:kern w:val="2"/>
                <w:szCs w:val="24"/>
              </w:rPr>
            </w:pPr>
            <w:r>
              <w:rPr>
                <w:kern w:val="2"/>
                <w:szCs w:val="24"/>
              </w:rPr>
              <w:t>Ne PVM mokėtojas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1.1.5. Atsiskaitomoji sąskaita</w:t>
            </w:r>
          </w:p>
        </w:tc>
        <w:tc>
          <w:tcPr>
            <w:tcW w:w="3510" w:type="dxa"/>
          </w:tcPr>
          <w:p w:rsidR="00027B83" w:rsidRDefault="000F1808" w:rsidP="000F1808">
            <w:pPr>
              <w:rPr>
                <w:kern w:val="2"/>
                <w:szCs w:val="24"/>
              </w:rPr>
            </w:pPr>
            <w:r w:rsidRPr="000F1808">
              <w:rPr>
                <w:kern w:val="2"/>
                <w:szCs w:val="24"/>
              </w:rPr>
              <w:t>A. s. LT064010044100050012</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1.1.6. Bankas, banko kodas</w:t>
            </w:r>
          </w:p>
        </w:tc>
        <w:tc>
          <w:tcPr>
            <w:tcW w:w="3510" w:type="dxa"/>
          </w:tcPr>
          <w:p w:rsidR="00027B83" w:rsidRDefault="000F1808" w:rsidP="000F1808">
            <w:pPr>
              <w:rPr>
                <w:kern w:val="2"/>
                <w:szCs w:val="24"/>
              </w:rPr>
            </w:pPr>
            <w:r w:rsidRPr="000F1808">
              <w:rPr>
                <w:kern w:val="2"/>
                <w:szCs w:val="24"/>
              </w:rPr>
              <w:t>Luminor Bank AS</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1.1.7. Telefonas</w:t>
            </w:r>
          </w:p>
        </w:tc>
        <w:tc>
          <w:tcPr>
            <w:tcW w:w="3510" w:type="dxa"/>
          </w:tcPr>
          <w:p w:rsidR="00027B83" w:rsidRDefault="000F1808" w:rsidP="000F1808">
            <w:pPr>
              <w:rPr>
                <w:kern w:val="2"/>
                <w:szCs w:val="24"/>
              </w:rPr>
            </w:pPr>
            <w:r w:rsidRPr="000F1808">
              <w:rPr>
                <w:kern w:val="2"/>
                <w:szCs w:val="24"/>
              </w:rPr>
              <w:t> +370 676 96044</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1.1.8. El. paštas</w:t>
            </w:r>
          </w:p>
        </w:tc>
        <w:tc>
          <w:tcPr>
            <w:tcW w:w="3510" w:type="dxa"/>
          </w:tcPr>
          <w:p w:rsidR="00027B83" w:rsidRPr="000F1808" w:rsidRDefault="000F1808" w:rsidP="000F1808">
            <w:pPr>
              <w:rPr>
                <w:kern w:val="2"/>
                <w:szCs w:val="24"/>
              </w:rPr>
            </w:pPr>
            <w:r>
              <w:rPr>
                <w:kern w:val="2"/>
                <w:szCs w:val="24"/>
              </w:rPr>
              <w:t>info</w:t>
            </w:r>
            <w:r>
              <w:rPr>
                <w:kern w:val="2"/>
                <w:szCs w:val="24"/>
                <w:lang w:val="en-US"/>
              </w:rPr>
              <w:t>@</w:t>
            </w:r>
            <w:r>
              <w:rPr>
                <w:kern w:val="2"/>
                <w:szCs w:val="24"/>
              </w:rPr>
              <w:t>lisc.lt</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1.1.9. Šalies atstovas</w:t>
            </w:r>
          </w:p>
        </w:tc>
        <w:tc>
          <w:tcPr>
            <w:tcW w:w="3510" w:type="dxa"/>
          </w:tcPr>
          <w:p w:rsidR="00027B83" w:rsidRDefault="004F6206" w:rsidP="000F1808">
            <w:pPr>
              <w:rPr>
                <w:kern w:val="2"/>
                <w:szCs w:val="24"/>
              </w:rPr>
            </w:pPr>
            <w:r>
              <w:rPr>
                <w:kern w:val="2"/>
                <w:szCs w:val="24"/>
              </w:rPr>
              <w:t xml:space="preserve">Direktorė </w:t>
            </w:r>
            <w:r w:rsidR="000F1808" w:rsidRPr="000F1808">
              <w:rPr>
                <w:kern w:val="2"/>
                <w:szCs w:val="24"/>
              </w:rPr>
              <w:t xml:space="preserve">Sandra </w:t>
            </w:r>
            <w:r w:rsidR="000F1808">
              <w:rPr>
                <w:kern w:val="2"/>
                <w:szCs w:val="24"/>
              </w:rPr>
              <w:t>V</w:t>
            </w:r>
            <w:r w:rsidR="000F1808" w:rsidRPr="000F1808">
              <w:rPr>
                <w:kern w:val="2"/>
                <w:szCs w:val="24"/>
              </w:rPr>
              <w:t>alantiejienė</w:t>
            </w:r>
          </w:p>
        </w:tc>
      </w:tr>
      <w:tr w:rsidR="00027B83">
        <w:tc>
          <w:tcPr>
            <w:tcW w:w="2808" w:type="dxa"/>
            <w:vMerge/>
          </w:tcPr>
          <w:p w:rsidR="00027B83" w:rsidRDefault="00027B83">
            <w:pPr>
              <w:rPr>
                <w:kern w:val="2"/>
                <w:szCs w:val="24"/>
              </w:rPr>
            </w:pPr>
          </w:p>
        </w:tc>
        <w:tc>
          <w:tcPr>
            <w:tcW w:w="3240" w:type="dxa"/>
          </w:tcPr>
          <w:p w:rsidR="00027B83" w:rsidRDefault="000B0897">
            <w:pPr>
              <w:rPr>
                <w:kern w:val="2"/>
                <w:szCs w:val="24"/>
              </w:rPr>
            </w:pPr>
            <w:r>
              <w:rPr>
                <w:kern w:val="2"/>
                <w:szCs w:val="24"/>
              </w:rPr>
              <w:t>1.1.10. Atstovavimo pagrindas</w:t>
            </w:r>
          </w:p>
        </w:tc>
        <w:tc>
          <w:tcPr>
            <w:tcW w:w="3510" w:type="dxa"/>
          </w:tcPr>
          <w:p w:rsidR="00027B83" w:rsidRDefault="00700416" w:rsidP="00AE3351">
            <w:pPr>
              <w:rPr>
                <w:kern w:val="2"/>
                <w:szCs w:val="24"/>
              </w:rPr>
            </w:pPr>
            <w:r w:rsidRPr="00010BD7">
              <w:rPr>
                <w:sz w:val="23"/>
                <w:szCs w:val="23"/>
              </w:rPr>
              <w:t xml:space="preserve">Lietuvos įtraukties švietime centro nuostatų, patvirtintų </w:t>
            </w:r>
            <w:r w:rsidR="00AE3351">
              <w:rPr>
                <w:sz w:val="23"/>
                <w:szCs w:val="23"/>
              </w:rPr>
              <w:t xml:space="preserve">Lietuvos Respublikos švietimo, mokslo ir sporto ministro </w:t>
            </w:r>
            <w:r w:rsidRPr="00010BD7">
              <w:rPr>
                <w:sz w:val="23"/>
                <w:szCs w:val="23"/>
              </w:rPr>
              <w:t>202</w:t>
            </w:r>
            <w:r w:rsidR="00AE3351">
              <w:rPr>
                <w:sz w:val="23"/>
                <w:szCs w:val="23"/>
              </w:rPr>
              <w:t>2</w:t>
            </w:r>
            <w:r w:rsidRPr="00010BD7">
              <w:rPr>
                <w:sz w:val="23"/>
                <w:szCs w:val="23"/>
              </w:rPr>
              <w:t xml:space="preserve"> m. spalio 28 d. įsakymu Nr. </w:t>
            </w:r>
            <w:r w:rsidR="00AE3351">
              <w:rPr>
                <w:sz w:val="23"/>
                <w:szCs w:val="23"/>
              </w:rPr>
              <w:t>V</w:t>
            </w:r>
            <w:r w:rsidRPr="00010BD7">
              <w:rPr>
                <w:sz w:val="23"/>
                <w:szCs w:val="23"/>
              </w:rPr>
              <w:t xml:space="preserve">-1724 "Dėl Lietuvos </w:t>
            </w:r>
            <w:proofErr w:type="spellStart"/>
            <w:r w:rsidRPr="00010BD7">
              <w:rPr>
                <w:sz w:val="23"/>
                <w:szCs w:val="23"/>
              </w:rPr>
              <w:t>įtraukties</w:t>
            </w:r>
            <w:proofErr w:type="spellEnd"/>
            <w:r w:rsidRPr="00010BD7">
              <w:rPr>
                <w:sz w:val="23"/>
                <w:szCs w:val="23"/>
              </w:rPr>
              <w:t xml:space="preserve"> švietime centro nuostatų patvirtinimo", 2</w:t>
            </w:r>
            <w:r w:rsidR="00AE3351">
              <w:rPr>
                <w:sz w:val="23"/>
                <w:szCs w:val="23"/>
              </w:rPr>
              <w:t>2</w:t>
            </w:r>
            <w:r w:rsidRPr="00010BD7">
              <w:rPr>
                <w:sz w:val="23"/>
                <w:szCs w:val="23"/>
              </w:rPr>
              <w:t>.7 papunkt</w:t>
            </w:r>
            <w:r w:rsidR="004F6206">
              <w:rPr>
                <w:sz w:val="23"/>
                <w:szCs w:val="23"/>
              </w:rPr>
              <w:t>is</w:t>
            </w:r>
            <w:r w:rsidR="00AE3351">
              <w:t xml:space="preserve"> </w:t>
            </w:r>
          </w:p>
        </w:tc>
      </w:tr>
      <w:tr w:rsidR="00027B83">
        <w:tc>
          <w:tcPr>
            <w:tcW w:w="2808" w:type="dxa"/>
            <w:vMerge w:val="restart"/>
          </w:tcPr>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B0897">
            <w:pPr>
              <w:rPr>
                <w:b/>
                <w:kern w:val="2"/>
                <w:szCs w:val="24"/>
              </w:rPr>
            </w:pPr>
            <w:r>
              <w:rPr>
                <w:b/>
                <w:kern w:val="2"/>
                <w:szCs w:val="24"/>
              </w:rPr>
              <w:t>1.2. Tiekėjas</w:t>
            </w:r>
          </w:p>
          <w:p w:rsidR="00027B83" w:rsidRDefault="00027B83" w:rsidP="00B12C6F">
            <w:pPr>
              <w:rPr>
                <w:b/>
                <w:kern w:val="2"/>
                <w:szCs w:val="24"/>
              </w:rPr>
            </w:pPr>
          </w:p>
        </w:tc>
        <w:tc>
          <w:tcPr>
            <w:tcW w:w="3240" w:type="dxa"/>
          </w:tcPr>
          <w:p w:rsidR="00027B83" w:rsidRDefault="000B0897">
            <w:pPr>
              <w:rPr>
                <w:kern w:val="2"/>
                <w:szCs w:val="24"/>
              </w:rPr>
            </w:pPr>
            <w:r>
              <w:rPr>
                <w:kern w:val="2"/>
                <w:szCs w:val="24"/>
              </w:rPr>
              <w:t>1.2.1. Pavadinimas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1.2.2. Juridinio asmens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1.2.3. Adresas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1.2.4. PVM mokėtojo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1.2.5. Atsiskaitomoji sąskaita</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1.2.6. Bankas, banko kodas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1.2.7. Telefonas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1.2.8. El. paštas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1.2.9. Šalies atstovas</w:t>
            </w:r>
          </w:p>
        </w:tc>
        <w:tc>
          <w:tcPr>
            <w:tcW w:w="3510" w:type="dxa"/>
          </w:tcPr>
          <w:p w:rsidR="00027B83" w:rsidRDefault="00027B83" w:rsidP="000F1808">
            <w:pPr>
              <w:rPr>
                <w:kern w:val="2"/>
                <w:szCs w:val="24"/>
              </w:rPr>
            </w:pPr>
          </w:p>
        </w:tc>
      </w:tr>
      <w:tr w:rsidR="00027B83">
        <w:tc>
          <w:tcPr>
            <w:tcW w:w="2808" w:type="dxa"/>
            <w:vMerge/>
          </w:tcPr>
          <w:p w:rsidR="00027B83" w:rsidRDefault="00027B83">
            <w:pPr>
              <w:rPr>
                <w:b/>
                <w:kern w:val="2"/>
                <w:szCs w:val="24"/>
              </w:rPr>
            </w:pPr>
          </w:p>
        </w:tc>
        <w:tc>
          <w:tcPr>
            <w:tcW w:w="3240" w:type="dxa"/>
          </w:tcPr>
          <w:p w:rsidR="00027B83" w:rsidRDefault="000B0897">
            <w:pPr>
              <w:rPr>
                <w:kern w:val="2"/>
                <w:szCs w:val="24"/>
              </w:rPr>
            </w:pPr>
            <w:r>
              <w:rPr>
                <w:kern w:val="2"/>
                <w:szCs w:val="24"/>
              </w:rPr>
              <w:t>1.2.10. Atstovavimo pagrindas</w:t>
            </w:r>
          </w:p>
        </w:tc>
        <w:tc>
          <w:tcPr>
            <w:tcW w:w="3510" w:type="dxa"/>
          </w:tcPr>
          <w:p w:rsidR="00027B83" w:rsidRDefault="00027B83" w:rsidP="000F1808">
            <w:pPr>
              <w:rPr>
                <w:kern w:val="2"/>
                <w:szCs w:val="24"/>
              </w:rPr>
            </w:pPr>
          </w:p>
        </w:tc>
      </w:tr>
    </w:tbl>
    <w:p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trPr>
          <w:trHeight w:val="300"/>
        </w:trPr>
        <w:tc>
          <w:tcPr>
            <w:tcW w:w="9535" w:type="dxa"/>
            <w:gridSpan w:val="4"/>
          </w:tcPr>
          <w:p w:rsidR="00027B83" w:rsidRDefault="000B0897">
            <w:pPr>
              <w:jc w:val="center"/>
              <w:rPr>
                <w:b/>
                <w:kern w:val="2"/>
                <w:szCs w:val="24"/>
              </w:rPr>
            </w:pPr>
            <w:r>
              <w:rPr>
                <w:b/>
                <w:kern w:val="2"/>
                <w:szCs w:val="24"/>
              </w:rPr>
              <w:t>2. ATSAKINGI ASMENYS</w:t>
            </w:r>
          </w:p>
        </w:tc>
      </w:tr>
      <w:tr w:rsidR="00027B83">
        <w:trPr>
          <w:trHeight w:val="300"/>
        </w:trPr>
        <w:tc>
          <w:tcPr>
            <w:tcW w:w="3094" w:type="dxa"/>
            <w:gridSpan w:val="2"/>
          </w:tcPr>
          <w:p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trPr>
          <w:trHeight w:val="300"/>
        </w:trPr>
        <w:tc>
          <w:tcPr>
            <w:tcW w:w="3094" w:type="dxa"/>
            <w:gridSpan w:val="2"/>
          </w:tcPr>
          <w:p w:rsidR="00027B83" w:rsidRDefault="000B0897">
            <w:pPr>
              <w:rPr>
                <w:b/>
                <w:kern w:val="2"/>
                <w:szCs w:val="24"/>
              </w:rPr>
            </w:pPr>
            <w:r>
              <w:rPr>
                <w:b/>
                <w:kern w:val="2"/>
                <w:szCs w:val="24"/>
              </w:rPr>
              <w:t>2.2. Tiekėjo kontaktiniai asmenys, atsakingi už Sutarties vykdymą</w:t>
            </w:r>
          </w:p>
        </w:tc>
        <w:tc>
          <w:tcPr>
            <w:tcW w:w="6441" w:type="dxa"/>
            <w:gridSpan w:val="2"/>
          </w:tcPr>
          <w:p w:rsidR="00027B83" w:rsidRDefault="000B0897">
            <w:pPr>
              <w:rPr>
                <w:color w:val="4472C4"/>
                <w:kern w:val="2"/>
                <w:szCs w:val="24"/>
              </w:rPr>
            </w:pPr>
            <w:r>
              <w:rPr>
                <w:color w:val="4472C4"/>
                <w:kern w:val="2"/>
                <w:szCs w:val="24"/>
              </w:rPr>
              <w:t>(nurodyti padalinį / skyrių, pareigas, vardą, pavardę, tel., el. paštą)</w:t>
            </w:r>
          </w:p>
        </w:tc>
      </w:tr>
      <w:tr w:rsidR="00027B83">
        <w:trPr>
          <w:trHeight w:val="300"/>
        </w:trPr>
        <w:tc>
          <w:tcPr>
            <w:tcW w:w="9535" w:type="dxa"/>
            <w:gridSpan w:val="4"/>
          </w:tcPr>
          <w:p w:rsidR="00027B83" w:rsidRDefault="000B0897">
            <w:pPr>
              <w:jc w:val="center"/>
              <w:rPr>
                <w:b/>
                <w:kern w:val="2"/>
                <w:szCs w:val="24"/>
              </w:rPr>
            </w:pPr>
            <w:r>
              <w:rPr>
                <w:b/>
                <w:kern w:val="2"/>
                <w:szCs w:val="24"/>
              </w:rPr>
              <w:t>3. SUTARTIES DALYKAS</w:t>
            </w:r>
          </w:p>
        </w:tc>
      </w:tr>
      <w:tr w:rsidR="00027B83">
        <w:trPr>
          <w:trHeight w:val="300"/>
        </w:trPr>
        <w:tc>
          <w:tcPr>
            <w:tcW w:w="3094" w:type="dxa"/>
            <w:gridSpan w:val="2"/>
          </w:tcPr>
          <w:p w:rsidR="00027B83" w:rsidRDefault="000B0897">
            <w:pPr>
              <w:rPr>
                <w:b/>
                <w:kern w:val="2"/>
                <w:szCs w:val="24"/>
              </w:rPr>
            </w:pPr>
            <w:r>
              <w:rPr>
                <w:b/>
                <w:kern w:val="2"/>
                <w:szCs w:val="24"/>
              </w:rPr>
              <w:t>3.1. Sutarties dalykas</w:t>
            </w:r>
          </w:p>
        </w:tc>
        <w:tc>
          <w:tcPr>
            <w:tcW w:w="6441" w:type="dxa"/>
            <w:gridSpan w:val="2"/>
          </w:tcPr>
          <w:p w:rsidR="00027B83" w:rsidRDefault="000B0897" w:rsidP="00BE22CA">
            <w:pPr>
              <w:rPr>
                <w:color w:val="000000"/>
                <w:kern w:val="2"/>
                <w:szCs w:val="24"/>
              </w:rPr>
            </w:pPr>
            <w:r>
              <w:rPr>
                <w:kern w:val="2"/>
                <w:szCs w:val="24"/>
              </w:rPr>
              <w:t xml:space="preserve">Tiekėjas įsipareigoja Sutartyje </w:t>
            </w:r>
            <w:r w:rsidR="00883B6E">
              <w:rPr>
                <w:kern w:val="2"/>
                <w:szCs w:val="24"/>
              </w:rPr>
              <w:t xml:space="preserve">ir jos prieduose </w:t>
            </w:r>
            <w:r>
              <w:rPr>
                <w:kern w:val="2"/>
                <w:szCs w:val="24"/>
              </w:rPr>
              <w:t xml:space="preserve">numatytomis sąlygomis </w:t>
            </w:r>
            <w:r w:rsidR="00D15060">
              <w:rPr>
                <w:kern w:val="2"/>
                <w:szCs w:val="24"/>
              </w:rPr>
              <w:t xml:space="preserve">ir tvarka </w:t>
            </w:r>
            <w:r>
              <w:rPr>
                <w:kern w:val="2"/>
                <w:szCs w:val="24"/>
              </w:rPr>
              <w:t xml:space="preserve">suteikti </w:t>
            </w:r>
            <w:r w:rsidR="00BE22CA">
              <w:rPr>
                <w:kern w:val="2"/>
                <w:szCs w:val="24"/>
              </w:rPr>
              <w:t>A</w:t>
            </w:r>
            <w:r w:rsidR="00BE22CA" w:rsidRPr="00BE22CA">
              <w:rPr>
                <w:kern w:val="2"/>
                <w:szCs w:val="24"/>
              </w:rPr>
              <w:t>tvejų aptarimo grupių (</w:t>
            </w:r>
            <w:proofErr w:type="spellStart"/>
            <w:r w:rsidR="00BE22CA" w:rsidRPr="00BE22CA">
              <w:rPr>
                <w:kern w:val="2"/>
                <w:szCs w:val="24"/>
              </w:rPr>
              <w:t>supervizijų</w:t>
            </w:r>
            <w:proofErr w:type="spellEnd"/>
            <w:r w:rsidR="00BE22CA" w:rsidRPr="00BE22CA">
              <w:rPr>
                <w:kern w:val="2"/>
                <w:szCs w:val="24"/>
              </w:rPr>
              <w:t>) paslaug</w:t>
            </w:r>
            <w:r w:rsidR="00BE22CA">
              <w:rPr>
                <w:kern w:val="2"/>
                <w:szCs w:val="24"/>
              </w:rPr>
              <w:t>a</w:t>
            </w:r>
            <w:r w:rsidR="00BE22CA" w:rsidRPr="00BE22CA">
              <w:rPr>
                <w:kern w:val="2"/>
                <w:szCs w:val="24"/>
              </w:rPr>
              <w:t xml:space="preserve">s RSUC logopedams ir specialiesiems pedagogams  nuotoliniu būdu </w:t>
            </w:r>
            <w:r w:rsidR="00BE22CA">
              <w:rPr>
                <w:kern w:val="2"/>
                <w:szCs w:val="24"/>
              </w:rPr>
              <w:t>/ A</w:t>
            </w:r>
            <w:r w:rsidR="00BE22CA" w:rsidRPr="00BE22CA">
              <w:rPr>
                <w:kern w:val="2"/>
                <w:szCs w:val="24"/>
              </w:rPr>
              <w:t>tvejų aptarimo grupių (</w:t>
            </w:r>
            <w:proofErr w:type="spellStart"/>
            <w:r w:rsidR="00BE22CA" w:rsidRPr="00BE22CA">
              <w:rPr>
                <w:kern w:val="2"/>
                <w:szCs w:val="24"/>
              </w:rPr>
              <w:t>supervizijų</w:t>
            </w:r>
            <w:proofErr w:type="spellEnd"/>
            <w:r w:rsidR="00BE22CA" w:rsidRPr="00BE22CA">
              <w:rPr>
                <w:kern w:val="2"/>
                <w:szCs w:val="24"/>
              </w:rPr>
              <w:t>) paslaug</w:t>
            </w:r>
            <w:r w:rsidR="00BE22CA">
              <w:rPr>
                <w:kern w:val="2"/>
                <w:szCs w:val="24"/>
              </w:rPr>
              <w:t>a</w:t>
            </w:r>
            <w:r w:rsidR="00BE22CA" w:rsidRPr="00BE22CA">
              <w:rPr>
                <w:kern w:val="2"/>
                <w:szCs w:val="24"/>
              </w:rPr>
              <w:t xml:space="preserve">s PPT logopedams ir specialiesiems pedagogams  nuotoliniu būdu </w:t>
            </w:r>
            <w:r>
              <w:rPr>
                <w:color w:val="000000"/>
                <w:kern w:val="2"/>
                <w:szCs w:val="24"/>
              </w:rPr>
              <w:t>(toliau – Paslaugos)</w:t>
            </w:r>
            <w:r w:rsidR="00883B6E">
              <w:rPr>
                <w:color w:val="000000"/>
                <w:kern w:val="2"/>
                <w:szCs w:val="24"/>
              </w:rPr>
              <w:t>, o Pirkėjas įsipareigoja priimti Sutartyje ir jos prieduose nustatyta tvarka suteiktas paslaugas bei sumokėti už jas Sutartyje nustatyta tvarka</w:t>
            </w:r>
            <w:r>
              <w:rPr>
                <w:color w:val="000000"/>
                <w:kern w:val="2"/>
                <w:szCs w:val="24"/>
              </w:rPr>
              <w:t>.</w:t>
            </w:r>
          </w:p>
          <w:p w:rsidR="00027B83" w:rsidRDefault="000B0897" w:rsidP="004F620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trPr>
          <w:trHeight w:val="300"/>
        </w:trPr>
        <w:tc>
          <w:tcPr>
            <w:tcW w:w="3094" w:type="dxa"/>
            <w:gridSpan w:val="2"/>
          </w:tcPr>
          <w:p w:rsidR="00027B83" w:rsidRDefault="000B0897">
            <w:pPr>
              <w:rPr>
                <w:b/>
                <w:kern w:val="2"/>
                <w:szCs w:val="24"/>
              </w:rPr>
            </w:pPr>
            <w:r>
              <w:rPr>
                <w:b/>
                <w:kern w:val="2"/>
                <w:szCs w:val="24"/>
              </w:rPr>
              <w:t>3.2. Pirkimo pavadinimas ir numeris</w:t>
            </w:r>
          </w:p>
        </w:tc>
        <w:tc>
          <w:tcPr>
            <w:tcW w:w="6441" w:type="dxa"/>
            <w:gridSpan w:val="2"/>
          </w:tcPr>
          <w:p w:rsidR="00027B83" w:rsidRDefault="008565B2">
            <w:pPr>
              <w:rPr>
                <w:kern w:val="2"/>
                <w:szCs w:val="24"/>
              </w:rPr>
            </w:pPr>
            <w:r w:rsidRPr="008565B2">
              <w:rPr>
                <w:kern w:val="2"/>
                <w:szCs w:val="24"/>
              </w:rPr>
              <w:t>Mokymai dėl atnaujinto bendrojo ugdymo turinio pritaikymo</w:t>
            </w:r>
            <w:r>
              <w:rPr>
                <w:kern w:val="2"/>
                <w:szCs w:val="24"/>
              </w:rPr>
              <w:t>, CVP IS ID</w:t>
            </w:r>
          </w:p>
        </w:tc>
      </w:tr>
      <w:tr w:rsidR="00027B83">
        <w:trPr>
          <w:trHeight w:val="300"/>
        </w:trPr>
        <w:tc>
          <w:tcPr>
            <w:tcW w:w="3094" w:type="dxa"/>
            <w:gridSpan w:val="2"/>
          </w:tcPr>
          <w:p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rsidR="00027B83" w:rsidRDefault="00027B83">
            <w:pPr>
              <w:rPr>
                <w:kern w:val="2"/>
                <w:szCs w:val="24"/>
              </w:rPr>
            </w:pPr>
          </w:p>
          <w:p w:rsidR="00027B83" w:rsidRDefault="000B0897">
            <w:pPr>
              <w:rPr>
                <w:kern w:val="2"/>
                <w:szCs w:val="24"/>
              </w:rPr>
            </w:pPr>
            <w:r>
              <w:rPr>
                <w:kern w:val="2"/>
                <w:szCs w:val="24"/>
              </w:rPr>
              <w:t>Europos Sąjungos lėšomis bendrai finansuojamo projekto Nr.</w:t>
            </w:r>
            <w:r w:rsidR="008530F6">
              <w:rPr>
                <w:kern w:val="2"/>
                <w:szCs w:val="24"/>
              </w:rPr>
              <w:t xml:space="preserve"> </w:t>
            </w:r>
            <w:r w:rsidR="008530F6" w:rsidRPr="008530F6">
              <w:rPr>
                <w:kern w:val="2"/>
                <w:szCs w:val="24"/>
              </w:rPr>
              <w:t>10-054-P-0002</w:t>
            </w:r>
            <w:r w:rsidR="008530F6">
              <w:rPr>
                <w:kern w:val="2"/>
                <w:szCs w:val="24"/>
              </w:rPr>
              <w:t xml:space="preserve">, </w:t>
            </w:r>
            <w:r w:rsidR="008530F6" w:rsidRPr="008530F6">
              <w:rPr>
                <w:kern w:val="2"/>
                <w:szCs w:val="24"/>
              </w:rPr>
              <w:t>„Įtraukties švietime stiprinimas (PASTIPRA)“</w:t>
            </w:r>
            <w:r w:rsidR="008530F6">
              <w:rPr>
                <w:kern w:val="2"/>
                <w:szCs w:val="24"/>
              </w:rPr>
              <w:t>.</w:t>
            </w:r>
          </w:p>
          <w:p w:rsidR="00027B83" w:rsidRDefault="00027B83">
            <w:pPr>
              <w:rPr>
                <w:kern w:val="2"/>
                <w:szCs w:val="24"/>
              </w:rPr>
            </w:pP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trPr>
          <w:trHeight w:val="300"/>
        </w:trPr>
        <w:tc>
          <w:tcPr>
            <w:tcW w:w="3094" w:type="dxa"/>
            <w:gridSpan w:val="2"/>
          </w:tcPr>
          <w:p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rsidR="00027B83" w:rsidRPr="000F1808" w:rsidRDefault="000B0897">
            <w:pPr>
              <w:rPr>
                <w:szCs w:val="24"/>
              </w:rPr>
            </w:pPr>
            <w:r w:rsidRPr="000F1808">
              <w:rPr>
                <w:kern w:val="2"/>
                <w:szCs w:val="24"/>
              </w:rPr>
              <w:t xml:space="preserve">Tiekėjas įsipareigoja </w:t>
            </w:r>
            <w:r w:rsidRPr="000F1808">
              <w:rPr>
                <w:szCs w:val="24"/>
              </w:rPr>
              <w:t>suteikti Paslaugas</w:t>
            </w:r>
            <w:r w:rsidRPr="000F1808">
              <w:rPr>
                <w:kern w:val="2"/>
                <w:szCs w:val="24"/>
              </w:rPr>
              <w:t xml:space="preserve"> </w:t>
            </w:r>
            <w:r w:rsidR="000F1808">
              <w:rPr>
                <w:szCs w:val="24"/>
              </w:rPr>
              <w:t xml:space="preserve">per </w:t>
            </w:r>
            <w:r w:rsidR="008565B2">
              <w:rPr>
                <w:szCs w:val="24"/>
              </w:rPr>
              <w:t>5</w:t>
            </w:r>
            <w:r w:rsidR="000F1808">
              <w:rPr>
                <w:szCs w:val="24"/>
              </w:rPr>
              <w:t xml:space="preserve"> </w:t>
            </w:r>
            <w:r w:rsidR="00E117AA">
              <w:rPr>
                <w:szCs w:val="24"/>
              </w:rPr>
              <w:t>(</w:t>
            </w:r>
            <w:r w:rsidR="008565B2">
              <w:rPr>
                <w:szCs w:val="24"/>
              </w:rPr>
              <w:t>penkis</w:t>
            </w:r>
            <w:r w:rsidR="008C25DE">
              <w:rPr>
                <w:szCs w:val="24"/>
              </w:rPr>
              <w:t>)</w:t>
            </w:r>
            <w:r w:rsidR="00E117AA">
              <w:rPr>
                <w:szCs w:val="24"/>
              </w:rPr>
              <w:t xml:space="preserve"> </w:t>
            </w:r>
            <w:r w:rsidR="000F1808">
              <w:rPr>
                <w:szCs w:val="24"/>
              </w:rPr>
              <w:t>mėnesiu</w:t>
            </w:r>
            <w:r w:rsidR="00D15060">
              <w:rPr>
                <w:szCs w:val="24"/>
              </w:rPr>
              <w:t>s</w:t>
            </w:r>
            <w:r w:rsidR="000F1808">
              <w:rPr>
                <w:szCs w:val="24"/>
              </w:rPr>
              <w:t xml:space="preserve"> </w:t>
            </w:r>
            <w:r w:rsidR="000F1808" w:rsidRPr="000F1808">
              <w:rPr>
                <w:szCs w:val="24"/>
              </w:rPr>
              <w:t>nuo</w:t>
            </w:r>
            <w:r w:rsidR="000F1808">
              <w:rPr>
                <w:szCs w:val="24"/>
              </w:rPr>
              <w:t xml:space="preserve"> </w:t>
            </w:r>
            <w:r w:rsidR="000F1808" w:rsidRPr="000F1808">
              <w:rPr>
                <w:szCs w:val="24"/>
              </w:rPr>
              <w:t>Sutarties įsigaliojimo dienos</w:t>
            </w:r>
            <w:r w:rsidR="000F1808">
              <w:rPr>
                <w:szCs w:val="24"/>
              </w:rPr>
              <w:t xml:space="preserve"> T</w:t>
            </w:r>
            <w:r w:rsidRPr="000F1808">
              <w:rPr>
                <w:kern w:val="2"/>
                <w:szCs w:val="24"/>
              </w:rPr>
              <w:t xml:space="preserve">echninėje specifikacijoje </w:t>
            </w:r>
            <w:r w:rsidRPr="000F1808">
              <w:rPr>
                <w:szCs w:val="24"/>
              </w:rPr>
              <w:t xml:space="preserve">nurodytų etapų eiliškumu, </w:t>
            </w:r>
            <w:r w:rsidRPr="000F1808">
              <w:rPr>
                <w:kern w:val="2"/>
                <w:szCs w:val="24"/>
              </w:rPr>
              <w:t>terminais ir sąlygomis.</w:t>
            </w:r>
          </w:p>
          <w:p w:rsidR="00027B83" w:rsidRDefault="00027B83">
            <w:pPr>
              <w:rPr>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4.2. Paslaugų / jų dalies / etapo / periodo suteikimo termino pratęsimas</w:t>
            </w:r>
          </w:p>
        </w:tc>
        <w:tc>
          <w:tcPr>
            <w:tcW w:w="6441" w:type="dxa"/>
            <w:gridSpan w:val="2"/>
          </w:tcPr>
          <w:p w:rsidR="00027B83" w:rsidRDefault="00B12C6F">
            <w:pPr>
              <w:rPr>
                <w:szCs w:val="24"/>
              </w:rPr>
            </w:pPr>
            <w:r w:rsidRPr="008530F6">
              <w:rPr>
                <w:kern w:val="2"/>
                <w:szCs w:val="24"/>
              </w:rPr>
              <w:t>Netaikoma</w:t>
            </w:r>
            <w:r w:rsidR="000F1808" w:rsidRPr="000F1808">
              <w:rPr>
                <w:kern w:val="2"/>
                <w:szCs w:val="24"/>
              </w:rPr>
              <w:t> </w:t>
            </w:r>
          </w:p>
        </w:tc>
      </w:tr>
      <w:tr w:rsidR="00027B83">
        <w:trPr>
          <w:trHeight w:val="300"/>
        </w:trPr>
        <w:tc>
          <w:tcPr>
            <w:tcW w:w="3094" w:type="dxa"/>
            <w:gridSpan w:val="2"/>
          </w:tcPr>
          <w:p w:rsidR="00027B83" w:rsidRDefault="000B0897">
            <w:pPr>
              <w:rPr>
                <w:b/>
                <w:kern w:val="2"/>
                <w:szCs w:val="24"/>
              </w:rPr>
            </w:pPr>
            <w:r>
              <w:rPr>
                <w:b/>
                <w:kern w:val="2"/>
                <w:szCs w:val="24"/>
              </w:rPr>
              <w:t>4.3. Užsakymų teikimo tvarka</w:t>
            </w:r>
          </w:p>
        </w:tc>
        <w:tc>
          <w:tcPr>
            <w:tcW w:w="6441" w:type="dxa"/>
            <w:gridSpan w:val="2"/>
          </w:tcPr>
          <w:p w:rsidR="00027B83" w:rsidRDefault="000B0897">
            <w:pPr>
              <w:rPr>
                <w:szCs w:val="24"/>
              </w:rPr>
            </w:pPr>
            <w:r>
              <w:rPr>
                <w:szCs w:val="24"/>
              </w:rPr>
              <w:t>Netaikoma</w:t>
            </w:r>
          </w:p>
          <w:p w:rsidR="00027B83" w:rsidRDefault="00027B83">
            <w:pPr>
              <w:rPr>
                <w:szCs w:val="24"/>
              </w:rPr>
            </w:pPr>
          </w:p>
        </w:tc>
      </w:tr>
      <w:tr w:rsidR="00027B83">
        <w:trPr>
          <w:trHeight w:val="3341"/>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rsidP="00284045">
            <w:pPr>
              <w:rPr>
                <w:szCs w:val="24"/>
              </w:rPr>
            </w:pPr>
            <w:r>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4.5. Pateikiami dokumentai</w:t>
            </w:r>
          </w:p>
        </w:tc>
        <w:tc>
          <w:tcPr>
            <w:tcW w:w="6441" w:type="dxa"/>
            <w:gridSpan w:val="2"/>
          </w:tcPr>
          <w:p w:rsidR="008565B2" w:rsidRDefault="008565B2" w:rsidP="00B12C6F">
            <w:pPr>
              <w:tabs>
                <w:tab w:val="left" w:pos="1134"/>
                <w:tab w:val="num" w:pos="1800"/>
              </w:tabs>
              <w:jc w:val="both"/>
              <w:outlineLvl w:val="0"/>
              <w:rPr>
                <w:szCs w:val="24"/>
              </w:rPr>
            </w:pPr>
            <w:r>
              <w:rPr>
                <w:rStyle w:val="normaltextrun"/>
              </w:rPr>
              <w:t>Tie</w:t>
            </w:r>
            <w:r w:rsidRPr="000138BC">
              <w:rPr>
                <w:rStyle w:val="normaltextrun"/>
              </w:rPr>
              <w:t>kėjas</w:t>
            </w:r>
            <w:r w:rsidRPr="5D59C0B1">
              <w:t xml:space="preserve"> Perkančiajai organizacijai turės pateikti </w:t>
            </w:r>
            <w:r>
              <w:t>mokymų</w:t>
            </w:r>
            <w:r w:rsidRPr="5D59C0B1">
              <w:t xml:space="preserve"> dalyvių sąrašą </w:t>
            </w:r>
            <w:r w:rsidRPr="5D59C0B1">
              <w:rPr>
                <w:rStyle w:val="normaltextrun"/>
                <w:rFonts w:eastAsiaTheme="majorEastAsia"/>
                <w:color w:val="000000" w:themeColor="text1"/>
              </w:rPr>
              <w:t>„</w:t>
            </w:r>
            <w:r w:rsidRPr="5D59C0B1">
              <w:t>Word</w:t>
            </w:r>
            <w:r w:rsidRPr="5D59C0B1">
              <w:rPr>
                <w:rStyle w:val="normaltextrun"/>
                <w:rFonts w:eastAsiaTheme="majorEastAsia"/>
                <w:color w:val="000000" w:themeColor="text1"/>
              </w:rPr>
              <w:t>“</w:t>
            </w:r>
            <w:r w:rsidRPr="5D59C0B1">
              <w:t xml:space="preserve"> </w:t>
            </w:r>
            <w:r w:rsidRPr="5D59C0B1">
              <w:rPr>
                <w:rStyle w:val="normaltextrun"/>
                <w:rFonts w:eastAsiaTheme="majorEastAsia"/>
                <w:color w:val="000000" w:themeColor="text1"/>
              </w:rPr>
              <w:t>arba lygiaverčiu</w:t>
            </w:r>
            <w:r w:rsidRPr="5D59C0B1">
              <w:t xml:space="preserve">  formatu, kuriame nurodyta dalyvio vardas ir pavardė, darbovietės pavadinimas, pareigos, kiekvien</w:t>
            </w:r>
            <w:r>
              <w:t>os</w:t>
            </w:r>
            <w:r w:rsidRPr="5D59C0B1">
              <w:t xml:space="preserve"> </w:t>
            </w:r>
            <w:r>
              <w:t>mokymų grupės</w:t>
            </w:r>
            <w:r w:rsidRPr="5D59C0B1">
              <w:t xml:space="preserve"> lankomumas; nuotolinių </w:t>
            </w:r>
            <w:r>
              <w:t>mokymų</w:t>
            </w:r>
            <w:r w:rsidRPr="5D59C0B1">
              <w:t xml:space="preserve"> platformos ataskait</w:t>
            </w:r>
            <w:r>
              <w:t>ą</w:t>
            </w:r>
            <w:r w:rsidRPr="5D59C0B1">
              <w:t xml:space="preserve"> apie dalyvių dalyvavimą kiekvien</w:t>
            </w:r>
            <w:r>
              <w:t>uose</w:t>
            </w:r>
            <w:r w:rsidRPr="5D59C0B1">
              <w:t xml:space="preserve"> </w:t>
            </w:r>
            <w:r>
              <w:t>mokymuose</w:t>
            </w:r>
            <w:r w:rsidRPr="5D59C0B1">
              <w:t xml:space="preserve">, kur matomos dalyvių pavardės, vardai, prisijungimo pradžia ir pabaiga ar prisijungimo bendra trukmė, kiekvieną </w:t>
            </w:r>
            <w:r>
              <w:t xml:space="preserve">mokymų </w:t>
            </w:r>
            <w:r w:rsidRPr="5D59C0B1">
              <w:t xml:space="preserve">dieną; </w:t>
            </w:r>
            <w:r w:rsidRPr="5D59C0B1">
              <w:rPr>
                <w:rStyle w:val="normaltextrun"/>
                <w:rFonts w:eastAsiaTheme="majorEastAsia"/>
              </w:rPr>
              <w:t>dalyvių patvirtinimas el. paštu apie dalyvavimą kiekvien</w:t>
            </w:r>
            <w:r>
              <w:rPr>
                <w:rStyle w:val="normaltextrun"/>
                <w:rFonts w:eastAsiaTheme="majorEastAsia"/>
              </w:rPr>
              <w:t>uose</w:t>
            </w:r>
            <w:r w:rsidRPr="5D59C0B1">
              <w:rPr>
                <w:rStyle w:val="normaltextrun"/>
                <w:rFonts w:eastAsiaTheme="majorEastAsia"/>
              </w:rPr>
              <w:t xml:space="preserve"> </w:t>
            </w:r>
            <w:r>
              <w:rPr>
                <w:rStyle w:val="normaltextrun"/>
                <w:rFonts w:eastAsiaTheme="majorEastAsia"/>
              </w:rPr>
              <w:t>mokymuose</w:t>
            </w:r>
            <w:r w:rsidRPr="5D59C0B1">
              <w:rPr>
                <w:rStyle w:val="normaltextrun"/>
                <w:rFonts w:eastAsiaTheme="majorEastAsia"/>
                <w:color w:val="000000" w:themeColor="text1"/>
              </w:rPr>
              <w:t xml:space="preserve"> ir kitas</w:t>
            </w:r>
            <w:r w:rsidRPr="5D59C0B1">
              <w:rPr>
                <w:rStyle w:val="normaltextrun"/>
                <w:rFonts w:eastAsiaTheme="majorEastAsia"/>
              </w:rPr>
              <w:t xml:space="preserve"> Perkančiosios organizacijos pateiktas dokumentų formas</w:t>
            </w:r>
            <w:r w:rsidRPr="5D59C0B1">
              <w:rPr>
                <w:rStyle w:val="normaltextrun"/>
                <w:rFonts w:eastAsiaTheme="majorEastAsia"/>
                <w:color w:val="000000" w:themeColor="text1"/>
              </w:rPr>
              <w:t>.</w:t>
            </w:r>
            <w:r w:rsidRPr="5D59C0B1">
              <w:rPr>
                <w:rStyle w:val="normaltextrun"/>
                <w:rFonts w:eastAsiaTheme="majorEastAsia"/>
              </w:rPr>
              <w:t> </w:t>
            </w:r>
          </w:p>
          <w:p w:rsidR="00027B83" w:rsidRDefault="008B5D2C" w:rsidP="00B12C6F">
            <w:pPr>
              <w:tabs>
                <w:tab w:val="left" w:pos="1134"/>
                <w:tab w:val="num" w:pos="1800"/>
              </w:tabs>
              <w:jc w:val="both"/>
              <w:outlineLvl w:val="0"/>
              <w:rPr>
                <w:szCs w:val="24"/>
              </w:rPr>
            </w:pPr>
            <w:r w:rsidRPr="008B5D2C">
              <w:rPr>
                <w:szCs w:val="24"/>
              </w:rPr>
              <w:t xml:space="preserve">Tiekėjas parengia paslaugų priėmimo - perdavimo aktą už suteiktas paslaugas </w:t>
            </w:r>
            <w:r w:rsidR="008565B2" w:rsidRPr="00C77351">
              <w:t>baigus kiekvienos grupės 42 akad. val. mokymus</w:t>
            </w:r>
            <w:r w:rsidR="008565B2">
              <w:t xml:space="preserve">. </w:t>
            </w:r>
            <w:r w:rsidR="008565B2" w:rsidRPr="008B5D2C">
              <w:rPr>
                <w:szCs w:val="24"/>
              </w:rPr>
              <w:t xml:space="preserve"> </w:t>
            </w:r>
            <w:r>
              <w:rPr>
                <w:szCs w:val="24"/>
              </w:rPr>
              <w:t xml:space="preserve">Tiekėjas pateikia </w:t>
            </w:r>
            <w:r w:rsidR="00C36E07" w:rsidRPr="00FE7BC1">
              <w:rPr>
                <w:szCs w:val="24"/>
              </w:rPr>
              <w:t>Pirkėjui</w:t>
            </w:r>
            <w:r w:rsidR="00B12C6F">
              <w:rPr>
                <w:szCs w:val="24"/>
              </w:rPr>
              <w:t xml:space="preserve"> </w:t>
            </w:r>
            <w:r w:rsidR="00B12C6F">
              <w:rPr>
                <w:color w:val="000000"/>
                <w:szCs w:val="24"/>
              </w:rPr>
              <w:t>s</w:t>
            </w:r>
            <w:r w:rsidR="00C36E07">
              <w:rPr>
                <w:color w:val="000000"/>
                <w:szCs w:val="24"/>
              </w:rPr>
              <w:t xml:space="preserve">ąskaitą faktūrą </w:t>
            </w:r>
            <w:r w:rsidR="00C36E07" w:rsidRPr="00FE7BC1">
              <w:rPr>
                <w:szCs w:val="24"/>
              </w:rPr>
              <w:t>Sąskaitų administravimo bendrosios informacinės sistemos (toliau – SABIS) priemonėmis</w:t>
            </w:r>
            <w:r w:rsidR="00C36E07" w:rsidRPr="00FE7BC1">
              <w:rPr>
                <w:color w:val="000000"/>
                <w:szCs w:val="24"/>
              </w:rPr>
              <w:t xml:space="preserve"> už </w:t>
            </w:r>
            <w:r w:rsidR="00C36E07" w:rsidRPr="00FE7BC1">
              <w:rPr>
                <w:szCs w:val="24"/>
              </w:rPr>
              <w:t xml:space="preserve">suteiktas </w:t>
            </w:r>
            <w:r w:rsidR="005562F6">
              <w:rPr>
                <w:szCs w:val="24"/>
              </w:rPr>
              <w:t>P</w:t>
            </w:r>
            <w:r w:rsidR="00C36E07" w:rsidRPr="00FE7BC1">
              <w:rPr>
                <w:szCs w:val="24"/>
              </w:rPr>
              <w:t xml:space="preserve">aslaugas. </w:t>
            </w:r>
          </w:p>
          <w:p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trPr>
          <w:trHeight w:val="300"/>
        </w:trPr>
        <w:tc>
          <w:tcPr>
            <w:tcW w:w="9535" w:type="dxa"/>
            <w:gridSpan w:val="4"/>
          </w:tcPr>
          <w:p w:rsidR="00027B83" w:rsidRDefault="000B0897">
            <w:pPr>
              <w:jc w:val="center"/>
              <w:rPr>
                <w:b/>
                <w:kern w:val="2"/>
                <w:szCs w:val="24"/>
              </w:rPr>
            </w:pPr>
            <w:r>
              <w:rPr>
                <w:b/>
                <w:kern w:val="2"/>
                <w:szCs w:val="24"/>
              </w:rPr>
              <w:t>5. SUTARTIES KAINA IR ATSISKAITYMO TVARKA</w:t>
            </w:r>
          </w:p>
        </w:tc>
      </w:tr>
      <w:tr w:rsidR="00027B83">
        <w:trPr>
          <w:trHeight w:val="300"/>
        </w:trPr>
        <w:tc>
          <w:tcPr>
            <w:tcW w:w="3094" w:type="dxa"/>
            <w:gridSpan w:val="2"/>
          </w:tcPr>
          <w:p w:rsidR="00027B83" w:rsidRDefault="000B0897">
            <w:pPr>
              <w:rPr>
                <w:b/>
                <w:kern w:val="2"/>
                <w:szCs w:val="24"/>
              </w:rPr>
            </w:pPr>
            <w:r>
              <w:rPr>
                <w:b/>
                <w:kern w:val="2"/>
                <w:szCs w:val="24"/>
              </w:rPr>
              <w:t>5.1. Sutarčiai taikomas kainos apskaičiavimo būdas</w:t>
            </w:r>
          </w:p>
        </w:tc>
        <w:tc>
          <w:tcPr>
            <w:tcW w:w="6441" w:type="dxa"/>
            <w:gridSpan w:val="2"/>
          </w:tcPr>
          <w:p w:rsidR="00027B83" w:rsidRDefault="000B0897">
            <w:pPr>
              <w:rPr>
                <w:kern w:val="2"/>
                <w:szCs w:val="24"/>
              </w:rPr>
            </w:pPr>
            <w:r>
              <w:rPr>
                <w:kern w:val="2"/>
                <w:szCs w:val="24"/>
              </w:rPr>
              <w:t>Fiksuot</w:t>
            </w:r>
            <w:r w:rsidR="00B12C6F">
              <w:rPr>
                <w:kern w:val="2"/>
                <w:szCs w:val="24"/>
              </w:rPr>
              <w:t>o</w:t>
            </w:r>
            <w:r>
              <w:rPr>
                <w:kern w:val="2"/>
                <w:szCs w:val="24"/>
              </w:rPr>
              <w:t xml:space="preserve"> </w:t>
            </w:r>
            <w:r w:rsidR="00B12C6F">
              <w:rPr>
                <w:kern w:val="2"/>
                <w:szCs w:val="24"/>
              </w:rPr>
              <w:t xml:space="preserve">įkainio </w:t>
            </w:r>
            <w:r>
              <w:rPr>
                <w:kern w:val="2"/>
                <w:szCs w:val="24"/>
              </w:rPr>
              <w:t>kainodara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7F0269">
              <w:rPr>
                <w:b/>
                <w:kern w:val="2"/>
                <w:szCs w:val="24"/>
                <w:u w:val="single"/>
              </w:rPr>
              <w:t>įkainio</w:t>
            </w:r>
            <w:r>
              <w:rPr>
                <w:b/>
                <w:kern w:val="2"/>
                <w:szCs w:val="24"/>
              </w:rPr>
              <w:t xml:space="preserve"> kainodara</w:t>
            </w:r>
          </w:p>
          <w:p w:rsidR="00027B83" w:rsidRDefault="00027B83">
            <w:pPr>
              <w:rPr>
                <w:b/>
                <w:kern w:val="2"/>
                <w:szCs w:val="24"/>
              </w:rPr>
            </w:pPr>
          </w:p>
          <w:p w:rsidR="00027B83" w:rsidRDefault="00027B83">
            <w:pPr>
              <w:rPr>
                <w:b/>
                <w:kern w:val="2"/>
                <w:szCs w:val="24"/>
              </w:rPr>
            </w:pPr>
          </w:p>
          <w:p w:rsidR="00027B83" w:rsidRDefault="00027B83">
            <w:pPr>
              <w:rPr>
                <w:b/>
                <w:kern w:val="2"/>
                <w:szCs w:val="24"/>
              </w:rPr>
            </w:pPr>
          </w:p>
          <w:p w:rsidR="00027B83" w:rsidRDefault="00027B83">
            <w:pPr>
              <w:jc w:val="both"/>
              <w:rPr>
                <w:b/>
                <w:color w:val="FF0000"/>
                <w:kern w:val="2"/>
                <w:szCs w:val="24"/>
              </w:rPr>
            </w:pPr>
          </w:p>
          <w:p w:rsidR="00027B83" w:rsidRDefault="00027B83">
            <w:pPr>
              <w:rPr>
                <w:b/>
                <w:kern w:val="2"/>
                <w:szCs w:val="24"/>
              </w:rPr>
            </w:pPr>
          </w:p>
        </w:tc>
        <w:tc>
          <w:tcPr>
            <w:tcW w:w="6441" w:type="dxa"/>
            <w:gridSpan w:val="2"/>
          </w:tcPr>
          <w:p w:rsidR="007F0269" w:rsidRDefault="007F0269" w:rsidP="007F026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7F0269" w:rsidRDefault="007F0269" w:rsidP="007F026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7F0269" w:rsidRDefault="007F0269" w:rsidP="007F026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7F0269" w:rsidRDefault="007F0269" w:rsidP="007F0269">
            <w:pPr>
              <w:rPr>
                <w:kern w:val="2"/>
                <w:szCs w:val="24"/>
              </w:rPr>
            </w:pPr>
          </w:p>
          <w:p w:rsidR="007F0269" w:rsidRDefault="007F0269" w:rsidP="007F0269">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w:t>
            </w:r>
            <w:r w:rsidR="008C25DE">
              <w:rPr>
                <w:color w:val="000000"/>
                <w:kern w:val="2"/>
                <w:szCs w:val="24"/>
              </w:rPr>
              <w:t xml:space="preserve">. </w:t>
            </w: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rsidR="00027B83" w:rsidRDefault="00027B83">
            <w:pPr>
              <w:rPr>
                <w:b/>
                <w:kern w:val="2"/>
                <w:szCs w:val="24"/>
              </w:rPr>
            </w:pPr>
          </w:p>
          <w:p w:rsidR="00027B83" w:rsidRDefault="00027B83">
            <w:pPr>
              <w:rPr>
                <w:kern w:val="2"/>
                <w:szCs w:val="24"/>
              </w:rPr>
            </w:pPr>
          </w:p>
        </w:tc>
        <w:tc>
          <w:tcPr>
            <w:tcW w:w="6441" w:type="dxa"/>
            <w:gridSpan w:val="2"/>
          </w:tcPr>
          <w:p w:rsidR="00027B83" w:rsidRDefault="000B0897">
            <w:pPr>
              <w:rPr>
                <w:szCs w:val="24"/>
              </w:rPr>
            </w:pPr>
            <w:r>
              <w:rPr>
                <w:kern w:val="2"/>
                <w:szCs w:val="24"/>
              </w:rPr>
              <w:lastRenderedPageBreak/>
              <w:t>Sutarties</w:t>
            </w:r>
            <w:r w:rsidRPr="004072F0">
              <w:rPr>
                <w:kern w:val="2"/>
                <w:szCs w:val="24"/>
              </w:rPr>
              <w:t xml:space="preserve"> kaina </w:t>
            </w:r>
            <w:r>
              <w:rPr>
                <w:kern w:val="2"/>
                <w:szCs w:val="24"/>
              </w:rPr>
              <w:t>bus perskaičiuojami:</w:t>
            </w:r>
          </w:p>
          <w:p w:rsidR="00027B83" w:rsidRDefault="000B0897">
            <w:pPr>
              <w:rPr>
                <w:color w:val="FF0000"/>
                <w:kern w:val="2"/>
                <w:szCs w:val="24"/>
              </w:rPr>
            </w:pPr>
            <w:r>
              <w:rPr>
                <w:kern w:val="2"/>
                <w:szCs w:val="24"/>
              </w:rPr>
              <w:t>5.3.1. dėl PVM tarifo pasikeitimo;</w:t>
            </w:r>
          </w:p>
          <w:p w:rsidR="00027B83" w:rsidRPr="00E57211" w:rsidRDefault="00027B83">
            <w:pPr>
              <w:rPr>
                <w:kern w:val="2"/>
                <w:szCs w:val="24"/>
              </w:rPr>
            </w:pPr>
          </w:p>
          <w:p w:rsidR="00027B83" w:rsidRDefault="00027B83">
            <w:pPr>
              <w:rPr>
                <w:color w:val="FF0000"/>
                <w:kern w:val="2"/>
                <w:szCs w:val="24"/>
              </w:rPr>
            </w:pPr>
          </w:p>
        </w:tc>
      </w:tr>
      <w:tr w:rsidR="00027B83">
        <w:trPr>
          <w:trHeight w:val="300"/>
        </w:trPr>
        <w:tc>
          <w:tcPr>
            <w:tcW w:w="3094" w:type="dxa"/>
            <w:gridSpan w:val="2"/>
          </w:tcPr>
          <w:p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2"/>
          </w:tcPr>
          <w:p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D33AC">
              <w:rPr>
                <w:kern w:val="2"/>
                <w:szCs w:val="24"/>
              </w:rPr>
              <w:t>iems įkainiams</w:t>
            </w:r>
            <w:r>
              <w:rPr>
                <w:kern w:val="2"/>
                <w:szCs w:val="24"/>
              </w:rPr>
              <w:t xml:space="preserve">, Sutarties </w:t>
            </w:r>
            <w:r w:rsidR="00FD33AC">
              <w:rPr>
                <w:kern w:val="2"/>
                <w:szCs w:val="24"/>
              </w:rPr>
              <w:t>įkainiai</w:t>
            </w:r>
            <w:r>
              <w:rPr>
                <w:kern w:val="2"/>
                <w:szCs w:val="24"/>
              </w:rPr>
              <w:t xml:space="preserve"> perskaičiuojami nekeičiant P</w:t>
            </w:r>
            <w:r>
              <w:rPr>
                <w:szCs w:val="24"/>
              </w:rPr>
              <w:t>aslaugų</w:t>
            </w:r>
            <w:r>
              <w:rPr>
                <w:kern w:val="2"/>
                <w:szCs w:val="24"/>
              </w:rPr>
              <w:t xml:space="preserve"> kainos be PVM.</w:t>
            </w:r>
          </w:p>
          <w:p w:rsidR="00027B83" w:rsidRDefault="00027B83">
            <w:pPr>
              <w:rPr>
                <w:kern w:val="2"/>
                <w:szCs w:val="24"/>
              </w:rPr>
            </w:pPr>
          </w:p>
          <w:p w:rsidR="00027B83" w:rsidRDefault="000B0897" w:rsidP="00305E00">
            <w:pPr>
              <w:rPr>
                <w:szCs w:val="24"/>
              </w:rPr>
            </w:pPr>
            <w:r>
              <w:rPr>
                <w:kern w:val="2"/>
                <w:szCs w:val="24"/>
              </w:rPr>
              <w:t>Perskaičiuot</w:t>
            </w:r>
            <w:r w:rsidR="00B12C6F">
              <w:rPr>
                <w:kern w:val="2"/>
                <w:szCs w:val="24"/>
              </w:rPr>
              <w:t xml:space="preserve">i </w:t>
            </w:r>
            <w:r>
              <w:rPr>
                <w:kern w:val="2"/>
                <w:szCs w:val="24"/>
              </w:rPr>
              <w:t>Sutarties</w:t>
            </w:r>
            <w:r w:rsidR="00FD33AC">
              <w:rPr>
                <w:kern w:val="2"/>
                <w:szCs w:val="24"/>
              </w:rPr>
              <w:t xml:space="preserve"> įkainiai</w:t>
            </w:r>
            <w:r>
              <w:rPr>
                <w:kern w:val="2"/>
                <w:szCs w:val="24"/>
              </w:rPr>
              <w:t xml:space="preserve"> </w:t>
            </w:r>
            <w:r w:rsidR="00B12C6F">
              <w:rPr>
                <w:kern w:val="2"/>
                <w:szCs w:val="24"/>
              </w:rPr>
              <w:t>įforminami</w:t>
            </w:r>
            <w:r>
              <w:rPr>
                <w:kern w:val="2"/>
                <w:szCs w:val="24"/>
              </w:rPr>
              <w:t xml:space="preserve"> Susitarimu ir turi būti taikom</w:t>
            </w:r>
            <w:r w:rsidR="005562F6">
              <w:rPr>
                <w:kern w:val="2"/>
                <w:szCs w:val="24"/>
              </w:rPr>
              <w:t>i</w:t>
            </w:r>
            <w:r>
              <w:rPr>
                <w:kern w:val="2"/>
                <w:szCs w:val="24"/>
              </w:rPr>
              <w:t xml:space="preserve"> nuo naujo PVM įvedimo datos (nepriklausomai nuo to, kada pasirašytas Susitarimas).</w:t>
            </w:r>
          </w:p>
        </w:tc>
      </w:tr>
      <w:tr w:rsidR="00027B83">
        <w:trPr>
          <w:trHeight w:val="300"/>
        </w:trPr>
        <w:tc>
          <w:tcPr>
            <w:tcW w:w="3094" w:type="dxa"/>
            <w:gridSpan w:val="2"/>
          </w:tcPr>
          <w:p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rsidR="00027B83" w:rsidRDefault="000B0897">
            <w:pPr>
              <w:rPr>
                <w:kern w:val="2"/>
                <w:szCs w:val="24"/>
              </w:rPr>
            </w:pPr>
            <w:r>
              <w:rPr>
                <w:kern w:val="2"/>
                <w:szCs w:val="24"/>
              </w:rPr>
              <w:t>Netaikoma</w:t>
            </w:r>
          </w:p>
          <w:p w:rsidR="00027B83" w:rsidRDefault="00027B83">
            <w:pPr>
              <w:rPr>
                <w:szCs w:val="24"/>
              </w:rPr>
            </w:pPr>
          </w:p>
        </w:tc>
      </w:tr>
      <w:tr w:rsidR="00027B83">
        <w:trPr>
          <w:trHeight w:val="300"/>
        </w:trPr>
        <w:tc>
          <w:tcPr>
            <w:tcW w:w="3094" w:type="dxa"/>
            <w:gridSpan w:val="2"/>
          </w:tcPr>
          <w:p w:rsidR="00027B83" w:rsidRDefault="000B0897">
            <w:pPr>
              <w:rPr>
                <w:b/>
                <w:kern w:val="2"/>
                <w:szCs w:val="24"/>
              </w:rPr>
            </w:pPr>
            <w:r>
              <w:rPr>
                <w:b/>
                <w:kern w:val="2"/>
                <w:szCs w:val="24"/>
              </w:rPr>
              <w:t>5.3.3. Sutarties kainos / įkainių peržiūra dėl kainų lygio pokyčio</w:t>
            </w:r>
          </w:p>
          <w:p w:rsidR="00027B83" w:rsidRDefault="00027B83">
            <w:pPr>
              <w:rPr>
                <w:kern w:val="2"/>
                <w:szCs w:val="24"/>
              </w:rPr>
            </w:pPr>
          </w:p>
          <w:p w:rsidR="00027B83" w:rsidRDefault="00027B83">
            <w:pPr>
              <w:rPr>
                <w:b/>
                <w:kern w:val="2"/>
                <w:szCs w:val="24"/>
              </w:rPr>
            </w:pPr>
          </w:p>
        </w:tc>
        <w:tc>
          <w:tcPr>
            <w:tcW w:w="6441" w:type="dxa"/>
            <w:gridSpan w:val="2"/>
          </w:tcPr>
          <w:p w:rsidR="00027B83" w:rsidRPr="00543537" w:rsidRDefault="000F4EBA">
            <w:pPr>
              <w:rPr>
                <w:kern w:val="2"/>
                <w:szCs w:val="24"/>
              </w:rPr>
            </w:pPr>
            <w:r w:rsidRPr="00543537">
              <w:rPr>
                <w:kern w:val="2"/>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3094" w:type="dxa"/>
            <w:gridSpan w:val="2"/>
          </w:tcPr>
          <w:p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rsidR="00027B83" w:rsidRDefault="00E57211">
            <w:pPr>
              <w:rPr>
                <w:szCs w:val="24"/>
              </w:rPr>
            </w:pPr>
            <w:r>
              <w:rPr>
                <w:szCs w:val="24"/>
              </w:rPr>
              <w:t>Netaikoma</w:t>
            </w:r>
          </w:p>
        </w:tc>
      </w:tr>
      <w:tr w:rsidR="00027B83">
        <w:trPr>
          <w:trHeight w:val="300"/>
        </w:trPr>
        <w:tc>
          <w:tcPr>
            <w:tcW w:w="3094" w:type="dxa"/>
            <w:gridSpan w:val="2"/>
          </w:tcPr>
          <w:p w:rsidR="00027B83" w:rsidRDefault="000B0897">
            <w:pPr>
              <w:rPr>
                <w:b/>
                <w:kern w:val="2"/>
                <w:szCs w:val="24"/>
              </w:rPr>
            </w:pPr>
            <w:r>
              <w:rPr>
                <w:b/>
                <w:kern w:val="2"/>
                <w:szCs w:val="24"/>
              </w:rPr>
              <w:t>5.5. Atsiskaitymo su Tiekėju terminas ir tvarka</w:t>
            </w:r>
          </w:p>
        </w:tc>
        <w:tc>
          <w:tcPr>
            <w:tcW w:w="6441" w:type="dxa"/>
            <w:gridSpan w:val="2"/>
          </w:tcPr>
          <w:p w:rsidR="00305E00" w:rsidRPr="00305E00" w:rsidRDefault="00305E00" w:rsidP="00305E00">
            <w:pPr>
              <w:tabs>
                <w:tab w:val="left" w:pos="1134"/>
                <w:tab w:val="num" w:pos="1800"/>
              </w:tabs>
              <w:jc w:val="both"/>
              <w:outlineLvl w:val="0"/>
              <w:rPr>
                <w:szCs w:val="24"/>
              </w:rPr>
            </w:pPr>
            <w:r w:rsidRPr="00305E00">
              <w:rPr>
                <w:szCs w:val="24"/>
              </w:rPr>
              <w:t>5.5.1. Pirkėjas</w:t>
            </w:r>
            <w:r w:rsidR="00543537">
              <w:rPr>
                <w:szCs w:val="24"/>
              </w:rPr>
              <w:t>,</w:t>
            </w:r>
            <w:r w:rsidRPr="00305E00">
              <w:rPr>
                <w:szCs w:val="24"/>
              </w:rPr>
              <w:t xml:space="preserve"> </w:t>
            </w:r>
            <w:r w:rsidR="00543537" w:rsidRPr="00C77351">
              <w:t>baigus kiekvienos grupės 42 akad. val. mokymus</w:t>
            </w:r>
            <w:r w:rsidR="00543537">
              <w:t>,</w:t>
            </w:r>
            <w:bookmarkStart w:id="0" w:name="_GoBack"/>
            <w:bookmarkEnd w:id="0"/>
            <w:r w:rsidR="00543537" w:rsidRPr="00305E00">
              <w:rPr>
                <w:color w:val="000000"/>
                <w:szCs w:val="24"/>
              </w:rPr>
              <w:t xml:space="preserve"> </w:t>
            </w:r>
            <w:r w:rsidRPr="00305E00">
              <w:rPr>
                <w:color w:val="000000"/>
                <w:szCs w:val="24"/>
              </w:rPr>
              <w:t>sumoka</w:t>
            </w:r>
            <w:r w:rsidRPr="00305E00">
              <w:rPr>
                <w:szCs w:val="24"/>
              </w:rPr>
              <w:t xml:space="preserve"> Tiekėjui pagal</w:t>
            </w:r>
            <w:r w:rsidR="00D430EB">
              <w:rPr>
                <w:szCs w:val="24"/>
              </w:rPr>
              <w:t xml:space="preserve"> įkainius,</w:t>
            </w:r>
            <w:r w:rsidRPr="00305E00">
              <w:rPr>
                <w:szCs w:val="24"/>
              </w:rPr>
              <w:t xml:space="preserve"> nurodyt</w:t>
            </w:r>
            <w:r w:rsidR="00D430EB">
              <w:rPr>
                <w:szCs w:val="24"/>
              </w:rPr>
              <w:t>us</w:t>
            </w:r>
            <w:r w:rsidRPr="00305E00">
              <w:rPr>
                <w:szCs w:val="24"/>
              </w:rPr>
              <w:t xml:space="preserve"> Pasiūlyme, po to, kai Tiekėjas pateikia </w:t>
            </w:r>
            <w:r w:rsidR="00140C38">
              <w:rPr>
                <w:szCs w:val="24"/>
              </w:rPr>
              <w:t>s</w:t>
            </w:r>
            <w:r w:rsidRPr="00305E00">
              <w:rPr>
                <w:szCs w:val="24"/>
              </w:rPr>
              <w:t xml:space="preserve">ąskaitą kartu su </w:t>
            </w:r>
            <w:r>
              <w:rPr>
                <w:szCs w:val="24"/>
              </w:rPr>
              <w:t>p</w:t>
            </w:r>
            <w:r w:rsidRPr="00305E00">
              <w:rPr>
                <w:szCs w:val="24"/>
              </w:rPr>
              <w:t>erdavimo–priėmimo aktu naudojantis SABIS priemonėmis.</w:t>
            </w:r>
          </w:p>
          <w:p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 xml:space="preserve">5.5.2. Pirkėjas už Sutartyje nustatyta tvarka </w:t>
            </w:r>
            <w:r>
              <w:rPr>
                <w:color w:val="000000" w:themeColor="text1"/>
                <w:szCs w:val="24"/>
                <w:lang w:eastAsia="lt-LT"/>
              </w:rPr>
              <w:t>suteiktas Paslaugas</w:t>
            </w:r>
            <w:r w:rsidRPr="00305E00">
              <w:rPr>
                <w:szCs w:val="24"/>
                <w:lang w:eastAsia="lt-LT"/>
              </w:rPr>
              <w:t xml:space="preserve"> </w:t>
            </w:r>
            <w:r w:rsidRPr="00305E00">
              <w:rPr>
                <w:color w:val="000000" w:themeColor="text1"/>
                <w:szCs w:val="24"/>
              </w:rPr>
              <w:t xml:space="preserve">sumoka </w:t>
            </w:r>
            <w:r w:rsidRPr="00305E00">
              <w:rPr>
                <w:color w:val="000000" w:themeColor="text1"/>
                <w:szCs w:val="24"/>
                <w:lang w:eastAsia="lt-LT"/>
              </w:rPr>
              <w:t>Tiekėjui</w:t>
            </w:r>
            <w:r w:rsidRPr="00305E00">
              <w:rPr>
                <w:color w:val="000000" w:themeColor="text1"/>
                <w:szCs w:val="24"/>
              </w:rPr>
              <w:t xml:space="preserve"> per 30 (</w:t>
            </w:r>
            <w:r w:rsidRPr="00305E00">
              <w:rPr>
                <w:iCs/>
                <w:szCs w:val="24"/>
              </w:rPr>
              <w:t>trisdešimt</w:t>
            </w:r>
            <w:r w:rsidRPr="00305E00">
              <w:rPr>
                <w:color w:val="000000" w:themeColor="text1"/>
                <w:szCs w:val="24"/>
              </w:rPr>
              <w:t>) darbo dienų nuo Sąskaitos gavimo</w:t>
            </w:r>
            <w:r w:rsidRPr="00305E00">
              <w:rPr>
                <w:szCs w:val="24"/>
              </w:rPr>
              <w:t xml:space="preserve"> elektroniniu būdu, naudojantis SABIS priemonėmis, dienos.</w:t>
            </w:r>
          </w:p>
          <w:p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rsidR="00305E00" w:rsidRPr="00305E00" w:rsidRDefault="00305E00" w:rsidP="00305E00">
            <w:pPr>
              <w:tabs>
                <w:tab w:val="left" w:pos="1134"/>
                <w:tab w:val="num" w:pos="1800"/>
              </w:tabs>
              <w:jc w:val="both"/>
              <w:outlineLvl w:val="0"/>
              <w:rPr>
                <w:szCs w:val="24"/>
              </w:rPr>
            </w:pPr>
            <w:r w:rsidRPr="00305E00">
              <w:rPr>
                <w:szCs w:val="24"/>
              </w:rPr>
              <w:t>5.5.4. Sumokėjimo diena – tai diena, kai lėšos išskaitomos iš Pirkėjo sąskaitos.</w:t>
            </w:r>
          </w:p>
          <w:p w:rsidR="00305E00" w:rsidRPr="00305E00" w:rsidRDefault="00305E00" w:rsidP="00305E00">
            <w:pPr>
              <w:tabs>
                <w:tab w:val="left" w:pos="142"/>
                <w:tab w:val="left" w:pos="1843"/>
              </w:tabs>
              <w:spacing w:line="360" w:lineRule="auto"/>
              <w:contextualSpacing/>
              <w:jc w:val="both"/>
              <w:rPr>
                <w:szCs w:val="24"/>
              </w:rPr>
            </w:pPr>
            <w:r w:rsidRPr="00305E00">
              <w:rPr>
                <w:szCs w:val="24"/>
              </w:rPr>
              <w:t>5.5.5. Mokėjimai atliekami eurais.</w:t>
            </w:r>
          </w:p>
          <w:p w:rsidR="00305E00" w:rsidRDefault="00305E00">
            <w:pPr>
              <w:rPr>
                <w:kern w:val="2"/>
                <w:szCs w:val="24"/>
              </w:rPr>
            </w:pPr>
          </w:p>
          <w:p w:rsidR="00305E00" w:rsidRDefault="00305E00">
            <w:pPr>
              <w:rPr>
                <w:kern w:val="2"/>
                <w:szCs w:val="24"/>
              </w:rPr>
            </w:pPr>
          </w:p>
          <w:p w:rsidR="00305E00" w:rsidRDefault="00305E00">
            <w:pPr>
              <w:rPr>
                <w:kern w:val="2"/>
                <w:szCs w:val="24"/>
              </w:rPr>
            </w:pPr>
          </w:p>
          <w:p w:rsidR="00027B83" w:rsidRDefault="00027B83">
            <w:pPr>
              <w:rPr>
                <w:color w:val="4472C4"/>
                <w:kern w:val="2"/>
                <w:szCs w:val="24"/>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lastRenderedPageBreak/>
              <w:t>5.6. Avansas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spacing w:line="259" w:lineRule="auto"/>
              <w:rPr>
                <w:color w:val="000000"/>
                <w:kern w:val="2"/>
                <w:szCs w:val="24"/>
                <w:shd w:val="clear" w:color="auto" w:fill="FFFFFF"/>
              </w:rPr>
            </w:pPr>
          </w:p>
        </w:tc>
      </w:tr>
      <w:tr w:rsidR="00027B83">
        <w:trPr>
          <w:trHeight w:val="300"/>
        </w:trPr>
        <w:tc>
          <w:tcPr>
            <w:tcW w:w="3094" w:type="dxa"/>
            <w:gridSpan w:val="2"/>
          </w:tcPr>
          <w:p w:rsidR="00027B83" w:rsidRDefault="000B0897">
            <w:pPr>
              <w:rPr>
                <w:b/>
                <w:kern w:val="2"/>
                <w:szCs w:val="24"/>
              </w:rPr>
            </w:pPr>
            <w:r>
              <w:rPr>
                <w:b/>
                <w:kern w:val="2"/>
                <w:szCs w:val="24"/>
              </w:rPr>
              <w:t>5.7. Avanso užtikrinimas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B0897">
            <w:pPr>
              <w:rPr>
                <w:kern w:val="2"/>
                <w:szCs w:val="24"/>
              </w:rPr>
            </w:pPr>
            <w:r>
              <w:rPr>
                <w:color w:val="000000"/>
                <w:kern w:val="2"/>
                <w:szCs w:val="24"/>
                <w:shd w:val="clear" w:color="auto" w:fill="FFFFFF"/>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6. PASLAUGŲ KOKYBĖ IR GARANTINIAI ĮSIPAREIGOJIMAI</w:t>
            </w:r>
          </w:p>
        </w:tc>
      </w:tr>
      <w:tr w:rsidR="00027B83">
        <w:trPr>
          <w:trHeight w:val="300"/>
        </w:trPr>
        <w:tc>
          <w:tcPr>
            <w:tcW w:w="3094" w:type="dxa"/>
            <w:gridSpan w:val="2"/>
          </w:tcPr>
          <w:p w:rsidR="00027B83" w:rsidRDefault="000B0897">
            <w:pPr>
              <w:rPr>
                <w:b/>
                <w:kern w:val="2"/>
                <w:szCs w:val="24"/>
              </w:rPr>
            </w:pPr>
            <w:r>
              <w:rPr>
                <w:b/>
                <w:kern w:val="2"/>
                <w:szCs w:val="24"/>
              </w:rPr>
              <w:t>6.1. Garantinis terminas</w:t>
            </w:r>
          </w:p>
        </w:tc>
        <w:tc>
          <w:tcPr>
            <w:tcW w:w="6441" w:type="dxa"/>
            <w:gridSpan w:val="2"/>
          </w:tcPr>
          <w:p w:rsidR="00027B83" w:rsidRDefault="00E57211">
            <w:pPr>
              <w:rPr>
                <w:szCs w:val="24"/>
              </w:rPr>
            </w:pPr>
            <w:r>
              <w:rPr>
                <w:szCs w:val="24"/>
              </w:rPr>
              <w:t>Netaikoma</w:t>
            </w:r>
          </w:p>
        </w:tc>
      </w:tr>
      <w:tr w:rsidR="00027B83">
        <w:trPr>
          <w:trHeight w:val="300"/>
        </w:trPr>
        <w:tc>
          <w:tcPr>
            <w:tcW w:w="3094" w:type="dxa"/>
            <w:gridSpan w:val="2"/>
          </w:tcPr>
          <w:p w:rsidR="00027B83" w:rsidRDefault="000B0897">
            <w:pPr>
              <w:rPr>
                <w:b/>
                <w:kern w:val="2"/>
                <w:szCs w:val="24"/>
              </w:rPr>
            </w:pPr>
            <w:r>
              <w:rPr>
                <w:b/>
                <w:szCs w:val="24"/>
              </w:rPr>
              <w:t>6.2. Terminas Paslaugų trūkumams pašalinti</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rsidR="00E57211" w:rsidRDefault="000B0897" w:rsidP="00E57211">
            <w:pPr>
              <w:rPr>
                <w:kern w:val="2"/>
                <w:szCs w:val="24"/>
              </w:rPr>
            </w:pPr>
            <w:r>
              <w:rPr>
                <w:kern w:val="2"/>
                <w:szCs w:val="24"/>
              </w:rPr>
              <w:t xml:space="preserve">Netaikoma </w:t>
            </w:r>
          </w:p>
          <w:p w:rsidR="00027B83" w:rsidRDefault="00027B83">
            <w:pPr>
              <w:rPr>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7. SUTARTIES VYKDYMUI PASITELKIAMI SUBTIEKĖJAI IR (AR) SPECIALISTAI</w:t>
            </w:r>
          </w:p>
        </w:tc>
      </w:tr>
      <w:tr w:rsidR="00027B83">
        <w:trPr>
          <w:trHeight w:val="300"/>
        </w:trPr>
        <w:tc>
          <w:tcPr>
            <w:tcW w:w="3094" w:type="dxa"/>
            <w:gridSpan w:val="2"/>
          </w:tcPr>
          <w:p w:rsidR="00027B83" w:rsidRDefault="000B0897">
            <w:pPr>
              <w:rPr>
                <w:b/>
                <w:bCs/>
                <w:kern w:val="2"/>
                <w:szCs w:val="24"/>
              </w:rPr>
            </w:pPr>
            <w:r>
              <w:rPr>
                <w:b/>
                <w:bCs/>
                <w:kern w:val="2"/>
                <w:szCs w:val="24"/>
              </w:rPr>
              <w:t>7.1. Sutarties vykdymui pasitelkiami subtiekėjai ir (ar) specialistai</w:t>
            </w:r>
          </w:p>
        </w:tc>
        <w:tc>
          <w:tcPr>
            <w:tcW w:w="6441" w:type="dxa"/>
            <w:gridSpan w:val="2"/>
          </w:tcPr>
          <w:p w:rsidR="00027B83" w:rsidRDefault="000B0897">
            <w:pPr>
              <w:rPr>
                <w:kern w:val="2"/>
                <w:szCs w:val="24"/>
              </w:rPr>
            </w:pPr>
            <w:r>
              <w:rPr>
                <w:kern w:val="2"/>
                <w:szCs w:val="24"/>
              </w:rPr>
              <w:t>Sutarties vykdymui subtiekėjai ir (ar) specialistai nepasitelkiami.</w:t>
            </w:r>
          </w:p>
          <w:p w:rsidR="00027B83" w:rsidRDefault="00027B83">
            <w:pPr>
              <w:rPr>
                <w:kern w:val="2"/>
                <w:szCs w:val="24"/>
              </w:rPr>
            </w:pPr>
          </w:p>
          <w:p w:rsidR="00027B83" w:rsidRDefault="000B0897">
            <w:pPr>
              <w:rPr>
                <w:color w:val="FF0000"/>
                <w:kern w:val="2"/>
                <w:szCs w:val="24"/>
              </w:rPr>
            </w:pPr>
            <w:r>
              <w:rPr>
                <w:color w:val="FF0000"/>
                <w:kern w:val="2"/>
                <w:szCs w:val="24"/>
              </w:rPr>
              <w:t>arba</w:t>
            </w:r>
          </w:p>
          <w:p w:rsidR="00027B83" w:rsidRDefault="00027B83">
            <w:pPr>
              <w:rPr>
                <w:kern w:val="2"/>
                <w:szCs w:val="24"/>
              </w:rPr>
            </w:pPr>
          </w:p>
          <w:p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trPr>
          <w:trHeight w:val="300"/>
        </w:trPr>
        <w:tc>
          <w:tcPr>
            <w:tcW w:w="9535" w:type="dxa"/>
            <w:gridSpan w:val="4"/>
          </w:tcPr>
          <w:p w:rsidR="00027B83" w:rsidRDefault="000B0897">
            <w:pPr>
              <w:jc w:val="center"/>
              <w:rPr>
                <w:b/>
                <w:kern w:val="2"/>
                <w:szCs w:val="24"/>
              </w:rPr>
            </w:pPr>
            <w:r>
              <w:rPr>
                <w:b/>
                <w:kern w:val="2"/>
                <w:szCs w:val="24"/>
              </w:rPr>
              <w:t>8. PRIEVOLIŲ PAGAL SUTARTĮ ĮVYKDYMO UŽTIKRINIMAS</w:t>
            </w:r>
          </w:p>
        </w:tc>
      </w:tr>
      <w:tr w:rsidR="00027B83">
        <w:trPr>
          <w:trHeight w:val="300"/>
        </w:trPr>
        <w:tc>
          <w:tcPr>
            <w:tcW w:w="3094" w:type="dxa"/>
            <w:gridSpan w:val="2"/>
          </w:tcPr>
          <w:p w:rsidR="00027B83" w:rsidRDefault="000B0897">
            <w:pPr>
              <w:rPr>
                <w:b/>
                <w:kern w:val="2"/>
                <w:szCs w:val="24"/>
              </w:rPr>
            </w:pPr>
            <w:r>
              <w:rPr>
                <w:b/>
                <w:kern w:val="2"/>
                <w:szCs w:val="24"/>
              </w:rPr>
              <w:t>8.1. Prievolių pagal Sutartį įvykdymo užtikrinimas</w:t>
            </w:r>
          </w:p>
        </w:tc>
        <w:tc>
          <w:tcPr>
            <w:tcW w:w="6441" w:type="dxa"/>
            <w:gridSpan w:val="2"/>
          </w:tcPr>
          <w:p w:rsidR="00027B83" w:rsidRDefault="000B0897">
            <w:pPr>
              <w:rPr>
                <w:kern w:val="2"/>
                <w:szCs w:val="24"/>
              </w:rPr>
            </w:pPr>
            <w:r>
              <w:rPr>
                <w:kern w:val="2"/>
                <w:szCs w:val="24"/>
              </w:rPr>
              <w:t>Prievolių pagal Sutartį įvykdymas užtikrinamas:</w:t>
            </w:r>
          </w:p>
          <w:p w:rsidR="00027B83" w:rsidRDefault="000B0897">
            <w:pPr>
              <w:rPr>
                <w:kern w:val="2"/>
                <w:szCs w:val="24"/>
              </w:rPr>
            </w:pPr>
            <w:r>
              <w:rPr>
                <w:kern w:val="2"/>
                <w:szCs w:val="24"/>
              </w:rPr>
              <w:t>Netesybomis (delspinigiais,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8.2 Sutarties įvykdymo užtikrinimo galiojimo terminas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8.3. Sutarties įvykdymo užtikrinimo pateikimas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9. ŠALIŲ ATSAKOMYBĖ</w:t>
            </w:r>
          </w:p>
        </w:tc>
      </w:tr>
      <w:tr w:rsidR="00027B83">
        <w:trPr>
          <w:trHeight w:val="300"/>
        </w:trPr>
        <w:tc>
          <w:tcPr>
            <w:tcW w:w="3094" w:type="dxa"/>
            <w:gridSpan w:val="2"/>
          </w:tcPr>
          <w:p w:rsidR="00027B83" w:rsidRDefault="000B0897">
            <w:pPr>
              <w:rPr>
                <w:b/>
                <w:kern w:val="2"/>
                <w:szCs w:val="24"/>
              </w:rPr>
            </w:pPr>
            <w:r>
              <w:rPr>
                <w:b/>
                <w:kern w:val="2"/>
                <w:szCs w:val="24"/>
              </w:rPr>
              <w:t>9.1. Pirkėjui taikomos netesybos už mokėjimų pagal Sutartį vėlavimą</w:t>
            </w:r>
          </w:p>
        </w:tc>
        <w:tc>
          <w:tcPr>
            <w:tcW w:w="6441" w:type="dxa"/>
            <w:gridSpan w:val="2"/>
          </w:tcPr>
          <w:p w:rsidR="00027B83" w:rsidRDefault="000B0897">
            <w:pPr>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sumos be PVM už kiekvieną vėlavimo </w:t>
            </w:r>
            <w:r w:rsidRPr="00E57211">
              <w:rPr>
                <w:kern w:val="2"/>
                <w:szCs w:val="24"/>
              </w:rPr>
              <w:t>mėnesį.</w:t>
            </w:r>
          </w:p>
          <w:p w:rsidR="00027B83" w:rsidRDefault="00027B83">
            <w:pPr>
              <w:rPr>
                <w:kern w:val="2"/>
                <w:szCs w:val="24"/>
              </w:rPr>
            </w:pPr>
          </w:p>
          <w:p w:rsidR="00027B83" w:rsidRDefault="00027B83">
            <w:pPr>
              <w:spacing w:line="259" w:lineRule="auto"/>
              <w:rPr>
                <w:color w:val="000000"/>
                <w:kern w:val="2"/>
                <w:szCs w:val="24"/>
              </w:rPr>
            </w:pPr>
          </w:p>
        </w:tc>
      </w:tr>
      <w:tr w:rsidR="00027B83">
        <w:trPr>
          <w:trHeight w:val="300"/>
        </w:trPr>
        <w:tc>
          <w:tcPr>
            <w:tcW w:w="3094" w:type="dxa"/>
            <w:gridSpan w:val="2"/>
          </w:tcPr>
          <w:p w:rsidR="00027B83" w:rsidRDefault="000B0897">
            <w:pPr>
              <w:rPr>
                <w:b/>
                <w:kern w:val="2"/>
                <w:szCs w:val="24"/>
              </w:rPr>
            </w:pPr>
            <w:r>
              <w:rPr>
                <w:b/>
                <w:szCs w:val="24"/>
              </w:rPr>
              <w:t>9.2. Tiekėjui taikomos netesybos</w:t>
            </w:r>
          </w:p>
        </w:tc>
        <w:tc>
          <w:tcPr>
            <w:tcW w:w="6441" w:type="dxa"/>
            <w:gridSpan w:val="2"/>
          </w:tcPr>
          <w:p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 xml:space="preserve">nuo laiku nesuteiktų Paslaugų ar kitų sutartinių įsipareigojimų </w:t>
            </w:r>
            <w:r>
              <w:rPr>
                <w:color w:val="000000"/>
                <w:kern w:val="2"/>
                <w:szCs w:val="24"/>
              </w:rPr>
              <w:lastRenderedPageBreak/>
              <w:t>nevykdymo kainos be PVM.</w:t>
            </w:r>
          </w:p>
          <w:p w:rsidR="00027B83" w:rsidRDefault="00027B83">
            <w:pPr>
              <w:rPr>
                <w:color w:val="000000"/>
                <w:kern w:val="2"/>
                <w:szCs w:val="24"/>
              </w:rPr>
            </w:pPr>
          </w:p>
          <w:p w:rsidR="00027B83" w:rsidRDefault="000B0897">
            <w:pPr>
              <w:rPr>
                <w:b/>
                <w:kern w:val="2"/>
                <w:szCs w:val="24"/>
              </w:rPr>
            </w:pPr>
            <w:r>
              <w:rPr>
                <w:color w:val="000000"/>
                <w:kern w:val="2"/>
                <w:szCs w:val="24"/>
              </w:rPr>
              <w:t xml:space="preserve">9.2.2. Tiekėjas privalo sumokėti Pirkėjui netesybas per </w:t>
            </w:r>
            <w:r w:rsidR="00E57211">
              <w:rPr>
                <w:color w:val="000000"/>
                <w:kern w:val="2"/>
                <w:szCs w:val="24"/>
              </w:rPr>
              <w:t xml:space="preserve">30 kalendorinių dienų </w:t>
            </w:r>
            <w:r>
              <w:rPr>
                <w:color w:val="000000"/>
                <w:kern w:val="2"/>
                <w:szCs w:val="24"/>
              </w:rPr>
              <w:t xml:space="preserve">nuo Pirkėjo pareikalavimo, jeigu netesybų suma nėra </w:t>
            </w:r>
            <w:r>
              <w:rPr>
                <w:szCs w:val="24"/>
              </w:rPr>
              <w:t>išskaitoma iš Tiekėjui mokėtinos sumos.</w:t>
            </w:r>
          </w:p>
        </w:tc>
      </w:tr>
      <w:tr w:rsidR="00027B83">
        <w:trPr>
          <w:trHeight w:val="300"/>
        </w:trPr>
        <w:tc>
          <w:tcPr>
            <w:tcW w:w="3094" w:type="dxa"/>
            <w:gridSpan w:val="2"/>
          </w:tcPr>
          <w:p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rsidR="00027B83" w:rsidRDefault="000B0897">
            <w:pPr>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BF3A59">
              <w:rPr>
                <w:kern w:val="2"/>
                <w:szCs w:val="24"/>
              </w:rPr>
              <w:t>procentų dydžio bauda nuo Pradinės Sutarties vertės, nurodytos Specialiųjų sąlygų 5.2 punkte.</w:t>
            </w:r>
          </w:p>
          <w:p w:rsidR="00027B83" w:rsidRDefault="00027B83">
            <w:pPr>
              <w:rPr>
                <w:kern w:val="2"/>
                <w:szCs w:val="24"/>
              </w:rPr>
            </w:pPr>
          </w:p>
          <w:p w:rsidR="00027B83" w:rsidRDefault="00027B83">
            <w:pPr>
              <w:rPr>
                <w:szCs w:val="24"/>
              </w:rPr>
            </w:pPr>
          </w:p>
          <w:p w:rsidR="00027B83" w:rsidRPr="005E7236" w:rsidRDefault="00175185">
            <w:pPr>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rsidR="00027B83" w:rsidRPr="005E7236" w:rsidRDefault="00027B83">
            <w:pPr>
              <w:rPr>
                <w:szCs w:val="24"/>
              </w:rPr>
            </w:pP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rsidR="00027B83" w:rsidRDefault="00027B83">
            <w:pPr>
              <w:rPr>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rsidR="00027B83" w:rsidRDefault="000B0897">
            <w:pPr>
              <w:rPr>
                <w:color w:val="000000"/>
                <w:kern w:val="2"/>
                <w:szCs w:val="24"/>
              </w:rPr>
            </w:pPr>
            <w:r>
              <w:rPr>
                <w:color w:val="000000"/>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rsidR="000520D0" w:rsidRDefault="000B0897">
            <w:pPr>
              <w:rPr>
                <w:color w:val="4472C4"/>
                <w:kern w:val="2"/>
                <w:szCs w:val="24"/>
              </w:rPr>
            </w:pPr>
            <w:r>
              <w:rPr>
                <w:szCs w:val="24"/>
              </w:rPr>
              <w:t xml:space="preserve">Netaikoma </w:t>
            </w:r>
          </w:p>
        </w:tc>
      </w:tr>
      <w:tr w:rsidR="00027B83">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bCs/>
                <w:kern w:val="2"/>
                <w:szCs w:val="24"/>
              </w:rPr>
            </w:pPr>
            <w:r>
              <w:rPr>
                <w:b/>
                <w:bCs/>
                <w:szCs w:val="24"/>
              </w:rPr>
              <w:t xml:space="preserve">9.9. Tiekėjui taikoma bauda dėl Pirkėjo simbolių, pavadinimo ir ženklo reklamoje ar rinkodaroje </w:t>
            </w:r>
            <w:r>
              <w:rPr>
                <w:b/>
                <w:bCs/>
                <w:szCs w:val="24"/>
              </w:rPr>
              <w:lastRenderedPageBreak/>
              <w:t>naudojimo reikalavimų nesilaikymo bei draudimo naudotis Pirkėjo sukurtais intelektiniais veiklos rezultatais nesilaikymo</w:t>
            </w:r>
          </w:p>
        </w:tc>
        <w:tc>
          <w:tcPr>
            <w:tcW w:w="6441" w:type="dxa"/>
            <w:gridSpan w:val="2"/>
          </w:tcPr>
          <w:p w:rsidR="00027B83" w:rsidRDefault="00A47944">
            <w:pPr>
              <w:rPr>
                <w:kern w:val="2"/>
                <w:szCs w:val="24"/>
              </w:rPr>
            </w:pPr>
            <w:r>
              <w:rPr>
                <w:kern w:val="2"/>
                <w:szCs w:val="24"/>
              </w:rPr>
              <w:lastRenderedPageBreak/>
              <w:t>Netaikoma</w:t>
            </w:r>
          </w:p>
          <w:p w:rsidR="00027B83" w:rsidRDefault="00027B83">
            <w:pPr>
              <w:rPr>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rsidR="00027B83" w:rsidRPr="008530F6" w:rsidRDefault="000F5BFB">
            <w:pPr>
              <w:rPr>
                <w:kern w:val="2"/>
                <w:szCs w:val="24"/>
              </w:rPr>
            </w:pPr>
            <w:r w:rsidRPr="008530F6">
              <w:rPr>
                <w:kern w:val="2"/>
                <w:szCs w:val="24"/>
              </w:rPr>
              <w:t>Netaikoma</w:t>
            </w:r>
          </w:p>
        </w:tc>
      </w:tr>
      <w:tr w:rsidR="00027B83">
        <w:trPr>
          <w:trHeight w:val="300"/>
        </w:trPr>
        <w:tc>
          <w:tcPr>
            <w:tcW w:w="9535" w:type="dxa"/>
            <w:gridSpan w:val="4"/>
          </w:tcPr>
          <w:p w:rsidR="00027B83" w:rsidRDefault="000B0897">
            <w:pPr>
              <w:jc w:val="center"/>
              <w:rPr>
                <w:color w:val="4472C4"/>
                <w:kern w:val="2"/>
                <w:szCs w:val="24"/>
              </w:rPr>
            </w:pPr>
            <w:r>
              <w:rPr>
                <w:b/>
                <w:kern w:val="2"/>
                <w:szCs w:val="24"/>
              </w:rPr>
              <w:t>10. ESMINĖS SUTARTIES SĄLYGOS</w:t>
            </w:r>
          </w:p>
        </w:tc>
      </w:tr>
      <w:tr w:rsidR="00027B83">
        <w:trPr>
          <w:trHeight w:val="300"/>
        </w:trPr>
        <w:tc>
          <w:tcPr>
            <w:tcW w:w="3094" w:type="dxa"/>
            <w:gridSpan w:val="2"/>
          </w:tcPr>
          <w:p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rsidR="00027B83" w:rsidRDefault="000B0897">
            <w:pPr>
              <w:rPr>
                <w:kern w:val="2"/>
                <w:szCs w:val="24"/>
              </w:rPr>
            </w:pPr>
            <w:r>
              <w:rPr>
                <w:kern w:val="2"/>
                <w:szCs w:val="24"/>
              </w:rPr>
              <w:t>Netaikoma</w:t>
            </w:r>
          </w:p>
          <w:p w:rsidR="00027B83" w:rsidRDefault="00027B83">
            <w:pPr>
              <w:rPr>
                <w:kern w:val="2"/>
                <w:szCs w:val="24"/>
              </w:rPr>
            </w:pPr>
          </w:p>
          <w:p w:rsidR="00027B83" w:rsidRDefault="00027B83">
            <w:pPr>
              <w:rPr>
                <w:color w:val="4472C4"/>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11. SUTARTIES GALIOJIMAS IR KEITIMAS</w:t>
            </w:r>
          </w:p>
        </w:tc>
      </w:tr>
      <w:tr w:rsidR="00027B83">
        <w:trPr>
          <w:trHeight w:val="300"/>
        </w:trPr>
        <w:tc>
          <w:tcPr>
            <w:tcW w:w="3094" w:type="dxa"/>
            <w:gridSpan w:val="2"/>
          </w:tcPr>
          <w:p w:rsidR="00027B83" w:rsidRDefault="000B0897">
            <w:pPr>
              <w:rPr>
                <w:b/>
                <w:kern w:val="2"/>
                <w:szCs w:val="24"/>
              </w:rPr>
            </w:pPr>
            <w:r>
              <w:rPr>
                <w:b/>
                <w:szCs w:val="24"/>
              </w:rPr>
              <w:t>11.1. Sutarties sudarymas ir įsigaliojimas</w:t>
            </w:r>
          </w:p>
        </w:tc>
        <w:tc>
          <w:tcPr>
            <w:tcW w:w="6441" w:type="dxa"/>
            <w:gridSpan w:val="2"/>
          </w:tcPr>
          <w:p w:rsidR="00027B83" w:rsidRDefault="000B0897">
            <w:pPr>
              <w:rPr>
                <w:kern w:val="2"/>
                <w:szCs w:val="24"/>
              </w:rPr>
            </w:pPr>
            <w:r>
              <w:rPr>
                <w:kern w:val="2"/>
                <w:szCs w:val="24"/>
              </w:rPr>
              <w:t>Ši Sutartis laikoma sudaryta ir įsigalioja nuo Sutarties pasirašymo dienos (antrosios Šalies pasirašymo dieną).</w:t>
            </w:r>
          </w:p>
          <w:p w:rsidR="00027B83" w:rsidRDefault="000B0897" w:rsidP="00E57211">
            <w:pPr>
              <w:rPr>
                <w:color w:val="4472C4"/>
                <w:kern w:val="2"/>
                <w:szCs w:val="24"/>
              </w:rPr>
            </w:pPr>
            <w:r>
              <w:rPr>
                <w:color w:val="000000"/>
                <w:kern w:val="2"/>
                <w:szCs w:val="24"/>
              </w:rPr>
              <w:t xml:space="preserve">Sutartis galioja </w:t>
            </w:r>
            <w:r w:rsidR="006025E8">
              <w:rPr>
                <w:color w:val="000000"/>
                <w:kern w:val="2"/>
                <w:szCs w:val="24"/>
              </w:rPr>
              <w:t>iki visų Sutartyje nurodytų įsipareigojimų įvykdymo</w:t>
            </w:r>
            <w:r w:rsidR="008C25DE">
              <w:rPr>
                <w:color w:val="000000"/>
                <w:kern w:val="2"/>
                <w:szCs w:val="24"/>
              </w:rPr>
              <w:t xml:space="preserve">. </w:t>
            </w:r>
            <w:r w:rsidR="00CD7762">
              <w:rPr>
                <w:color w:val="000000"/>
                <w:kern w:val="2"/>
                <w:szCs w:val="24"/>
              </w:rPr>
              <w:t xml:space="preserve">  </w:t>
            </w:r>
            <w:r>
              <w:rPr>
                <w:color w:val="000000"/>
                <w:kern w:val="2"/>
                <w:szCs w:val="24"/>
              </w:rPr>
              <w:t xml:space="preserve"> </w:t>
            </w:r>
          </w:p>
          <w:p w:rsidR="00027B83" w:rsidRDefault="00027B83">
            <w:pPr>
              <w:rPr>
                <w:kern w:val="2"/>
                <w:szCs w:val="24"/>
              </w:rPr>
            </w:pPr>
          </w:p>
          <w:p w:rsidR="00027B83" w:rsidRDefault="00027B83">
            <w:pPr>
              <w:rPr>
                <w:color w:val="4472C4"/>
                <w:kern w:val="2"/>
                <w:szCs w:val="24"/>
              </w:rPr>
            </w:pPr>
          </w:p>
        </w:tc>
      </w:tr>
      <w:tr w:rsidR="00027B83">
        <w:trPr>
          <w:trHeight w:val="300"/>
        </w:trPr>
        <w:tc>
          <w:tcPr>
            <w:tcW w:w="3094" w:type="dxa"/>
            <w:gridSpan w:val="2"/>
          </w:tcPr>
          <w:p w:rsidR="00027B83" w:rsidRDefault="000B0897">
            <w:pPr>
              <w:rPr>
                <w:b/>
                <w:kern w:val="2"/>
                <w:szCs w:val="24"/>
              </w:rPr>
            </w:pPr>
            <w:r>
              <w:rPr>
                <w:b/>
                <w:kern w:val="2"/>
                <w:szCs w:val="24"/>
              </w:rPr>
              <w:t>11.2. Sutarties galiojimo termino pratęsimas</w:t>
            </w:r>
          </w:p>
        </w:tc>
        <w:tc>
          <w:tcPr>
            <w:tcW w:w="6441" w:type="dxa"/>
            <w:gridSpan w:val="2"/>
          </w:tcPr>
          <w:p w:rsidR="00027B83" w:rsidRDefault="00D430EB" w:rsidP="000F5BFB">
            <w:pPr>
              <w:rPr>
                <w:kern w:val="2"/>
                <w:szCs w:val="24"/>
              </w:rPr>
            </w:pPr>
            <w:r>
              <w:rPr>
                <w:kern w:val="2"/>
                <w:szCs w:val="24"/>
              </w:rPr>
              <w:t>Netaikoma.</w:t>
            </w:r>
          </w:p>
        </w:tc>
      </w:tr>
      <w:tr w:rsidR="00027B83">
        <w:trPr>
          <w:trHeight w:val="300"/>
        </w:trPr>
        <w:tc>
          <w:tcPr>
            <w:tcW w:w="9535" w:type="dxa"/>
            <w:gridSpan w:val="4"/>
          </w:tcPr>
          <w:p w:rsidR="00027B83" w:rsidRDefault="000B0897">
            <w:pPr>
              <w:jc w:val="center"/>
              <w:rPr>
                <w:b/>
                <w:kern w:val="2"/>
                <w:szCs w:val="24"/>
              </w:rPr>
            </w:pPr>
            <w:r>
              <w:rPr>
                <w:b/>
                <w:kern w:val="2"/>
                <w:szCs w:val="24"/>
              </w:rPr>
              <w:t>12. SUTARTIES NUTRAUKIMAS</w:t>
            </w: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Default="000B0897">
            <w:pPr>
              <w:rPr>
                <w:kern w:val="2"/>
                <w:szCs w:val="24"/>
              </w:rPr>
            </w:pPr>
            <w:r>
              <w:rPr>
                <w:kern w:val="2"/>
                <w:szCs w:val="24"/>
              </w:rPr>
              <w:t>Sutartis gali būti nutraukiama rašytiniu Šalių susitarimu arba vienašališkai, Bendrosiose sąlygose nustatyta tvarka.</w:t>
            </w:r>
          </w:p>
          <w:p w:rsidR="00027B83" w:rsidRDefault="00027B83">
            <w:pPr>
              <w:rPr>
                <w:color w:val="4472C4"/>
                <w:kern w:val="2"/>
                <w:szCs w:val="24"/>
              </w:rPr>
            </w:pPr>
          </w:p>
        </w:tc>
      </w:tr>
      <w:tr w:rsidR="00027B83">
        <w:trPr>
          <w:trHeight w:val="300"/>
        </w:trPr>
        <w:tc>
          <w:tcPr>
            <w:tcW w:w="3058" w:type="dxa"/>
            <w:tcBorders>
              <w:top w:val="single" w:sz="4" w:space="0" w:color="auto"/>
              <w:left w:val="single" w:sz="4" w:space="0" w:color="auto"/>
              <w:bottom w:val="single" w:sz="4" w:space="0" w:color="auto"/>
              <w:right w:val="single" w:sz="4" w:space="0" w:color="auto"/>
            </w:tcBorders>
          </w:tcPr>
          <w:p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rsidR="00027B83" w:rsidRPr="00D430EB" w:rsidRDefault="000B0897">
            <w:pPr>
              <w:rPr>
                <w:kern w:val="2"/>
                <w:szCs w:val="24"/>
              </w:rPr>
            </w:pPr>
            <w:r w:rsidRPr="00D430EB">
              <w:rPr>
                <w:kern w:val="2"/>
                <w:szCs w:val="24"/>
              </w:rPr>
              <w:t>12.2.1. jeigu Tiekėjas nevykdo prisiimtų įsipareigojimų už Sutartyje nustatytą Sutarties kainą;</w:t>
            </w:r>
          </w:p>
          <w:p w:rsidR="00027B83" w:rsidRPr="00D430EB" w:rsidRDefault="000B0897">
            <w:pPr>
              <w:rPr>
                <w:kern w:val="2"/>
                <w:szCs w:val="24"/>
              </w:rPr>
            </w:pPr>
            <w:r w:rsidRPr="00D430E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rsidR="00027B83" w:rsidRPr="00D430EB" w:rsidRDefault="000B0897">
            <w:pPr>
              <w:spacing w:line="257" w:lineRule="auto"/>
              <w:jc w:val="both"/>
              <w:rPr>
                <w:rFonts w:eastAsia="Arial"/>
                <w:kern w:val="2"/>
                <w:szCs w:val="24"/>
              </w:rPr>
            </w:pPr>
            <w:r w:rsidRPr="00D430EB">
              <w:rPr>
                <w:rFonts w:eastAsia="Arial"/>
                <w:kern w:val="2"/>
                <w:szCs w:val="24"/>
              </w:rPr>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12.2.5. jeigu Tiekėjas pažeidžia Paslaugų suteikimo terminus ir priskaičiuotų netesybų už vėlavimą suma viršija 20 (dvidešimt) proc. Pradinės sutarties vertės;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12.2.6. Tiekėjas pažeidžia Paslaugų suteikimo terminus ir dėl Paslaugų suteikimo vėlavimo Paslaugos tampa nebereikalingos;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 xml:space="preserve">12.2.8. Tiekėjo kvalifikacija tapo nebeatitinkančia pirkimo dokumentuose nustatytų Sutarties tinkamam vykdymui būtinų reikalavimų ir šie neatitikimai nebuvo ištaisyti per 14 (keturiolika) kalendorinių dienų nuo kvalifikacijos tapimo </w:t>
            </w:r>
            <w:r w:rsidRPr="00D430EB">
              <w:rPr>
                <w:rFonts w:eastAsia="Arial"/>
                <w:kern w:val="2"/>
                <w:szCs w:val="24"/>
              </w:rPr>
              <w:lastRenderedPageBreak/>
              <w:t>neatitinkančia dienos;</w:t>
            </w:r>
          </w:p>
          <w:p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12.2.9. Tiekėjas pažeidžia šios Sutarties nuostatas, reglamentuojančias konkurenciją, intelektinės nuosavybės ar konfidencialios informacijos valdymą;</w:t>
            </w:r>
          </w:p>
          <w:p w:rsidR="00027B83" w:rsidRPr="00D430EB" w:rsidRDefault="000B0897">
            <w:pPr>
              <w:spacing w:line="257" w:lineRule="auto"/>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rsidR="00027B83" w:rsidRPr="00D430EB" w:rsidRDefault="000B0897">
            <w:pPr>
              <w:spacing w:line="257" w:lineRule="auto"/>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rsidR="00027B83" w:rsidRPr="00D430EB" w:rsidRDefault="000B0897">
            <w:pPr>
              <w:spacing w:line="257" w:lineRule="auto"/>
              <w:rPr>
                <w:rFonts w:eastAsia="Arial"/>
                <w:kern w:val="2"/>
                <w:szCs w:val="24"/>
              </w:rPr>
            </w:pPr>
            <w:r w:rsidRPr="00D430EB">
              <w:rPr>
                <w:rFonts w:eastAsia="Arial"/>
                <w:kern w:val="2"/>
                <w:szCs w:val="24"/>
              </w:rPr>
              <w:t>12.2.12. Tiekėjas 2 (du) kartus pažeidžia esminę Sutarties sąlygą.</w:t>
            </w:r>
          </w:p>
        </w:tc>
      </w:tr>
      <w:tr w:rsidR="00027B83">
        <w:trPr>
          <w:trHeight w:val="300"/>
        </w:trPr>
        <w:tc>
          <w:tcPr>
            <w:tcW w:w="9535" w:type="dxa"/>
            <w:gridSpan w:val="4"/>
          </w:tcPr>
          <w:p w:rsidR="00027B83" w:rsidRDefault="000B0897">
            <w:pPr>
              <w:jc w:val="center"/>
              <w:rPr>
                <w:kern w:val="2"/>
                <w:szCs w:val="24"/>
              </w:rPr>
            </w:pPr>
            <w:r>
              <w:rPr>
                <w:b/>
                <w:kern w:val="2"/>
                <w:szCs w:val="24"/>
              </w:rPr>
              <w:t>13. APLINKOS APSAUGOS IR SOCIALINIAI KRITERIJAI</w:t>
            </w:r>
          </w:p>
        </w:tc>
      </w:tr>
      <w:tr w:rsidR="00027B83">
        <w:trPr>
          <w:trHeight w:val="300"/>
        </w:trPr>
        <w:tc>
          <w:tcPr>
            <w:tcW w:w="3058" w:type="dxa"/>
          </w:tcPr>
          <w:p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rsidR="001F15EC" w:rsidRPr="001F15EC" w:rsidRDefault="00223C77" w:rsidP="001F15EC">
            <w:pPr>
              <w:spacing w:line="20" w:lineRule="atLeast"/>
              <w:jc w:val="both"/>
              <w:rPr>
                <w:rFonts w:cstheme="minorHAnsi"/>
              </w:rPr>
            </w:pPr>
            <w:r w:rsidRPr="001F15EC">
              <w:rPr>
                <w:color w:val="000000"/>
                <w:kern w:val="2"/>
                <w:szCs w:val="24"/>
                <w:shd w:val="clear" w:color="auto" w:fill="FFFFFF"/>
              </w:rPr>
              <w:t xml:space="preserve">13.1. </w:t>
            </w:r>
            <w:r w:rsidR="001F15EC" w:rsidRPr="2A093867">
              <w:t xml:space="preserve">Atliekamas žaliasis pirkimas. Pirkimas vykdomas vadovaujantis </w:t>
            </w:r>
            <w:hyperlink r:id="rId11" w:history="1">
              <w:r w:rsidR="001F15E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F15EC" w:rsidRPr="2A093867">
              <w:t xml:space="preserve">“ </w:t>
            </w:r>
            <w:r w:rsidR="001F15EC">
              <w:t xml:space="preserve">4.4.3. </w:t>
            </w:r>
            <w:r w:rsidR="001F15EC" w:rsidRPr="2A093867">
              <w:t>punktu</w:t>
            </w:r>
            <w:r w:rsidR="001F15EC">
              <w:t xml:space="preserve">. </w:t>
            </w:r>
          </w:p>
          <w:p w:rsidR="00027B83" w:rsidRDefault="00027B83" w:rsidP="008B5D2C">
            <w:pPr>
              <w:tabs>
                <w:tab w:val="num" w:pos="567"/>
              </w:tabs>
              <w:jc w:val="both"/>
              <w:rPr>
                <w:kern w:val="2"/>
                <w:szCs w:val="24"/>
              </w:rPr>
            </w:pPr>
          </w:p>
        </w:tc>
      </w:tr>
      <w:tr w:rsidR="00027B83">
        <w:trPr>
          <w:trHeight w:val="300"/>
        </w:trPr>
        <w:tc>
          <w:tcPr>
            <w:tcW w:w="3058" w:type="dxa"/>
          </w:tcPr>
          <w:p w:rsidR="00027B83" w:rsidRDefault="000B0897">
            <w:pPr>
              <w:rPr>
                <w:b/>
                <w:kern w:val="2"/>
                <w:szCs w:val="24"/>
              </w:rPr>
            </w:pPr>
            <w:r>
              <w:rPr>
                <w:b/>
                <w:kern w:val="2"/>
                <w:szCs w:val="24"/>
              </w:rPr>
              <w:t>13.2. Su perkamomis Paslaugomis susiję socialiniai kriterijai</w:t>
            </w:r>
          </w:p>
        </w:tc>
        <w:tc>
          <w:tcPr>
            <w:tcW w:w="6477" w:type="dxa"/>
            <w:gridSpan w:val="3"/>
          </w:tcPr>
          <w:p w:rsidR="00027B83" w:rsidRDefault="000B0897">
            <w:pPr>
              <w:rPr>
                <w:color w:val="000000"/>
                <w:kern w:val="2"/>
                <w:szCs w:val="24"/>
                <w:shd w:val="clear" w:color="auto" w:fill="FFFFFF"/>
              </w:rPr>
            </w:pPr>
            <w:r>
              <w:rPr>
                <w:color w:val="000000"/>
                <w:kern w:val="2"/>
                <w:szCs w:val="24"/>
                <w:shd w:val="clear" w:color="auto" w:fill="FFFFFF"/>
              </w:rPr>
              <w:t>Netaikoma</w:t>
            </w:r>
          </w:p>
          <w:p w:rsidR="00027B83" w:rsidRDefault="00027B83">
            <w:pPr>
              <w:rPr>
                <w:color w:val="000000"/>
                <w:kern w:val="2"/>
                <w:szCs w:val="24"/>
                <w:shd w:val="clear" w:color="auto" w:fill="FFFFFF"/>
              </w:rPr>
            </w:pPr>
          </w:p>
          <w:p w:rsidR="00027B83" w:rsidRDefault="00027B83">
            <w:pPr>
              <w:rPr>
                <w:color w:val="0070C0"/>
                <w:kern w:val="2"/>
                <w:szCs w:val="24"/>
              </w:rPr>
            </w:pPr>
          </w:p>
        </w:tc>
      </w:tr>
      <w:tr w:rsidR="00027B83">
        <w:trPr>
          <w:trHeight w:val="300"/>
        </w:trPr>
        <w:tc>
          <w:tcPr>
            <w:tcW w:w="9535" w:type="dxa"/>
            <w:gridSpan w:val="4"/>
          </w:tcPr>
          <w:p w:rsidR="00027B83" w:rsidRDefault="000B0897">
            <w:pPr>
              <w:jc w:val="center"/>
              <w:rPr>
                <w:b/>
                <w:kern w:val="2"/>
                <w:szCs w:val="24"/>
              </w:rPr>
            </w:pPr>
            <w:r>
              <w:rPr>
                <w:b/>
                <w:kern w:val="2"/>
                <w:szCs w:val="24"/>
              </w:rPr>
              <w:t>1</w:t>
            </w:r>
            <w:r w:rsidR="00152CB3">
              <w:rPr>
                <w:b/>
                <w:kern w:val="2"/>
                <w:szCs w:val="24"/>
              </w:rPr>
              <w:t>4</w:t>
            </w:r>
            <w:r>
              <w:rPr>
                <w:b/>
                <w:kern w:val="2"/>
                <w:szCs w:val="24"/>
              </w:rPr>
              <w:t>. SUTARTIES PRIEDAI</w:t>
            </w:r>
          </w:p>
        </w:tc>
      </w:tr>
      <w:tr w:rsidR="00027B83">
        <w:trPr>
          <w:trHeight w:val="300"/>
        </w:trPr>
        <w:tc>
          <w:tcPr>
            <w:tcW w:w="3058" w:type="dxa"/>
          </w:tcPr>
          <w:p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477" w:type="dxa"/>
            <w:gridSpan w:val="3"/>
          </w:tcPr>
          <w:p w:rsidR="00027B83" w:rsidRDefault="00152CB3" w:rsidP="00152CB3">
            <w:pPr>
              <w:rPr>
                <w:b/>
                <w:kern w:val="2"/>
                <w:szCs w:val="24"/>
              </w:rPr>
            </w:pPr>
            <w:r>
              <w:rPr>
                <w:b/>
                <w:kern w:val="2"/>
                <w:szCs w:val="24"/>
              </w:rPr>
              <w:t>Techninė specifikacija</w:t>
            </w:r>
          </w:p>
        </w:tc>
      </w:tr>
      <w:tr w:rsidR="00027B83">
        <w:trPr>
          <w:trHeight w:val="300"/>
        </w:trPr>
        <w:tc>
          <w:tcPr>
            <w:tcW w:w="3058" w:type="dxa"/>
          </w:tcPr>
          <w:p w:rsidR="00027B83" w:rsidRDefault="000B0897">
            <w:pPr>
              <w:jc w:val="center"/>
              <w:rPr>
                <w:b/>
                <w:kern w:val="2"/>
                <w:szCs w:val="24"/>
              </w:rPr>
            </w:pPr>
            <w:r>
              <w:rPr>
                <w:b/>
                <w:kern w:val="2"/>
                <w:szCs w:val="24"/>
              </w:rPr>
              <w:t>1</w:t>
            </w:r>
            <w:r w:rsidR="00152CB3">
              <w:rPr>
                <w:b/>
                <w:kern w:val="2"/>
                <w:szCs w:val="24"/>
              </w:rPr>
              <w:t>4</w:t>
            </w:r>
            <w:r>
              <w:rPr>
                <w:b/>
                <w:kern w:val="2"/>
                <w:szCs w:val="24"/>
              </w:rPr>
              <w:t>.2. Priedas Nr. 2</w:t>
            </w:r>
          </w:p>
        </w:tc>
        <w:tc>
          <w:tcPr>
            <w:tcW w:w="6477" w:type="dxa"/>
            <w:gridSpan w:val="3"/>
          </w:tcPr>
          <w:p w:rsidR="00027B83" w:rsidRDefault="00152CB3" w:rsidP="00152CB3">
            <w:pPr>
              <w:rPr>
                <w:b/>
                <w:kern w:val="2"/>
                <w:szCs w:val="24"/>
              </w:rPr>
            </w:pPr>
            <w:r>
              <w:rPr>
                <w:b/>
                <w:kern w:val="2"/>
                <w:szCs w:val="24"/>
              </w:rPr>
              <w:t>Pasiūlymas</w:t>
            </w:r>
          </w:p>
        </w:tc>
      </w:tr>
      <w:tr w:rsidR="00027B83">
        <w:tc>
          <w:tcPr>
            <w:tcW w:w="9535" w:type="dxa"/>
            <w:gridSpan w:val="4"/>
          </w:tcPr>
          <w:p w:rsidR="00027B83" w:rsidRDefault="000B0897">
            <w:pPr>
              <w:jc w:val="center"/>
              <w:rPr>
                <w:b/>
                <w:kern w:val="2"/>
                <w:szCs w:val="24"/>
              </w:rPr>
            </w:pPr>
            <w:r>
              <w:rPr>
                <w:b/>
                <w:kern w:val="2"/>
                <w:szCs w:val="24"/>
              </w:rPr>
              <w:t>16. ŠALIŲ ATSTOVŲ PARAŠAI</w:t>
            </w:r>
          </w:p>
        </w:tc>
      </w:tr>
      <w:tr w:rsidR="00027B83">
        <w:tc>
          <w:tcPr>
            <w:tcW w:w="5224" w:type="dxa"/>
            <w:gridSpan w:val="3"/>
          </w:tcPr>
          <w:p w:rsidR="00027B83" w:rsidRDefault="000B0897">
            <w:pPr>
              <w:jc w:val="center"/>
              <w:rPr>
                <w:b/>
                <w:kern w:val="2"/>
                <w:szCs w:val="24"/>
              </w:rPr>
            </w:pPr>
            <w:r>
              <w:rPr>
                <w:b/>
                <w:kern w:val="2"/>
                <w:szCs w:val="24"/>
              </w:rPr>
              <w:t>PIRKĖJAS</w:t>
            </w:r>
          </w:p>
        </w:tc>
        <w:tc>
          <w:tcPr>
            <w:tcW w:w="4311" w:type="dxa"/>
          </w:tcPr>
          <w:p w:rsidR="00027B83" w:rsidRDefault="000B0897">
            <w:pPr>
              <w:jc w:val="center"/>
              <w:rPr>
                <w:b/>
                <w:kern w:val="2"/>
                <w:szCs w:val="24"/>
              </w:rPr>
            </w:pPr>
            <w:r>
              <w:rPr>
                <w:b/>
                <w:kern w:val="2"/>
                <w:szCs w:val="24"/>
              </w:rPr>
              <w:t>TIEKĖJAS</w:t>
            </w:r>
          </w:p>
        </w:tc>
      </w:tr>
      <w:tr w:rsidR="00027B83">
        <w:tc>
          <w:tcPr>
            <w:tcW w:w="5224" w:type="dxa"/>
            <w:gridSpan w:val="3"/>
          </w:tcPr>
          <w:p w:rsidR="00027B83" w:rsidRDefault="00152CB3">
            <w:pPr>
              <w:jc w:val="center"/>
              <w:rPr>
                <w:color w:val="4472C4"/>
                <w:kern w:val="2"/>
                <w:szCs w:val="24"/>
              </w:rPr>
            </w:pPr>
            <w:r w:rsidRPr="00152CB3">
              <w:rPr>
                <w:kern w:val="2"/>
                <w:szCs w:val="24"/>
              </w:rPr>
              <w:t>Direktorė Sandra Valantiejienė</w:t>
            </w:r>
          </w:p>
        </w:tc>
        <w:tc>
          <w:tcPr>
            <w:tcW w:w="4311" w:type="dxa"/>
          </w:tcPr>
          <w:p w:rsidR="00027B83" w:rsidRDefault="000B0897">
            <w:pPr>
              <w:jc w:val="center"/>
              <w:rPr>
                <w:b/>
                <w:kern w:val="2"/>
                <w:szCs w:val="24"/>
              </w:rPr>
            </w:pPr>
            <w:r>
              <w:rPr>
                <w:color w:val="4472C4"/>
                <w:kern w:val="2"/>
                <w:szCs w:val="24"/>
              </w:rPr>
              <w:t>(nurodomos atstovo pareigos, vardas, pavardė)</w:t>
            </w:r>
          </w:p>
        </w:tc>
      </w:tr>
      <w:tr w:rsidR="00027B83">
        <w:tc>
          <w:tcPr>
            <w:tcW w:w="5224" w:type="dxa"/>
            <w:gridSpan w:val="3"/>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p w:rsidR="00027B83" w:rsidRDefault="00027B83">
            <w:pPr>
              <w:jc w:val="center"/>
              <w:rPr>
                <w:b/>
                <w:color w:val="4472C4"/>
                <w:kern w:val="2"/>
                <w:szCs w:val="24"/>
              </w:rPr>
            </w:pPr>
          </w:p>
          <w:p w:rsidR="00027B83" w:rsidRDefault="00027B83">
            <w:pPr>
              <w:jc w:val="center"/>
              <w:rPr>
                <w:b/>
                <w:color w:val="4472C4"/>
                <w:kern w:val="2"/>
                <w:szCs w:val="24"/>
              </w:rPr>
            </w:pPr>
          </w:p>
        </w:tc>
        <w:tc>
          <w:tcPr>
            <w:tcW w:w="4311" w:type="dxa"/>
          </w:tcPr>
          <w:p w:rsidR="00027B83" w:rsidRDefault="00027B83">
            <w:pPr>
              <w:jc w:val="center"/>
              <w:rPr>
                <w:b/>
                <w:color w:val="4472C4"/>
                <w:kern w:val="2"/>
                <w:szCs w:val="24"/>
              </w:rPr>
            </w:pPr>
          </w:p>
          <w:p w:rsidR="00027B83" w:rsidRDefault="000B0897">
            <w:pPr>
              <w:jc w:val="center"/>
              <w:rPr>
                <w:b/>
                <w:color w:val="4472C4"/>
                <w:kern w:val="2"/>
                <w:szCs w:val="24"/>
              </w:rPr>
            </w:pPr>
            <w:r>
              <w:rPr>
                <w:b/>
                <w:color w:val="4472C4"/>
                <w:kern w:val="2"/>
                <w:szCs w:val="24"/>
              </w:rPr>
              <w:t>(parašas)</w:t>
            </w:r>
          </w:p>
        </w:tc>
      </w:tr>
    </w:tbl>
    <w:p w:rsidR="00027B83" w:rsidRDefault="00027B83">
      <w:pPr>
        <w:rPr>
          <w:szCs w:val="24"/>
        </w:rPr>
      </w:pPr>
    </w:p>
    <w:p w:rsidR="00027B83" w:rsidRDefault="00027B83">
      <w:pPr>
        <w:rPr>
          <w:szCs w:val="24"/>
        </w:rPr>
      </w:pPr>
    </w:p>
    <w:p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BD9" w:rsidRDefault="000F3BD9">
      <w:pPr>
        <w:rPr>
          <w:sz w:val="20"/>
        </w:rPr>
      </w:pPr>
      <w:r>
        <w:rPr>
          <w:sz w:val="20"/>
        </w:rPr>
        <w:separator/>
      </w:r>
    </w:p>
  </w:endnote>
  <w:endnote w:type="continuationSeparator" w:id="0">
    <w:p w:rsidR="000F3BD9" w:rsidRDefault="000F3BD9">
      <w:pPr>
        <w:rPr>
          <w:sz w:val="20"/>
        </w:rPr>
      </w:pPr>
      <w:r>
        <w:rPr>
          <w:sz w:val="20"/>
        </w:rPr>
        <w:continuationSeparator/>
      </w:r>
    </w:p>
  </w:endnote>
  <w:endnote w:type="continuationNotice" w:id="1">
    <w:p w:rsidR="000F3BD9" w:rsidRDefault="000F3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BD9" w:rsidRDefault="000F3BD9">
      <w:pPr>
        <w:rPr>
          <w:sz w:val="20"/>
        </w:rPr>
      </w:pPr>
      <w:r>
        <w:rPr>
          <w:sz w:val="20"/>
        </w:rPr>
        <w:separator/>
      </w:r>
    </w:p>
  </w:footnote>
  <w:footnote w:type="continuationSeparator" w:id="0">
    <w:p w:rsidR="000F3BD9" w:rsidRDefault="000F3BD9">
      <w:pPr>
        <w:rPr>
          <w:sz w:val="20"/>
        </w:rPr>
      </w:pPr>
      <w:r>
        <w:rPr>
          <w:sz w:val="20"/>
        </w:rPr>
        <w:continuationSeparator/>
      </w:r>
    </w:p>
  </w:footnote>
  <w:footnote w:type="continuationNotice" w:id="1">
    <w:p w:rsidR="000F3BD9" w:rsidRDefault="000F3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B83" w:rsidRDefault="0058792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1C26C0">
      <w:rPr>
        <w:rFonts w:ascii="Arial" w:eastAsia="Arial" w:hAnsi="Arial" w:cs="Arial"/>
        <w:noProof/>
        <w:sz w:val="18"/>
        <w:szCs w:val="18"/>
      </w:rPr>
      <w:t>2</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17F85"/>
    <w:rsid w:val="00023F53"/>
    <w:rsid w:val="00027B83"/>
    <w:rsid w:val="00040A2B"/>
    <w:rsid w:val="000435A5"/>
    <w:rsid w:val="000520D0"/>
    <w:rsid w:val="000A3E76"/>
    <w:rsid w:val="000B0897"/>
    <w:rsid w:val="000B3E38"/>
    <w:rsid w:val="000E3130"/>
    <w:rsid w:val="000F1808"/>
    <w:rsid w:val="000F3BD9"/>
    <w:rsid w:val="000F4EBA"/>
    <w:rsid w:val="000F5BFB"/>
    <w:rsid w:val="00140C38"/>
    <w:rsid w:val="00152CB3"/>
    <w:rsid w:val="00175185"/>
    <w:rsid w:val="001B6881"/>
    <w:rsid w:val="001C26C0"/>
    <w:rsid w:val="001F15EC"/>
    <w:rsid w:val="00223C77"/>
    <w:rsid w:val="00244FB2"/>
    <w:rsid w:val="00284045"/>
    <w:rsid w:val="002B200A"/>
    <w:rsid w:val="002F2F28"/>
    <w:rsid w:val="00305E00"/>
    <w:rsid w:val="00322CF2"/>
    <w:rsid w:val="00346693"/>
    <w:rsid w:val="00404139"/>
    <w:rsid w:val="004072F0"/>
    <w:rsid w:val="0049237D"/>
    <w:rsid w:val="004C6846"/>
    <w:rsid w:val="004F6206"/>
    <w:rsid w:val="00543537"/>
    <w:rsid w:val="005562F6"/>
    <w:rsid w:val="00587921"/>
    <w:rsid w:val="005E7236"/>
    <w:rsid w:val="005E76D9"/>
    <w:rsid w:val="006025E8"/>
    <w:rsid w:val="006A160D"/>
    <w:rsid w:val="00700416"/>
    <w:rsid w:val="00755801"/>
    <w:rsid w:val="007C47E3"/>
    <w:rsid w:val="007F0269"/>
    <w:rsid w:val="008530F6"/>
    <w:rsid w:val="00853F75"/>
    <w:rsid w:val="008565B2"/>
    <w:rsid w:val="00883B6E"/>
    <w:rsid w:val="008B5D2C"/>
    <w:rsid w:val="008C25DE"/>
    <w:rsid w:val="008F14A7"/>
    <w:rsid w:val="009728BC"/>
    <w:rsid w:val="009F5B19"/>
    <w:rsid w:val="00A37E58"/>
    <w:rsid w:val="00A440E5"/>
    <w:rsid w:val="00A47944"/>
    <w:rsid w:val="00A66A69"/>
    <w:rsid w:val="00A72765"/>
    <w:rsid w:val="00AC0B3C"/>
    <w:rsid w:val="00AE3351"/>
    <w:rsid w:val="00AE50CA"/>
    <w:rsid w:val="00AF538F"/>
    <w:rsid w:val="00B12C6F"/>
    <w:rsid w:val="00BC4666"/>
    <w:rsid w:val="00BE22CA"/>
    <w:rsid w:val="00BF3A59"/>
    <w:rsid w:val="00C333EE"/>
    <w:rsid w:val="00C36E07"/>
    <w:rsid w:val="00C4017D"/>
    <w:rsid w:val="00C5200B"/>
    <w:rsid w:val="00CD7762"/>
    <w:rsid w:val="00D15060"/>
    <w:rsid w:val="00D430EB"/>
    <w:rsid w:val="00D826F9"/>
    <w:rsid w:val="00D9710F"/>
    <w:rsid w:val="00DA2260"/>
    <w:rsid w:val="00DA4E0C"/>
    <w:rsid w:val="00DF4124"/>
    <w:rsid w:val="00E117AA"/>
    <w:rsid w:val="00E57211"/>
    <w:rsid w:val="00E61DEC"/>
    <w:rsid w:val="00EC01F1"/>
    <w:rsid w:val="00ED3385"/>
    <w:rsid w:val="00F60BD9"/>
    <w:rsid w:val="00FD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2DD7"/>
  <w15:docId w15:val="{9A2AA18C-49AB-4966-9903-F02ED731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uiPriority w:val="99"/>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 w:type="character" w:customStyle="1" w:styleId="normaltextrun">
    <w:name w:val="normaltextrun"/>
    <w:basedOn w:val="DefaultParagraphFont"/>
    <w:rsid w:val="00856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63025270">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6135112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72553F-C5A1-4D7C-9F07-AF6E3A6B7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8914</Words>
  <Characters>5082</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TEOKLĖJA VIGELYTĖ</cp:lastModifiedBy>
  <cp:revision>11</cp:revision>
  <cp:lastPrinted>2017-06-29T23:42:00Z</cp:lastPrinted>
  <dcterms:created xsi:type="dcterms:W3CDTF">2025-08-14T11:07:00Z</dcterms:created>
  <dcterms:modified xsi:type="dcterms:W3CDTF">2026-03-26T07:53:00Z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