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D759630" w:rsidR="000C0DAA" w:rsidRPr="00086952" w:rsidRDefault="00086952" w:rsidP="00086952">
      <w:pPr>
        <w:spacing w:after="120" w:line="20" w:lineRule="atLeast"/>
        <w:contextualSpacing/>
        <w:jc w:val="center"/>
        <w:rPr>
          <w:rFonts w:ascii="Calibri" w:hAnsi="Calibri" w:cs="Calibri"/>
          <w:b/>
          <w:bCs/>
          <w:sz w:val="24"/>
          <w:szCs w:val="24"/>
        </w:rPr>
      </w:pPr>
      <w:r w:rsidRPr="00086952">
        <w:rPr>
          <w:rFonts w:ascii="Calibri" w:hAnsi="Calibri" w:cs="Calibri"/>
          <w:b/>
          <w:bCs/>
          <w:sz w:val="24"/>
          <w:szCs w:val="24"/>
        </w:rPr>
        <w:t>PERKANČIOJI ORGANIZACIJA</w:t>
      </w: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42765E5E"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w:t>
          </w:r>
          <w:r w:rsidR="00086952">
            <w:rPr>
              <w:rFonts w:ascii="Calibri" w:hAnsi="Calibri" w:cs="Calibri"/>
              <w:color w:val="000000" w:themeColor="text1"/>
              <w:sz w:val="24"/>
              <w:szCs w:val="24"/>
            </w:rPr>
            <w:t>6</w:t>
          </w:r>
          <w:r w:rsidRPr="005B3242">
            <w:rPr>
              <w:rFonts w:ascii="Calibri" w:hAnsi="Calibri" w:cs="Calibri"/>
              <w:color w:val="000000" w:themeColor="text1"/>
              <w:sz w:val="24"/>
              <w:szCs w:val="24"/>
            </w:rPr>
            <w:t>-</w:t>
          </w:r>
          <w:r w:rsidR="00376354">
            <w:rPr>
              <w:rFonts w:ascii="Calibri" w:hAnsi="Calibri" w:cs="Calibri"/>
              <w:color w:val="000000" w:themeColor="text1"/>
              <w:sz w:val="24"/>
              <w:szCs w:val="24"/>
            </w:rPr>
            <w:t>03</w:t>
          </w:r>
          <w:r w:rsidRPr="005B3242">
            <w:rPr>
              <w:rFonts w:ascii="Calibri" w:hAnsi="Calibri" w:cs="Calibri"/>
              <w:color w:val="000000" w:themeColor="text1"/>
              <w:sz w:val="24"/>
              <w:szCs w:val="24"/>
            </w:rPr>
            <w:t>-</w:t>
          </w:r>
          <w:r w:rsidR="00376354">
            <w:rPr>
              <w:rFonts w:ascii="Calibri" w:hAnsi="Calibri" w:cs="Calibri"/>
              <w:color w:val="000000" w:themeColor="text1"/>
              <w:sz w:val="24"/>
              <w:szCs w:val="24"/>
            </w:rPr>
            <w:t>30</w:t>
          </w:r>
          <w:r w:rsidRPr="005B3242">
            <w:rPr>
              <w:rFonts w:ascii="Calibri" w:hAnsi="Calibri" w:cs="Calibri"/>
              <w:color w:val="000000" w:themeColor="text1"/>
              <w:sz w:val="24"/>
              <w:szCs w:val="24"/>
            </w:rPr>
            <w:t xml:space="preserve"> protokolu Nr. </w:t>
          </w:r>
          <w:r w:rsidR="00376354">
            <w:rPr>
              <w:rFonts w:ascii="Calibri" w:hAnsi="Calibri" w:cs="Calibri"/>
              <w:color w:val="000000" w:themeColor="text1"/>
              <w:sz w:val="24"/>
              <w:szCs w:val="24"/>
            </w:rPr>
            <w:t>528</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2A990156" w:rsidR="000C0DAA" w:rsidRPr="005B3242" w:rsidRDefault="000C0DAA" w:rsidP="00086952">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TARPTAUTINIO VIEŠOJO PIRKIMO „</w:t>
          </w:r>
          <w:r w:rsidR="00086952">
            <w:rPr>
              <w:rFonts w:ascii="Calibri" w:hAnsi="Calibri" w:cs="Calibri"/>
              <w:b/>
              <w:bCs/>
              <w:color w:val="000000" w:themeColor="text1"/>
              <w:sz w:val="28"/>
              <w:szCs w:val="28"/>
            </w:rPr>
            <w:t>ELEKTROMOBILIO</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MIKROAUTOBUSO</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PIRKIMAS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PAGAL</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PROJEKTĄ</w:t>
          </w:r>
          <w:r w:rsidR="00086952" w:rsidRPr="00086952">
            <w:rPr>
              <w:rFonts w:ascii="Calibri" w:hAnsi="Calibri" w:cs="Calibri"/>
              <w:b/>
              <w:bCs/>
              <w:color w:val="000000" w:themeColor="text1"/>
              <w:sz w:val="28"/>
              <w:szCs w:val="28"/>
            </w:rPr>
            <w:t xml:space="preserve"> "B</w:t>
          </w:r>
          <w:r w:rsidR="00086952">
            <w:rPr>
              <w:rFonts w:ascii="Calibri" w:hAnsi="Calibri" w:cs="Calibri"/>
              <w:b/>
              <w:bCs/>
              <w:color w:val="000000" w:themeColor="text1"/>
              <w:sz w:val="28"/>
              <w:szCs w:val="28"/>
            </w:rPr>
            <w:t>ALNINKŲ</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MOKYKLOS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PASTATO</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PRITAIKYMAS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SOCIALINĖS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GLOBOS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PASLAUGOMS</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SENYVO</w:t>
          </w:r>
          <w:r w:rsidR="00086952" w:rsidRPr="00086952">
            <w:rPr>
              <w:rFonts w:ascii="Calibri" w:hAnsi="Calibri" w:cs="Calibri"/>
              <w:b/>
              <w:bCs/>
              <w:color w:val="000000" w:themeColor="text1"/>
              <w:sz w:val="28"/>
              <w:szCs w:val="28"/>
            </w:rPr>
            <w:t xml:space="preserve"> </w:t>
          </w:r>
          <w:r w:rsidR="00086952">
            <w:rPr>
              <w:rFonts w:ascii="Calibri" w:hAnsi="Calibri" w:cs="Calibri"/>
              <w:b/>
              <w:bCs/>
              <w:color w:val="000000" w:themeColor="text1"/>
              <w:sz w:val="28"/>
              <w:szCs w:val="28"/>
            </w:rPr>
            <w:t>AMŽIAUS ASMENIMS TEIKTI</w:t>
          </w:r>
          <w:r w:rsidR="00086952" w:rsidRPr="00086952">
            <w:rPr>
              <w:rFonts w:ascii="Calibri" w:hAnsi="Calibri" w:cs="Calibri"/>
              <w:b/>
              <w:bCs/>
              <w:color w:val="000000" w:themeColor="text1"/>
              <w:sz w:val="28"/>
              <w:szCs w:val="28"/>
            </w:rPr>
            <w:t xml:space="preserve"> (II etapas)</w:t>
          </w:r>
          <w:r w:rsidRPr="005B3242">
            <w:rPr>
              <w:rFonts w:ascii="Calibri" w:hAnsi="Calibri" w:cs="Calibri"/>
              <w:b/>
              <w:bCs/>
              <w:color w:val="000000" w:themeColor="text1"/>
              <w:sz w:val="28"/>
              <w:szCs w:val="28"/>
            </w:rPr>
            <w:t>“</w:t>
          </w:r>
        </w:p>
        <w:p w14:paraId="2DC81D96" w14:textId="77777777" w:rsidR="000C0DAA" w:rsidRDefault="000C0DAA" w:rsidP="000C0DAA">
          <w:pPr>
            <w:spacing w:after="120" w:line="20" w:lineRule="atLeast"/>
            <w:contextualSpacing/>
            <w:jc w:val="center"/>
            <w:rPr>
              <w:rFonts w:ascii="Calibri" w:hAnsi="Calibri" w:cs="Calibri"/>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52A30F60" w14:textId="77777777" w:rsidR="00086952" w:rsidRPr="00E648A1" w:rsidRDefault="00086952" w:rsidP="00086952">
          <w:pPr>
            <w:spacing w:after="120" w:line="20" w:lineRule="atLeast"/>
            <w:contextualSpacing/>
            <w:jc w:val="center"/>
            <w:rPr>
              <w:rFonts w:cstheme="minorHAnsi"/>
              <w:b/>
              <w:bCs/>
              <w:sz w:val="28"/>
              <w:szCs w:val="28"/>
            </w:rPr>
          </w:pPr>
          <w:r w:rsidRPr="00E648A1">
            <w:rPr>
              <w:rFonts w:cstheme="minorHAnsi"/>
              <w:b/>
              <w:bCs/>
              <w:sz w:val="28"/>
              <w:szCs w:val="28"/>
            </w:rPr>
            <w:t>Versija Nr. 1</w:t>
          </w:r>
        </w:p>
        <w:p w14:paraId="0B44349D" w14:textId="77777777" w:rsidR="00086952" w:rsidRPr="005B3242" w:rsidRDefault="00086952" w:rsidP="000C0DAA">
          <w:pPr>
            <w:spacing w:after="120" w:line="20" w:lineRule="atLeast"/>
            <w:contextualSpacing/>
            <w:jc w:val="center"/>
            <w:rPr>
              <w:rFonts w:ascii="Calibri" w:hAnsi="Calibri" w:cs="Calibri"/>
              <w:b/>
              <w:bCs/>
              <w:color w:val="000000" w:themeColor="text1"/>
              <w:sz w:val="28"/>
              <w:szCs w:val="28"/>
            </w:rPr>
          </w:pP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75C75FB" w14:textId="194F8957" w:rsidR="00C911F4" w:rsidRDefault="00C911F4">
              <w:pPr>
                <w:pStyle w:val="Turinys2"/>
                <w:rPr>
                  <w:noProof/>
                  <w:kern w:val="2"/>
                  <w:sz w:val="24"/>
                  <w:szCs w:val="24"/>
                  <w14:ligatures w14:val="standardContextual"/>
                </w:rPr>
              </w:pPr>
              <w:hyperlink w:anchor="_Toc196912466" w:history="1">
                <w:r w:rsidRPr="00E71FD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14</w:t>
                </w:r>
                <w:r>
                  <w:rPr>
                    <w:noProof/>
                    <w:webHidden/>
                  </w:rPr>
                  <w:fldChar w:fldCharType="end"/>
                </w:r>
              </w:hyperlink>
            </w:p>
            <w:p w14:paraId="6127111F" w14:textId="727E34FD" w:rsidR="00C911F4" w:rsidRDefault="00C911F4">
              <w:pPr>
                <w:pStyle w:val="Turinys2"/>
                <w:rPr>
                  <w:noProof/>
                  <w:kern w:val="2"/>
                  <w:sz w:val="24"/>
                  <w:szCs w:val="24"/>
                  <w14:ligatures w14:val="standardContextual"/>
                </w:rPr>
              </w:pPr>
              <w:hyperlink w:anchor="_Toc196912467" w:history="1">
                <w:r w:rsidRPr="00E71FDE">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15</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2E351146" w14:textId="00D5DC2E" w:rsidR="009A67F9" w:rsidRDefault="009A67F9" w:rsidP="009A67F9">
      <w:pPr>
        <w:pStyle w:val="Sraopastraipa"/>
        <w:tabs>
          <w:tab w:val="left" w:pos="851"/>
        </w:tabs>
        <w:spacing w:after="0" w:line="20" w:lineRule="atLeast"/>
        <w:ind w:left="0" w:firstLine="567"/>
        <w:jc w:val="both"/>
        <w:rPr>
          <w:color w:val="000000" w:themeColor="text1"/>
        </w:rPr>
      </w:pPr>
      <w:r>
        <w:rPr>
          <w:rFonts w:ascii="Calibri" w:hAnsi="Calibri" w:cs="Calibri"/>
          <w:color w:val="000000" w:themeColor="text1"/>
        </w:rPr>
        <w:t xml:space="preserve">1.2.  </w:t>
      </w:r>
      <w:r w:rsidR="000C0DAA" w:rsidRPr="005B3242">
        <w:rPr>
          <w:rFonts w:ascii="Calibri" w:hAnsi="Calibri" w:cs="Calibri"/>
          <w:color w:val="000000" w:themeColor="text1"/>
        </w:rPr>
        <w:t>Pirkimas neatliekamas naudojantis centralizuotų pirkimų katalogu</w:t>
      </w:r>
      <w:r w:rsidR="000C0DAA" w:rsidRPr="005B3242">
        <w:rPr>
          <w:rFonts w:ascii="Calibri" w:hAnsi="Calibri" w:cs="Calibri"/>
          <w:b/>
          <w:bCs/>
          <w:color w:val="000000" w:themeColor="text1"/>
        </w:rPr>
        <w:t xml:space="preserve">, </w:t>
      </w:r>
      <w:r w:rsidR="000C0DAA" w:rsidRPr="009A67F9">
        <w:rPr>
          <w:rFonts w:ascii="Calibri" w:hAnsi="Calibri" w:cs="Calibri"/>
          <w:color w:val="000000" w:themeColor="text1"/>
        </w:rPr>
        <w:t xml:space="preserve">CPO </w:t>
      </w:r>
      <w:r w:rsidR="00823815" w:rsidRPr="009A67F9">
        <w:rPr>
          <w:rFonts w:ascii="Calibri" w:hAnsi="Calibri" w:cs="Calibri"/>
          <w:color w:val="000000" w:themeColor="text1"/>
        </w:rPr>
        <w:t xml:space="preserve">elektroniniame kataloge nėra </w:t>
      </w:r>
      <w:r w:rsidR="009C03B6">
        <w:rPr>
          <w:rFonts w:ascii="Calibri" w:hAnsi="Calibri" w:cs="Calibri"/>
          <w:color w:val="000000" w:themeColor="text1"/>
        </w:rPr>
        <w:t>perkamų prekių.</w:t>
      </w:r>
    </w:p>
    <w:p w14:paraId="7ADCD082" w14:textId="43AFFE1B" w:rsidR="000C0DAA" w:rsidRDefault="009A67F9" w:rsidP="009A67F9">
      <w:pPr>
        <w:pStyle w:val="Sraopastraipa"/>
        <w:tabs>
          <w:tab w:val="left" w:pos="851"/>
        </w:tabs>
        <w:spacing w:after="0" w:line="20" w:lineRule="atLeast"/>
        <w:ind w:left="0" w:firstLine="567"/>
        <w:jc w:val="both"/>
        <w:rPr>
          <w:rFonts w:ascii="Calibri" w:hAnsi="Calibri" w:cs="Calibri"/>
          <w:color w:val="000000" w:themeColor="text1"/>
        </w:rPr>
      </w:pPr>
      <w:r>
        <w:rPr>
          <w:rFonts w:ascii="Calibri" w:hAnsi="Calibri" w:cs="Calibri"/>
          <w:color w:val="000000" w:themeColor="text1"/>
        </w:rPr>
        <w:t xml:space="preserve">1.3. </w:t>
      </w:r>
      <w:r w:rsidR="000C0DAA" w:rsidRPr="005B3242">
        <w:rPr>
          <w:rFonts w:ascii="Calibri" w:hAnsi="Calibri" w:cs="Calibri"/>
          <w:color w:val="000000" w:themeColor="text1"/>
        </w:rPr>
        <w:t>Perkančioji organizacija nerezervuoja teisės dalyvauti pirkime.</w:t>
      </w:r>
      <w:r w:rsidR="00775BD8">
        <w:rPr>
          <w:rFonts w:ascii="Calibri" w:hAnsi="Calibri" w:cs="Calibri"/>
          <w:color w:val="000000" w:themeColor="text1"/>
        </w:rPr>
        <w:t xml:space="preserve"> </w:t>
      </w:r>
    </w:p>
    <w:p w14:paraId="7D97AADE" w14:textId="426917C7" w:rsidR="00775BD8" w:rsidRDefault="00775BD8" w:rsidP="009A67F9">
      <w:pPr>
        <w:pStyle w:val="Sraopastraipa"/>
        <w:tabs>
          <w:tab w:val="left" w:pos="851"/>
        </w:tabs>
        <w:spacing w:after="0" w:line="20" w:lineRule="atLeast"/>
        <w:ind w:left="0" w:firstLine="567"/>
        <w:jc w:val="both"/>
        <w:rPr>
          <w:rFonts w:ascii="Calibri" w:hAnsi="Calibri" w:cs="Calibri"/>
          <w:color w:val="000000" w:themeColor="text1"/>
        </w:rPr>
      </w:pPr>
      <w:r>
        <w:rPr>
          <w:rFonts w:ascii="Calibri" w:hAnsi="Calibri" w:cs="Calibri"/>
          <w:color w:val="000000" w:themeColor="text1"/>
        </w:rPr>
        <w:t>1.4. Stebėtojai dalyvauti Komisijos posėdžiuose nėra kviečiami.</w:t>
      </w:r>
    </w:p>
    <w:p w14:paraId="6130DF1C" w14:textId="4DD78223" w:rsidR="00775BD8" w:rsidRPr="005B3242" w:rsidRDefault="00775BD8" w:rsidP="009A67F9">
      <w:pPr>
        <w:pStyle w:val="Sraopastraipa"/>
        <w:tabs>
          <w:tab w:val="left" w:pos="851"/>
        </w:tabs>
        <w:spacing w:after="0" w:line="20" w:lineRule="atLeast"/>
        <w:ind w:left="0" w:firstLine="567"/>
        <w:jc w:val="both"/>
        <w:rPr>
          <w:rFonts w:ascii="Calibri" w:eastAsia="Calibri" w:hAnsi="Calibri" w:cs="Calibri"/>
          <w:color w:val="000000" w:themeColor="text1"/>
        </w:rPr>
      </w:pPr>
      <w:r>
        <w:rPr>
          <w:rFonts w:ascii="Calibri" w:hAnsi="Calibri" w:cs="Calibri"/>
          <w:color w:val="000000" w:themeColor="text1"/>
        </w:rPr>
        <w:t xml:space="preserve">1.5. Atliekamas </w:t>
      </w:r>
      <w:r w:rsidRPr="00775BD8">
        <w:rPr>
          <w:rFonts w:ascii="Calibri" w:hAnsi="Calibri" w:cs="Calibri"/>
          <w:color w:val="000000" w:themeColor="text1"/>
        </w:rPr>
        <w:t>žaliasis pirkimas. Pirkimas vykdomas vadovaujantis Lietuvos Respublikos aplinkos ministro 2011 m. birželio 28 d. įsakymo Nr. D1-508 „</w:t>
      </w:r>
      <w:hyperlink r:id="rId7" w:history="1">
        <w:r w:rsidRPr="00775BD8">
          <w:rPr>
            <w:rStyle w:val="Hipersaitas"/>
            <w:rFonts w:ascii="Calibri" w:hAnsi="Calibri" w:cs="Calibri"/>
            <w:color w:val="000000" w:themeColor="text1"/>
            <w:u w:val="single"/>
          </w:rPr>
          <w:t>Dėl Aplinkos apsaugos kriterijų taikymo, vykdant žaliuosius pirkimus, tvarkos aprašo patvirtinimo</w:t>
        </w:r>
      </w:hyperlink>
      <w:r w:rsidRPr="00775BD8">
        <w:rPr>
          <w:rFonts w:ascii="Calibri" w:hAnsi="Calibri" w:cs="Calibri"/>
          <w:color w:val="000000" w:themeColor="text1"/>
        </w:rPr>
        <w:t xml:space="preserve">“ 4.1 punktu. </w:t>
      </w:r>
      <w:r w:rsidRPr="00775BD8">
        <w:rPr>
          <w:color w:val="000000" w:themeColor="text1"/>
        </w:rPr>
        <w:t xml:space="preserve">Aplinkos apaugos kriterijai nustatyti </w:t>
      </w:r>
      <w:r w:rsidRPr="00775BD8">
        <w:rPr>
          <w:rFonts w:cstheme="minorHAnsi"/>
          <w:color w:val="000000" w:themeColor="text1"/>
        </w:rPr>
        <w:t>specialiųjų pirkimo sąlygų</w:t>
      </w:r>
      <w:r w:rsidRPr="00775BD8">
        <w:rPr>
          <w:color w:val="000000" w:themeColor="text1"/>
        </w:rPr>
        <w:t xml:space="preserve"> priede Nr. 2 (Techninė specifikacija)</w:t>
      </w:r>
      <w:r w:rsidRPr="00775BD8">
        <w:rPr>
          <w:rFonts w:ascii="Calibri" w:hAnsi="Calibri" w:cs="Calibri"/>
          <w:color w:val="000000" w:themeColor="text1"/>
        </w:rPr>
        <w:t>.</w:t>
      </w:r>
    </w:p>
    <w:p w14:paraId="37C6D5A5"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5B3242">
        <w:rPr>
          <w:rFonts w:ascii="Calibri" w:hAnsi="Calibri" w:cs="Calibri"/>
          <w:color w:val="000000" w:themeColor="text1"/>
          <w:sz w:val="22"/>
          <w:szCs w:val="22"/>
        </w:rPr>
        <w:t>Šiame pirkime nėra taikomi socialiniai kriterijai.</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77777777"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4D8C1254" w:rsidR="000C0DAA" w:rsidRPr="000B2A3B" w:rsidRDefault="000C0DAA" w:rsidP="000C0DAA">
      <w:pPr>
        <w:pStyle w:val="Betarp"/>
        <w:numPr>
          <w:ilvl w:val="1"/>
          <w:numId w:val="3"/>
        </w:numPr>
        <w:spacing w:after="120"/>
        <w:ind w:left="0" w:firstLine="709"/>
        <w:contextualSpacing/>
        <w:jc w:val="both"/>
        <w:rPr>
          <w:rFonts w:ascii="Calibri" w:hAnsi="Calibri" w:cs="Calibri"/>
          <w:color w:val="000000" w:themeColor="text1"/>
        </w:rPr>
      </w:pPr>
      <w:r w:rsidRPr="005B3242">
        <w:rPr>
          <w:rFonts w:ascii="Calibri" w:eastAsia="Calibri" w:hAnsi="Calibri" w:cs="Calibri"/>
          <w:color w:val="000000" w:themeColor="text1"/>
        </w:rPr>
        <w:t xml:space="preserve">Perkančioji </w:t>
      </w:r>
      <w:r w:rsidRPr="000B2A3B">
        <w:rPr>
          <w:rFonts w:ascii="Calibri" w:eastAsia="Calibri" w:hAnsi="Calibri" w:cs="Calibri"/>
          <w:color w:val="000000" w:themeColor="text1"/>
        </w:rPr>
        <w:t xml:space="preserve">organizacija numato įsigyti </w:t>
      </w:r>
      <w:r w:rsidR="00D078F4" w:rsidRPr="000B2A3B">
        <w:rPr>
          <w:rFonts w:ascii="Calibri" w:eastAsia="Calibri" w:hAnsi="Calibri" w:cs="Calibri"/>
          <w:color w:val="000000" w:themeColor="text1"/>
        </w:rPr>
        <w:t>elektromobilį (mikroautobusą)</w:t>
      </w:r>
      <w:r w:rsidRPr="000B2A3B">
        <w:rPr>
          <w:rFonts w:ascii="Calibri" w:eastAsia="Calibri" w:hAnsi="Calibri" w:cs="Calibri"/>
          <w:color w:val="000000" w:themeColor="text1"/>
        </w:rPr>
        <w:t>.</w:t>
      </w:r>
      <w:r w:rsidRPr="000B2A3B">
        <w:rPr>
          <w:rFonts w:ascii="Calibri" w:hAnsi="Calibri" w:cs="Calibri"/>
          <w:color w:val="000000" w:themeColor="text1"/>
        </w:rPr>
        <w:t xml:space="preserve"> Reikalavimai pirkimo objektui nustatyti specialiųjų pirkimo </w:t>
      </w:r>
      <w:r w:rsidRPr="00A72D61">
        <w:rPr>
          <w:rFonts w:ascii="Calibri" w:hAnsi="Calibri" w:cs="Calibri"/>
          <w:color w:val="000000" w:themeColor="text1"/>
        </w:rPr>
        <w:t xml:space="preserve">sąlygų </w:t>
      </w:r>
      <w:r w:rsidR="00D078F4" w:rsidRPr="00A72D61">
        <w:rPr>
          <w:rFonts w:ascii="Calibri" w:hAnsi="Calibri" w:cs="Calibri"/>
        </w:rPr>
        <w:t>2</w:t>
      </w:r>
      <w:r w:rsidR="00D078F4" w:rsidRPr="00A72D61">
        <w:rPr>
          <w:rFonts w:ascii="Calibri" w:hAnsi="Calibri" w:cs="Calibri"/>
          <w:b/>
          <w:bCs/>
        </w:rPr>
        <w:t xml:space="preserve"> </w:t>
      </w:r>
      <w:r w:rsidR="00D078F4" w:rsidRPr="00A72D61">
        <w:rPr>
          <w:rFonts w:ascii="Calibri" w:hAnsi="Calibri" w:cs="Calibri"/>
        </w:rPr>
        <w:t xml:space="preserve"> priede (Techninė specifikacija)</w:t>
      </w:r>
      <w:r w:rsidRPr="00A72D61">
        <w:rPr>
          <w:rFonts w:ascii="Calibri" w:hAnsi="Calibri" w:cs="Calibri"/>
          <w:color w:val="000000" w:themeColor="text1"/>
        </w:rPr>
        <w:t>.</w:t>
      </w:r>
    </w:p>
    <w:p w14:paraId="49297103" w14:textId="37A5CD53" w:rsidR="000C0DAA" w:rsidRPr="000B2A3B" w:rsidRDefault="000C0DAA" w:rsidP="000C0DAA">
      <w:pPr>
        <w:pStyle w:val="Betarp"/>
        <w:ind w:firstLine="720"/>
        <w:contextualSpacing/>
        <w:jc w:val="both"/>
        <w:rPr>
          <w:rFonts w:ascii="Calibri" w:hAnsi="Calibri" w:cs="Calibri"/>
          <w:color w:val="000000" w:themeColor="text1"/>
        </w:rPr>
      </w:pPr>
      <w:r w:rsidRPr="000B2A3B">
        <w:rPr>
          <w:rFonts w:ascii="Calibri" w:hAnsi="Calibri" w:cs="Calibri"/>
          <w:color w:val="000000" w:themeColor="text1"/>
        </w:rPr>
        <w:t xml:space="preserve">2.2 Pirkimo objektas į dalis neskaidomas. </w:t>
      </w:r>
      <w:r w:rsidR="00D078F4" w:rsidRPr="000B2A3B">
        <w:rPr>
          <w:rFonts w:ascii="Calibri" w:hAnsi="Calibri" w:cs="Calibri"/>
        </w:rPr>
        <w:t xml:space="preserve">Pirkimo apimtys, reikalavimai ir techninė specifikacija apibrėžti specialiųjų pirkimo sąlygų </w:t>
      </w:r>
      <w:r w:rsidR="00D078F4" w:rsidRPr="00A72D61">
        <w:rPr>
          <w:rFonts w:ascii="Calibri" w:hAnsi="Calibri" w:cs="Calibri"/>
        </w:rPr>
        <w:t>2</w:t>
      </w:r>
      <w:r w:rsidR="00D078F4" w:rsidRPr="00A72D61">
        <w:rPr>
          <w:rFonts w:ascii="Calibri" w:hAnsi="Calibri" w:cs="Calibri"/>
          <w:color w:val="00B050"/>
        </w:rPr>
        <w:t xml:space="preserve"> </w:t>
      </w:r>
      <w:r w:rsidR="00D078F4" w:rsidRPr="00A72D61">
        <w:rPr>
          <w:rFonts w:ascii="Calibri" w:hAnsi="Calibri" w:cs="Calibri"/>
        </w:rPr>
        <w:t>priede (Techninė specifikacija).</w:t>
      </w:r>
      <w:r w:rsidRPr="000B2A3B">
        <w:rPr>
          <w:rFonts w:ascii="Calibri" w:hAnsi="Calibri" w:cs="Calibri"/>
          <w:color w:val="000000" w:themeColor="text1"/>
        </w:rPr>
        <w:t xml:space="preserve"> </w:t>
      </w:r>
    </w:p>
    <w:p w14:paraId="55E16132" w14:textId="428B2080" w:rsidR="000C0DAA" w:rsidRPr="005B3242" w:rsidRDefault="000C0DAA" w:rsidP="00C56EBB">
      <w:pPr>
        <w:pStyle w:val="Sraopastraipa"/>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68FE23" w14:textId="0440669D" w:rsidR="000C0DAA" w:rsidRPr="005B3242" w:rsidRDefault="000C0DAA" w:rsidP="00C56EBB">
      <w:pPr>
        <w:pStyle w:val="Sraopastraipa"/>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2.4. Jeigu apibūdinant pirkimo objektą techninėje specifikacijoje </w:t>
      </w:r>
      <w:r w:rsidR="00DF02F3" w:rsidRPr="00A72D61">
        <w:rPr>
          <w:rFonts w:ascii="Calibri" w:hAnsi="Calibri" w:cs="Calibri"/>
          <w:color w:val="000000" w:themeColor="text1"/>
        </w:rPr>
        <w:t>ar kituose pirkimo dokumentuose</w:t>
      </w:r>
      <w:r w:rsidR="00DF02F3" w:rsidRPr="00DF02F3">
        <w:rPr>
          <w:rFonts w:ascii="Calibri" w:hAnsi="Calibri" w:cs="Calibri"/>
          <w:color w:val="000000" w:themeColor="text1"/>
        </w:rPr>
        <w:t xml:space="preserve"> </w:t>
      </w:r>
      <w:r w:rsidRPr="005B3242">
        <w:rPr>
          <w:rFonts w:ascii="Calibri" w:hAnsi="Calibri" w:cs="Calibr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40FB1D3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 xml:space="preserve">4.1. Reikalavimai dėl tiekėjo 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5B3242">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lastRenderedPageBreak/>
        <w:t>4.2.Tiekėjams nenustatomi kvalifikacijos reikalavimai.</w:t>
      </w:r>
    </w:p>
    <w:p w14:paraId="51DB5847" w14:textId="1A934FFC"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4" w:name="_Toc196912452"/>
      <w:r w:rsidRPr="005B3242">
        <w:rPr>
          <w:rFonts w:ascii="Calibri" w:hAnsi="Calibri" w:cs="Calibri"/>
          <w:color w:val="000000" w:themeColor="text1"/>
        </w:rPr>
        <w:t>5.</w:t>
      </w:r>
      <w:r w:rsidR="00190FA2">
        <w:rPr>
          <w:rFonts w:ascii="Calibri" w:hAnsi="Calibri" w:cs="Calibri"/>
          <w:color w:val="000000" w:themeColor="text1"/>
        </w:rPr>
        <w:t xml:space="preserve"> </w:t>
      </w:r>
      <w:r w:rsidRPr="005B3242">
        <w:rPr>
          <w:rFonts w:ascii="Calibri" w:hAnsi="Calibri" w:cs="Calibri"/>
          <w:color w:val="000000" w:themeColor="text1"/>
        </w:rPr>
        <w:t>Reikalavimai, susiję su nacionaliniu saugumu</w:t>
      </w:r>
      <w:bookmarkEnd w:id="14"/>
      <w:r w:rsidRPr="005B3242">
        <w:rPr>
          <w:rFonts w:ascii="Calibri" w:hAnsi="Calibri" w:cs="Calibri"/>
          <w:color w:val="000000" w:themeColor="text1"/>
        </w:rPr>
        <w:t xml:space="preserve"> </w:t>
      </w:r>
    </w:p>
    <w:p w14:paraId="66D68849"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Pr="005B3242">
        <w:rPr>
          <w:rFonts w:ascii="Calibri" w:hAnsi="Calibri" w:cs="Calibri"/>
          <w:b/>
          <w:bCs/>
          <w:color w:val="000000" w:themeColor="text1"/>
        </w:rPr>
        <w:t>8</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4F375952"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5" w:name="_Ref39666794"/>
      <w:bookmarkStart w:id="16" w:name="_Ref39666796"/>
      <w:bookmarkStart w:id="17" w:name="_Toc196912453"/>
      <w:r w:rsidRPr="005B3242">
        <w:rPr>
          <w:rFonts w:ascii="Calibri" w:hAnsi="Calibri" w:cs="Calibri"/>
          <w:color w:val="000000" w:themeColor="text1"/>
        </w:rPr>
        <w:t>6. Specialieji reikalavimai pasiūlymų rengimui ir pateikimui</w:t>
      </w:r>
      <w:bookmarkEnd w:id="15"/>
      <w:bookmarkEnd w:id="16"/>
      <w:bookmarkEnd w:id="17"/>
    </w:p>
    <w:p w14:paraId="26041A41" w14:textId="77777777" w:rsidR="000C0DAA" w:rsidRPr="005B3242" w:rsidRDefault="000C0DAA" w:rsidP="0071131F">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w:t>
      </w:r>
      <w:r w:rsidRPr="00E80D85">
        <w:rPr>
          <w:rFonts w:ascii="Calibri" w:hAnsi="Calibri" w:cs="Calibri"/>
          <w:color w:val="000000" w:themeColor="text1"/>
        </w:rPr>
        <w:t>jei tiekėjas pasitelkia subtiekėjus, subtiekėjo</w:t>
      </w:r>
      <w:r w:rsidRPr="005B3242">
        <w:rPr>
          <w:rFonts w:ascii="Calibri" w:hAnsi="Calibri" w:cs="Calibri"/>
          <w:color w:val="000000" w:themeColor="text1"/>
        </w:rPr>
        <w:t xml:space="preserve"> deklaracija ar kitas dokumentas, patvirtinantis jo sutikimą būti subtiekėju pirkime;</w:t>
      </w:r>
    </w:p>
    <w:p w14:paraId="74EDD727" w14:textId="0944D275" w:rsidR="000C0DAA" w:rsidRDefault="000C0DAA" w:rsidP="000C0DAA">
      <w:pPr>
        <w:pStyle w:val="Sraopastraipa"/>
        <w:numPr>
          <w:ilvl w:val="2"/>
          <w:numId w:val="6"/>
        </w:numPr>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užpildyta deklaracij</w:t>
      </w:r>
      <w:r w:rsidR="00E80D85">
        <w:rPr>
          <w:rFonts w:ascii="Calibri" w:hAnsi="Calibri" w:cs="Calibri"/>
          <w:color w:val="000000" w:themeColor="text1"/>
        </w:rPr>
        <w:t>ą</w:t>
      </w:r>
      <w:r w:rsidRPr="005B3242">
        <w:rPr>
          <w:rFonts w:ascii="Calibri" w:hAnsi="Calibri" w:cs="Calibri"/>
          <w:color w:val="000000" w:themeColor="text1"/>
        </w:rPr>
        <w:t xml:space="preserve"> </w:t>
      </w:r>
      <w:r w:rsidR="00E80D85" w:rsidRPr="0030185E">
        <w:rPr>
          <w:rFonts w:cstheme="minorHAnsi"/>
        </w:rPr>
        <w:t>dėl (ne)atitikties Reglamento nuostatoms, parengta pagal specialiųjų pirkimo sąlygų 8 priede pateiktą formą</w:t>
      </w:r>
      <w:r w:rsidR="00E80D85">
        <w:rPr>
          <w:rFonts w:cstheme="minorHAnsi"/>
        </w:rPr>
        <w:t>.</w:t>
      </w:r>
      <w:r w:rsidR="00E80D85" w:rsidRPr="005B3242">
        <w:rPr>
          <w:rFonts w:ascii="Calibri" w:hAnsi="Calibri" w:cs="Calibri"/>
          <w:color w:val="000000" w:themeColor="text1"/>
        </w:rPr>
        <w:t xml:space="preserve"> </w:t>
      </w:r>
    </w:p>
    <w:p w14:paraId="184C59D1" w14:textId="76053E66" w:rsidR="00BD2707" w:rsidRDefault="00BD2707" w:rsidP="000C0DAA">
      <w:pPr>
        <w:pStyle w:val="Sraopastraipa"/>
        <w:numPr>
          <w:ilvl w:val="2"/>
          <w:numId w:val="6"/>
        </w:numPr>
        <w:spacing w:after="0" w:line="240" w:lineRule="auto"/>
        <w:ind w:left="0" w:firstLine="709"/>
        <w:jc w:val="both"/>
        <w:rPr>
          <w:rFonts w:ascii="Calibri" w:hAnsi="Calibri" w:cs="Calibri"/>
          <w:color w:val="000000" w:themeColor="text1"/>
        </w:rPr>
      </w:pPr>
      <w:r w:rsidRPr="00D07E81">
        <w:rPr>
          <w:rFonts w:ascii="Calibri" w:hAnsi="Calibri" w:cs="Calibri"/>
          <w:color w:val="000000" w:themeColor="text1"/>
        </w:rPr>
        <w:t>Tiekėjo siūlomo elektromobilio</w:t>
      </w:r>
      <w:r>
        <w:rPr>
          <w:rFonts w:ascii="Calibri" w:hAnsi="Calibri" w:cs="Calibri"/>
          <w:color w:val="000000" w:themeColor="text1"/>
        </w:rPr>
        <w:t xml:space="preserve"> (mikroautobuso) pasiūlymo formoje nurodytus techninius rodiklius pagrindžiantys dokumentai;</w:t>
      </w:r>
      <w:r w:rsidR="00775BD8">
        <w:rPr>
          <w:rFonts w:ascii="Calibri" w:hAnsi="Calibri" w:cs="Calibri"/>
          <w:color w:val="000000" w:themeColor="text1"/>
        </w:rPr>
        <w:t xml:space="preserve"> </w:t>
      </w:r>
    </w:p>
    <w:p w14:paraId="1E6849B1" w14:textId="5BAC6C2D" w:rsidR="0071131F" w:rsidRDefault="0071131F" w:rsidP="0071131F">
      <w:pPr>
        <w:pStyle w:val="Sraopastraipa"/>
        <w:numPr>
          <w:ilvl w:val="1"/>
          <w:numId w:val="10"/>
        </w:numPr>
        <w:spacing w:after="0" w:line="240" w:lineRule="auto"/>
        <w:jc w:val="both"/>
        <w:rPr>
          <w:rFonts w:ascii="Calibri" w:hAnsi="Calibri" w:cs="Calibri"/>
          <w:color w:val="000000" w:themeColor="text1"/>
        </w:rPr>
      </w:pPr>
      <w:r w:rsidRPr="00BD2707">
        <w:rPr>
          <w:rFonts w:ascii="Calibri" w:hAnsi="Calibri" w:cs="Calibri"/>
          <w:color w:val="000000" w:themeColor="text1"/>
        </w:rPr>
        <w:t>Perkančioji organizacija nereikalauja, kad pasiūlymas būtų pasirašytas</w:t>
      </w:r>
      <w:r>
        <w:rPr>
          <w:rFonts w:ascii="Calibri" w:hAnsi="Calibri" w:cs="Calibri"/>
          <w:color w:val="000000" w:themeColor="text1"/>
        </w:rPr>
        <w:t>.</w:t>
      </w:r>
    </w:p>
    <w:p w14:paraId="14BDC586" w14:textId="053E8D3A" w:rsidR="0071131F" w:rsidRPr="00BD2707" w:rsidRDefault="00382B1C" w:rsidP="00382B1C">
      <w:pPr>
        <w:pStyle w:val="Sraopastraipa"/>
        <w:spacing w:line="240" w:lineRule="auto"/>
        <w:ind w:left="0" w:firstLine="492"/>
        <w:jc w:val="both"/>
        <w:rPr>
          <w:rFonts w:ascii="Calibri" w:hAnsi="Calibri" w:cs="Calibri"/>
          <w:color w:val="000000" w:themeColor="text1"/>
        </w:rPr>
      </w:pPr>
      <w:r>
        <w:rPr>
          <w:rFonts w:ascii="Calibri" w:hAnsi="Calibri" w:cs="Calibri"/>
          <w:color w:val="000000" w:themeColor="text1"/>
        </w:rPr>
        <w:t xml:space="preserve">  6.3. </w:t>
      </w:r>
      <w:r w:rsidR="0071131F" w:rsidRPr="00BD2707">
        <w:rPr>
          <w:rFonts w:ascii="Calibri" w:hAnsi="Calibri" w:cs="Calibri"/>
          <w:color w:val="000000" w:themeColor="text1"/>
        </w:rPr>
        <w:t xml:space="preserve">Pasiūlymas turi būti parengtas, lietuvių kalba. </w:t>
      </w:r>
      <w:r w:rsidR="0071131F" w:rsidRPr="00BD2707">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71131F" w:rsidRPr="00BD2707">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2A985CD" w14:textId="60433B62" w:rsidR="0071131F" w:rsidRPr="00BD2707" w:rsidRDefault="00382B1C" w:rsidP="00382B1C">
      <w:pPr>
        <w:pStyle w:val="Sraopastraipa"/>
        <w:spacing w:after="0" w:line="240" w:lineRule="auto"/>
        <w:ind w:left="0" w:firstLine="65"/>
        <w:jc w:val="both"/>
        <w:rPr>
          <w:rFonts w:ascii="Calibri" w:hAnsi="Calibri" w:cs="Calibri"/>
          <w:color w:val="000000" w:themeColor="text1"/>
        </w:rPr>
      </w:pPr>
      <w:r>
        <w:rPr>
          <w:rFonts w:ascii="Calibri" w:eastAsia="Arial" w:hAnsi="Calibri" w:cs="Calibri"/>
          <w:color w:val="000000" w:themeColor="text1"/>
        </w:rPr>
        <w:t xml:space="preserve">           6.4. </w:t>
      </w:r>
      <w:r w:rsidR="0071131F" w:rsidRPr="00BD2707">
        <w:rPr>
          <w:rFonts w:ascii="Calibri" w:eastAsia="Arial" w:hAnsi="Calibri" w:cs="Calibri"/>
          <w:color w:val="000000" w:themeColor="text1"/>
        </w:rPr>
        <w:t>Bendra pasiūlymo kaina su PVM  turi būti nurodoma dviejų skaičių po kablelio tikslumu. Šią kainą</w:t>
      </w:r>
      <w:r>
        <w:rPr>
          <w:rFonts w:ascii="Calibri" w:eastAsia="Arial" w:hAnsi="Calibri" w:cs="Calibri"/>
          <w:color w:val="000000" w:themeColor="text1"/>
        </w:rPr>
        <w:t xml:space="preserve"> </w:t>
      </w:r>
      <w:r w:rsidR="0071131F" w:rsidRPr="00BD2707">
        <w:rPr>
          <w:rFonts w:ascii="Calibri" w:eastAsia="Arial" w:hAnsi="Calibri" w:cs="Calibri"/>
          <w:color w:val="000000" w:themeColor="text1"/>
        </w:rPr>
        <w:t xml:space="preserve">sudarančios kainos sudedamosios dalys turi būti išreikštos dviejų skaičių po kablelio tikslumu. </w:t>
      </w:r>
    </w:p>
    <w:p w14:paraId="613F4EED" w14:textId="0E4A1584" w:rsidR="00C54A0C" w:rsidRPr="00C54A0C" w:rsidRDefault="00C54A0C" w:rsidP="00382B1C">
      <w:pPr>
        <w:spacing w:after="0" w:line="240" w:lineRule="auto"/>
        <w:ind w:left="568"/>
        <w:jc w:val="both"/>
        <w:rPr>
          <w:rFonts w:ascii="Calibri" w:hAnsi="Calibri" w:cs="Calibri"/>
          <w:color w:val="000000" w:themeColor="text1"/>
        </w:rPr>
      </w:pPr>
      <w:r>
        <w:rPr>
          <w:rFonts w:ascii="Calibri" w:eastAsia="Arial" w:hAnsi="Calibri" w:cs="Calibri"/>
          <w:color w:val="000000" w:themeColor="text1"/>
        </w:rPr>
        <w:t>6.5.</w:t>
      </w:r>
      <w:r w:rsidR="00382B1C">
        <w:rPr>
          <w:rFonts w:ascii="Calibri" w:eastAsia="Arial" w:hAnsi="Calibri" w:cs="Calibri"/>
          <w:color w:val="000000" w:themeColor="text1"/>
        </w:rPr>
        <w:t xml:space="preserve"> </w:t>
      </w:r>
      <w:r w:rsidRPr="00C54A0C">
        <w:rPr>
          <w:rFonts w:ascii="Calibri" w:eastAsia="Arial" w:hAnsi="Calibri" w:cs="Calibri"/>
          <w:color w:val="000000" w:themeColor="text1"/>
        </w:rPr>
        <w:t xml:space="preserve">Tiekėjų pasiūlymuose nurodytos kainos bus vertinamos </w:t>
      </w:r>
      <w:r w:rsidRPr="00C54A0C">
        <w:rPr>
          <w:rFonts w:ascii="Calibri" w:hAnsi="Calibri" w:cs="Calibri"/>
          <w:color w:val="000000" w:themeColor="text1"/>
        </w:rPr>
        <w:t xml:space="preserve">ir lyginamos su visais mokesčiais, įskaitant PVM. </w:t>
      </w:r>
    </w:p>
    <w:p w14:paraId="336C0C49" w14:textId="77777777" w:rsidR="0071131F" w:rsidRPr="00C54A0C" w:rsidRDefault="0071131F" w:rsidP="00C54A0C">
      <w:pPr>
        <w:spacing w:after="0" w:line="240" w:lineRule="auto"/>
        <w:ind w:left="568"/>
        <w:jc w:val="both"/>
        <w:rPr>
          <w:rFonts w:ascii="Calibri" w:hAnsi="Calibri" w:cs="Calibri"/>
          <w:color w:val="000000" w:themeColor="text1"/>
        </w:rPr>
      </w:pPr>
    </w:p>
    <w:p w14:paraId="6C3BCB6C" w14:textId="6B864F0B" w:rsidR="000C0DAA" w:rsidRPr="005B3242" w:rsidRDefault="000C0DAA" w:rsidP="00190FA2">
      <w:pPr>
        <w:pStyle w:val="Antrat1"/>
        <w:numPr>
          <w:ilvl w:val="0"/>
          <w:numId w:val="10"/>
        </w:numPr>
        <w:pBdr>
          <w:bottom w:val="single" w:sz="4" w:space="2" w:color="E97132" w:themeColor="accent2"/>
        </w:pBdr>
        <w:tabs>
          <w:tab w:val="left" w:pos="709"/>
        </w:tabs>
        <w:spacing w:after="120" w:line="240" w:lineRule="auto"/>
        <w:rPr>
          <w:rFonts w:ascii="Calibri" w:hAnsi="Calibri" w:cs="Calibri"/>
          <w:color w:val="000000" w:themeColor="text1"/>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6912454"/>
      <w:bookmarkEnd w:id="18"/>
      <w:bookmarkEnd w:id="19"/>
      <w:bookmarkEnd w:id="20"/>
      <w:bookmarkEnd w:id="21"/>
      <w:bookmarkEnd w:id="22"/>
      <w:r w:rsidRPr="005B3242">
        <w:rPr>
          <w:rFonts w:ascii="Calibri" w:hAnsi="Calibri" w:cs="Calibri"/>
          <w:color w:val="000000" w:themeColor="text1"/>
        </w:rPr>
        <w:t>Pasiūlymo galiojimo užtikrinimas</w:t>
      </w:r>
      <w:bookmarkEnd w:id="23"/>
      <w:bookmarkEnd w:id="24"/>
      <w:bookmarkEnd w:id="25"/>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190FA2">
      <w:pPr>
        <w:pStyle w:val="Antrat1"/>
        <w:numPr>
          <w:ilvl w:val="0"/>
          <w:numId w:val="10"/>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6" w:name="_Toc196742185"/>
      <w:bookmarkStart w:id="27" w:name="_Toc196746921"/>
      <w:bookmarkStart w:id="28" w:name="_Toc196749799"/>
      <w:bookmarkStart w:id="29" w:name="_Toc196836424"/>
      <w:bookmarkStart w:id="30" w:name="_Toc196894701"/>
      <w:bookmarkStart w:id="31" w:name="_Toc196894790"/>
      <w:bookmarkStart w:id="32" w:name="_Toc196742186"/>
      <w:bookmarkStart w:id="33" w:name="_Toc196746922"/>
      <w:bookmarkStart w:id="34" w:name="_Toc196749800"/>
      <w:bookmarkStart w:id="35" w:name="_Toc196836425"/>
      <w:bookmarkStart w:id="36" w:name="_Toc196894702"/>
      <w:bookmarkStart w:id="37" w:name="_Toc196894791"/>
      <w:bookmarkStart w:id="38" w:name="_Toc196742187"/>
      <w:bookmarkStart w:id="39" w:name="_Toc196746923"/>
      <w:bookmarkStart w:id="40" w:name="_Toc196749801"/>
      <w:bookmarkStart w:id="41" w:name="_Toc196836426"/>
      <w:bookmarkStart w:id="42" w:name="_Toc196894703"/>
      <w:bookmarkStart w:id="43" w:name="_Toc196894792"/>
      <w:bookmarkStart w:id="44" w:name="_Toc196742188"/>
      <w:bookmarkStart w:id="45" w:name="_Toc196746924"/>
      <w:bookmarkStart w:id="46" w:name="_Toc196749802"/>
      <w:bookmarkStart w:id="47" w:name="_Toc196836427"/>
      <w:bookmarkStart w:id="48" w:name="_Toc196894704"/>
      <w:bookmarkStart w:id="49" w:name="_Toc196894793"/>
      <w:bookmarkStart w:id="50" w:name="_Toc196742189"/>
      <w:bookmarkStart w:id="51" w:name="_Toc196746925"/>
      <w:bookmarkStart w:id="52" w:name="_Toc196749803"/>
      <w:bookmarkStart w:id="53" w:name="_Toc196836428"/>
      <w:bookmarkStart w:id="54" w:name="_Toc196894705"/>
      <w:bookmarkStart w:id="55" w:name="_Toc196894794"/>
      <w:bookmarkStart w:id="56" w:name="_Toc196742190"/>
      <w:bookmarkStart w:id="57" w:name="_Toc196746926"/>
      <w:bookmarkStart w:id="58" w:name="_Toc196749804"/>
      <w:bookmarkStart w:id="59" w:name="_Toc196836429"/>
      <w:bookmarkStart w:id="60" w:name="_Toc196894706"/>
      <w:bookmarkStart w:id="61" w:name="_Toc196894795"/>
      <w:bookmarkStart w:id="62" w:name="_Toc196742191"/>
      <w:bookmarkStart w:id="63" w:name="_Toc196746927"/>
      <w:bookmarkStart w:id="64" w:name="_Toc196749805"/>
      <w:bookmarkStart w:id="65" w:name="_Toc196836430"/>
      <w:bookmarkStart w:id="66" w:name="_Toc196894707"/>
      <w:bookmarkStart w:id="67" w:name="_Toc196894796"/>
      <w:bookmarkStart w:id="68" w:name="_Toc196742192"/>
      <w:bookmarkStart w:id="69" w:name="_Toc196746928"/>
      <w:bookmarkStart w:id="70" w:name="_Toc196749806"/>
      <w:bookmarkStart w:id="71" w:name="_Toc196836431"/>
      <w:bookmarkStart w:id="72" w:name="_Toc196894708"/>
      <w:bookmarkStart w:id="73" w:name="_Toc196894797"/>
      <w:bookmarkStart w:id="74" w:name="_Toc196742193"/>
      <w:bookmarkStart w:id="75" w:name="_Toc196746929"/>
      <w:bookmarkStart w:id="76" w:name="_Toc196749807"/>
      <w:bookmarkStart w:id="77" w:name="_Toc196836432"/>
      <w:bookmarkStart w:id="78" w:name="_Toc196894709"/>
      <w:bookmarkStart w:id="79" w:name="_Toc196894798"/>
      <w:bookmarkStart w:id="80" w:name="_Toc196742194"/>
      <w:bookmarkStart w:id="81" w:name="_Toc196746930"/>
      <w:bookmarkStart w:id="82" w:name="_Toc196749808"/>
      <w:bookmarkStart w:id="83" w:name="_Toc196836433"/>
      <w:bookmarkStart w:id="84" w:name="_Toc196894710"/>
      <w:bookmarkStart w:id="85" w:name="_Toc196894799"/>
      <w:bookmarkStart w:id="86" w:name="_Toc196742195"/>
      <w:bookmarkStart w:id="87" w:name="_Toc196746931"/>
      <w:bookmarkStart w:id="88" w:name="_Toc196749809"/>
      <w:bookmarkStart w:id="89" w:name="_Toc196836434"/>
      <w:bookmarkStart w:id="90" w:name="_Toc196894711"/>
      <w:bookmarkStart w:id="91" w:name="_Toc196894800"/>
      <w:bookmarkStart w:id="92" w:name="_Toc196742196"/>
      <w:bookmarkStart w:id="93" w:name="_Toc196746932"/>
      <w:bookmarkStart w:id="94" w:name="_Toc196749810"/>
      <w:bookmarkStart w:id="95" w:name="_Toc196836435"/>
      <w:bookmarkStart w:id="96" w:name="_Toc196894712"/>
      <w:bookmarkStart w:id="97" w:name="_Toc196894801"/>
      <w:bookmarkStart w:id="98" w:name="_Toc196742197"/>
      <w:bookmarkStart w:id="99" w:name="_Toc196746933"/>
      <w:bookmarkStart w:id="100" w:name="_Toc196749811"/>
      <w:bookmarkStart w:id="101" w:name="_Toc196836436"/>
      <w:bookmarkStart w:id="102" w:name="_Toc196894713"/>
      <w:bookmarkStart w:id="103" w:name="_Toc196894802"/>
      <w:bookmarkStart w:id="104" w:name="_Ref39658218"/>
      <w:bookmarkStart w:id="105" w:name="_Ref39658226"/>
      <w:bookmarkStart w:id="106" w:name="_Ref39658248"/>
      <w:bookmarkStart w:id="107" w:name="_Ref39658251"/>
      <w:bookmarkStart w:id="108" w:name="_Toc196912455"/>
      <w:bookmarkStart w:id="109" w:name="_Ref39485250"/>
      <w:bookmarkStart w:id="110" w:name="_Ref3948525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B3242">
        <w:rPr>
          <w:rFonts w:ascii="Calibri" w:hAnsi="Calibri" w:cs="Calibri"/>
          <w:color w:val="000000" w:themeColor="text1"/>
        </w:rPr>
        <w:lastRenderedPageBreak/>
        <w:t>Elektroninis aukcionas</w:t>
      </w:r>
      <w:bookmarkEnd w:id="104"/>
      <w:bookmarkEnd w:id="105"/>
      <w:bookmarkEnd w:id="106"/>
      <w:bookmarkEnd w:id="107"/>
      <w:bookmarkEnd w:id="108"/>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190FA2">
      <w:pPr>
        <w:pStyle w:val="Antrat1"/>
        <w:numPr>
          <w:ilvl w:val="0"/>
          <w:numId w:val="10"/>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1" w:name="_Toc196742199"/>
      <w:bookmarkStart w:id="112" w:name="_Toc196746935"/>
      <w:bookmarkStart w:id="113" w:name="_Toc196749813"/>
      <w:bookmarkStart w:id="114" w:name="_Toc196836438"/>
      <w:bookmarkStart w:id="115" w:name="_Toc196894715"/>
      <w:bookmarkStart w:id="116" w:name="_Toc196894804"/>
      <w:bookmarkStart w:id="117" w:name="_Toc196742200"/>
      <w:bookmarkStart w:id="118" w:name="_Toc196746936"/>
      <w:bookmarkStart w:id="119" w:name="_Toc196749814"/>
      <w:bookmarkStart w:id="120" w:name="_Toc196836439"/>
      <w:bookmarkStart w:id="121" w:name="_Toc196894716"/>
      <w:bookmarkStart w:id="122" w:name="_Toc196894805"/>
      <w:bookmarkStart w:id="123" w:name="_Toc196742201"/>
      <w:bookmarkStart w:id="124" w:name="_Toc196746937"/>
      <w:bookmarkStart w:id="125" w:name="_Toc196749815"/>
      <w:bookmarkStart w:id="126" w:name="_Toc196836440"/>
      <w:bookmarkStart w:id="127" w:name="_Toc196894717"/>
      <w:bookmarkStart w:id="128" w:name="_Toc196894806"/>
      <w:bookmarkStart w:id="129" w:name="_Ref39667303"/>
      <w:bookmarkStart w:id="130" w:name="_Ref39667308"/>
      <w:bookmarkStart w:id="131" w:name="_Toc19691245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5B3242">
        <w:rPr>
          <w:rFonts w:ascii="Calibri" w:hAnsi="Calibri" w:cs="Calibri"/>
          <w:color w:val="000000" w:themeColor="text1"/>
        </w:rPr>
        <w:t>Pasiūlymų vertinimas</w:t>
      </w:r>
      <w:bookmarkEnd w:id="109"/>
      <w:bookmarkEnd w:id="110"/>
      <w:bookmarkEnd w:id="129"/>
      <w:bookmarkEnd w:id="130"/>
      <w:bookmarkEnd w:id="131"/>
    </w:p>
    <w:p w14:paraId="7032F3B2" w14:textId="77777777" w:rsidR="000C0DAA" w:rsidRPr="00907113" w:rsidRDefault="000C0DAA" w:rsidP="001B6D19">
      <w:pPr>
        <w:spacing w:after="0"/>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2"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2"/>
      <w:r w:rsidRPr="00907113">
        <w:rPr>
          <w:rFonts w:ascii="Calibri" w:eastAsia="Calibri" w:hAnsi="Calibri" w:cs="Calibri"/>
          <w:color w:val="000000" w:themeColor="text1"/>
        </w:rPr>
        <w:t xml:space="preserve"> priede. </w:t>
      </w:r>
    </w:p>
    <w:p w14:paraId="6DBBD897" w14:textId="77777777" w:rsidR="000C0DAA" w:rsidRPr="00907113" w:rsidRDefault="000C0DAA" w:rsidP="00190FA2">
      <w:pPr>
        <w:pStyle w:val="Sraopastraipa"/>
        <w:numPr>
          <w:ilvl w:val="1"/>
          <w:numId w:val="10"/>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190FA2">
      <w:pPr>
        <w:pStyle w:val="Betarp"/>
        <w:numPr>
          <w:ilvl w:val="1"/>
          <w:numId w:val="10"/>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190FA2">
      <w:pPr>
        <w:pStyle w:val="Antrat1"/>
        <w:numPr>
          <w:ilvl w:val="0"/>
          <w:numId w:val="10"/>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3" w:name="_Ref39425999"/>
      <w:bookmarkStart w:id="134" w:name="_Ref39426005"/>
      <w:bookmarkStart w:id="135" w:name="_Toc196912457"/>
      <w:r w:rsidRPr="005B3242">
        <w:rPr>
          <w:rFonts w:ascii="Calibri" w:hAnsi="Calibri" w:cs="Calibri"/>
          <w:color w:val="000000" w:themeColor="text1"/>
        </w:rPr>
        <w:t>Sutarties sudarymas</w:t>
      </w:r>
      <w:bookmarkEnd w:id="133"/>
      <w:bookmarkEnd w:id="134"/>
      <w:bookmarkEnd w:id="135"/>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6" w:name="_Toc196742204"/>
      <w:bookmarkStart w:id="137" w:name="_Toc196746940"/>
      <w:bookmarkStart w:id="138" w:name="_Toc196749818"/>
      <w:bookmarkStart w:id="139" w:name="_Toc196836443"/>
      <w:bookmarkStart w:id="140" w:name="_Toc196894720"/>
      <w:bookmarkStart w:id="141" w:name="_Toc196894809"/>
      <w:bookmarkStart w:id="142" w:name="_Toc196742205"/>
      <w:bookmarkStart w:id="143" w:name="_Toc196746941"/>
      <w:bookmarkStart w:id="144" w:name="_Toc196749819"/>
      <w:bookmarkStart w:id="145" w:name="_Toc196836444"/>
      <w:bookmarkStart w:id="146" w:name="_Toc196894721"/>
      <w:bookmarkStart w:id="147" w:name="_Toc196894810"/>
      <w:bookmarkStart w:id="148" w:name="_Toc196742206"/>
      <w:bookmarkStart w:id="149" w:name="_Toc196746942"/>
      <w:bookmarkStart w:id="150" w:name="_Toc196749820"/>
      <w:bookmarkStart w:id="151" w:name="_Toc196836445"/>
      <w:bookmarkStart w:id="152" w:name="_Toc196894722"/>
      <w:bookmarkStart w:id="153" w:name="_Toc196894811"/>
      <w:bookmarkStart w:id="154" w:name="_Toc196742207"/>
      <w:bookmarkStart w:id="155" w:name="_Toc196746943"/>
      <w:bookmarkStart w:id="156" w:name="_Toc196749821"/>
      <w:bookmarkStart w:id="157" w:name="_Toc196836446"/>
      <w:bookmarkStart w:id="158" w:name="_Toc196894723"/>
      <w:bookmarkStart w:id="159" w:name="_Toc196894812"/>
      <w:bookmarkStart w:id="160" w:name="_Toc196742208"/>
      <w:bookmarkStart w:id="161" w:name="_Toc196746944"/>
      <w:bookmarkStart w:id="162" w:name="_Toc196749822"/>
      <w:bookmarkStart w:id="163" w:name="_Toc196836447"/>
      <w:bookmarkStart w:id="164" w:name="_Toc196894724"/>
      <w:bookmarkStart w:id="165" w:name="_Toc196894813"/>
      <w:bookmarkStart w:id="166" w:name="_Toc196742209"/>
      <w:bookmarkStart w:id="167" w:name="_Toc196746945"/>
      <w:bookmarkStart w:id="168" w:name="_Toc196749823"/>
      <w:bookmarkStart w:id="169" w:name="_Toc196836448"/>
      <w:bookmarkStart w:id="170" w:name="_Toc196894725"/>
      <w:bookmarkStart w:id="171" w:name="_Toc196894814"/>
      <w:bookmarkStart w:id="172" w:name="_Toc196742210"/>
      <w:bookmarkStart w:id="173" w:name="_Toc196746946"/>
      <w:bookmarkStart w:id="174" w:name="_Toc196749824"/>
      <w:bookmarkStart w:id="175" w:name="_Toc196836449"/>
      <w:bookmarkStart w:id="176" w:name="_Toc196894726"/>
      <w:bookmarkStart w:id="177" w:name="_Toc196894815"/>
      <w:bookmarkStart w:id="178" w:name="_Toc196742211"/>
      <w:bookmarkStart w:id="179" w:name="_Toc196746947"/>
      <w:bookmarkStart w:id="180" w:name="_Toc196749825"/>
      <w:bookmarkStart w:id="181" w:name="_Toc196836450"/>
      <w:bookmarkStart w:id="182" w:name="_Toc196894727"/>
      <w:bookmarkStart w:id="183" w:name="_Toc196894816"/>
      <w:bookmarkStart w:id="184" w:name="_Toc196912458"/>
      <w:bookmarkEnd w:id="2"/>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5B3242">
        <w:rPr>
          <w:rFonts w:ascii="Calibri" w:hAnsi="Calibri" w:cs="Calibri"/>
          <w:color w:val="000000" w:themeColor="text1"/>
        </w:rPr>
        <w:t>Kitos sąlygos</w:t>
      </w:r>
      <w:bookmarkEnd w:id="184"/>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5" w:name="_Toc196912459"/>
      <w:r w:rsidRPr="005B3242">
        <w:rPr>
          <w:rFonts w:ascii="Calibri" w:hAnsi="Calibri" w:cs="Calibri"/>
          <w:color w:val="000000" w:themeColor="text1"/>
          <w:sz w:val="21"/>
          <w:szCs w:val="21"/>
        </w:rPr>
        <w:lastRenderedPageBreak/>
        <w:t>Pirkimo sąlygų 1 priedas „Terminai“</w:t>
      </w:r>
      <w:bookmarkEnd w:id="185"/>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neišnagrinėja jai pateiktos pretenzijos, </w:t>
            </w:r>
            <w:r w:rsidRPr="005B3242">
              <w:rPr>
                <w:rFonts w:ascii="Calibri" w:hAnsi="Calibri" w:cs="Calibri"/>
                <w:color w:val="000000" w:themeColor="text1"/>
              </w:rPr>
              <w:lastRenderedPageBreak/>
              <w:t>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6" w:name="_Ref38539939"/>
      <w:bookmarkStart w:id="187" w:name="_Ref38541068"/>
      <w:bookmarkStart w:id="188" w:name="_Ref38885053"/>
      <w:bookmarkStart w:id="189" w:name="_Ref38899023"/>
      <w:bookmarkStart w:id="190" w:name="_Toc196912460"/>
      <w:r w:rsidRPr="005B3242">
        <w:rPr>
          <w:rFonts w:ascii="Calibri" w:eastAsia="Calibri" w:hAnsi="Calibri" w:cs="Calibri"/>
          <w:color w:val="000000" w:themeColor="text1"/>
          <w:sz w:val="21"/>
          <w:szCs w:val="21"/>
        </w:rPr>
        <w:lastRenderedPageBreak/>
        <w:t>Pirkimo sąlygų 2 priedas „Techninė specifikacija“</w:t>
      </w:r>
      <w:bookmarkEnd w:id="186"/>
      <w:bookmarkEnd w:id="187"/>
      <w:bookmarkEnd w:id="188"/>
      <w:bookmarkEnd w:id="189"/>
      <w:bookmarkEnd w:id="190"/>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Default="000C0DAA" w:rsidP="000C0DAA">
      <w:pPr>
        <w:tabs>
          <w:tab w:val="left" w:pos="810"/>
          <w:tab w:val="left" w:pos="990"/>
        </w:tabs>
        <w:spacing w:after="0" w:line="240" w:lineRule="auto"/>
        <w:ind w:firstLine="720"/>
        <w:jc w:val="center"/>
        <w:rPr>
          <w:rFonts w:ascii="Calibri" w:eastAsia="Calibri" w:hAnsi="Calibri" w:cs="Calibri"/>
          <w:color w:val="000000" w:themeColor="text1"/>
        </w:rPr>
      </w:pPr>
      <w:r w:rsidRPr="005B3242">
        <w:rPr>
          <w:rFonts w:ascii="Calibri" w:eastAsia="Calibri" w:hAnsi="Calibri" w:cs="Calibri"/>
          <w:color w:val="000000" w:themeColor="text1"/>
        </w:rPr>
        <w:t>Techninė specifikacija pridedama atskiroje rinkmenoje.</w:t>
      </w:r>
    </w:p>
    <w:p w14:paraId="0296E630" w14:textId="77777777" w:rsidR="00E80D85" w:rsidRDefault="00E80D85" w:rsidP="000C0DAA">
      <w:pPr>
        <w:tabs>
          <w:tab w:val="left" w:pos="810"/>
          <w:tab w:val="left" w:pos="990"/>
        </w:tabs>
        <w:spacing w:after="0" w:line="240" w:lineRule="auto"/>
        <w:ind w:firstLine="720"/>
        <w:jc w:val="center"/>
        <w:rPr>
          <w:rFonts w:ascii="Calibri" w:eastAsia="Calibri" w:hAnsi="Calibri" w:cs="Calibri"/>
          <w:color w:val="000000" w:themeColor="text1"/>
        </w:rPr>
      </w:pPr>
    </w:p>
    <w:p w14:paraId="19A1B498" w14:textId="6CB75DA6" w:rsidR="00E80D85" w:rsidRPr="0051213E" w:rsidRDefault="00E80D85" w:rsidP="00E80D85">
      <w:pPr>
        <w:tabs>
          <w:tab w:val="left" w:pos="810"/>
          <w:tab w:val="left" w:pos="990"/>
        </w:tabs>
        <w:spacing w:after="0" w:line="240" w:lineRule="auto"/>
        <w:ind w:firstLine="720"/>
        <w:jc w:val="both"/>
        <w:rPr>
          <w:rFonts w:eastAsia="Calibri" w:cstheme="minorHAnsi"/>
          <w:color w:val="000000" w:themeColor="text1"/>
        </w:rPr>
      </w:pPr>
      <w:r w:rsidRPr="0051213E">
        <w:rPr>
          <w:rFonts w:eastAsia="Calibri" w:cstheme="minorHAnsi"/>
          <w:color w:val="000000" w:themeColor="text1"/>
        </w:rPr>
        <w:t xml:space="preserve">Pirkimo objektui taikomi aplinkos apsaugos kriterijai nustatyti ir atitiktį aplinkos apsaugos kriterijams įrodantys dokumentai nurodyti </w:t>
      </w:r>
      <w:r w:rsidRPr="00D30832">
        <w:rPr>
          <w:rFonts w:eastAsia="Calibri" w:cstheme="minorHAnsi"/>
          <w:color w:val="000000" w:themeColor="text1"/>
        </w:rPr>
        <w:t xml:space="preserve">techninės specifikacijos </w:t>
      </w:r>
      <w:r w:rsidR="00A60846" w:rsidRPr="00D30832">
        <w:rPr>
          <w:rFonts w:eastAsia="Calibri" w:cstheme="minorHAnsi"/>
          <w:color w:val="000000" w:themeColor="text1"/>
        </w:rPr>
        <w:t>31</w:t>
      </w:r>
      <w:r w:rsidRPr="00D30832">
        <w:rPr>
          <w:rFonts w:eastAsia="Calibri" w:cstheme="minorHAnsi"/>
          <w:color w:val="000000" w:themeColor="text1"/>
        </w:rPr>
        <w:t xml:space="preserve"> punkte.</w:t>
      </w:r>
    </w:p>
    <w:p w14:paraId="7116FAD5" w14:textId="77777777" w:rsidR="00E80D85" w:rsidRPr="005B3242" w:rsidRDefault="00E80D85" w:rsidP="000C0DAA">
      <w:pPr>
        <w:tabs>
          <w:tab w:val="left" w:pos="810"/>
          <w:tab w:val="left" w:pos="990"/>
        </w:tabs>
        <w:spacing w:after="0" w:line="240" w:lineRule="auto"/>
        <w:ind w:firstLine="720"/>
        <w:jc w:val="center"/>
        <w:rPr>
          <w:rFonts w:ascii="Calibri" w:eastAsia="Calibri" w:hAnsi="Calibri" w:cs="Calibri"/>
          <w:i/>
          <w:iCs/>
          <w:color w:val="000000" w:themeColor="text1"/>
        </w:rPr>
      </w:pP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1" w:name="part_18ef865fcabf41e988041f2ec6f4e99c"/>
      <w:bookmarkEnd w:id="191"/>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2" w:name="_Ref38285444"/>
      <w:bookmarkStart w:id="193" w:name="_Ref38291496"/>
      <w:bookmarkStart w:id="194"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2"/>
      <w:bookmarkEnd w:id="193"/>
      <w:bookmarkEnd w:id="194"/>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5" w:name="_Ref38291223"/>
      <w:bookmarkStart w:id="196" w:name="_Ref38291334"/>
      <w:bookmarkStart w:id="197" w:name="_Ref38533412"/>
      <w:bookmarkStart w:id="198"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5"/>
      <w:bookmarkEnd w:id="196"/>
      <w:bookmarkEnd w:id="197"/>
      <w:bookmarkEnd w:id="198"/>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1E6EDBD8"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Calibri" w:hAnsi="Calibri" w:cs="Calibri"/>
          <w:color w:val="000000" w:themeColor="text1"/>
          <w:lang w:eastAsia="en-US"/>
        </w:rPr>
        <w:t>Perkančioji organizacija nereikalauja, kad tiekėjai laikytųsi k</w:t>
      </w:r>
      <w:r w:rsidRPr="005B3242">
        <w:rPr>
          <w:rFonts w:ascii="Calibri" w:eastAsia="Calibri" w:hAnsi="Calibri" w:cs="Calibri"/>
          <w:iCs/>
          <w:color w:val="000000" w:themeColor="text1"/>
          <w:lang w:eastAsia="en-US"/>
        </w:rPr>
        <w:t>okybės vadybos sistemos ir (arba) aplinkos apsaugos vadybos sistemos standartų.</w:t>
      </w:r>
    </w:p>
    <w:p w14:paraId="539DD280" w14:textId="77777777" w:rsidR="000C0DAA" w:rsidRPr="005B3242" w:rsidRDefault="000C0DAA" w:rsidP="000C0DAA">
      <w:pPr>
        <w:tabs>
          <w:tab w:val="left" w:pos="709"/>
        </w:tabs>
        <w:spacing w:after="0" w:line="240" w:lineRule="auto"/>
        <w:rPr>
          <w:rFonts w:ascii="Calibri" w:eastAsiaTheme="minorHAnsi" w:hAnsi="Calibri" w:cs="Calibri"/>
          <w:color w:val="000000" w:themeColor="text1"/>
          <w:lang w:eastAsia="en-US"/>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0F28AD8F" w14:textId="77777777" w:rsidR="000C0DAA" w:rsidRPr="005B3242" w:rsidRDefault="000C0DAA" w:rsidP="000C0DAA">
      <w:pPr>
        <w:spacing w:after="0" w:line="240" w:lineRule="auto"/>
        <w:jc w:val="center"/>
        <w:rPr>
          <w:rFonts w:ascii="Calibri" w:hAnsi="Calibri" w:cs="Calibri"/>
          <w:b/>
          <w:bCs/>
          <w:smallCaps/>
          <w:color w:val="000000" w:themeColor="text1"/>
        </w:rPr>
      </w:pPr>
      <w:r w:rsidRPr="005B3242">
        <w:rPr>
          <w:rFonts w:ascii="Calibri" w:eastAsiaTheme="minorHAnsi" w:hAnsi="Calibri" w:cs="Calibri"/>
          <w:color w:val="000000" w:themeColor="text1"/>
          <w:lang w:eastAsia="en-US"/>
        </w:rPr>
        <w:t>__________</w:t>
      </w:r>
    </w:p>
    <w:p w14:paraId="2696F52F"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848C253" w14:textId="77777777" w:rsidR="000C0DAA" w:rsidRPr="005B3242" w:rsidRDefault="000C0DAA" w:rsidP="00907113">
      <w:pPr>
        <w:pStyle w:val="Antrat2"/>
        <w:ind w:left="5103"/>
        <w:jc w:val="right"/>
        <w:rPr>
          <w:rFonts w:ascii="Calibri" w:hAnsi="Calibri" w:cs="Calibri"/>
          <w:color w:val="000000" w:themeColor="text1"/>
          <w:sz w:val="21"/>
          <w:szCs w:val="21"/>
        </w:rPr>
      </w:pPr>
      <w:bookmarkStart w:id="199" w:name="_Ref38291379"/>
      <w:bookmarkStart w:id="200" w:name="_Ref38291394"/>
      <w:bookmarkStart w:id="201" w:name="_Ref38898251"/>
      <w:bookmarkStart w:id="202" w:name="_Toc196912463"/>
      <w:r w:rsidRPr="005B3242">
        <w:rPr>
          <w:rFonts w:ascii="Calibri" w:eastAsia="Calibri" w:hAnsi="Calibri" w:cs="Calibri"/>
          <w:color w:val="000000" w:themeColor="text1"/>
          <w:sz w:val="21"/>
          <w:szCs w:val="21"/>
        </w:rPr>
        <w:lastRenderedPageBreak/>
        <w:t xml:space="preserve">Pirkimo sąlygų 5 priedas „EBVPD“ </w:t>
      </w:r>
      <w:r w:rsidRPr="005B3242">
        <w:rPr>
          <w:rFonts w:ascii="Calibri" w:hAnsi="Calibri" w:cs="Calibri"/>
          <w:color w:val="000000" w:themeColor="text1"/>
          <w:sz w:val="21"/>
          <w:szCs w:val="21"/>
        </w:rPr>
        <w:t>(XML formatu)</w:t>
      </w:r>
      <w:bookmarkEnd w:id="199"/>
      <w:bookmarkEnd w:id="200"/>
      <w:bookmarkEnd w:id="201"/>
      <w:bookmarkEnd w:id="202"/>
    </w:p>
    <w:p w14:paraId="6A53B11B" w14:textId="77777777" w:rsidR="000C0DAA" w:rsidRPr="005B3242" w:rsidRDefault="000C0DAA" w:rsidP="000C0DAA">
      <w:pPr>
        <w:rPr>
          <w:rFonts w:ascii="Calibri" w:hAnsi="Calibri" w:cs="Calibri"/>
          <w:b/>
          <w:bCs/>
          <w:smallCaps/>
          <w:color w:val="000000" w:themeColor="text1"/>
          <w:sz w:val="22"/>
          <w:szCs w:val="22"/>
        </w:rPr>
      </w:pPr>
    </w:p>
    <w:p w14:paraId="27BE598A" w14:textId="77777777"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3" w:name="_Ref38540913"/>
      <w:bookmarkStart w:id="204" w:name="_Ref38898051"/>
      <w:bookmarkStart w:id="205" w:name="_Ref38901392"/>
      <w:bookmarkStart w:id="206" w:name="_Toc196912464"/>
      <w:r w:rsidRPr="005B3242">
        <w:rPr>
          <w:rFonts w:ascii="Calibri" w:eastAsia="Calibri" w:hAnsi="Calibri" w:cs="Calibri"/>
          <w:color w:val="000000" w:themeColor="text1"/>
          <w:sz w:val="21"/>
          <w:szCs w:val="21"/>
        </w:rPr>
        <w:lastRenderedPageBreak/>
        <w:t>Pirkimo sąlygų 6 priedas „Pasiūlymo forma“</w:t>
      </w:r>
      <w:bookmarkEnd w:id="203"/>
      <w:bookmarkEnd w:id="204"/>
      <w:bookmarkEnd w:id="205"/>
      <w:bookmarkEnd w:id="206"/>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7" w:name="_Hlk196749534"/>
      <w:r w:rsidRPr="005B3242">
        <w:rPr>
          <w:rFonts w:ascii="Calibri" w:hAnsi="Calibri" w:cs="Calibri"/>
          <w:color w:val="000000" w:themeColor="text1"/>
        </w:rPr>
        <w:t>pridedama atskiroje rinkmenoje</w:t>
      </w:r>
      <w:bookmarkEnd w:id="207"/>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8" w:name="_Ref39484039"/>
      <w:bookmarkStart w:id="209" w:name="_Ref40278562"/>
      <w:bookmarkStart w:id="210"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08"/>
      <w:bookmarkEnd w:id="209"/>
      <w:bookmarkEnd w:id="210"/>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56B72793" w14:textId="77777777" w:rsidR="000C0DAA" w:rsidRPr="005B3242" w:rsidRDefault="000C0DAA" w:rsidP="004032F1">
      <w:pPr>
        <w:pStyle w:val="Antrat2"/>
        <w:ind w:left="6379"/>
        <w:rPr>
          <w:rFonts w:ascii="Calibri" w:hAnsi="Calibri" w:cs="Calibri"/>
          <w:color w:val="000000" w:themeColor="text1"/>
          <w:sz w:val="21"/>
          <w:szCs w:val="21"/>
        </w:rPr>
      </w:pPr>
      <w:bookmarkStart w:id="211" w:name="_Toc196912466"/>
      <w:bookmarkStart w:id="212" w:name="_Ref39586171"/>
      <w:bookmarkStart w:id="213" w:name="_Ref39673580"/>
      <w:bookmarkStart w:id="214" w:name="_Ref39674283"/>
      <w:r w:rsidRPr="005B3242">
        <w:rPr>
          <w:rFonts w:ascii="Calibri" w:hAnsi="Calibri" w:cs="Calibri"/>
          <w:color w:val="000000" w:themeColor="text1"/>
          <w:sz w:val="21"/>
          <w:szCs w:val="21"/>
        </w:rPr>
        <w:lastRenderedPageBreak/>
        <w:t>Pirkimo sąlygų 8 priedas „Tiekėjo deklaracija dėl atitikties Reglamento nuostatoms“</w:t>
      </w:r>
      <w:bookmarkEnd w:id="211"/>
    </w:p>
    <w:p w14:paraId="4B76069F" w14:textId="77777777" w:rsidR="000C0DAA" w:rsidRPr="005B3242" w:rsidRDefault="000C0DAA" w:rsidP="000C0DAA">
      <w:pPr>
        <w:rPr>
          <w:rFonts w:ascii="Calibri" w:hAnsi="Calibri" w:cs="Calibri"/>
          <w:color w:val="000000" w:themeColor="text1"/>
        </w:rPr>
      </w:pPr>
    </w:p>
    <w:p w14:paraId="09E8E1E6"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462EE9C1"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Tiekėjo deklaracija dėl atitikties Reglamento nuostatoms pateikiama atskiroje rinkmenoje.</w:t>
      </w:r>
    </w:p>
    <w:p w14:paraId="10CA699B"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___________</w:t>
      </w:r>
    </w:p>
    <w:p w14:paraId="404226A4" w14:textId="77777777" w:rsidR="000C0DAA" w:rsidRPr="005B3242" w:rsidRDefault="000C0DAA" w:rsidP="000C0DAA">
      <w:pPr>
        <w:jc w:val="both"/>
        <w:rPr>
          <w:rFonts w:ascii="Calibri" w:hAnsi="Calibri" w:cs="Calibri"/>
          <w:color w:val="000000" w:themeColor="text1"/>
          <w:sz w:val="20"/>
          <w:szCs w:val="20"/>
        </w:rPr>
      </w:pPr>
    </w:p>
    <w:p w14:paraId="07CEA743" w14:textId="23B67D74" w:rsidR="000C0DAA" w:rsidRPr="005B3242" w:rsidRDefault="000C0DAA" w:rsidP="000C0DAA">
      <w:pPr>
        <w:rPr>
          <w:rFonts w:ascii="Calibri" w:hAnsi="Calibri" w:cs="Calibri"/>
          <w:color w:val="000000" w:themeColor="text1"/>
          <w:sz w:val="20"/>
          <w:szCs w:val="20"/>
        </w:rPr>
      </w:pPr>
      <w:r w:rsidRPr="005B3242">
        <w:rPr>
          <w:rFonts w:ascii="Calibri" w:hAnsi="Calibri" w:cs="Calibri"/>
          <w:color w:val="000000" w:themeColor="text1"/>
          <w:sz w:val="20"/>
          <w:szCs w:val="20"/>
        </w:rPr>
        <w:br w:type="page"/>
      </w:r>
    </w:p>
    <w:p w14:paraId="1DF37495" w14:textId="77777777" w:rsidR="000C0DAA" w:rsidRPr="005B3242" w:rsidRDefault="000C0DAA" w:rsidP="00256563">
      <w:pPr>
        <w:pStyle w:val="Antrat2"/>
        <w:ind w:left="5103"/>
        <w:jc w:val="right"/>
        <w:rPr>
          <w:rFonts w:ascii="Calibri" w:hAnsi="Calibri" w:cs="Calibri"/>
          <w:color w:val="000000" w:themeColor="text1"/>
          <w:sz w:val="21"/>
          <w:szCs w:val="21"/>
        </w:rPr>
      </w:pPr>
      <w:bookmarkStart w:id="215" w:name="_Toc196912467"/>
      <w:r w:rsidRPr="005B3242">
        <w:rPr>
          <w:rFonts w:ascii="Calibri" w:hAnsi="Calibri" w:cs="Calibri"/>
          <w:color w:val="000000" w:themeColor="text1"/>
          <w:sz w:val="21"/>
          <w:szCs w:val="21"/>
        </w:rPr>
        <w:lastRenderedPageBreak/>
        <w:t>Pirkimo sąlygų 9 priedas „Sutarties projektas“</w:t>
      </w:r>
      <w:bookmarkEnd w:id="212"/>
      <w:bookmarkEnd w:id="213"/>
      <w:bookmarkEnd w:id="214"/>
      <w:bookmarkEnd w:id="215"/>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D69A1" w14:textId="77777777" w:rsidR="00C611A8" w:rsidRDefault="00C611A8">
      <w:pPr>
        <w:spacing w:after="0" w:line="240" w:lineRule="auto"/>
      </w:pPr>
      <w:r>
        <w:separator/>
      </w:r>
    </w:p>
  </w:endnote>
  <w:endnote w:type="continuationSeparator" w:id="0">
    <w:p w14:paraId="6C532562" w14:textId="77777777" w:rsidR="00C611A8" w:rsidRDefault="00C61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482459450"/>
      <w:docPartObj>
        <w:docPartGallery w:val="Page Numbers (Bottom of Page)"/>
        <w:docPartUnique/>
      </w:docPartObj>
    </w:sdtPr>
    <w:sdtEndPr>
      <w:rPr>
        <w:noProof/>
      </w:rPr>
    </w:sdtEndPr>
    <w:sdtContent>
      <w:p w14:paraId="41224446" w14:textId="77777777" w:rsidR="000C0DAA" w:rsidRPr="002328EA" w:rsidRDefault="000C0DAA">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sdtContent>
  </w:sdt>
  <w:p w14:paraId="5AA201AD" w14:textId="77777777" w:rsidR="000C0DAA" w:rsidRDefault="000C0D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1B6D19">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6BC60" w14:textId="77777777" w:rsidR="00C611A8" w:rsidRDefault="00C611A8">
      <w:pPr>
        <w:spacing w:after="0" w:line="240" w:lineRule="auto"/>
      </w:pPr>
      <w:r>
        <w:separator/>
      </w:r>
    </w:p>
  </w:footnote>
  <w:footnote w:type="continuationSeparator" w:id="0">
    <w:p w14:paraId="6590B282" w14:textId="77777777" w:rsidR="00C611A8" w:rsidRDefault="00C61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56CC" w14:textId="77777777" w:rsidR="000C0DAA" w:rsidRDefault="000C0DAA">
    <w:pPr>
      <w:pStyle w:val="Antrats"/>
      <w:jc w:val="right"/>
    </w:pPr>
  </w:p>
  <w:p w14:paraId="59A9A2AE" w14:textId="130D6A81" w:rsidR="000C0DAA" w:rsidRDefault="00BB6945" w:rsidP="00BB6945">
    <w:pPr>
      <w:pStyle w:val="Antrats"/>
      <w:tabs>
        <w:tab w:val="clear" w:pos="4513"/>
        <w:tab w:val="clear" w:pos="9026"/>
        <w:tab w:val="left" w:pos="2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2EC6EC7"/>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CED0DB7"/>
    <w:multiLevelType w:val="multilevel"/>
    <w:tmpl w:val="C040F1A8"/>
    <w:lvl w:ilvl="0">
      <w:start w:val="1"/>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72142A59"/>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4"/>
  </w:num>
  <w:num w:numId="3" w16cid:durableId="607934237">
    <w:abstractNumId w:val="3"/>
  </w:num>
  <w:num w:numId="4" w16cid:durableId="408162091">
    <w:abstractNumId w:val="11"/>
  </w:num>
  <w:num w:numId="5" w16cid:durableId="12269543">
    <w:abstractNumId w:val="9"/>
  </w:num>
  <w:num w:numId="6" w16cid:durableId="749809940">
    <w:abstractNumId w:val="0"/>
  </w:num>
  <w:num w:numId="7" w16cid:durableId="412043720">
    <w:abstractNumId w:val="10"/>
  </w:num>
  <w:num w:numId="8" w16cid:durableId="1482305889">
    <w:abstractNumId w:val="5"/>
  </w:num>
  <w:num w:numId="9" w16cid:durableId="1864435576">
    <w:abstractNumId w:val="6"/>
  </w:num>
  <w:num w:numId="10" w16cid:durableId="814492223">
    <w:abstractNumId w:val="8"/>
  </w:num>
  <w:num w:numId="11" w16cid:durableId="836263152">
    <w:abstractNumId w:val="7"/>
  </w:num>
  <w:num w:numId="12" w16cid:durableId="6037291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72191"/>
    <w:rsid w:val="00085ED9"/>
    <w:rsid w:val="00086952"/>
    <w:rsid w:val="000B2A3B"/>
    <w:rsid w:val="000C0DAA"/>
    <w:rsid w:val="00111F10"/>
    <w:rsid w:val="00135B2B"/>
    <w:rsid w:val="001471CA"/>
    <w:rsid w:val="00190FA2"/>
    <w:rsid w:val="001B6D19"/>
    <w:rsid w:val="001D4A71"/>
    <w:rsid w:val="002306D7"/>
    <w:rsid w:val="002328EA"/>
    <w:rsid w:val="002427B1"/>
    <w:rsid w:val="00244A15"/>
    <w:rsid w:val="00256563"/>
    <w:rsid w:val="00301EF8"/>
    <w:rsid w:val="003640FD"/>
    <w:rsid w:val="00376354"/>
    <w:rsid w:val="00382B1C"/>
    <w:rsid w:val="003D1F37"/>
    <w:rsid w:val="004032F1"/>
    <w:rsid w:val="00463F41"/>
    <w:rsid w:val="004B0C00"/>
    <w:rsid w:val="004B29F3"/>
    <w:rsid w:val="004F2C3A"/>
    <w:rsid w:val="00530E0A"/>
    <w:rsid w:val="0057002B"/>
    <w:rsid w:val="00570761"/>
    <w:rsid w:val="005A2C46"/>
    <w:rsid w:val="005B3242"/>
    <w:rsid w:val="005D1095"/>
    <w:rsid w:val="005E7592"/>
    <w:rsid w:val="00602C9C"/>
    <w:rsid w:val="00680485"/>
    <w:rsid w:val="006C0E32"/>
    <w:rsid w:val="006C1C5A"/>
    <w:rsid w:val="0071131F"/>
    <w:rsid w:val="00775BD8"/>
    <w:rsid w:val="00806932"/>
    <w:rsid w:val="00823815"/>
    <w:rsid w:val="00872392"/>
    <w:rsid w:val="008729AB"/>
    <w:rsid w:val="008B3C3A"/>
    <w:rsid w:val="008C28A5"/>
    <w:rsid w:val="008D71C5"/>
    <w:rsid w:val="008F0EF5"/>
    <w:rsid w:val="00907113"/>
    <w:rsid w:val="00950ACB"/>
    <w:rsid w:val="009A67F9"/>
    <w:rsid w:val="009C03B6"/>
    <w:rsid w:val="009D4252"/>
    <w:rsid w:val="00A51EB2"/>
    <w:rsid w:val="00A6021A"/>
    <w:rsid w:val="00A60846"/>
    <w:rsid w:val="00A7211B"/>
    <w:rsid w:val="00A72D61"/>
    <w:rsid w:val="00AB3718"/>
    <w:rsid w:val="00AB592B"/>
    <w:rsid w:val="00AC52A8"/>
    <w:rsid w:val="00BB6945"/>
    <w:rsid w:val="00BD2707"/>
    <w:rsid w:val="00BE533A"/>
    <w:rsid w:val="00C54A0C"/>
    <w:rsid w:val="00C56EBB"/>
    <w:rsid w:val="00C611A8"/>
    <w:rsid w:val="00C911F4"/>
    <w:rsid w:val="00CD2D00"/>
    <w:rsid w:val="00D078F4"/>
    <w:rsid w:val="00D07E81"/>
    <w:rsid w:val="00D30832"/>
    <w:rsid w:val="00D42E9E"/>
    <w:rsid w:val="00D44703"/>
    <w:rsid w:val="00D709BD"/>
    <w:rsid w:val="00D86D78"/>
    <w:rsid w:val="00DF02F3"/>
    <w:rsid w:val="00E50041"/>
    <w:rsid w:val="00E654A2"/>
    <w:rsid w:val="00E80D85"/>
    <w:rsid w:val="00E959B7"/>
    <w:rsid w:val="00E97F75"/>
    <w:rsid w:val="00EC22B3"/>
    <w:rsid w:val="00F07F53"/>
    <w:rsid w:val="00F42C72"/>
    <w:rsid w:val="00FB3E0A"/>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0C0DAA"/>
    <w:pPr>
      <w:tabs>
        <w:tab w:val="right" w:leader="dot" w:pos="9962"/>
      </w:tabs>
      <w:spacing w:after="0"/>
      <w:ind w:left="220"/>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08695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6952"/>
    <w:rPr>
      <w:rFonts w:ascii="Consolas" w:eastAsiaTheme="minorEastAsia" w:hAnsi="Consola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16</Pages>
  <Words>11467</Words>
  <Characters>6537</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21</cp:revision>
  <dcterms:created xsi:type="dcterms:W3CDTF">2026-03-24T14:28:00Z</dcterms:created>
  <dcterms:modified xsi:type="dcterms:W3CDTF">2026-03-30T10:15:00Z</dcterms:modified>
</cp:coreProperties>
</file>